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عوالم العلوم والمعارف والاحوال الجزء </w:t>
      </w:r>
      <w:r>
        <w:rPr/>
        <w:t>15</w:t>
      </w:r>
      <w:r>
        <w:rPr>
          <w:rtl w:val="true"/>
        </w:rPr>
        <w:t xml:space="preserve"> </w:t>
      </w:r>
      <w:r>
        <w:rPr>
          <w:rtl w:val="true"/>
        </w:rPr>
        <w:t xml:space="preserve">فی احوال امیرالمؤمنین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0911_146816444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10913_146816444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10915_1468164448">
            <w:r>
              <w:rPr>
                <w:webHidden/>
                <w:rStyle w:val="IndexLink"/>
                <w:rtl w:val="true"/>
              </w:rPr>
              <w:t>فهرس مجلدات موسوعة عوالم العلوم ومستدرکاته</w:t>
            </w:r>
            <w:r>
              <w:rPr>
                <w:rStyle w:val="IndexLink"/>
                <w:rtl w:val="true"/>
              </w:rPr>
              <w:tab/>
            </w:r>
            <w:r>
              <w:rPr>
                <w:rStyle w:val="IndexLink"/>
              </w:rPr>
              <w:t>10</w:t>
            </w:r>
          </w:hyperlink>
        </w:p>
        <w:p>
          <w:pPr>
            <w:pStyle w:val="Contents3"/>
            <w:tabs>
              <w:tab w:val="clear" w:pos="8459"/>
              <w:tab w:val="right" w:pos="9026" w:leader="dot"/>
            </w:tabs>
            <w:rPr/>
          </w:pPr>
          <w:hyperlink w:anchor="__RefHeading___Toc1510917_1468164448">
            <w:r>
              <w:rPr>
                <w:webHidden/>
                <w:rStyle w:val="IndexLink"/>
                <w:rtl w:val="true"/>
              </w:rPr>
              <w:t>من بدء نوره وولادته فی الکعبة إلی شهادته بمسجد الکوفة</w:t>
            </w:r>
            <w:r>
              <w:rPr>
                <w:rStyle w:val="IndexLink"/>
                <w:rtl w:val="true"/>
              </w:rPr>
              <w:tab/>
            </w:r>
            <w:r>
              <w:rPr>
                <w:rStyle w:val="IndexLink"/>
              </w:rPr>
              <w:t>10</w:t>
            </w:r>
          </w:hyperlink>
        </w:p>
        <w:p>
          <w:pPr>
            <w:pStyle w:val="Contents2"/>
            <w:tabs>
              <w:tab w:val="clear" w:pos="8743"/>
              <w:tab w:val="right" w:pos="9026" w:leader="dot"/>
            </w:tabs>
            <w:rPr/>
          </w:pPr>
          <w:hyperlink w:anchor="__RefHeading___Toc1510919_1468164448">
            <w:r>
              <w:rPr>
                <w:webHidden/>
                <w:rStyle w:val="IndexLink"/>
                <w:rtl w:val="true"/>
              </w:rPr>
              <w:t>کلمة المؤسّسة</w:t>
            </w:r>
            <w:r>
              <w:rPr>
                <w:rStyle w:val="IndexLink"/>
                <w:rtl w:val="true"/>
              </w:rPr>
              <w:tab/>
            </w:r>
            <w:r>
              <w:rPr>
                <w:rStyle w:val="IndexLink"/>
              </w:rPr>
              <w:t>11</w:t>
            </w:r>
          </w:hyperlink>
        </w:p>
        <w:p>
          <w:pPr>
            <w:pStyle w:val="Contents2"/>
            <w:tabs>
              <w:tab w:val="clear" w:pos="8743"/>
              <w:tab w:val="right" w:pos="9026" w:leader="dot"/>
            </w:tabs>
            <w:rPr/>
          </w:pPr>
          <w:hyperlink w:anchor="__RefHeading___Toc1510921_1468164448">
            <w:r>
              <w:rPr>
                <w:webHidden/>
                <w:rStyle w:val="IndexLink"/>
                <w:rtl w:val="true"/>
              </w:rPr>
              <w:t>مقدّمة التحقیق</w:t>
            </w:r>
            <w:r>
              <w:rPr>
                <w:rStyle w:val="IndexLink"/>
                <w:rtl w:val="true"/>
              </w:rPr>
              <w:tab/>
            </w:r>
            <w:r>
              <w:rPr>
                <w:rStyle w:val="IndexLink"/>
              </w:rPr>
              <w:t>15</w:t>
            </w:r>
          </w:hyperlink>
        </w:p>
        <w:p>
          <w:pPr>
            <w:pStyle w:val="Contents2"/>
            <w:tabs>
              <w:tab w:val="clear" w:pos="8743"/>
              <w:tab w:val="right" w:pos="9026" w:leader="dot"/>
            </w:tabs>
            <w:rPr/>
          </w:pPr>
          <w:hyperlink w:anchor="__RefHeading___Toc1510923_1468164448">
            <w:r>
              <w:rPr>
                <w:webHidden/>
                <w:rStyle w:val="IndexLink"/>
                <w:rtl w:val="true"/>
              </w:rPr>
              <w:t>منهج التحقیق</w:t>
            </w:r>
            <w:r>
              <w:rPr>
                <w:rStyle w:val="IndexLink"/>
                <w:rtl w:val="true"/>
              </w:rPr>
              <w:tab/>
            </w:r>
            <w:r>
              <w:rPr>
                <w:rStyle w:val="IndexLink"/>
              </w:rPr>
              <w:t>24</w:t>
            </w:r>
          </w:hyperlink>
        </w:p>
        <w:p>
          <w:pPr>
            <w:pStyle w:val="Contents2"/>
            <w:tabs>
              <w:tab w:val="clear" w:pos="8743"/>
              <w:tab w:val="right" w:pos="9026" w:leader="dot"/>
            </w:tabs>
            <w:rPr/>
          </w:pPr>
          <w:hyperlink w:anchor="__RefHeading___Toc1510925_1468164448">
            <w:r>
              <w:rPr>
                <w:webHidden/>
                <w:rStyle w:val="IndexLink"/>
                <w:rtl w:val="true"/>
              </w:rPr>
              <w:t>مقدّمة المؤلّف</w:t>
            </w:r>
            <w:r>
              <w:rPr>
                <w:rStyle w:val="IndexLink"/>
                <w:rtl w:val="true"/>
              </w:rPr>
              <w:tab/>
            </w:r>
            <w:r>
              <w:rPr>
                <w:rStyle w:val="IndexLink"/>
              </w:rPr>
              <w:t>28</w:t>
            </w:r>
          </w:hyperlink>
        </w:p>
        <w:p>
          <w:pPr>
            <w:pStyle w:val="Contents2"/>
            <w:tabs>
              <w:tab w:val="clear" w:pos="8743"/>
              <w:tab w:val="right" w:pos="9026" w:leader="dot"/>
            </w:tabs>
            <w:rPr/>
          </w:pPr>
          <w:hyperlink w:anchor="__RefHeading___Toc1510927_1468164448">
            <w:r>
              <w:rPr>
                <w:webHidden/>
                <w:rStyle w:val="IndexLink"/>
                <w:rtl w:val="true"/>
              </w:rPr>
              <w:t>هذا هو المجلّد الخامس عشر من کتاب</w:t>
            </w:r>
            <w:r>
              <w:rPr>
                <w:rStyle w:val="IndexLink"/>
                <w:rtl w:val="true"/>
              </w:rPr>
              <w:tab/>
            </w:r>
            <w:r>
              <w:rPr>
                <w:rStyle w:val="IndexLink"/>
              </w:rPr>
              <w:t>29</w:t>
            </w:r>
          </w:hyperlink>
        </w:p>
        <w:p>
          <w:pPr>
            <w:pStyle w:val="Contents3"/>
            <w:tabs>
              <w:tab w:val="clear" w:pos="8459"/>
              <w:tab w:val="right" w:pos="9026" w:leader="dot"/>
            </w:tabs>
            <w:rPr/>
          </w:pPr>
          <w:hyperlink w:anchor="__RefHeading___Toc1510929_1468164448">
            <w:r>
              <w:rPr>
                <w:webHidden/>
                <w:rStyle w:val="IndexLink"/>
                <w:rtl w:val="true"/>
              </w:rPr>
              <w:t xml:space="preserve">« </w:t>
            </w:r>
            <w:r>
              <w:rPr>
                <w:rStyle w:val="IndexLink"/>
                <w:rtl w:val="true"/>
              </w:rPr>
              <w:t xml:space="preserve">عوالم العلوم والمعارف والأحوال من الآیات والأخبار والأقوال </w:t>
            </w:r>
            <w:r>
              <w:rPr>
                <w:rStyle w:val="IndexLink"/>
                <w:rtl w:val="true"/>
              </w:rPr>
              <w:t>»</w:t>
              <w:tab/>
            </w:r>
            <w:r>
              <w:rPr>
                <w:rStyle w:val="IndexLink"/>
              </w:rPr>
              <w:t>29</w:t>
            </w:r>
          </w:hyperlink>
        </w:p>
        <w:p>
          <w:pPr>
            <w:pStyle w:val="Contents4"/>
            <w:tabs>
              <w:tab w:val="clear" w:pos="8176"/>
              <w:tab w:val="right" w:pos="9026" w:leader="dot"/>
            </w:tabs>
            <w:rPr/>
          </w:pPr>
          <w:hyperlink w:anchor="__RefHeading___Toc1510931_1468164448">
            <w:r>
              <w:rPr>
                <w:webHidden/>
                <w:rStyle w:val="IndexLink"/>
                <w:rtl w:val="true"/>
              </w:rPr>
              <w:t>الّذی صنّفه وأ لّفه وجمعه هذا الفقیر الحقیر</w:t>
            </w:r>
            <w:r>
              <w:rPr>
                <w:rStyle w:val="IndexLink"/>
                <w:rtl w:val="true"/>
              </w:rPr>
              <w:tab/>
            </w:r>
            <w:r>
              <w:rPr>
                <w:rStyle w:val="IndexLink"/>
              </w:rPr>
              <w:t>29</w:t>
            </w:r>
          </w:hyperlink>
        </w:p>
        <w:p>
          <w:pPr>
            <w:pStyle w:val="Contents5"/>
            <w:tabs>
              <w:tab w:val="clear" w:pos="7892"/>
              <w:tab w:val="right" w:pos="9026" w:leader="dot"/>
            </w:tabs>
            <w:rPr/>
          </w:pPr>
          <w:hyperlink w:anchor="__RefHeading___Toc1510933_1468164448">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510935_1468164448">
            <w:r>
              <w:rPr>
                <w:webHidden/>
                <w:rStyle w:val="IndexLink"/>
                <w:rtl w:val="true"/>
              </w:rPr>
              <w:t>علیّ بن أبی طالب صلوات اللّه وسلامه علیه من ولادته إلی شهادته</w:t>
            </w:r>
            <w:r>
              <w:rPr>
                <w:rStyle w:val="IndexLink"/>
                <w:rtl w:val="true"/>
              </w:rPr>
              <w:tab/>
            </w:r>
            <w:r>
              <w:rPr>
                <w:rStyle w:val="IndexLink"/>
              </w:rPr>
              <w:t>29</w:t>
            </w:r>
          </w:hyperlink>
        </w:p>
        <w:p>
          <w:pPr>
            <w:pStyle w:val="Contents2"/>
            <w:tabs>
              <w:tab w:val="clear" w:pos="8743"/>
              <w:tab w:val="right" w:pos="9026" w:leader="dot"/>
            </w:tabs>
            <w:rPr/>
          </w:pPr>
          <w:hyperlink w:anchor="__RefHeading___Toc1510937_1468164448">
            <w:r>
              <w:rPr>
                <w:webHidden/>
                <w:rStyle w:val="IndexLink"/>
                <w:rtl w:val="true"/>
              </w:rPr>
              <w:t>الکتاب الخامس عشر من کتاب عوالم العلوم والمعارف والأحوال من الآیات والأخبار والأقوال</w:t>
            </w:r>
            <w:r>
              <w:rPr>
                <w:rStyle w:val="IndexLink"/>
                <w:rtl w:val="true"/>
              </w:rPr>
              <w:tab/>
            </w:r>
            <w:r>
              <w:rPr>
                <w:rStyle w:val="IndexLink"/>
              </w:rPr>
              <w:t>30</w:t>
            </w:r>
          </w:hyperlink>
        </w:p>
        <w:p>
          <w:pPr>
            <w:pStyle w:val="Contents3"/>
            <w:tabs>
              <w:tab w:val="clear" w:pos="8459"/>
              <w:tab w:val="right" w:pos="9026" w:leader="dot"/>
            </w:tabs>
            <w:rPr/>
          </w:pPr>
          <w:hyperlink w:anchor="__RefHeading___Toc1510939_1468164448">
            <w:r>
              <w:rPr>
                <w:webHidden/>
                <w:rStyle w:val="IndexLink"/>
                <w:rtl w:val="true"/>
              </w:rPr>
              <w:t>فی أحوال مولانا ومقتدانا وإمامنا، إمام المشارق والمغارب</w:t>
            </w:r>
            <w:r>
              <w:rPr>
                <w:rStyle w:val="IndexLink"/>
                <w:rtl w:val="true"/>
              </w:rPr>
              <w:tab/>
            </w:r>
            <w:r>
              <w:rPr>
                <w:rStyle w:val="IndexLink"/>
              </w:rPr>
              <w:t>30</w:t>
            </w:r>
          </w:hyperlink>
        </w:p>
        <w:p>
          <w:pPr>
            <w:pStyle w:val="Contents4"/>
            <w:tabs>
              <w:tab w:val="clear" w:pos="8176"/>
              <w:tab w:val="right" w:pos="9026" w:leader="dot"/>
            </w:tabs>
            <w:rPr/>
          </w:pPr>
          <w:hyperlink w:anchor="__RefHeading___Toc1510941_1468164448">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510943_1468164448">
            <w:r>
              <w:rPr>
                <w:webHidden/>
                <w:rStyle w:val="IndexLink"/>
                <w:rtl w:val="true"/>
              </w:rPr>
              <w:t>الجزءُ الأوّل</w:t>
            </w:r>
            <w:r>
              <w:rPr>
                <w:rStyle w:val="IndexLink"/>
                <w:rtl w:val="true"/>
              </w:rPr>
              <w:tab/>
            </w:r>
            <w:r>
              <w:rPr>
                <w:rStyle w:val="IndexLink"/>
              </w:rPr>
              <w:t>30</w:t>
            </w:r>
          </w:hyperlink>
        </w:p>
        <w:p>
          <w:pPr>
            <w:pStyle w:val="Contents5"/>
            <w:tabs>
              <w:tab w:val="clear" w:pos="7892"/>
              <w:tab w:val="right" w:pos="9026" w:leader="dot"/>
            </w:tabs>
            <w:rPr/>
          </w:pPr>
          <w:hyperlink w:anchor="__RefHeading___Toc1510945_1468164448">
            <w:r>
              <w:rPr>
                <w:webHidden/>
                <w:rStyle w:val="IndexLink"/>
                <w:rtl w:val="true"/>
              </w:rPr>
              <w:t>فیمایتعلّق بولادته علیه السّلام</w:t>
            </w:r>
            <w:r>
              <w:rPr>
                <w:rStyle w:val="IndexLink"/>
                <w:rtl w:val="true"/>
              </w:rPr>
              <w:tab/>
            </w:r>
            <w:r>
              <w:rPr>
                <w:rStyle w:val="IndexLink"/>
              </w:rPr>
              <w:t>30</w:t>
            </w:r>
          </w:hyperlink>
        </w:p>
        <w:p>
          <w:pPr>
            <w:pStyle w:val="Contents6"/>
            <w:tabs>
              <w:tab w:val="clear" w:pos="7609"/>
              <w:tab w:val="right" w:pos="9026" w:leader="dot"/>
            </w:tabs>
            <w:rPr/>
          </w:pPr>
          <w:hyperlink w:anchor="__RefHeading___Toc1510947_1468164448">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1510949_1468164448">
            <w:r>
              <w:rPr>
                <w:webHidden/>
                <w:rStyle w:val="IndexLink"/>
              </w:rPr>
              <w:t>1</w:t>
            </w:r>
            <w:r>
              <w:rPr>
                <w:rStyle w:val="IndexLink"/>
                <w:rtl w:val="true"/>
              </w:rPr>
              <w:t xml:space="preserve">- </w:t>
            </w:r>
            <w:r>
              <w:rPr>
                <w:rStyle w:val="IndexLink"/>
                <w:rtl w:val="true"/>
              </w:rPr>
              <w:t>أبواب نوره، وظهوره، وأصله، وطینته صلوات اللّه علیه</w:t>
            </w:r>
            <w:r>
              <w:rPr>
                <w:rStyle w:val="IndexLink"/>
                <w:rtl w:val="true"/>
              </w:rPr>
              <w:tab/>
            </w:r>
            <w:r>
              <w:rPr>
                <w:rStyle w:val="IndexLink"/>
              </w:rPr>
              <w:t>31</w:t>
            </w:r>
          </w:hyperlink>
        </w:p>
        <w:p>
          <w:pPr>
            <w:pStyle w:val="Contents6"/>
            <w:tabs>
              <w:tab w:val="clear" w:pos="7609"/>
              <w:tab w:val="right" w:pos="9026" w:leader="dot"/>
            </w:tabs>
            <w:rPr/>
          </w:pPr>
          <w:hyperlink w:anchor="__RefHeading___Toc1510951_1468164448">
            <w:r>
              <w:rPr>
                <w:webHidden/>
                <w:rStyle w:val="IndexLink"/>
              </w:rPr>
              <w:t>1</w:t>
            </w:r>
            <w:r>
              <w:rPr>
                <w:rStyle w:val="IndexLink"/>
                <w:rtl w:val="true"/>
              </w:rPr>
              <w:t xml:space="preserve">- </w:t>
            </w:r>
            <w:r>
              <w:rPr>
                <w:rStyle w:val="IndexLink"/>
                <w:rtl w:val="true"/>
              </w:rPr>
              <w:t>باب بدو نوره، ومبدأ ظهوره صلوات اللّه علیه وأنّه والنبیّ صلی‌الله‌علیه‌و‌آله من نور واحد</w:t>
            </w:r>
            <w:r>
              <w:rPr>
                <w:rStyle w:val="IndexLink"/>
                <w:rtl w:val="true"/>
              </w:rPr>
              <w:tab/>
            </w:r>
            <w:r>
              <w:rPr>
                <w:rStyle w:val="IndexLink"/>
              </w:rPr>
              <w:t>31</w:t>
            </w:r>
          </w:hyperlink>
        </w:p>
        <w:p>
          <w:pPr>
            <w:pStyle w:val="Contents6"/>
            <w:tabs>
              <w:tab w:val="clear" w:pos="7609"/>
              <w:tab w:val="right" w:pos="9026" w:leader="dot"/>
            </w:tabs>
            <w:rPr/>
          </w:pPr>
          <w:hyperlink w:anchor="__RefHeading___Toc1510953_1468164448">
            <w:r>
              <w:rPr>
                <w:webHidden/>
                <w:rStyle w:val="IndexLink"/>
                <w:rtl w:val="true"/>
              </w:rPr>
              <w:t>الحدیث القدسی</w:t>
            </w:r>
            <w:r>
              <w:rPr>
                <w:rStyle w:val="IndexLink"/>
                <w:rtl w:val="true"/>
              </w:rPr>
              <w:t>:</w:t>
              <w:tab/>
            </w:r>
            <w:r>
              <w:rPr>
                <w:rStyle w:val="IndexLink"/>
              </w:rPr>
              <w:t>31</w:t>
            </w:r>
          </w:hyperlink>
        </w:p>
        <w:p>
          <w:pPr>
            <w:pStyle w:val="Contents6"/>
            <w:tabs>
              <w:tab w:val="clear" w:pos="7609"/>
              <w:tab w:val="right" w:pos="9026" w:leader="dot"/>
            </w:tabs>
            <w:rPr/>
          </w:pPr>
          <w:hyperlink w:anchor="__RefHeading___Toc1510955_1468164448">
            <w:r>
              <w:rPr>
                <w:webHidden/>
                <w:rStyle w:val="IndexLink"/>
                <w:rtl w:val="true"/>
              </w:rPr>
              <w:t>الأخبار</w:t>
            </w:r>
            <w:r>
              <w:rPr>
                <w:rStyle w:val="IndexLink"/>
                <w:rtl w:val="true"/>
              </w:rPr>
              <w:t xml:space="preserve">: </w:t>
            </w:r>
            <w:r>
              <w:rPr>
                <w:rStyle w:val="IndexLink"/>
                <w:rtl w:val="true"/>
              </w:rPr>
              <w:t>الرسول صلی‌الله‌علیه‌و‌آله، والصحابة، والتابعین</w:t>
            </w:r>
            <w:r>
              <w:rPr>
                <w:rStyle w:val="IndexLink"/>
                <w:rtl w:val="true"/>
              </w:rPr>
              <w:t>:</w:t>
              <w:tab/>
            </w:r>
            <w:r>
              <w:rPr>
                <w:rStyle w:val="IndexLink"/>
              </w:rPr>
              <w:t>32</w:t>
            </w:r>
          </w:hyperlink>
        </w:p>
        <w:p>
          <w:pPr>
            <w:pStyle w:val="Contents6"/>
            <w:tabs>
              <w:tab w:val="clear" w:pos="7609"/>
              <w:tab w:val="right" w:pos="9026" w:leader="dot"/>
            </w:tabs>
            <w:rPr/>
          </w:pPr>
          <w:hyperlink w:anchor="__RefHeading___Toc1510957_1468164448">
            <w:r>
              <w:rPr>
                <w:webHidden/>
                <w:rStyle w:val="IndexLink"/>
                <w:rtl w:val="true"/>
              </w:rPr>
              <w:t>أمیرالمؤمنین علیه‌السلام، عن النبیّ صلی‌الله‌علیه‌و‌آله</w:t>
            </w:r>
            <w:r>
              <w:rPr>
                <w:rStyle w:val="IndexLink"/>
                <w:rtl w:val="true"/>
              </w:rPr>
              <w:tab/>
            </w:r>
            <w:r>
              <w:rPr>
                <w:rStyle w:val="IndexLink"/>
              </w:rPr>
              <w:t>42</w:t>
            </w:r>
          </w:hyperlink>
        </w:p>
        <w:p>
          <w:pPr>
            <w:pStyle w:val="Contents6"/>
            <w:tabs>
              <w:tab w:val="clear" w:pos="7609"/>
              <w:tab w:val="right" w:pos="9026" w:leader="dot"/>
            </w:tabs>
            <w:rPr/>
          </w:pPr>
          <w:hyperlink w:anchor="__RefHeading___Toc1510959_1468164448">
            <w:r>
              <w:rPr>
                <w:webHidden/>
                <w:rStyle w:val="IndexLink"/>
                <w:rtl w:val="true"/>
              </w:rPr>
              <w:t>الصادق، عن آبائه، عن علیّ علیهم‌السلام</w:t>
            </w:r>
            <w:r>
              <w:rPr>
                <w:rStyle w:val="IndexLink"/>
                <w:rtl w:val="true"/>
              </w:rPr>
              <w:tab/>
            </w:r>
            <w:r>
              <w:rPr>
                <w:rStyle w:val="IndexLink"/>
              </w:rPr>
              <w:t>45</w:t>
            </w:r>
          </w:hyperlink>
        </w:p>
        <w:p>
          <w:pPr>
            <w:pStyle w:val="Contents6"/>
            <w:tabs>
              <w:tab w:val="clear" w:pos="7609"/>
              <w:tab w:val="right" w:pos="9026" w:leader="dot"/>
            </w:tabs>
            <w:rPr/>
          </w:pPr>
          <w:hyperlink w:anchor="__RefHeading___Toc1510961_1468164448">
            <w:r>
              <w:rPr>
                <w:webHidden/>
                <w:rStyle w:val="IndexLink"/>
                <w:rtl w:val="true"/>
              </w:rPr>
              <w:t>الصادق، عن آبائه علیهم‌السلام، عن الرسول صلی‌الله‌علیه‌و‌آله</w:t>
            </w:r>
            <w:r>
              <w:rPr>
                <w:rStyle w:val="IndexLink"/>
                <w:rtl w:val="true"/>
              </w:rPr>
              <w:tab/>
            </w:r>
            <w:r>
              <w:rPr>
                <w:rStyle w:val="IndexLink"/>
              </w:rPr>
              <w:t>46</w:t>
            </w:r>
          </w:hyperlink>
        </w:p>
        <w:p>
          <w:pPr>
            <w:pStyle w:val="Contents6"/>
            <w:tabs>
              <w:tab w:val="clear" w:pos="7609"/>
              <w:tab w:val="right" w:pos="9026" w:leader="dot"/>
            </w:tabs>
            <w:rPr/>
          </w:pPr>
          <w:hyperlink w:anchor="__RefHeading___Toc1510963_1468164448">
            <w:r>
              <w:rPr>
                <w:webHidden/>
                <w:rStyle w:val="IndexLink"/>
                <w:rtl w:val="true"/>
              </w:rPr>
              <w:t>الکاظم، عن آبائه علیهم‌السلام، عن الرسول صلی‌الله‌علیه‌و‌آله</w:t>
            </w:r>
            <w:r>
              <w:rPr>
                <w:rStyle w:val="IndexLink"/>
                <w:rtl w:val="true"/>
              </w:rPr>
              <w:tab/>
            </w:r>
            <w:r>
              <w:rPr>
                <w:rStyle w:val="IndexLink"/>
              </w:rPr>
              <w:t>48</w:t>
            </w:r>
          </w:hyperlink>
        </w:p>
        <w:p>
          <w:pPr>
            <w:pStyle w:val="Contents6"/>
            <w:tabs>
              <w:tab w:val="clear" w:pos="7609"/>
              <w:tab w:val="right" w:pos="9026" w:leader="dot"/>
            </w:tabs>
            <w:rPr/>
          </w:pPr>
          <w:hyperlink w:anchor="__RefHeading___Toc1510965_1468164448">
            <w:r>
              <w:rPr>
                <w:webHidden/>
                <w:rStyle w:val="IndexLink"/>
                <w:rtl w:val="true"/>
              </w:rPr>
              <w:t>وحده علیه‌السلام</w:t>
            </w:r>
            <w:r>
              <w:rPr>
                <w:rStyle w:val="IndexLink"/>
                <w:rtl w:val="true"/>
              </w:rPr>
              <w:t>:</w:t>
              <w:tab/>
            </w:r>
            <w:r>
              <w:rPr>
                <w:rStyle w:val="IndexLink"/>
              </w:rPr>
              <w:t>48</w:t>
            </w:r>
          </w:hyperlink>
        </w:p>
        <w:p>
          <w:pPr>
            <w:pStyle w:val="Contents6"/>
            <w:tabs>
              <w:tab w:val="clear" w:pos="7609"/>
              <w:tab w:val="right" w:pos="9026" w:leader="dot"/>
            </w:tabs>
            <w:rPr/>
          </w:pPr>
          <w:hyperlink w:anchor="__RefHeading___Toc1510967_1468164448">
            <w:r>
              <w:rPr>
                <w:webHidden/>
                <w:rStyle w:val="IndexLink"/>
                <w:rtl w:val="true"/>
              </w:rPr>
              <w:t>الرضا، عن آبائه علیهم‌السلام، عن الرسول صلی‌الله‌علیه‌و‌آله</w:t>
            </w:r>
            <w:r>
              <w:rPr>
                <w:rStyle w:val="IndexLink"/>
                <w:rtl w:val="true"/>
              </w:rPr>
              <w:tab/>
            </w:r>
            <w:r>
              <w:rPr>
                <w:rStyle w:val="IndexLink"/>
              </w:rPr>
              <w:t>50</w:t>
            </w:r>
          </w:hyperlink>
        </w:p>
        <w:p>
          <w:pPr>
            <w:pStyle w:val="Contents6"/>
            <w:tabs>
              <w:tab w:val="clear" w:pos="7609"/>
              <w:tab w:val="right" w:pos="9026" w:leader="dot"/>
            </w:tabs>
            <w:rPr/>
          </w:pPr>
          <w:hyperlink w:anchor="__RefHeading___Toc1510969_1468164448">
            <w:r>
              <w:rPr>
                <w:webHidden/>
                <w:rStyle w:val="IndexLink"/>
                <w:rtl w:val="true"/>
              </w:rPr>
              <w:t>الجواد علیه‌السلام</w:t>
            </w:r>
            <w:r>
              <w:rPr>
                <w:rStyle w:val="IndexLink"/>
                <w:rtl w:val="true"/>
              </w:rPr>
              <w:tab/>
            </w:r>
            <w:r>
              <w:rPr>
                <w:rStyle w:val="IndexLink"/>
              </w:rPr>
              <w:t>50</w:t>
            </w:r>
          </w:hyperlink>
        </w:p>
        <w:p>
          <w:pPr>
            <w:pStyle w:val="Contents6"/>
            <w:tabs>
              <w:tab w:val="clear" w:pos="7609"/>
              <w:tab w:val="right" w:pos="9026" w:leader="dot"/>
            </w:tabs>
            <w:rPr/>
          </w:pPr>
          <w:hyperlink w:anchor="__RefHeading___Toc1510971_1468164448">
            <w:r>
              <w:rPr>
                <w:webHidden/>
                <w:rStyle w:val="IndexLink"/>
                <w:rtl w:val="true"/>
              </w:rPr>
              <w:t>علیّ النقی، عن آبائه، عن علیّ علیهم‌السلام، عن الرسول صلی‌الله‌علیه‌و‌آله</w:t>
            </w:r>
            <w:r>
              <w:rPr>
                <w:rStyle w:val="IndexLink"/>
                <w:rtl w:val="true"/>
              </w:rPr>
              <w:t>:</w:t>
              <w:tab/>
            </w:r>
            <w:r>
              <w:rPr>
                <w:rStyle w:val="IndexLink"/>
              </w:rPr>
              <w:t>50</w:t>
            </w:r>
          </w:hyperlink>
        </w:p>
        <w:p>
          <w:pPr>
            <w:pStyle w:val="Contents6"/>
            <w:tabs>
              <w:tab w:val="clear" w:pos="7609"/>
              <w:tab w:val="right" w:pos="9026" w:leader="dot"/>
            </w:tabs>
            <w:rPr/>
          </w:pPr>
          <w:hyperlink w:anchor="__RefHeading___Toc1510973_1468164448">
            <w:r>
              <w:rPr>
                <w:webHidden/>
                <w:rStyle w:val="IndexLink"/>
              </w:rPr>
              <w:t>2</w:t>
            </w:r>
            <w:r>
              <w:rPr>
                <w:rStyle w:val="IndexLink"/>
                <w:rtl w:val="true"/>
              </w:rPr>
              <w:t xml:space="preserve">- </w:t>
            </w:r>
            <w:r>
              <w:rPr>
                <w:rStyle w:val="IndexLink"/>
                <w:rtl w:val="true"/>
              </w:rPr>
              <w:t>باب أصله علیه‌السلام، وأ نّه والنبیّ صلی‌الله‌علیه‌و‌آله من أصل واحد</w:t>
            </w:r>
            <w:r>
              <w:rPr>
                <w:rStyle w:val="IndexLink"/>
                <w:rtl w:val="true"/>
              </w:rPr>
              <w:tab/>
            </w:r>
            <w:r>
              <w:rPr>
                <w:rStyle w:val="IndexLink"/>
              </w:rPr>
              <w:t>51</w:t>
            </w:r>
          </w:hyperlink>
        </w:p>
        <w:p>
          <w:pPr>
            <w:pStyle w:val="Contents6"/>
            <w:tabs>
              <w:tab w:val="clear" w:pos="7609"/>
              <w:tab w:val="right" w:pos="9026" w:leader="dot"/>
            </w:tabs>
            <w:rPr/>
          </w:pPr>
          <w:hyperlink w:anchor="__RefHeading___Toc1510975_1468164448">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1510977_1468164448">
            <w:r>
              <w:rPr>
                <w:webHidden/>
                <w:rStyle w:val="IndexLink"/>
                <w:rtl w:val="true"/>
              </w:rPr>
              <w:t>علیّ بن الحسین، عن آبائه علیهم‌السلام، عن رسول اللّه صلی‌الله‌علیه‌و‌آله</w:t>
            </w:r>
            <w:r>
              <w:rPr>
                <w:rStyle w:val="IndexLink"/>
                <w:rtl w:val="true"/>
              </w:rPr>
              <w:tab/>
            </w:r>
            <w:r>
              <w:rPr>
                <w:rStyle w:val="IndexLink"/>
              </w:rPr>
              <w:t>59</w:t>
            </w:r>
          </w:hyperlink>
        </w:p>
        <w:p>
          <w:pPr>
            <w:pStyle w:val="Contents6"/>
            <w:tabs>
              <w:tab w:val="clear" w:pos="7609"/>
              <w:tab w:val="right" w:pos="9026" w:leader="dot"/>
            </w:tabs>
            <w:rPr/>
          </w:pPr>
          <w:hyperlink w:anchor="__RefHeading___Toc1510979_1468164448">
            <w:r>
              <w:rPr>
                <w:webHidden/>
                <w:rStyle w:val="IndexLink"/>
                <w:rtl w:val="true"/>
              </w:rPr>
              <w:t>الباقر علیه‌السلام، عن رسول اللّه صلی‌الله‌علیه‌و‌آله</w:t>
            </w:r>
            <w:r>
              <w:rPr>
                <w:rStyle w:val="IndexLink"/>
                <w:rtl w:val="true"/>
              </w:rPr>
              <w:tab/>
            </w:r>
            <w:r>
              <w:rPr>
                <w:rStyle w:val="IndexLink"/>
              </w:rPr>
              <w:t>59</w:t>
            </w:r>
          </w:hyperlink>
        </w:p>
        <w:p>
          <w:pPr>
            <w:pStyle w:val="Contents6"/>
            <w:tabs>
              <w:tab w:val="clear" w:pos="7609"/>
              <w:tab w:val="right" w:pos="9026" w:leader="dot"/>
            </w:tabs>
            <w:rPr/>
          </w:pPr>
          <w:hyperlink w:anchor="__RefHeading___Toc1510981_1468164448">
            <w:r>
              <w:rPr>
                <w:webHidden/>
                <w:rStyle w:val="IndexLink"/>
                <w:rtl w:val="true"/>
              </w:rPr>
              <w:t>الرضا، عن آبائه علیهم‌السلام، عن رسول اللّه صلی‌الله‌علیه‌و‌آله</w:t>
            </w:r>
            <w:r>
              <w:rPr>
                <w:rStyle w:val="IndexLink"/>
                <w:rtl w:val="true"/>
              </w:rPr>
              <w:tab/>
            </w:r>
            <w:r>
              <w:rPr>
                <w:rStyle w:val="IndexLink"/>
              </w:rPr>
              <w:t>59</w:t>
            </w:r>
          </w:hyperlink>
        </w:p>
        <w:p>
          <w:pPr>
            <w:pStyle w:val="Contents6"/>
            <w:tabs>
              <w:tab w:val="clear" w:pos="7609"/>
              <w:tab w:val="right" w:pos="9026" w:leader="dot"/>
            </w:tabs>
            <w:rPr/>
          </w:pPr>
          <w:hyperlink w:anchor="__RefHeading___Toc1510983_1468164448">
            <w:r>
              <w:rPr>
                <w:webHidden/>
                <w:rStyle w:val="IndexLink"/>
                <w:rtl w:val="true"/>
              </w:rPr>
              <w:t>الباقر علیه‌السلام</w:t>
            </w:r>
            <w:r>
              <w:rPr>
                <w:rStyle w:val="IndexLink"/>
                <w:rtl w:val="true"/>
              </w:rPr>
              <w:tab/>
            </w:r>
            <w:r>
              <w:rPr>
                <w:rStyle w:val="IndexLink"/>
              </w:rPr>
              <w:t>60</w:t>
            </w:r>
          </w:hyperlink>
        </w:p>
        <w:p>
          <w:pPr>
            <w:pStyle w:val="Contents6"/>
            <w:tabs>
              <w:tab w:val="clear" w:pos="7609"/>
              <w:tab w:val="right" w:pos="9026" w:leader="dot"/>
            </w:tabs>
            <w:rPr/>
          </w:pPr>
          <w:hyperlink w:anchor="__RefHeading___Toc1510985_1468164448">
            <w:r>
              <w:rPr>
                <w:webHidden/>
                <w:rStyle w:val="IndexLink"/>
              </w:rPr>
              <w:t>3</w:t>
            </w:r>
            <w:r>
              <w:rPr>
                <w:rStyle w:val="IndexLink"/>
                <w:rtl w:val="true"/>
              </w:rPr>
              <w:t xml:space="preserve"> - </w:t>
            </w:r>
            <w:r>
              <w:rPr>
                <w:rStyle w:val="IndexLink"/>
                <w:rtl w:val="true"/>
              </w:rPr>
              <w:t>باب ما ورد فی طینته علیه‌السلام وأنّه علیه‌السلام والنبیّ صلی‌الله‌علیه‌و‌آله من طینة واحدة</w:t>
            </w:r>
            <w:r>
              <w:rPr>
                <w:rStyle w:val="IndexLink"/>
                <w:rtl w:val="true"/>
              </w:rPr>
              <w:tab/>
            </w:r>
            <w:r>
              <w:rPr>
                <w:rStyle w:val="IndexLink"/>
              </w:rPr>
              <w:t>60</w:t>
            </w:r>
          </w:hyperlink>
        </w:p>
        <w:p>
          <w:pPr>
            <w:pStyle w:val="Contents6"/>
            <w:tabs>
              <w:tab w:val="clear" w:pos="7609"/>
              <w:tab w:val="right" w:pos="9026" w:leader="dot"/>
            </w:tabs>
            <w:rPr/>
          </w:pPr>
          <w:hyperlink w:anchor="__RefHeading___Toc1510987_1468164448">
            <w:r>
              <w:rPr>
                <w:webHidden/>
                <w:rStyle w:val="IndexLink"/>
                <w:rtl w:val="true"/>
              </w:rPr>
              <w:t>الرسول صلی‌الله‌علیه‌و‌آله</w:t>
            </w:r>
            <w:r>
              <w:rPr>
                <w:rStyle w:val="IndexLink"/>
                <w:rtl w:val="true"/>
              </w:rPr>
              <w:t>:</w:t>
              <w:tab/>
            </w:r>
            <w:r>
              <w:rPr>
                <w:rStyle w:val="IndexLink"/>
              </w:rPr>
              <w:t>60</w:t>
            </w:r>
          </w:hyperlink>
        </w:p>
        <w:p>
          <w:pPr>
            <w:pStyle w:val="Contents6"/>
            <w:tabs>
              <w:tab w:val="clear" w:pos="7609"/>
              <w:tab w:val="right" w:pos="9026" w:leader="dot"/>
            </w:tabs>
            <w:rPr/>
          </w:pPr>
          <w:hyperlink w:anchor="__RefHeading___Toc1510989_1468164448">
            <w:r>
              <w:rPr>
                <w:webHidden/>
                <w:rStyle w:val="IndexLink"/>
                <w:rtl w:val="true"/>
              </w:rPr>
              <w:t>علیّ بن الحسین، عن علیّ علیه‌السلام، عن النبیّ صلی‌الله‌علیه‌و‌آله</w:t>
            </w:r>
            <w:r>
              <w:rPr>
                <w:rStyle w:val="IndexLink"/>
                <w:rtl w:val="true"/>
              </w:rPr>
              <w:t>:</w:t>
              <w:tab/>
            </w:r>
            <w:r>
              <w:rPr>
                <w:rStyle w:val="IndexLink"/>
              </w:rPr>
              <w:t>62</w:t>
            </w:r>
          </w:hyperlink>
        </w:p>
        <w:p>
          <w:pPr>
            <w:pStyle w:val="Contents6"/>
            <w:tabs>
              <w:tab w:val="clear" w:pos="7609"/>
              <w:tab w:val="right" w:pos="9026" w:leader="dot"/>
            </w:tabs>
            <w:rPr/>
          </w:pPr>
          <w:hyperlink w:anchor="__RefHeading___Toc1510991_1468164448">
            <w:r>
              <w:rPr>
                <w:webHidden/>
                <w:rStyle w:val="IndexLink"/>
                <w:rtl w:val="true"/>
              </w:rPr>
              <w:t>الصادق، عن آبائه علیهم‌السلام، عن رسول اللّه صلی‌الله‌علیه‌و‌آله</w:t>
            </w:r>
            <w:r>
              <w:rPr>
                <w:rStyle w:val="IndexLink"/>
                <w:rtl w:val="true"/>
              </w:rPr>
              <w:t>:</w:t>
              <w:tab/>
            </w:r>
            <w:r>
              <w:rPr>
                <w:rStyle w:val="IndexLink"/>
              </w:rPr>
              <w:t>62</w:t>
            </w:r>
          </w:hyperlink>
        </w:p>
        <w:p>
          <w:pPr>
            <w:pStyle w:val="Contents6"/>
            <w:tabs>
              <w:tab w:val="clear" w:pos="7609"/>
              <w:tab w:val="right" w:pos="9026" w:leader="dot"/>
            </w:tabs>
            <w:rPr/>
          </w:pPr>
          <w:hyperlink w:anchor="__RefHeading___Toc1510993_1468164448">
            <w:r>
              <w:rPr>
                <w:webHidden/>
                <w:rStyle w:val="IndexLink"/>
                <w:rtl w:val="true"/>
              </w:rPr>
              <w:t>الکاظم، عن آبائه علیهم‌السلام، عن رسول صلی‌الله‌علیه‌و‌آله</w:t>
            </w:r>
            <w:r>
              <w:rPr>
                <w:rStyle w:val="IndexLink"/>
                <w:rtl w:val="true"/>
              </w:rPr>
              <w:tab/>
            </w:r>
            <w:r>
              <w:rPr>
                <w:rStyle w:val="IndexLink"/>
              </w:rPr>
              <w:t>62</w:t>
            </w:r>
          </w:hyperlink>
        </w:p>
        <w:p>
          <w:pPr>
            <w:pStyle w:val="Contents6"/>
            <w:tabs>
              <w:tab w:val="clear" w:pos="7609"/>
              <w:tab w:val="right" w:pos="9026" w:leader="dot"/>
            </w:tabs>
            <w:rPr/>
          </w:pPr>
          <w:hyperlink w:anchor="__RefHeading___Toc1510995_1468164448">
            <w:r>
              <w:rPr>
                <w:webHidden/>
                <w:rStyle w:val="IndexLink"/>
                <w:rtl w:val="true"/>
              </w:rPr>
              <w:t>(</w:t>
            </w:r>
            <w:r>
              <w:rPr>
                <w:rStyle w:val="IndexLink"/>
              </w:rPr>
              <w:t>4</w:t>
            </w:r>
            <w:r>
              <w:rPr>
                <w:rStyle w:val="IndexLink"/>
                <w:rtl w:val="true"/>
              </w:rPr>
              <w:t xml:space="preserve">) </w:t>
            </w:r>
            <w:r>
              <w:rPr>
                <w:rStyle w:val="IndexLink"/>
                <w:rtl w:val="true"/>
              </w:rPr>
              <w:t>باب أنّ لحم علیّ علیه‌السلام لحم رسول اللّه صلی‌الله‌علیه‌و‌آله ودمه دمه</w:t>
            </w:r>
            <w:r>
              <w:rPr>
                <w:rStyle w:val="IndexLink"/>
                <w:rtl w:val="true"/>
              </w:rPr>
              <w:tab/>
            </w:r>
            <w:r>
              <w:rPr>
                <w:rStyle w:val="IndexLink"/>
              </w:rPr>
              <w:t>63</w:t>
            </w:r>
          </w:hyperlink>
        </w:p>
        <w:p>
          <w:pPr>
            <w:pStyle w:val="Contents6"/>
            <w:tabs>
              <w:tab w:val="clear" w:pos="7609"/>
              <w:tab w:val="right" w:pos="9026" w:leader="dot"/>
            </w:tabs>
            <w:rPr/>
          </w:pPr>
          <w:hyperlink w:anchor="__RefHeading___Toc1510997_1468164448">
            <w:r>
              <w:rPr>
                <w:webHidden/>
                <w:rStyle w:val="IndexLink"/>
                <w:rtl w:val="true"/>
              </w:rPr>
              <w:t>الرسول صلی‌الله‌علیه‌و‌آله</w:t>
            </w:r>
            <w:r>
              <w:rPr>
                <w:rStyle w:val="IndexLink"/>
                <w:rtl w:val="true"/>
              </w:rPr>
              <w:t>:</w:t>
              <w:tab/>
            </w:r>
            <w:r>
              <w:rPr>
                <w:rStyle w:val="IndexLink"/>
              </w:rPr>
              <w:t>63</w:t>
            </w:r>
          </w:hyperlink>
        </w:p>
        <w:p>
          <w:pPr>
            <w:pStyle w:val="Contents6"/>
            <w:tabs>
              <w:tab w:val="clear" w:pos="7609"/>
              <w:tab w:val="right" w:pos="9026" w:leader="dot"/>
            </w:tabs>
            <w:rPr/>
          </w:pPr>
          <w:hyperlink w:anchor="__RefHeading___Toc1510999_1468164448">
            <w:r>
              <w:rPr>
                <w:webHidden/>
                <w:rStyle w:val="IndexLink"/>
                <w:rtl w:val="true"/>
              </w:rPr>
              <w:t>أمیرالمؤمنین علیه‌السلام، عن الرسول صلی‌الله‌علیه‌و‌آله</w:t>
            </w:r>
            <w:r>
              <w:rPr>
                <w:rStyle w:val="IndexLink"/>
                <w:rtl w:val="true"/>
              </w:rPr>
              <w:t>:</w:t>
              <w:tab/>
            </w:r>
            <w:r>
              <w:rPr>
                <w:rStyle w:val="IndexLink"/>
              </w:rPr>
              <w:t>66</w:t>
            </w:r>
          </w:hyperlink>
        </w:p>
        <w:p>
          <w:pPr>
            <w:pStyle w:val="Contents6"/>
            <w:tabs>
              <w:tab w:val="clear" w:pos="7609"/>
              <w:tab w:val="right" w:pos="9026" w:leader="dot"/>
            </w:tabs>
            <w:rPr/>
          </w:pPr>
          <w:hyperlink w:anchor="__RefHeading___Toc1511001_1468164448">
            <w:r>
              <w:rPr>
                <w:webHidden/>
                <w:rStyle w:val="IndexLink"/>
              </w:rPr>
              <w:t>2</w:t>
            </w:r>
            <w:r>
              <w:rPr>
                <w:rStyle w:val="IndexLink"/>
                <w:rtl w:val="true"/>
              </w:rPr>
              <w:t xml:space="preserve">- </w:t>
            </w:r>
            <w:r>
              <w:rPr>
                <w:rStyle w:val="IndexLink"/>
                <w:rtl w:val="true"/>
              </w:rPr>
              <w:t>أبواب نسبه من طرف أبیه، واسم أبیه وآبائه،وأحوال أبیه أبی طالب، وفضائله ومناقبه علیهماالسلام</w:t>
            </w:r>
            <w:r>
              <w:rPr>
                <w:rStyle w:val="IndexLink"/>
                <w:rtl w:val="true"/>
              </w:rPr>
              <w:tab/>
            </w:r>
            <w:r>
              <w:rPr>
                <w:rStyle w:val="IndexLink"/>
              </w:rPr>
              <w:t>68</w:t>
            </w:r>
          </w:hyperlink>
        </w:p>
        <w:p>
          <w:pPr>
            <w:pStyle w:val="Contents6"/>
            <w:tabs>
              <w:tab w:val="clear" w:pos="7609"/>
              <w:tab w:val="right" w:pos="9026" w:leader="dot"/>
            </w:tabs>
            <w:rPr/>
          </w:pPr>
          <w:hyperlink w:anchor="__RefHeading___Toc1511003_1468164448">
            <w:r>
              <w:rPr>
                <w:webHidden/>
                <w:rStyle w:val="IndexLink"/>
              </w:rPr>
              <w:t>1</w:t>
            </w:r>
            <w:r>
              <w:rPr>
                <w:rStyle w:val="IndexLink"/>
                <w:rtl w:val="true"/>
              </w:rPr>
              <w:t xml:space="preserve">- </w:t>
            </w:r>
            <w:r>
              <w:rPr>
                <w:rStyle w:val="IndexLink"/>
                <w:rtl w:val="true"/>
              </w:rPr>
              <w:t>باب نسبه من طرف أبیه، واسم أبیه، وأسماء آبائه علیهم‌السلام</w:t>
            </w:r>
            <w:r>
              <w:rPr>
                <w:rStyle w:val="IndexLink"/>
                <w:rtl w:val="true"/>
              </w:rPr>
              <w:tab/>
            </w:r>
            <w:r>
              <w:rPr>
                <w:rStyle w:val="IndexLink"/>
              </w:rPr>
              <w:t>68</w:t>
            </w:r>
          </w:hyperlink>
        </w:p>
        <w:p>
          <w:pPr>
            <w:pStyle w:val="Contents6"/>
            <w:tabs>
              <w:tab w:val="clear" w:pos="7609"/>
              <w:tab w:val="right" w:pos="9026" w:leader="dot"/>
            </w:tabs>
            <w:rPr/>
          </w:pPr>
          <w:hyperlink w:anchor="__RefHeading___Toc1511005_1468164448">
            <w:r>
              <w:rPr>
                <w:webHidden/>
                <w:rStyle w:val="IndexLink"/>
                <w:rtl w:val="true"/>
              </w:rPr>
              <w:t>الأخبار، علیّ علیه‌السلام</w:t>
            </w:r>
            <w:r>
              <w:rPr>
                <w:rStyle w:val="IndexLink"/>
                <w:rtl w:val="true"/>
              </w:rPr>
              <w:tab/>
            </w:r>
            <w:r>
              <w:rPr>
                <w:rStyle w:val="IndexLink"/>
              </w:rPr>
              <w:t>68</w:t>
            </w:r>
          </w:hyperlink>
        </w:p>
        <w:p>
          <w:pPr>
            <w:pStyle w:val="Contents6"/>
            <w:tabs>
              <w:tab w:val="clear" w:pos="7609"/>
              <w:tab w:val="right" w:pos="9026" w:leader="dot"/>
            </w:tabs>
            <w:rPr/>
          </w:pPr>
          <w:hyperlink w:anchor="__RefHeading___Toc1511007_1468164448">
            <w:r>
              <w:rPr>
                <w:webHidden/>
                <w:rStyle w:val="IndexLink"/>
                <w:rtl w:val="true"/>
              </w:rPr>
              <w:t>الکتب</w:t>
            </w:r>
            <w:r>
              <w:rPr>
                <w:rStyle w:val="IndexLink"/>
                <w:rtl w:val="true"/>
              </w:rPr>
              <w:t>:</w:t>
              <w:tab/>
            </w:r>
            <w:r>
              <w:rPr>
                <w:rStyle w:val="IndexLink"/>
              </w:rPr>
              <w:t>70</w:t>
            </w:r>
          </w:hyperlink>
        </w:p>
        <w:p>
          <w:pPr>
            <w:pStyle w:val="Contents6"/>
            <w:tabs>
              <w:tab w:val="clear" w:pos="7609"/>
              <w:tab w:val="right" w:pos="9026" w:leader="dot"/>
            </w:tabs>
            <w:rPr/>
          </w:pPr>
          <w:hyperlink w:anchor="__RefHeading___Toc1511009_1468164448">
            <w:r>
              <w:rPr>
                <w:webHidden/>
                <w:rStyle w:val="IndexLink"/>
              </w:rPr>
              <w:t>2</w:t>
            </w:r>
            <w:r>
              <w:rPr>
                <w:rStyle w:val="IndexLink"/>
                <w:rtl w:val="true"/>
              </w:rPr>
              <w:t xml:space="preserve">- </w:t>
            </w:r>
            <w:r>
              <w:rPr>
                <w:rStyle w:val="IndexLink"/>
                <w:rtl w:val="true"/>
              </w:rPr>
              <w:t>باب بعض أحوال أبیه أبی طالب علیه‌السلام وحفظه وحمایته ونصرته للنبیّ صلی‌الله‌علیه‌و‌آله، وأشعاره فیه</w:t>
            </w:r>
            <w:r>
              <w:rPr>
                <w:rStyle w:val="IndexLink"/>
                <w:rtl w:val="true"/>
              </w:rPr>
              <w:tab/>
            </w:r>
            <w:r>
              <w:rPr>
                <w:rStyle w:val="IndexLink"/>
              </w:rPr>
              <w:t>72</w:t>
            </w:r>
          </w:hyperlink>
        </w:p>
        <w:p>
          <w:pPr>
            <w:pStyle w:val="Contents6"/>
            <w:tabs>
              <w:tab w:val="clear" w:pos="7609"/>
              <w:tab w:val="right" w:pos="9026" w:leader="dot"/>
            </w:tabs>
            <w:rPr/>
          </w:pPr>
          <w:hyperlink w:anchor="__RefHeading___Toc1511011_1468164448">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1511013_1468164448">
            <w:r>
              <w:rPr>
                <w:webHidden/>
                <w:rStyle w:val="IndexLink"/>
                <w:rtl w:val="true"/>
              </w:rPr>
              <w:t xml:space="preserve">الصحابة والتابعین، والأئمّة جمیعاً </w:t>
            </w:r>
            <w:r>
              <w:rPr>
                <w:rStyle w:val="IndexLink"/>
                <w:rtl w:val="true"/>
              </w:rPr>
              <w:t>:</w:t>
              <w:tab/>
            </w:r>
            <w:r>
              <w:rPr>
                <w:rStyle w:val="IndexLink"/>
              </w:rPr>
              <w:t>72</w:t>
            </w:r>
          </w:hyperlink>
        </w:p>
        <w:p>
          <w:pPr>
            <w:pStyle w:val="Contents6"/>
            <w:tabs>
              <w:tab w:val="clear" w:pos="7609"/>
              <w:tab w:val="right" w:pos="9026" w:leader="dot"/>
            </w:tabs>
            <w:rPr/>
          </w:pPr>
          <w:hyperlink w:anchor="__RefHeading___Toc1511015_1468164448">
            <w:r>
              <w:rPr>
                <w:webHidden/>
                <w:rStyle w:val="IndexLink"/>
                <w:rtl w:val="true"/>
              </w:rPr>
              <w:t>ومن قصیدة لأبی طالب</w:t>
            </w:r>
            <w:r>
              <w:rPr>
                <w:rStyle w:val="IndexLink"/>
                <w:rtl w:val="true"/>
              </w:rPr>
              <w:t>:</w:t>
              <w:tab/>
            </w:r>
            <w:r>
              <w:rPr>
                <w:rStyle w:val="IndexLink"/>
              </w:rPr>
              <w:t>82</w:t>
            </w:r>
          </w:hyperlink>
        </w:p>
        <w:p>
          <w:pPr>
            <w:pStyle w:val="Contents6"/>
            <w:tabs>
              <w:tab w:val="clear" w:pos="7609"/>
              <w:tab w:val="right" w:pos="9026" w:leader="dot"/>
            </w:tabs>
            <w:rPr/>
          </w:pPr>
          <w:hyperlink w:anchor="__RefHeading___Toc1511017_1468164448">
            <w:r>
              <w:rPr>
                <w:webHidden/>
                <w:rStyle w:val="IndexLink"/>
                <w:rtl w:val="true"/>
              </w:rPr>
              <w:t xml:space="preserve">الأئمّة، الصادق علیهم‌السلام </w:t>
            </w:r>
            <w:r>
              <w:rPr>
                <w:rStyle w:val="IndexLink"/>
                <w:rtl w:val="true"/>
              </w:rPr>
              <w:t>:</w:t>
              <w:tab/>
            </w:r>
            <w:r>
              <w:rPr>
                <w:rStyle w:val="IndexLink"/>
              </w:rPr>
              <w:t>87</w:t>
            </w:r>
          </w:hyperlink>
        </w:p>
        <w:p>
          <w:pPr>
            <w:pStyle w:val="Contents6"/>
            <w:tabs>
              <w:tab w:val="clear" w:pos="7609"/>
              <w:tab w:val="right" w:pos="9026" w:leader="dot"/>
            </w:tabs>
            <w:rPr/>
          </w:pPr>
          <w:hyperlink w:anchor="__RefHeading___Toc1511019_1468164448">
            <w:r>
              <w:rPr>
                <w:webHidden/>
                <w:rStyle w:val="IndexLink"/>
                <w:rtl w:val="true"/>
              </w:rPr>
              <w:t>الکتب</w:t>
            </w:r>
            <w:r>
              <w:rPr>
                <w:rStyle w:val="IndexLink"/>
                <w:rtl w:val="true"/>
              </w:rPr>
              <w:t>:</w:t>
              <w:tab/>
            </w:r>
            <w:r>
              <w:rPr>
                <w:rStyle w:val="IndexLink"/>
              </w:rPr>
              <w:t>88</w:t>
            </w:r>
          </w:hyperlink>
        </w:p>
        <w:p>
          <w:pPr>
            <w:pStyle w:val="Contents6"/>
            <w:tabs>
              <w:tab w:val="clear" w:pos="7609"/>
              <w:tab w:val="right" w:pos="9026" w:leader="dot"/>
            </w:tabs>
            <w:rPr/>
          </w:pPr>
          <w:hyperlink w:anchor="__RefHeading___Toc1511021_1468164448">
            <w:r>
              <w:rPr>
                <w:webHidden/>
                <w:rStyle w:val="IndexLink"/>
              </w:rPr>
              <w:t>3</w:t>
            </w:r>
            <w:r>
              <w:rPr>
                <w:rStyle w:val="IndexLink"/>
                <w:rtl w:val="true"/>
              </w:rPr>
              <w:t xml:space="preserve">- </w:t>
            </w:r>
            <w:r>
              <w:rPr>
                <w:rStyle w:val="IndexLink"/>
                <w:rtl w:val="true"/>
              </w:rPr>
              <w:t>باب بعض ما ورد فی وفاة أبی طالب علیه‌السلام</w:t>
            </w:r>
            <w:r>
              <w:rPr>
                <w:rStyle w:val="IndexLink"/>
                <w:rtl w:val="true"/>
              </w:rPr>
              <w:tab/>
            </w:r>
            <w:r>
              <w:rPr>
                <w:rStyle w:val="IndexLink"/>
              </w:rPr>
              <w:t>89</w:t>
            </w:r>
          </w:hyperlink>
        </w:p>
        <w:p>
          <w:pPr>
            <w:pStyle w:val="Contents6"/>
            <w:tabs>
              <w:tab w:val="clear" w:pos="7609"/>
              <w:tab w:val="right" w:pos="9026" w:leader="dot"/>
            </w:tabs>
            <w:rPr/>
          </w:pPr>
          <w:hyperlink w:anchor="__RefHeading___Toc1511023_1468164448">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1511025_1468164448">
            <w:r>
              <w:rPr>
                <w:webHidden/>
                <w:rStyle w:val="IndexLink"/>
                <w:rtl w:val="true"/>
              </w:rPr>
              <w:t>الصحابة والتابعین</w:t>
            </w:r>
            <w:r>
              <w:rPr>
                <w:rStyle w:val="IndexLink"/>
                <w:rtl w:val="true"/>
              </w:rPr>
              <w:t>:</w:t>
              <w:tab/>
            </w:r>
            <w:r>
              <w:rPr>
                <w:rStyle w:val="IndexLink"/>
              </w:rPr>
              <w:t>89</w:t>
            </w:r>
          </w:hyperlink>
        </w:p>
        <w:p>
          <w:pPr>
            <w:pStyle w:val="Contents6"/>
            <w:tabs>
              <w:tab w:val="clear" w:pos="7609"/>
              <w:tab w:val="right" w:pos="9026" w:leader="dot"/>
            </w:tabs>
            <w:rPr/>
          </w:pPr>
          <w:hyperlink w:anchor="__RefHeading___Toc1511027_1468164448">
            <w:r>
              <w:rPr>
                <w:webHidden/>
                <w:rStyle w:val="IndexLink"/>
                <w:rtl w:val="true"/>
              </w:rPr>
              <w:t>الأئمّة، أمیرالمؤمنین علیه‌السلام</w:t>
            </w:r>
            <w:r>
              <w:rPr>
                <w:rStyle w:val="IndexLink"/>
                <w:rtl w:val="true"/>
              </w:rPr>
              <w:t>:</w:t>
              <w:tab/>
            </w:r>
            <w:r>
              <w:rPr>
                <w:rStyle w:val="IndexLink"/>
              </w:rPr>
              <w:t>91</w:t>
            </w:r>
          </w:hyperlink>
        </w:p>
        <w:p>
          <w:pPr>
            <w:pStyle w:val="Contents6"/>
            <w:tabs>
              <w:tab w:val="clear" w:pos="7609"/>
              <w:tab w:val="right" w:pos="9026" w:leader="dot"/>
            </w:tabs>
            <w:rPr/>
          </w:pPr>
          <w:hyperlink w:anchor="__RefHeading___Toc1511029_1468164448">
            <w:r>
              <w:rPr>
                <w:webHidden/>
                <w:rStyle w:val="IndexLink"/>
                <w:rtl w:val="true"/>
              </w:rPr>
              <w:t>الکتب</w:t>
            </w:r>
            <w:r>
              <w:rPr>
                <w:rStyle w:val="IndexLink"/>
                <w:rtl w:val="true"/>
              </w:rPr>
              <w:t>:</w:t>
              <w:tab/>
            </w:r>
            <w:r>
              <w:rPr>
                <w:rStyle w:val="IndexLink"/>
              </w:rPr>
              <w:t>94</w:t>
            </w:r>
          </w:hyperlink>
        </w:p>
        <w:p>
          <w:pPr>
            <w:pStyle w:val="Contents6"/>
            <w:tabs>
              <w:tab w:val="clear" w:pos="7609"/>
              <w:tab w:val="right" w:pos="9026" w:leader="dot"/>
            </w:tabs>
            <w:rPr/>
          </w:pPr>
          <w:hyperlink w:anchor="__RefHeading___Toc1511031_1468164448">
            <w:r>
              <w:rPr>
                <w:webHidden/>
                <w:rStyle w:val="IndexLink"/>
              </w:rPr>
              <w:t>4</w:t>
            </w:r>
            <w:r>
              <w:rPr>
                <w:rStyle w:val="IndexLink"/>
                <w:rtl w:val="true"/>
              </w:rPr>
              <w:t xml:space="preserve"> - </w:t>
            </w:r>
            <w:r>
              <w:rPr>
                <w:rStyle w:val="IndexLink"/>
                <w:rtl w:val="true"/>
              </w:rPr>
              <w:t>باب فیما ورد فی ثبوت إسلام أبی طالب وإیمانه وبعض فضائله ومناقبه وعلوّ شأنه ورفعة مکانته رضی‌الله‌عنه</w:t>
            </w:r>
            <w:r>
              <w:rPr>
                <w:rStyle w:val="IndexLink"/>
                <w:rtl w:val="true"/>
              </w:rPr>
              <w:tab/>
            </w:r>
            <w:r>
              <w:rPr>
                <w:rStyle w:val="IndexLink"/>
              </w:rPr>
              <w:t>95</w:t>
            </w:r>
          </w:hyperlink>
        </w:p>
        <w:p>
          <w:pPr>
            <w:pStyle w:val="Contents6"/>
            <w:tabs>
              <w:tab w:val="clear" w:pos="7609"/>
              <w:tab w:val="right" w:pos="9026" w:leader="dot"/>
            </w:tabs>
            <w:rPr/>
          </w:pPr>
          <w:hyperlink w:anchor="__RefHeading___Toc1511033_1468164448">
            <w:r>
              <w:rPr>
                <w:webHidden/>
                <w:rStyle w:val="IndexLink"/>
                <w:rtl w:val="true"/>
              </w:rPr>
              <w:t>الصحابة، والتابعین</w:t>
            </w:r>
            <w:r>
              <w:rPr>
                <w:rStyle w:val="IndexLink"/>
                <w:rtl w:val="true"/>
              </w:rPr>
              <w:t>:</w:t>
              <w:tab/>
            </w:r>
            <w:r>
              <w:rPr>
                <w:rStyle w:val="IndexLink"/>
              </w:rPr>
              <w:t>95</w:t>
            </w:r>
          </w:hyperlink>
        </w:p>
        <w:p>
          <w:pPr>
            <w:pStyle w:val="Contents6"/>
            <w:tabs>
              <w:tab w:val="clear" w:pos="7609"/>
              <w:tab w:val="right" w:pos="9026" w:leader="dot"/>
            </w:tabs>
            <w:rPr/>
          </w:pPr>
          <w:hyperlink w:anchor="__RefHeading___Toc1511035_1468164448">
            <w:r>
              <w:rPr>
                <w:webHidden/>
                <w:rStyle w:val="IndexLink"/>
                <w:rtl w:val="true"/>
              </w:rPr>
              <w:t>الأئمّة، أمیرالمؤمنین علیه‌السلام</w:t>
            </w:r>
            <w:r>
              <w:rPr>
                <w:rStyle w:val="IndexLink"/>
                <w:rtl w:val="true"/>
              </w:rPr>
              <w:t>:</w:t>
              <w:tab/>
            </w:r>
            <w:r>
              <w:rPr>
                <w:rStyle w:val="IndexLink"/>
              </w:rPr>
              <w:t>98</w:t>
            </w:r>
          </w:hyperlink>
        </w:p>
        <w:p>
          <w:pPr>
            <w:pStyle w:val="Contents6"/>
            <w:tabs>
              <w:tab w:val="clear" w:pos="7609"/>
              <w:tab w:val="right" w:pos="9026" w:leader="dot"/>
            </w:tabs>
            <w:rPr/>
          </w:pPr>
          <w:hyperlink w:anchor="__RefHeading___Toc1511037_1468164448">
            <w:r>
              <w:rPr>
                <w:webHidden/>
                <w:rStyle w:val="IndexLink"/>
                <w:rtl w:val="true"/>
              </w:rPr>
              <w:t>الصادق، عن آبائه، عن أمیرالمؤنین علیهم‌السلام</w:t>
            </w:r>
            <w:r>
              <w:rPr>
                <w:rStyle w:val="IndexLink"/>
                <w:rtl w:val="true"/>
              </w:rPr>
              <w:t>:</w:t>
              <w:tab/>
            </w:r>
            <w:r>
              <w:rPr>
                <w:rStyle w:val="IndexLink"/>
              </w:rPr>
              <w:t>98</w:t>
            </w:r>
          </w:hyperlink>
        </w:p>
        <w:p>
          <w:pPr>
            <w:pStyle w:val="Contents6"/>
            <w:tabs>
              <w:tab w:val="clear" w:pos="7609"/>
              <w:tab w:val="right" w:pos="9026" w:leader="dot"/>
            </w:tabs>
            <w:rPr/>
          </w:pPr>
          <w:hyperlink w:anchor="__RefHeading___Toc1511039_1468164448">
            <w:r>
              <w:rPr>
                <w:webHidden/>
                <w:rStyle w:val="IndexLink"/>
                <w:rtl w:val="true"/>
              </w:rPr>
              <w:t>وحده علیه‌السلام</w:t>
            </w:r>
            <w:r>
              <w:rPr>
                <w:rStyle w:val="IndexLink"/>
                <w:rtl w:val="true"/>
              </w:rPr>
              <w:tab/>
            </w:r>
            <w:r>
              <w:rPr>
                <w:rStyle w:val="IndexLink"/>
              </w:rPr>
              <w:t>99</w:t>
            </w:r>
          </w:hyperlink>
        </w:p>
        <w:p>
          <w:pPr>
            <w:pStyle w:val="Contents6"/>
            <w:tabs>
              <w:tab w:val="clear" w:pos="7609"/>
              <w:tab w:val="right" w:pos="9026" w:leader="dot"/>
            </w:tabs>
            <w:rPr/>
          </w:pPr>
          <w:hyperlink w:anchor="__RefHeading___Toc1511041_1468164448">
            <w:r>
              <w:rPr>
                <w:webHidden/>
                <w:rStyle w:val="IndexLink"/>
                <w:rtl w:val="true"/>
              </w:rPr>
              <w:t>الکاظم علیه‌السلام</w:t>
            </w:r>
            <w:r>
              <w:rPr>
                <w:rStyle w:val="IndexLink"/>
                <w:rtl w:val="true"/>
              </w:rPr>
              <w:t>:</w:t>
              <w:tab/>
            </w:r>
            <w:r>
              <w:rPr>
                <w:rStyle w:val="IndexLink"/>
              </w:rPr>
              <w:t>102</w:t>
            </w:r>
          </w:hyperlink>
        </w:p>
        <w:p>
          <w:pPr>
            <w:pStyle w:val="Contents6"/>
            <w:tabs>
              <w:tab w:val="clear" w:pos="7609"/>
              <w:tab w:val="right" w:pos="9026" w:leader="dot"/>
            </w:tabs>
            <w:rPr/>
          </w:pPr>
          <w:hyperlink w:anchor="__RefHeading___Toc1511043_1468164448">
            <w:r>
              <w:rPr>
                <w:webHidden/>
                <w:rStyle w:val="IndexLink"/>
                <w:rtl w:val="true"/>
              </w:rPr>
              <w:t>الحسن العسکری علیه‌السلام</w:t>
            </w:r>
            <w:r>
              <w:rPr>
                <w:rStyle w:val="IndexLink"/>
                <w:rtl w:val="true"/>
              </w:rPr>
              <w:t>:</w:t>
              <w:tab/>
            </w:r>
            <w:r>
              <w:rPr>
                <w:rStyle w:val="IndexLink"/>
              </w:rPr>
              <w:t>103</w:t>
            </w:r>
          </w:hyperlink>
        </w:p>
        <w:p>
          <w:pPr>
            <w:pStyle w:val="Contents6"/>
            <w:tabs>
              <w:tab w:val="clear" w:pos="7609"/>
              <w:tab w:val="right" w:pos="9026" w:leader="dot"/>
            </w:tabs>
            <w:rPr/>
          </w:pPr>
          <w:hyperlink w:anchor="__RefHeading___Toc1511045_1468164448">
            <w:r>
              <w:rPr>
                <w:webHidden/>
                <w:rStyle w:val="IndexLink"/>
                <w:rtl w:val="true"/>
              </w:rPr>
              <w:t>سفراء القائم علیه‌السلام</w:t>
            </w:r>
            <w:r>
              <w:rPr>
                <w:rStyle w:val="IndexLink"/>
                <w:rtl w:val="true"/>
              </w:rPr>
              <w:tab/>
            </w:r>
            <w:r>
              <w:rPr>
                <w:rStyle w:val="IndexLink"/>
              </w:rPr>
              <w:t>104</w:t>
            </w:r>
          </w:hyperlink>
        </w:p>
        <w:p>
          <w:pPr>
            <w:pStyle w:val="Contents6"/>
            <w:tabs>
              <w:tab w:val="clear" w:pos="7609"/>
              <w:tab w:val="right" w:pos="9026" w:leader="dot"/>
            </w:tabs>
            <w:rPr/>
          </w:pPr>
          <w:hyperlink w:anchor="__RefHeading___Toc1511047_1468164448">
            <w:r>
              <w:rPr>
                <w:webHidden/>
                <w:rStyle w:val="IndexLink"/>
              </w:rPr>
              <w:t>5</w:t>
            </w:r>
            <w:r>
              <w:rPr>
                <w:rStyle w:val="IndexLink"/>
                <w:rtl w:val="true"/>
              </w:rPr>
              <w:t xml:space="preserve"> - </w:t>
            </w:r>
            <w:r>
              <w:rPr>
                <w:rStyle w:val="IndexLink"/>
                <w:rtl w:val="true"/>
              </w:rPr>
              <w:t>باب آخر وهو من الأوّل</w:t>
            </w:r>
            <w:r>
              <w:rPr>
                <w:rStyle w:val="IndexLink"/>
                <w:rtl w:val="true"/>
              </w:rPr>
              <w:tab/>
            </w:r>
            <w:r>
              <w:rPr>
                <w:rStyle w:val="IndexLink"/>
              </w:rPr>
              <w:t>105</w:t>
            </w:r>
          </w:hyperlink>
        </w:p>
        <w:p>
          <w:pPr>
            <w:pStyle w:val="Contents6"/>
            <w:tabs>
              <w:tab w:val="clear" w:pos="7609"/>
              <w:tab w:val="right" w:pos="9026" w:leader="dot"/>
            </w:tabs>
            <w:rPr/>
          </w:pPr>
          <w:hyperlink w:anchor="__RefHeading___Toc1511049_1468164448">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1511051_1468164448">
            <w:r>
              <w:rPr>
                <w:webHidden/>
                <w:rStyle w:val="IndexLink"/>
                <w:rtl w:val="true"/>
              </w:rPr>
              <w:t>خاتمة فیها تحقیق وتبیین</w:t>
            </w:r>
            <w:r>
              <w:rPr>
                <w:rStyle w:val="IndexLink"/>
                <w:rtl w:val="true"/>
              </w:rPr>
              <w:tab/>
            </w:r>
            <w:r>
              <w:rPr>
                <w:rStyle w:val="IndexLink"/>
              </w:rPr>
              <w:t>137</w:t>
            </w:r>
          </w:hyperlink>
        </w:p>
        <w:p>
          <w:pPr>
            <w:pStyle w:val="Contents6"/>
            <w:tabs>
              <w:tab w:val="clear" w:pos="7609"/>
              <w:tab w:val="right" w:pos="9026" w:leader="dot"/>
            </w:tabs>
            <w:rPr/>
          </w:pPr>
          <w:hyperlink w:anchor="__RefHeading___Toc1511053_1468164448">
            <w:r>
              <w:rPr>
                <w:webHidden/>
                <w:rStyle w:val="IndexLink"/>
              </w:rPr>
              <w:t>3</w:t>
            </w:r>
            <w:r>
              <w:rPr>
                <w:rStyle w:val="IndexLink"/>
                <w:rtl w:val="true"/>
              </w:rPr>
              <w:t xml:space="preserve"> - </w:t>
            </w:r>
            <w:r>
              <w:rPr>
                <w:rStyle w:val="IndexLink"/>
                <w:rtl w:val="true"/>
              </w:rPr>
              <w:t>أبواب نسب أمیرالمؤمنین صلوات اللّه علیه</w:t>
            </w:r>
            <w:r>
              <w:rPr>
                <w:rStyle w:val="IndexLink"/>
                <w:rtl w:val="true"/>
              </w:rPr>
              <w:tab/>
            </w:r>
            <w:r>
              <w:rPr>
                <w:rStyle w:val="IndexLink"/>
              </w:rPr>
              <w:t>179</w:t>
            </w:r>
          </w:hyperlink>
        </w:p>
        <w:p>
          <w:pPr>
            <w:pStyle w:val="Contents6"/>
            <w:tabs>
              <w:tab w:val="clear" w:pos="7609"/>
              <w:tab w:val="right" w:pos="9026" w:leader="dot"/>
            </w:tabs>
            <w:rPr/>
          </w:pPr>
          <w:hyperlink w:anchor="__RefHeading___Toc1511055_1468164448">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1511057_1468164448">
            <w:r>
              <w:rPr>
                <w:webHidden/>
                <w:rStyle w:val="IndexLink"/>
              </w:rPr>
              <w:t>1</w:t>
            </w:r>
            <w:r>
              <w:rPr>
                <w:rStyle w:val="IndexLink"/>
                <w:rtl w:val="true"/>
              </w:rPr>
              <w:t xml:space="preserve"> - </w:t>
            </w:r>
            <w:r>
              <w:rPr>
                <w:rStyle w:val="IndexLink"/>
                <w:rtl w:val="true"/>
              </w:rPr>
              <w:t>باب نسبه من طرف اُمّه ونسبها رضی اللّه عنها</w:t>
            </w:r>
            <w:r>
              <w:rPr>
                <w:rStyle w:val="IndexLink"/>
                <w:rtl w:val="true"/>
              </w:rPr>
              <w:tab/>
            </w:r>
            <w:r>
              <w:rPr>
                <w:rStyle w:val="IndexLink"/>
              </w:rPr>
              <w:t>179</w:t>
            </w:r>
          </w:hyperlink>
        </w:p>
        <w:p>
          <w:pPr>
            <w:pStyle w:val="Contents6"/>
            <w:tabs>
              <w:tab w:val="clear" w:pos="7609"/>
              <w:tab w:val="right" w:pos="9026" w:leader="dot"/>
            </w:tabs>
            <w:rPr/>
          </w:pPr>
          <w:hyperlink w:anchor="__RefHeading___Toc1511059_1468164448">
            <w:r>
              <w:rPr>
                <w:webHidden/>
                <w:rStyle w:val="IndexLink"/>
              </w:rPr>
              <w:t>2</w:t>
            </w:r>
            <w:r>
              <w:rPr>
                <w:rStyle w:val="IndexLink"/>
                <w:rtl w:val="true"/>
              </w:rPr>
              <w:t xml:space="preserve"> - </w:t>
            </w:r>
            <w:r>
              <w:rPr>
                <w:rStyle w:val="IndexLink"/>
                <w:rtl w:val="true"/>
              </w:rPr>
              <w:t>باب تزویج أبی طالب فاطمة بنت أسد رضی اللّه عنها</w:t>
            </w:r>
            <w:r>
              <w:rPr>
                <w:rStyle w:val="IndexLink"/>
                <w:rtl w:val="true"/>
              </w:rPr>
              <w:tab/>
            </w:r>
            <w:r>
              <w:rPr>
                <w:rStyle w:val="IndexLink"/>
              </w:rPr>
              <w:t>181</w:t>
            </w:r>
          </w:hyperlink>
        </w:p>
        <w:p>
          <w:pPr>
            <w:pStyle w:val="Contents6"/>
            <w:tabs>
              <w:tab w:val="clear" w:pos="7609"/>
              <w:tab w:val="right" w:pos="9026" w:leader="dot"/>
            </w:tabs>
            <w:rPr/>
          </w:pPr>
          <w:hyperlink w:anchor="__RefHeading___Toc1511061_1468164448">
            <w:r>
              <w:rPr>
                <w:webHidden/>
                <w:rStyle w:val="IndexLink"/>
              </w:rPr>
              <w:t>3</w:t>
            </w:r>
            <w:r>
              <w:rPr>
                <w:rStyle w:val="IndexLink"/>
                <w:rtl w:val="true"/>
              </w:rPr>
              <w:t xml:space="preserve"> - </w:t>
            </w:r>
            <w:r>
              <w:rPr>
                <w:rStyle w:val="IndexLink"/>
                <w:rtl w:val="true"/>
              </w:rPr>
              <w:t>باب بعض أحوالها مع النبیّ صلی‌الله‌علیه‌و‌آله</w:t>
            </w:r>
            <w:r>
              <w:rPr>
                <w:rStyle w:val="IndexLink"/>
                <w:rtl w:val="true"/>
              </w:rPr>
              <w:tab/>
            </w:r>
            <w:r>
              <w:rPr>
                <w:rStyle w:val="IndexLink"/>
              </w:rPr>
              <w:t>182</w:t>
            </w:r>
          </w:hyperlink>
        </w:p>
        <w:p>
          <w:pPr>
            <w:pStyle w:val="Contents6"/>
            <w:tabs>
              <w:tab w:val="clear" w:pos="7609"/>
              <w:tab w:val="right" w:pos="9026" w:leader="dot"/>
            </w:tabs>
            <w:rPr/>
          </w:pPr>
          <w:hyperlink w:anchor="__RefHeading___Toc1511063_1468164448">
            <w:r>
              <w:rPr>
                <w:webHidden/>
                <w:rStyle w:val="IndexLink"/>
              </w:rPr>
              <w:t>4</w:t>
            </w:r>
            <w:r>
              <w:rPr>
                <w:rStyle w:val="IndexLink"/>
                <w:rtl w:val="true"/>
              </w:rPr>
              <w:t xml:space="preserve"> - </w:t>
            </w:r>
            <w:r>
              <w:rPr>
                <w:rStyle w:val="IndexLink"/>
                <w:rtl w:val="true"/>
              </w:rPr>
              <w:t>باب وفاتها رضی اللّه عنها</w:t>
            </w:r>
            <w:r>
              <w:rPr>
                <w:rStyle w:val="IndexLink"/>
                <w:rtl w:val="true"/>
              </w:rPr>
              <w:tab/>
            </w:r>
            <w:r>
              <w:rPr>
                <w:rStyle w:val="IndexLink"/>
              </w:rPr>
              <w:t>183</w:t>
            </w:r>
          </w:hyperlink>
        </w:p>
        <w:p>
          <w:pPr>
            <w:pStyle w:val="Contents6"/>
            <w:tabs>
              <w:tab w:val="clear" w:pos="7609"/>
              <w:tab w:val="right" w:pos="9026" w:leader="dot"/>
            </w:tabs>
            <w:rPr/>
          </w:pPr>
          <w:hyperlink w:anchor="__RefHeading___Toc1511065_1468164448">
            <w:r>
              <w:rPr>
                <w:webHidden/>
                <w:rStyle w:val="IndexLink"/>
                <w:rtl w:val="true"/>
              </w:rPr>
              <w:t>الصحابة، والتابعین</w:t>
            </w:r>
            <w:r>
              <w:rPr>
                <w:rStyle w:val="IndexLink"/>
                <w:rtl w:val="true"/>
              </w:rPr>
              <w:t>:</w:t>
              <w:tab/>
            </w:r>
            <w:r>
              <w:rPr>
                <w:rStyle w:val="IndexLink"/>
              </w:rPr>
              <w:t>183</w:t>
            </w:r>
          </w:hyperlink>
        </w:p>
        <w:p>
          <w:pPr>
            <w:pStyle w:val="Contents6"/>
            <w:tabs>
              <w:tab w:val="clear" w:pos="7609"/>
              <w:tab w:val="right" w:pos="9026" w:leader="dot"/>
            </w:tabs>
            <w:rPr/>
          </w:pPr>
          <w:hyperlink w:anchor="__RefHeading___Toc1511067_1468164448">
            <w:r>
              <w:rPr>
                <w:webHidden/>
                <w:rStyle w:val="IndexLink"/>
                <w:rtl w:val="true"/>
              </w:rPr>
              <w:t>الأئمّة، الصادق علیه‌السلام</w:t>
            </w:r>
            <w:r>
              <w:rPr>
                <w:rStyle w:val="IndexLink"/>
                <w:rtl w:val="true"/>
              </w:rPr>
              <w:t>:</w:t>
              <w:tab/>
            </w:r>
            <w:r>
              <w:rPr>
                <w:rStyle w:val="IndexLink"/>
              </w:rPr>
              <w:t>186</w:t>
            </w:r>
          </w:hyperlink>
        </w:p>
        <w:p>
          <w:pPr>
            <w:pStyle w:val="Contents6"/>
            <w:tabs>
              <w:tab w:val="clear" w:pos="7609"/>
              <w:tab w:val="right" w:pos="9026" w:leader="dot"/>
            </w:tabs>
            <w:rPr/>
          </w:pPr>
          <w:hyperlink w:anchor="__RefHeading___Toc1511069_1468164448">
            <w:r>
              <w:rPr>
                <w:webHidden/>
                <w:rStyle w:val="IndexLink"/>
                <w:rtl w:val="true"/>
              </w:rPr>
              <w:t>الکتب</w:t>
            </w:r>
            <w:r>
              <w:rPr>
                <w:rStyle w:val="IndexLink"/>
                <w:rtl w:val="true"/>
              </w:rPr>
              <w:t>:</w:t>
              <w:tab/>
            </w:r>
            <w:r>
              <w:rPr>
                <w:rStyle w:val="IndexLink"/>
              </w:rPr>
              <w:t>187</w:t>
            </w:r>
          </w:hyperlink>
        </w:p>
        <w:p>
          <w:pPr>
            <w:pStyle w:val="Contents6"/>
            <w:tabs>
              <w:tab w:val="clear" w:pos="7609"/>
              <w:tab w:val="right" w:pos="9026" w:leader="dot"/>
            </w:tabs>
            <w:rPr/>
          </w:pPr>
          <w:hyperlink w:anchor="__RefHeading___Toc1511071_1468164448">
            <w:r>
              <w:rPr>
                <w:webHidden/>
                <w:rStyle w:val="IndexLink"/>
              </w:rPr>
              <w:t>5</w:t>
            </w:r>
            <w:r>
              <w:rPr>
                <w:rStyle w:val="IndexLink"/>
                <w:rtl w:val="true"/>
              </w:rPr>
              <w:t xml:space="preserve"> - </w:t>
            </w:r>
            <w:r>
              <w:rPr>
                <w:rStyle w:val="IndexLink"/>
                <w:rtl w:val="true"/>
              </w:rPr>
              <w:t>باب بعض فضائلها رضی اللّه عنها</w:t>
            </w:r>
            <w:r>
              <w:rPr>
                <w:rStyle w:val="IndexLink"/>
                <w:rtl w:val="true"/>
              </w:rPr>
              <w:tab/>
            </w:r>
            <w:r>
              <w:rPr>
                <w:rStyle w:val="IndexLink"/>
              </w:rPr>
              <w:t>190</w:t>
            </w:r>
          </w:hyperlink>
        </w:p>
        <w:p>
          <w:pPr>
            <w:pStyle w:val="Contents6"/>
            <w:tabs>
              <w:tab w:val="clear" w:pos="7609"/>
              <w:tab w:val="right" w:pos="9026" w:leader="dot"/>
            </w:tabs>
            <w:rPr/>
          </w:pPr>
          <w:hyperlink w:anchor="__RefHeading___Toc1511073_1468164448">
            <w:r>
              <w:rPr>
                <w:webHidden/>
                <w:rStyle w:val="IndexLink"/>
                <w:rtl w:val="true"/>
              </w:rPr>
              <w:t>الصحابة والتابعین</w:t>
            </w:r>
            <w:r>
              <w:rPr>
                <w:rStyle w:val="IndexLink"/>
                <w:rtl w:val="true"/>
              </w:rPr>
              <w:t>:</w:t>
              <w:tab/>
            </w:r>
            <w:r>
              <w:rPr>
                <w:rStyle w:val="IndexLink"/>
              </w:rPr>
              <w:t>190</w:t>
            </w:r>
          </w:hyperlink>
        </w:p>
        <w:p>
          <w:pPr>
            <w:pStyle w:val="Contents6"/>
            <w:tabs>
              <w:tab w:val="clear" w:pos="7609"/>
              <w:tab w:val="right" w:pos="9026" w:leader="dot"/>
            </w:tabs>
            <w:rPr/>
          </w:pPr>
          <w:hyperlink w:anchor="__RefHeading___Toc1511075_1468164448">
            <w:r>
              <w:rPr>
                <w:webHidden/>
                <w:rStyle w:val="IndexLink"/>
                <w:rtl w:val="true"/>
              </w:rPr>
              <w:t>الأئمّة، علیّ بن الحسین علیهماالسلام</w:t>
            </w:r>
            <w:r>
              <w:rPr>
                <w:rStyle w:val="IndexLink"/>
                <w:rtl w:val="true"/>
              </w:rPr>
              <w:t>:</w:t>
              <w:tab/>
            </w:r>
            <w:r>
              <w:rPr>
                <w:rStyle w:val="IndexLink"/>
              </w:rPr>
              <w:t>190</w:t>
            </w:r>
          </w:hyperlink>
        </w:p>
        <w:p>
          <w:pPr>
            <w:pStyle w:val="Contents6"/>
            <w:tabs>
              <w:tab w:val="clear" w:pos="7609"/>
              <w:tab w:val="right" w:pos="9026" w:leader="dot"/>
            </w:tabs>
            <w:rPr/>
          </w:pPr>
          <w:hyperlink w:anchor="__RefHeading___Toc1511077_1468164448">
            <w:r>
              <w:rPr>
                <w:webHidden/>
                <w:rStyle w:val="IndexLink"/>
                <w:rtl w:val="true"/>
              </w:rPr>
              <w:t>الکتب</w:t>
            </w:r>
            <w:r>
              <w:rPr>
                <w:rStyle w:val="IndexLink"/>
                <w:rtl w:val="true"/>
              </w:rPr>
              <w:t>:</w:t>
              <w:tab/>
            </w:r>
            <w:r>
              <w:rPr>
                <w:rStyle w:val="IndexLink"/>
              </w:rPr>
              <w:t>191</w:t>
            </w:r>
          </w:hyperlink>
        </w:p>
        <w:p>
          <w:pPr>
            <w:pStyle w:val="Contents6"/>
            <w:tabs>
              <w:tab w:val="clear" w:pos="7609"/>
              <w:tab w:val="right" w:pos="9026" w:leader="dot"/>
            </w:tabs>
            <w:rPr/>
          </w:pPr>
          <w:hyperlink w:anchor="__RefHeading___Toc1511079_1468164448">
            <w:r>
              <w:rPr>
                <w:webHidden/>
                <w:rStyle w:val="IndexLink"/>
              </w:rPr>
              <w:t>4</w:t>
            </w:r>
            <w:r>
              <w:rPr>
                <w:rStyle w:val="IndexLink"/>
                <w:rtl w:val="true"/>
              </w:rPr>
              <w:t xml:space="preserve"> - </w:t>
            </w:r>
            <w:r>
              <w:rPr>
                <w:rStyle w:val="IndexLink"/>
                <w:rtl w:val="true"/>
              </w:rPr>
              <w:t>أبواب ما یتعلّق بولادته صلوات اللّه علیه</w:t>
            </w:r>
            <w:r>
              <w:rPr>
                <w:rStyle w:val="IndexLink"/>
                <w:rtl w:val="true"/>
              </w:rPr>
              <w:tab/>
            </w:r>
            <w:r>
              <w:rPr>
                <w:rStyle w:val="IndexLink"/>
              </w:rPr>
              <w:t>193</w:t>
            </w:r>
          </w:hyperlink>
        </w:p>
        <w:p>
          <w:pPr>
            <w:pStyle w:val="Contents6"/>
            <w:tabs>
              <w:tab w:val="clear" w:pos="7609"/>
              <w:tab w:val="right" w:pos="9026" w:leader="dot"/>
            </w:tabs>
            <w:rPr/>
          </w:pPr>
          <w:hyperlink w:anchor="__RefHeading___Toc1511081_1468164448">
            <w:r>
              <w:rPr>
                <w:webHidden/>
                <w:rStyle w:val="IndexLink"/>
              </w:rPr>
              <w:t>1</w:t>
            </w:r>
            <w:r>
              <w:rPr>
                <w:rStyle w:val="IndexLink"/>
                <w:rtl w:val="true"/>
              </w:rPr>
              <w:t xml:space="preserve"> - </w:t>
            </w:r>
            <w:r>
              <w:rPr>
                <w:rStyle w:val="IndexLink"/>
                <w:rtl w:val="true"/>
              </w:rPr>
              <w:t>باب البشائر بولادته علیه‌السلام</w:t>
            </w:r>
            <w:r>
              <w:rPr>
                <w:rStyle w:val="IndexLink"/>
                <w:rtl w:val="true"/>
              </w:rPr>
              <w:tab/>
            </w:r>
            <w:r>
              <w:rPr>
                <w:rStyle w:val="IndexLink"/>
              </w:rPr>
              <w:t>193</w:t>
            </w:r>
          </w:hyperlink>
        </w:p>
        <w:p>
          <w:pPr>
            <w:pStyle w:val="Contents6"/>
            <w:tabs>
              <w:tab w:val="clear" w:pos="7609"/>
              <w:tab w:val="right" w:pos="9026" w:leader="dot"/>
            </w:tabs>
            <w:rPr/>
          </w:pPr>
          <w:hyperlink w:anchor="__RefHeading___Toc1511083_1468164448">
            <w:r>
              <w:rPr>
                <w:webHidden/>
                <w:rStyle w:val="IndexLink"/>
                <w:rtl w:val="true"/>
              </w:rPr>
              <w:t>الصحابة والتابعین</w:t>
            </w:r>
            <w:r>
              <w:rPr>
                <w:rStyle w:val="IndexLink"/>
                <w:rtl w:val="true"/>
              </w:rPr>
              <w:t>:</w:t>
              <w:tab/>
            </w:r>
            <w:r>
              <w:rPr>
                <w:rStyle w:val="IndexLink"/>
              </w:rPr>
              <w:t>193</w:t>
            </w:r>
          </w:hyperlink>
        </w:p>
        <w:p>
          <w:pPr>
            <w:pStyle w:val="Contents6"/>
            <w:tabs>
              <w:tab w:val="clear" w:pos="7609"/>
              <w:tab w:val="right" w:pos="9026" w:leader="dot"/>
            </w:tabs>
            <w:rPr/>
          </w:pPr>
          <w:hyperlink w:anchor="__RefHeading___Toc1511085_1468164448">
            <w:r>
              <w:rPr>
                <w:webHidden/>
                <w:rStyle w:val="IndexLink"/>
                <w:rtl w:val="true"/>
              </w:rPr>
              <w:t>الأئمّة، الصادق علیه‌السلام</w:t>
            </w:r>
            <w:r>
              <w:rPr>
                <w:rStyle w:val="IndexLink"/>
                <w:rtl w:val="true"/>
              </w:rPr>
              <w:t>:</w:t>
              <w:tab/>
            </w:r>
            <w:r>
              <w:rPr>
                <w:rStyle w:val="IndexLink"/>
              </w:rPr>
              <w:t>193</w:t>
            </w:r>
          </w:hyperlink>
        </w:p>
        <w:p>
          <w:pPr>
            <w:pStyle w:val="Contents6"/>
            <w:tabs>
              <w:tab w:val="clear" w:pos="7609"/>
              <w:tab w:val="right" w:pos="9026" w:leader="dot"/>
            </w:tabs>
            <w:rPr/>
          </w:pPr>
          <w:hyperlink w:anchor="__RefHeading___Toc1511087_1468164448">
            <w:r>
              <w:rPr>
                <w:webHidden/>
                <w:rStyle w:val="IndexLink"/>
                <w:rtl w:val="true"/>
              </w:rPr>
              <w:t>الکتب</w:t>
            </w:r>
            <w:r>
              <w:rPr>
                <w:rStyle w:val="IndexLink"/>
                <w:rtl w:val="true"/>
              </w:rPr>
              <w:tab/>
            </w:r>
            <w:r>
              <w:rPr>
                <w:rStyle w:val="IndexLink"/>
              </w:rPr>
              <w:t>194</w:t>
            </w:r>
          </w:hyperlink>
        </w:p>
        <w:p>
          <w:pPr>
            <w:pStyle w:val="Contents6"/>
            <w:tabs>
              <w:tab w:val="clear" w:pos="7609"/>
              <w:tab w:val="right" w:pos="9026" w:leader="dot"/>
            </w:tabs>
            <w:rPr/>
          </w:pPr>
          <w:hyperlink w:anchor="__RefHeading___Toc1511089_1468164448">
            <w:r>
              <w:rPr>
                <w:webHidden/>
                <w:rStyle w:val="IndexLink"/>
              </w:rPr>
              <w:t>2</w:t>
            </w:r>
            <w:r>
              <w:rPr>
                <w:rStyle w:val="IndexLink"/>
                <w:rtl w:val="true"/>
              </w:rPr>
              <w:t xml:space="preserve"> - </w:t>
            </w:r>
            <w:r>
              <w:rPr>
                <w:rStyle w:val="IndexLink"/>
                <w:rtl w:val="true"/>
              </w:rPr>
              <w:t>باب تاریخ ولادته علیه‌السلام</w:t>
            </w:r>
            <w:r>
              <w:rPr>
                <w:rStyle w:val="IndexLink"/>
                <w:rtl w:val="true"/>
              </w:rPr>
              <w:tab/>
            </w:r>
            <w:r>
              <w:rPr>
                <w:rStyle w:val="IndexLink"/>
              </w:rPr>
              <w:t>196</w:t>
            </w:r>
          </w:hyperlink>
        </w:p>
        <w:p>
          <w:pPr>
            <w:pStyle w:val="Contents6"/>
            <w:tabs>
              <w:tab w:val="clear" w:pos="7609"/>
              <w:tab w:val="right" w:pos="9026" w:leader="dot"/>
            </w:tabs>
            <w:rPr/>
          </w:pPr>
          <w:hyperlink w:anchor="__RefHeading___Toc1511091_1468164448">
            <w:r>
              <w:rPr>
                <w:webHidden/>
                <w:rStyle w:val="IndexLink"/>
                <w:rtl w:val="true"/>
              </w:rPr>
              <w:t>الصحابة، والتابعین</w:t>
            </w:r>
            <w:r>
              <w:rPr>
                <w:rStyle w:val="IndexLink"/>
                <w:rtl w:val="true"/>
              </w:rPr>
              <w:t>:</w:t>
              <w:tab/>
            </w:r>
            <w:r>
              <w:rPr>
                <w:rStyle w:val="IndexLink"/>
              </w:rPr>
              <w:t>196</w:t>
            </w:r>
          </w:hyperlink>
        </w:p>
        <w:p>
          <w:pPr>
            <w:pStyle w:val="Contents6"/>
            <w:tabs>
              <w:tab w:val="clear" w:pos="7609"/>
              <w:tab w:val="right" w:pos="9026" w:leader="dot"/>
            </w:tabs>
            <w:rPr/>
          </w:pPr>
          <w:hyperlink w:anchor="__RefHeading___Toc1511093_1468164448">
            <w:r>
              <w:rPr>
                <w:webHidden/>
                <w:rStyle w:val="IndexLink"/>
                <w:rtl w:val="true"/>
              </w:rPr>
              <w:t>الکتب</w:t>
            </w:r>
            <w:r>
              <w:rPr>
                <w:rStyle w:val="IndexLink"/>
                <w:rtl w:val="true"/>
              </w:rPr>
              <w:t>:</w:t>
              <w:tab/>
            </w:r>
            <w:r>
              <w:rPr>
                <w:rStyle w:val="IndexLink"/>
              </w:rPr>
              <w:t>197</w:t>
            </w:r>
          </w:hyperlink>
        </w:p>
        <w:p>
          <w:pPr>
            <w:pStyle w:val="Contents6"/>
            <w:tabs>
              <w:tab w:val="clear" w:pos="7609"/>
              <w:tab w:val="right" w:pos="9026" w:leader="dot"/>
            </w:tabs>
            <w:rPr/>
          </w:pPr>
          <w:hyperlink w:anchor="__RefHeading___Toc1511095_1468164448">
            <w:r>
              <w:rPr>
                <w:webHidden/>
                <w:rStyle w:val="IndexLink"/>
              </w:rPr>
              <w:t>3</w:t>
            </w:r>
            <w:r>
              <w:rPr>
                <w:rStyle w:val="IndexLink"/>
                <w:rtl w:val="true"/>
              </w:rPr>
              <w:t xml:space="preserve"> - </w:t>
            </w:r>
            <w:r>
              <w:rPr>
                <w:rStyle w:val="IndexLink"/>
                <w:rtl w:val="true"/>
              </w:rPr>
              <w:t>باب کیفیّة ولادته الشریفة صلوات اللّه علیه</w:t>
            </w:r>
            <w:r>
              <w:rPr>
                <w:rStyle w:val="IndexLink"/>
                <w:rtl w:val="true"/>
              </w:rPr>
              <w:tab/>
            </w:r>
            <w:r>
              <w:rPr>
                <w:rStyle w:val="IndexLink"/>
              </w:rPr>
              <w:t>200</w:t>
            </w:r>
          </w:hyperlink>
        </w:p>
        <w:p>
          <w:pPr>
            <w:pStyle w:val="Contents6"/>
            <w:tabs>
              <w:tab w:val="clear" w:pos="7609"/>
              <w:tab w:val="right" w:pos="9026" w:leader="dot"/>
            </w:tabs>
            <w:rPr/>
          </w:pPr>
          <w:hyperlink w:anchor="__RefHeading___Toc1511097_1468164448">
            <w:r>
              <w:rPr>
                <w:webHidden/>
                <w:rStyle w:val="IndexLink"/>
                <w:rtl w:val="true"/>
              </w:rPr>
              <w:t>الصحابة، والتابعین</w:t>
            </w:r>
            <w:r>
              <w:rPr>
                <w:rStyle w:val="IndexLink"/>
                <w:rtl w:val="true"/>
              </w:rPr>
              <w:t>:</w:t>
              <w:tab/>
            </w:r>
            <w:r>
              <w:rPr>
                <w:rStyle w:val="IndexLink"/>
              </w:rPr>
              <w:t>200</w:t>
            </w:r>
          </w:hyperlink>
        </w:p>
        <w:p>
          <w:pPr>
            <w:pStyle w:val="Contents6"/>
            <w:tabs>
              <w:tab w:val="clear" w:pos="7609"/>
              <w:tab w:val="right" w:pos="9026" w:leader="dot"/>
            </w:tabs>
            <w:rPr/>
          </w:pPr>
          <w:hyperlink w:anchor="__RefHeading___Toc1511099_1468164448">
            <w:r>
              <w:rPr>
                <w:webHidden/>
                <w:rStyle w:val="IndexLink"/>
                <w:rtl w:val="true"/>
              </w:rPr>
              <w:t>الأئمّة، علیّ بن الحسین علیهماالسلام</w:t>
            </w:r>
            <w:r>
              <w:rPr>
                <w:rStyle w:val="IndexLink"/>
                <w:rtl w:val="true"/>
              </w:rPr>
              <w:t>:</w:t>
              <w:tab/>
            </w:r>
            <w:r>
              <w:rPr>
                <w:rStyle w:val="IndexLink"/>
              </w:rPr>
              <w:t>213</w:t>
            </w:r>
          </w:hyperlink>
        </w:p>
        <w:p>
          <w:pPr>
            <w:pStyle w:val="Contents6"/>
            <w:tabs>
              <w:tab w:val="clear" w:pos="7609"/>
              <w:tab w:val="right" w:pos="9026" w:leader="dot"/>
            </w:tabs>
            <w:rPr/>
          </w:pPr>
          <w:hyperlink w:anchor="__RefHeading___Toc1511101_1468164448">
            <w:r>
              <w:rPr>
                <w:webHidden/>
                <w:rStyle w:val="IndexLink"/>
                <w:rtl w:val="true"/>
              </w:rPr>
              <w:t>الکاظم، عن أبیه، عن زین العابدین علیهم‌السلام</w:t>
            </w:r>
            <w:r>
              <w:rPr>
                <w:rStyle w:val="IndexLink"/>
                <w:rtl w:val="true"/>
              </w:rPr>
              <w:t>:</w:t>
              <w:tab/>
            </w:r>
            <w:r>
              <w:rPr>
                <w:rStyle w:val="IndexLink"/>
              </w:rPr>
              <w:t>213</w:t>
            </w:r>
          </w:hyperlink>
        </w:p>
        <w:p>
          <w:pPr>
            <w:pStyle w:val="Contents6"/>
            <w:tabs>
              <w:tab w:val="clear" w:pos="7609"/>
              <w:tab w:val="right" w:pos="9026" w:leader="dot"/>
            </w:tabs>
            <w:rPr/>
          </w:pPr>
          <w:hyperlink w:anchor="__RefHeading___Toc1511103_1468164448">
            <w:r>
              <w:rPr>
                <w:webHidden/>
                <w:rStyle w:val="IndexLink"/>
                <w:rtl w:val="true"/>
              </w:rPr>
              <w:t>الصحابة، والتابعین، والأئمّة جمیعاً</w:t>
            </w:r>
            <w:r>
              <w:rPr>
                <w:rStyle w:val="IndexLink"/>
                <w:rtl w:val="true"/>
              </w:rPr>
              <w:t>:</w:t>
              <w:tab/>
            </w:r>
            <w:r>
              <w:rPr>
                <w:rStyle w:val="IndexLink"/>
              </w:rPr>
              <w:t>215</w:t>
            </w:r>
          </w:hyperlink>
        </w:p>
        <w:p>
          <w:pPr>
            <w:pStyle w:val="Contents6"/>
            <w:tabs>
              <w:tab w:val="clear" w:pos="7609"/>
              <w:tab w:val="right" w:pos="9026" w:leader="dot"/>
            </w:tabs>
            <w:rPr/>
          </w:pPr>
          <w:hyperlink w:anchor="__RefHeading___Toc1511105_1468164448">
            <w:r>
              <w:rPr>
                <w:webHidden/>
                <w:rStyle w:val="IndexLink"/>
                <w:rtl w:val="true"/>
              </w:rPr>
              <w:t>الکتب</w:t>
            </w:r>
            <w:r>
              <w:rPr>
                <w:rStyle w:val="IndexLink"/>
                <w:rtl w:val="true"/>
              </w:rPr>
              <w:t>:</w:t>
              <w:tab/>
            </w:r>
            <w:r>
              <w:rPr>
                <w:rStyle w:val="IndexLink"/>
              </w:rPr>
              <w:t>221</w:t>
            </w:r>
          </w:hyperlink>
        </w:p>
        <w:p>
          <w:pPr>
            <w:pStyle w:val="Contents6"/>
            <w:tabs>
              <w:tab w:val="clear" w:pos="7609"/>
              <w:tab w:val="right" w:pos="9026" w:leader="dot"/>
            </w:tabs>
            <w:rPr/>
          </w:pPr>
          <w:hyperlink w:anchor="__RefHeading___Toc1511107_1468164448">
            <w:r>
              <w:rPr>
                <w:webHidden/>
                <w:rStyle w:val="IndexLink"/>
                <w:rtl w:val="true"/>
              </w:rPr>
              <w:t>(</w:t>
            </w:r>
            <w:r>
              <w:rPr>
                <w:rStyle w:val="IndexLink"/>
              </w:rPr>
              <w:t>4</w:t>
            </w:r>
            <w:r>
              <w:rPr>
                <w:rStyle w:val="IndexLink"/>
                <w:rtl w:val="true"/>
              </w:rPr>
              <w:t xml:space="preserve">) </w:t>
            </w:r>
            <w:r>
              <w:rPr>
                <w:rStyle w:val="IndexLink"/>
                <w:rtl w:val="true"/>
              </w:rPr>
              <w:t xml:space="preserve">باب أنّ علیّا علیه‌السلام ولید الکعبة </w:t>
            </w:r>
            <w:r>
              <w:rPr>
                <w:rStyle w:val="IndexLink"/>
                <w:rtl w:val="true"/>
              </w:rPr>
              <w:t>«</w:t>
            </w:r>
            <w:r>
              <w:rPr>
                <w:rStyle w:val="IndexLink"/>
                <w:rtl w:val="true"/>
              </w:rPr>
              <w:t>وهو الشهید فی محراب مسجد الکوفة</w:t>
            </w:r>
            <w:r>
              <w:rPr>
                <w:rStyle w:val="IndexLink"/>
                <w:rtl w:val="true"/>
              </w:rPr>
              <w:t>»</w:t>
              <w:tab/>
            </w:r>
            <w:r>
              <w:rPr>
                <w:rStyle w:val="IndexLink"/>
              </w:rPr>
              <w:t>225</w:t>
            </w:r>
          </w:hyperlink>
        </w:p>
        <w:p>
          <w:pPr>
            <w:pStyle w:val="Contents6"/>
            <w:tabs>
              <w:tab w:val="clear" w:pos="7609"/>
              <w:tab w:val="right" w:pos="9026" w:leader="dot"/>
            </w:tabs>
            <w:rPr/>
          </w:pPr>
          <w:hyperlink w:anchor="__RefHeading___Toc1511109_1468164448">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1511111_1468164448">
            <w:r>
              <w:rPr>
                <w:webHidden/>
                <w:rStyle w:val="IndexLink"/>
                <w:rtl w:val="true"/>
              </w:rPr>
              <w:t xml:space="preserve">وأمّا أعلام الشیعة </w:t>
            </w:r>
            <w:r>
              <w:rPr>
                <w:rStyle w:val="IndexLink"/>
                <w:rtl w:val="true"/>
              </w:rPr>
              <w:t>«</w:t>
            </w:r>
            <w:r>
              <w:rPr>
                <w:rStyle w:val="IndexLink"/>
                <w:rtl w:val="true"/>
              </w:rPr>
              <w:t>بترتیب تاریخ وفاتهم</w:t>
            </w:r>
            <w:r>
              <w:rPr>
                <w:rStyle w:val="IndexLink"/>
                <w:rtl w:val="true"/>
              </w:rPr>
              <w:t xml:space="preserve">» </w:t>
            </w:r>
            <w:r>
              <w:rPr>
                <w:rStyle w:val="IndexLink"/>
                <w:rtl w:val="true"/>
              </w:rPr>
              <w:t>علی ما فی الغدیر</w:t>
            </w:r>
            <w:r>
              <w:rPr>
                <w:rStyle w:val="IndexLink"/>
                <w:rtl w:val="true"/>
              </w:rPr>
              <w:t xml:space="preserve">: </w:t>
            </w:r>
            <w:r>
              <w:rPr>
                <w:rStyle w:val="IndexLink"/>
              </w:rPr>
              <w:t>6/24</w:t>
            </w:r>
            <w:r>
              <w:rPr>
                <w:rStyle w:val="IndexLink"/>
                <w:rtl w:val="true"/>
              </w:rPr>
              <w:t xml:space="preserve"> </w:t>
            </w:r>
            <w:r>
              <w:rPr>
                <w:rStyle w:val="IndexLink"/>
                <w:rtl w:val="true"/>
              </w:rPr>
              <w:t>فمنهم</w:t>
            </w:r>
            <w:r>
              <w:rPr>
                <w:rStyle w:val="IndexLink"/>
                <w:rtl w:val="true"/>
              </w:rPr>
              <w:t>:</w:t>
              <w:tab/>
            </w:r>
            <w:r>
              <w:rPr>
                <w:rStyle w:val="IndexLink"/>
              </w:rPr>
              <w:t>234</w:t>
            </w:r>
          </w:hyperlink>
        </w:p>
        <w:p>
          <w:pPr>
            <w:pStyle w:val="Contents6"/>
            <w:tabs>
              <w:tab w:val="clear" w:pos="7609"/>
              <w:tab w:val="right" w:pos="9026" w:leader="dot"/>
            </w:tabs>
            <w:rPr/>
          </w:pPr>
          <w:hyperlink w:anchor="__RefHeading___Toc1511113_1468164448">
            <w:r>
              <w:rPr>
                <w:webHidden/>
                <w:rStyle w:val="IndexLink"/>
                <w:rtl w:val="true"/>
              </w:rPr>
              <w:t>المؤلّفون المصرّحون بأنّ هذه الفضیلة مختصّة بالإمام</w:t>
            </w:r>
            <w:r>
              <w:rPr>
                <w:rStyle w:val="IndexLink"/>
                <w:rtl w:val="true"/>
              </w:rPr>
              <w:tab/>
            </w:r>
            <w:r>
              <w:rPr>
                <w:rStyle w:val="IndexLink"/>
              </w:rPr>
              <w:t>242</w:t>
            </w:r>
          </w:hyperlink>
        </w:p>
        <w:p>
          <w:pPr>
            <w:pStyle w:val="Contents6"/>
            <w:tabs>
              <w:tab w:val="clear" w:pos="7609"/>
              <w:tab w:val="right" w:pos="9026" w:leader="dot"/>
            </w:tabs>
            <w:rPr/>
          </w:pPr>
          <w:hyperlink w:anchor="__RefHeading___Toc1511115_1468164448">
            <w:r>
              <w:rPr>
                <w:webHidden/>
                <w:rStyle w:val="IndexLink"/>
                <w:rtl w:val="true"/>
              </w:rPr>
              <w:t xml:space="preserve">ألا إنّ هذه الولادة فی الکعبة المعظّمة آیة الهیّة وفضیلة من العلیّ الأعلی لعلیّ علیه‌السلام </w:t>
            </w:r>
            <w:r>
              <w:rPr>
                <w:rStyle w:val="IndexLink"/>
                <w:rtl w:val="true"/>
              </w:rPr>
              <w:t>«</w:t>
            </w:r>
            <w:r>
              <w:rPr>
                <w:rStyle w:val="IndexLink"/>
                <w:rtl w:val="true"/>
              </w:rPr>
              <w:t>خصّه بها ربّ البیت إکراما له، ولا نعلم له نظیرا</w:t>
            </w:r>
            <w:r>
              <w:rPr>
                <w:rStyle w:val="IndexLink"/>
                <w:rtl w:val="true"/>
              </w:rPr>
              <w:t>»</w:t>
              <w:tab/>
            </w:r>
            <w:r>
              <w:rPr>
                <w:rStyle w:val="IndexLink"/>
              </w:rPr>
              <w:t>246</w:t>
            </w:r>
          </w:hyperlink>
        </w:p>
        <w:p>
          <w:pPr>
            <w:pStyle w:val="Contents6"/>
            <w:tabs>
              <w:tab w:val="clear" w:pos="7609"/>
              <w:tab w:val="right" w:pos="9026" w:leader="dot"/>
            </w:tabs>
            <w:rPr/>
          </w:pPr>
          <w:hyperlink w:anchor="__RefHeading___Toc1511117_1468164448">
            <w:r>
              <w:rPr>
                <w:webHidden/>
                <w:rStyle w:val="IndexLink"/>
                <w:rtl w:val="true"/>
              </w:rPr>
              <w:t>وقفة وتأمّل</w:t>
            </w:r>
            <w:r>
              <w:rPr>
                <w:rStyle w:val="IndexLink"/>
                <w:rtl w:val="true"/>
              </w:rPr>
              <w:t>:</w:t>
              <w:tab/>
            </w:r>
            <w:r>
              <w:rPr>
                <w:rStyle w:val="IndexLink"/>
              </w:rPr>
              <w:t>249</w:t>
            </w:r>
          </w:hyperlink>
        </w:p>
        <w:p>
          <w:pPr>
            <w:pStyle w:val="Contents6"/>
            <w:tabs>
              <w:tab w:val="clear" w:pos="7609"/>
              <w:tab w:val="right" w:pos="9026" w:leader="dot"/>
            </w:tabs>
            <w:rPr/>
          </w:pPr>
          <w:hyperlink w:anchor="__RefHeading___Toc1511119_1468164448">
            <w:r>
              <w:rPr>
                <w:webHidden/>
                <w:rStyle w:val="IndexLink"/>
              </w:rPr>
              <w:t>5</w:t>
            </w:r>
            <w:r>
              <w:rPr>
                <w:rStyle w:val="IndexLink"/>
                <w:rtl w:val="true"/>
              </w:rPr>
              <w:t xml:space="preserve"> - </w:t>
            </w:r>
            <w:r>
              <w:rPr>
                <w:rStyle w:val="IndexLink"/>
                <w:rtl w:val="true"/>
              </w:rPr>
              <w:t>باب رضاعته وتربیته ونموّه صلوات اللّه علیه</w:t>
            </w:r>
            <w:r>
              <w:rPr>
                <w:rStyle w:val="IndexLink"/>
                <w:rtl w:val="true"/>
              </w:rPr>
              <w:tab/>
            </w:r>
            <w:r>
              <w:rPr>
                <w:rStyle w:val="IndexLink"/>
              </w:rPr>
              <w:t>264</w:t>
            </w:r>
          </w:hyperlink>
        </w:p>
        <w:p>
          <w:pPr>
            <w:pStyle w:val="Contents6"/>
            <w:tabs>
              <w:tab w:val="clear" w:pos="7609"/>
              <w:tab w:val="right" w:pos="9026" w:leader="dot"/>
            </w:tabs>
            <w:rPr/>
          </w:pPr>
          <w:hyperlink w:anchor="__RefHeading___Toc1511121_1468164448">
            <w:r>
              <w:rPr>
                <w:webHidden/>
                <w:rStyle w:val="IndexLink"/>
                <w:rtl w:val="true"/>
              </w:rPr>
              <w:t>الباقر علیه‌السلام</w:t>
            </w:r>
            <w:r>
              <w:rPr>
                <w:rStyle w:val="IndexLink"/>
                <w:rtl w:val="true"/>
              </w:rPr>
              <w:t>:</w:t>
              <w:tab/>
            </w:r>
            <w:r>
              <w:rPr>
                <w:rStyle w:val="IndexLink"/>
              </w:rPr>
              <w:t>264</w:t>
            </w:r>
          </w:hyperlink>
        </w:p>
        <w:p>
          <w:pPr>
            <w:pStyle w:val="Contents6"/>
            <w:tabs>
              <w:tab w:val="clear" w:pos="7609"/>
              <w:tab w:val="right" w:pos="9026" w:leader="dot"/>
            </w:tabs>
            <w:rPr/>
          </w:pPr>
          <w:hyperlink w:anchor="__RefHeading___Toc1511123_1468164448">
            <w:r>
              <w:rPr>
                <w:webHidden/>
                <w:rStyle w:val="IndexLink"/>
              </w:rPr>
              <w:t>5</w:t>
            </w:r>
            <w:r>
              <w:rPr>
                <w:rStyle w:val="IndexLink"/>
                <w:rtl w:val="true"/>
              </w:rPr>
              <w:t xml:space="preserve"> - </w:t>
            </w:r>
            <w:r>
              <w:rPr>
                <w:rStyle w:val="IndexLink"/>
                <w:rtl w:val="true"/>
              </w:rPr>
              <w:t>أبواب أسمائه علیه‌السلام وعللها</w:t>
            </w:r>
            <w:r>
              <w:rPr>
                <w:rStyle w:val="IndexLink"/>
                <w:rtl w:val="true"/>
              </w:rPr>
              <w:tab/>
            </w:r>
            <w:r>
              <w:rPr>
                <w:rStyle w:val="IndexLink"/>
              </w:rPr>
              <w:t>268</w:t>
            </w:r>
          </w:hyperlink>
        </w:p>
        <w:p>
          <w:pPr>
            <w:pStyle w:val="Contents6"/>
            <w:tabs>
              <w:tab w:val="clear" w:pos="7609"/>
              <w:tab w:val="right" w:pos="9026" w:leader="dot"/>
            </w:tabs>
            <w:rPr/>
          </w:pPr>
          <w:hyperlink w:anchor="__RefHeading___Toc1511125_1468164448">
            <w:r>
              <w:rPr>
                <w:webHidden/>
                <w:rStyle w:val="IndexLink"/>
              </w:rPr>
              <w:t>1</w:t>
            </w:r>
            <w:r>
              <w:rPr>
                <w:rStyle w:val="IndexLink"/>
                <w:rtl w:val="true"/>
              </w:rPr>
              <w:t xml:space="preserve"> - </w:t>
            </w:r>
            <w:r>
              <w:rPr>
                <w:rStyle w:val="IndexLink"/>
                <w:rtl w:val="true"/>
              </w:rPr>
              <w:t>باب جوامع أسمائه علیه‌السلام وعللها ومعانیها</w:t>
            </w:r>
            <w:r>
              <w:rPr>
                <w:rStyle w:val="IndexLink"/>
                <w:rtl w:val="true"/>
              </w:rPr>
              <w:tab/>
            </w:r>
            <w:r>
              <w:rPr>
                <w:rStyle w:val="IndexLink"/>
              </w:rPr>
              <w:t>268</w:t>
            </w:r>
          </w:hyperlink>
        </w:p>
        <w:p>
          <w:pPr>
            <w:pStyle w:val="Contents6"/>
            <w:tabs>
              <w:tab w:val="clear" w:pos="7609"/>
              <w:tab w:val="right" w:pos="9026" w:leader="dot"/>
            </w:tabs>
            <w:rPr/>
          </w:pPr>
          <w:hyperlink w:anchor="__RefHeading___Toc1511127_1468164448">
            <w:r>
              <w:rPr>
                <w:webHidden/>
                <w:rStyle w:val="IndexLink"/>
                <w:rtl w:val="true"/>
              </w:rPr>
              <w:t>رسول اللّه صلی‌الله‌علیه‌و‌آله</w:t>
            </w:r>
            <w:r>
              <w:rPr>
                <w:rStyle w:val="IndexLink"/>
                <w:rtl w:val="true"/>
              </w:rPr>
              <w:tab/>
            </w:r>
            <w:r>
              <w:rPr>
                <w:rStyle w:val="IndexLink"/>
              </w:rPr>
              <w:t>268</w:t>
            </w:r>
          </w:hyperlink>
        </w:p>
        <w:p>
          <w:pPr>
            <w:pStyle w:val="Contents6"/>
            <w:tabs>
              <w:tab w:val="clear" w:pos="7609"/>
              <w:tab w:val="right" w:pos="9026" w:leader="dot"/>
            </w:tabs>
            <w:rPr/>
          </w:pPr>
          <w:hyperlink w:anchor="__RefHeading___Toc1511129_1468164448">
            <w:r>
              <w:rPr>
                <w:webHidden/>
                <w:rStyle w:val="IndexLink"/>
                <w:rtl w:val="true"/>
              </w:rPr>
              <w:t xml:space="preserve">الأئمّة، الباقر ، عن أمیرالمؤمنین علیهم‌السلام </w:t>
            </w:r>
            <w:r>
              <w:rPr>
                <w:rStyle w:val="IndexLink"/>
                <w:rtl w:val="true"/>
              </w:rPr>
              <w:t>:</w:t>
              <w:tab/>
            </w:r>
            <w:r>
              <w:rPr>
                <w:rStyle w:val="IndexLink"/>
              </w:rPr>
              <w:t>268</w:t>
            </w:r>
          </w:hyperlink>
        </w:p>
        <w:p>
          <w:pPr>
            <w:pStyle w:val="Contents6"/>
            <w:tabs>
              <w:tab w:val="clear" w:pos="7609"/>
              <w:tab w:val="right" w:pos="9026" w:leader="dot"/>
            </w:tabs>
            <w:rPr/>
          </w:pPr>
          <w:hyperlink w:anchor="__RefHeading___Toc1511131_1468164448">
            <w:r>
              <w:rPr>
                <w:webHidden/>
                <w:rStyle w:val="IndexLink"/>
              </w:rPr>
              <w:t>2</w:t>
            </w:r>
            <w:r>
              <w:rPr>
                <w:rStyle w:val="IndexLink"/>
                <w:rtl w:val="true"/>
              </w:rPr>
              <w:t xml:space="preserve"> - </w:t>
            </w:r>
            <w:r>
              <w:rPr>
                <w:rStyle w:val="IndexLink"/>
                <w:rtl w:val="true"/>
              </w:rPr>
              <w:t>باب ما ورد فی خصوص تسمیته بعلیّ علیه‌السلام</w:t>
            </w:r>
            <w:r>
              <w:rPr>
                <w:rStyle w:val="IndexLink"/>
                <w:rtl w:val="true"/>
              </w:rPr>
              <w:tab/>
            </w:r>
            <w:r>
              <w:rPr>
                <w:rStyle w:val="IndexLink"/>
              </w:rPr>
              <w:t>273</w:t>
            </w:r>
          </w:hyperlink>
        </w:p>
        <w:p>
          <w:pPr>
            <w:pStyle w:val="Contents6"/>
            <w:tabs>
              <w:tab w:val="clear" w:pos="7609"/>
              <w:tab w:val="right" w:pos="9026" w:leader="dot"/>
            </w:tabs>
            <w:rPr/>
          </w:pPr>
          <w:hyperlink w:anchor="__RefHeading___Toc1511133_1468164448">
            <w:r>
              <w:rPr>
                <w:webHidden/>
                <w:rStyle w:val="IndexLink"/>
                <w:rtl w:val="true"/>
              </w:rPr>
              <w:t>الرسول صلی‌الله‌علیه‌و‌آله والصحابة والتابعین</w:t>
            </w:r>
            <w:r>
              <w:rPr>
                <w:rStyle w:val="IndexLink"/>
                <w:rtl w:val="true"/>
              </w:rPr>
              <w:t>:</w:t>
              <w:tab/>
            </w:r>
            <w:r>
              <w:rPr>
                <w:rStyle w:val="IndexLink"/>
              </w:rPr>
              <w:t>273</w:t>
            </w:r>
          </w:hyperlink>
        </w:p>
        <w:p>
          <w:pPr>
            <w:pStyle w:val="Contents6"/>
            <w:tabs>
              <w:tab w:val="clear" w:pos="7609"/>
              <w:tab w:val="right" w:pos="9026" w:leader="dot"/>
            </w:tabs>
            <w:rPr/>
          </w:pPr>
          <w:hyperlink w:anchor="__RefHeading___Toc1511135_1468164448">
            <w:r>
              <w:rPr>
                <w:webHidden/>
                <w:rStyle w:val="IndexLink"/>
                <w:rtl w:val="true"/>
              </w:rPr>
              <w:t>الکتب</w:t>
            </w:r>
            <w:r>
              <w:rPr>
                <w:rStyle w:val="IndexLink"/>
                <w:rtl w:val="true"/>
              </w:rPr>
              <w:t>:</w:t>
              <w:tab/>
            </w:r>
            <w:r>
              <w:rPr>
                <w:rStyle w:val="IndexLink"/>
              </w:rPr>
              <w:t>276</w:t>
            </w:r>
          </w:hyperlink>
        </w:p>
        <w:p>
          <w:pPr>
            <w:pStyle w:val="Contents6"/>
            <w:tabs>
              <w:tab w:val="clear" w:pos="7609"/>
              <w:tab w:val="right" w:pos="9026" w:leader="dot"/>
            </w:tabs>
            <w:rPr/>
          </w:pPr>
          <w:hyperlink w:anchor="__RefHeading___Toc1511137_1468164448">
            <w:r>
              <w:rPr>
                <w:webHidden/>
                <w:rStyle w:val="IndexLink"/>
              </w:rPr>
              <w:t>3</w:t>
            </w:r>
            <w:r>
              <w:rPr>
                <w:rStyle w:val="IndexLink"/>
                <w:rtl w:val="true"/>
              </w:rPr>
              <w:t xml:space="preserve"> - </w:t>
            </w:r>
            <w:r>
              <w:rPr>
                <w:rStyle w:val="IndexLink"/>
                <w:rtl w:val="true"/>
              </w:rPr>
              <w:t>باب فیما ورد فی أنّ اسمه علیه‌السلام زید</w:t>
            </w:r>
            <w:r>
              <w:rPr>
                <w:rStyle w:val="IndexLink"/>
                <w:rtl w:val="true"/>
              </w:rPr>
              <w:tab/>
            </w:r>
            <w:r>
              <w:rPr>
                <w:rStyle w:val="IndexLink"/>
              </w:rPr>
              <w:t>280</w:t>
            </w:r>
          </w:hyperlink>
        </w:p>
        <w:p>
          <w:pPr>
            <w:pStyle w:val="Contents6"/>
            <w:tabs>
              <w:tab w:val="clear" w:pos="7609"/>
              <w:tab w:val="right" w:pos="9026" w:leader="dot"/>
            </w:tabs>
            <w:rPr/>
          </w:pPr>
          <w:hyperlink w:anchor="__RefHeading___Toc1511139_1468164448">
            <w:r>
              <w:rPr>
                <w:webHidden/>
                <w:rStyle w:val="IndexLink"/>
              </w:rPr>
              <w:t>4</w:t>
            </w:r>
            <w:r>
              <w:rPr>
                <w:rStyle w:val="IndexLink"/>
                <w:rtl w:val="true"/>
              </w:rPr>
              <w:t xml:space="preserve"> - </w:t>
            </w:r>
            <w:r>
              <w:rPr>
                <w:rStyle w:val="IndexLink"/>
                <w:rtl w:val="true"/>
              </w:rPr>
              <w:t>باب فیما ورد فی تسمیته علیه‌السلام حیدرة</w:t>
            </w:r>
            <w:r>
              <w:rPr>
                <w:rStyle w:val="IndexLink"/>
                <w:rtl w:val="true"/>
              </w:rPr>
              <w:tab/>
            </w:r>
            <w:r>
              <w:rPr>
                <w:rStyle w:val="IndexLink"/>
              </w:rPr>
              <w:t>281</w:t>
            </w:r>
          </w:hyperlink>
        </w:p>
        <w:p>
          <w:pPr>
            <w:pStyle w:val="Contents6"/>
            <w:tabs>
              <w:tab w:val="clear" w:pos="7609"/>
              <w:tab w:val="right" w:pos="9026" w:leader="dot"/>
            </w:tabs>
            <w:rPr/>
          </w:pPr>
          <w:hyperlink w:anchor="__RefHeading___Toc1511141_1468164448">
            <w:r>
              <w:rPr>
                <w:webHidden/>
                <w:rStyle w:val="IndexLink"/>
                <w:rtl w:val="true"/>
              </w:rPr>
              <w:t>الصحابة والتابعین</w:t>
            </w:r>
            <w:r>
              <w:rPr>
                <w:rStyle w:val="IndexLink"/>
                <w:rtl w:val="true"/>
              </w:rPr>
              <w:t>:</w:t>
              <w:tab/>
            </w:r>
            <w:r>
              <w:rPr>
                <w:rStyle w:val="IndexLink"/>
              </w:rPr>
              <w:t>281</w:t>
            </w:r>
          </w:hyperlink>
        </w:p>
        <w:p>
          <w:pPr>
            <w:pStyle w:val="Contents6"/>
            <w:tabs>
              <w:tab w:val="clear" w:pos="7609"/>
              <w:tab w:val="right" w:pos="9026" w:leader="dot"/>
            </w:tabs>
            <w:rPr/>
          </w:pPr>
          <w:hyperlink w:anchor="__RefHeading___Toc1511143_1468164448">
            <w:r>
              <w:rPr>
                <w:webHidden/>
                <w:rStyle w:val="IndexLink"/>
                <w:rtl w:val="true"/>
              </w:rPr>
              <w:t>الکتب</w:t>
            </w:r>
            <w:r>
              <w:rPr>
                <w:rStyle w:val="IndexLink"/>
                <w:rtl w:val="true"/>
              </w:rPr>
              <w:tab/>
            </w:r>
            <w:r>
              <w:rPr>
                <w:rStyle w:val="IndexLink"/>
              </w:rPr>
              <w:t>282</w:t>
            </w:r>
          </w:hyperlink>
        </w:p>
        <w:p>
          <w:pPr>
            <w:pStyle w:val="Contents6"/>
            <w:tabs>
              <w:tab w:val="clear" w:pos="7609"/>
              <w:tab w:val="right" w:pos="9026" w:leader="dot"/>
            </w:tabs>
            <w:rPr/>
          </w:pPr>
          <w:hyperlink w:anchor="__RefHeading___Toc1511145_1468164448">
            <w:r>
              <w:rPr>
                <w:webHidden/>
                <w:rStyle w:val="IndexLink"/>
                <w:rtl w:val="true"/>
              </w:rPr>
              <w:t>(</w:t>
            </w:r>
            <w:r>
              <w:rPr>
                <w:rStyle w:val="IndexLink"/>
              </w:rPr>
              <w:t>5</w:t>
            </w:r>
            <w:r>
              <w:rPr>
                <w:rStyle w:val="IndexLink"/>
                <w:rtl w:val="true"/>
              </w:rPr>
              <w:t xml:space="preserve">) </w:t>
            </w:r>
            <w:r>
              <w:rPr>
                <w:rStyle w:val="IndexLink"/>
                <w:rtl w:val="true"/>
              </w:rPr>
              <w:t>باب فیما ورد فی تسمیته علیه‌السلام بأمیرالمؤمنین</w:t>
            </w:r>
            <w:r>
              <w:rPr>
                <w:rStyle w:val="IndexLink"/>
                <w:rtl w:val="true"/>
              </w:rPr>
              <w:tab/>
            </w:r>
            <w:r>
              <w:rPr>
                <w:rStyle w:val="IndexLink"/>
              </w:rPr>
              <w:t>283</w:t>
            </w:r>
          </w:hyperlink>
        </w:p>
        <w:p>
          <w:pPr>
            <w:pStyle w:val="Contents6"/>
            <w:tabs>
              <w:tab w:val="clear" w:pos="7609"/>
              <w:tab w:val="right" w:pos="9026" w:leader="dot"/>
            </w:tabs>
            <w:rPr/>
          </w:pPr>
          <w:hyperlink w:anchor="__RefHeading___Toc1511147_1468164448">
            <w:r>
              <w:rPr>
                <w:webHidden/>
                <w:rStyle w:val="IndexLink"/>
                <w:rtl w:val="true"/>
              </w:rPr>
              <w:t>الصحابة</w:t>
            </w:r>
            <w:r>
              <w:rPr>
                <w:rStyle w:val="IndexLink"/>
                <w:rtl w:val="true"/>
              </w:rPr>
              <w:tab/>
            </w:r>
            <w:r>
              <w:rPr>
                <w:rStyle w:val="IndexLink"/>
              </w:rPr>
              <w:t>283</w:t>
            </w:r>
          </w:hyperlink>
        </w:p>
        <w:p>
          <w:pPr>
            <w:pStyle w:val="Contents6"/>
            <w:tabs>
              <w:tab w:val="clear" w:pos="7609"/>
              <w:tab w:val="right" w:pos="9026" w:leader="dot"/>
            </w:tabs>
            <w:rPr/>
          </w:pPr>
          <w:hyperlink w:anchor="__RefHeading___Toc1511149_1468164448">
            <w:r>
              <w:rPr>
                <w:webHidden/>
                <w:rStyle w:val="IndexLink"/>
              </w:rPr>
              <w:t>6</w:t>
            </w:r>
            <w:r>
              <w:rPr>
                <w:rStyle w:val="IndexLink"/>
                <w:rtl w:val="true"/>
              </w:rPr>
              <w:t xml:space="preserve"> - </w:t>
            </w:r>
            <w:r>
              <w:rPr>
                <w:rStyle w:val="IndexLink"/>
                <w:rtl w:val="true"/>
              </w:rPr>
              <w:t>أبواب کناه صلوات اللّه علیه</w:t>
            </w:r>
            <w:r>
              <w:rPr>
                <w:rStyle w:val="IndexLink"/>
                <w:rtl w:val="true"/>
              </w:rPr>
              <w:tab/>
            </w:r>
            <w:r>
              <w:rPr>
                <w:rStyle w:val="IndexLink"/>
              </w:rPr>
              <w:t>285</w:t>
            </w:r>
          </w:hyperlink>
        </w:p>
        <w:p>
          <w:pPr>
            <w:pStyle w:val="Contents6"/>
            <w:tabs>
              <w:tab w:val="clear" w:pos="7609"/>
              <w:tab w:val="right" w:pos="9026" w:leader="dot"/>
            </w:tabs>
            <w:rPr/>
          </w:pPr>
          <w:hyperlink w:anchor="__RefHeading___Toc1511151_1468164448">
            <w:r>
              <w:rPr>
                <w:webHidden/>
                <w:rStyle w:val="IndexLink"/>
              </w:rPr>
              <w:t>1</w:t>
            </w:r>
            <w:r>
              <w:rPr>
                <w:rStyle w:val="IndexLink"/>
                <w:rtl w:val="true"/>
              </w:rPr>
              <w:t xml:space="preserve"> - </w:t>
            </w:r>
            <w:r>
              <w:rPr>
                <w:rStyle w:val="IndexLink"/>
                <w:rtl w:val="true"/>
              </w:rPr>
              <w:t>باب تکنیته علیه‌السلام بأبی تراب وعللها</w:t>
            </w:r>
            <w:r>
              <w:rPr>
                <w:rStyle w:val="IndexLink"/>
                <w:rtl w:val="true"/>
              </w:rPr>
              <w:tab/>
            </w:r>
            <w:r>
              <w:rPr>
                <w:rStyle w:val="IndexLink"/>
              </w:rPr>
              <w:t>285</w:t>
            </w:r>
          </w:hyperlink>
        </w:p>
        <w:p>
          <w:pPr>
            <w:pStyle w:val="Contents6"/>
            <w:tabs>
              <w:tab w:val="clear" w:pos="7609"/>
              <w:tab w:val="right" w:pos="9026" w:leader="dot"/>
            </w:tabs>
            <w:rPr/>
          </w:pPr>
          <w:hyperlink w:anchor="__RefHeading___Toc1511153_1468164448">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1511155_1468164448">
            <w:r>
              <w:rPr>
                <w:webHidden/>
                <w:rStyle w:val="IndexLink"/>
                <w:rtl w:val="true"/>
              </w:rPr>
              <w:t>الصحابة والتابعین</w:t>
            </w:r>
            <w:r>
              <w:rPr>
                <w:rStyle w:val="IndexLink"/>
                <w:rtl w:val="true"/>
              </w:rPr>
              <w:tab/>
            </w:r>
            <w:r>
              <w:rPr>
                <w:rStyle w:val="IndexLink"/>
              </w:rPr>
              <w:t>285</w:t>
            </w:r>
          </w:hyperlink>
        </w:p>
        <w:p>
          <w:pPr>
            <w:pStyle w:val="Contents6"/>
            <w:tabs>
              <w:tab w:val="clear" w:pos="7609"/>
              <w:tab w:val="right" w:pos="9026" w:leader="dot"/>
            </w:tabs>
            <w:rPr/>
          </w:pPr>
          <w:hyperlink w:anchor="__RefHeading___Toc1511157_1468164448">
            <w:r>
              <w:rPr>
                <w:webHidden/>
                <w:rStyle w:val="IndexLink"/>
                <w:rtl w:val="true"/>
              </w:rPr>
              <w:t>الکتب</w:t>
            </w:r>
            <w:r>
              <w:rPr>
                <w:rStyle w:val="IndexLink"/>
                <w:rtl w:val="true"/>
              </w:rPr>
              <w:t>:</w:t>
              <w:tab/>
            </w:r>
            <w:r>
              <w:rPr>
                <w:rStyle w:val="IndexLink"/>
              </w:rPr>
              <w:t>294</w:t>
            </w:r>
          </w:hyperlink>
        </w:p>
        <w:p>
          <w:pPr>
            <w:pStyle w:val="Contents6"/>
            <w:tabs>
              <w:tab w:val="clear" w:pos="7609"/>
              <w:tab w:val="right" w:pos="9026" w:leader="dot"/>
            </w:tabs>
            <w:rPr/>
          </w:pPr>
          <w:hyperlink w:anchor="__RefHeading___Toc1511159_1468164448">
            <w:r>
              <w:rPr>
                <w:webHidden/>
                <w:rStyle w:val="IndexLink"/>
              </w:rPr>
              <w:t>2</w:t>
            </w:r>
            <w:r>
              <w:rPr>
                <w:rStyle w:val="IndexLink"/>
                <w:rtl w:val="true"/>
              </w:rPr>
              <w:t xml:space="preserve"> - </w:t>
            </w:r>
            <w:r>
              <w:rPr>
                <w:rStyle w:val="IndexLink"/>
                <w:rtl w:val="true"/>
              </w:rPr>
              <w:t>باب تکنیته علیه‌السلام بأبی الحسن</w:t>
            </w:r>
            <w:r>
              <w:rPr>
                <w:rStyle w:val="IndexLink"/>
                <w:rtl w:val="true"/>
              </w:rPr>
              <w:tab/>
            </w:r>
            <w:r>
              <w:rPr>
                <w:rStyle w:val="IndexLink"/>
              </w:rPr>
              <w:t>296</w:t>
            </w:r>
          </w:hyperlink>
        </w:p>
        <w:p>
          <w:pPr>
            <w:pStyle w:val="Contents6"/>
            <w:tabs>
              <w:tab w:val="clear" w:pos="7609"/>
              <w:tab w:val="right" w:pos="9026" w:leader="dot"/>
            </w:tabs>
            <w:rPr/>
          </w:pPr>
          <w:hyperlink w:anchor="__RefHeading___Toc1511161_1468164448">
            <w:r>
              <w:rPr>
                <w:webHidden/>
                <w:rStyle w:val="IndexLink"/>
              </w:rPr>
              <w:t>3</w:t>
            </w:r>
            <w:r>
              <w:rPr>
                <w:rStyle w:val="IndexLink"/>
                <w:rtl w:val="true"/>
              </w:rPr>
              <w:t xml:space="preserve"> - </w:t>
            </w:r>
            <w:r>
              <w:rPr>
                <w:rStyle w:val="IndexLink"/>
                <w:rtl w:val="true"/>
              </w:rPr>
              <w:t>باب تکنیتهُ علیه‌السلام بأبی الریحانتین</w:t>
            </w:r>
            <w:r>
              <w:rPr>
                <w:rStyle w:val="IndexLink"/>
                <w:rtl w:val="true"/>
              </w:rPr>
              <w:tab/>
            </w:r>
            <w:r>
              <w:rPr>
                <w:rStyle w:val="IndexLink"/>
              </w:rPr>
              <w:t>297</w:t>
            </w:r>
          </w:hyperlink>
        </w:p>
        <w:p>
          <w:pPr>
            <w:pStyle w:val="Contents6"/>
            <w:tabs>
              <w:tab w:val="clear" w:pos="7609"/>
              <w:tab w:val="right" w:pos="9026" w:leader="dot"/>
            </w:tabs>
            <w:rPr/>
          </w:pPr>
          <w:hyperlink w:anchor="__RefHeading___Toc1511163_1468164448">
            <w:r>
              <w:rPr>
                <w:webHidden/>
                <w:rStyle w:val="IndexLink"/>
                <w:rtl w:val="true"/>
              </w:rPr>
              <w:t>(</w:t>
            </w:r>
            <w:r>
              <w:rPr>
                <w:rStyle w:val="IndexLink"/>
              </w:rPr>
              <w:t>4</w:t>
            </w:r>
            <w:r>
              <w:rPr>
                <w:rStyle w:val="IndexLink"/>
                <w:rtl w:val="true"/>
              </w:rPr>
              <w:t xml:space="preserve">) </w:t>
            </w:r>
            <w:r>
              <w:rPr>
                <w:rStyle w:val="IndexLink"/>
                <w:rtl w:val="true"/>
              </w:rPr>
              <w:t>باب تکنیته علیه‌السلام بأبی الأئمّة الأحد عشر</w:t>
            </w:r>
            <w:r>
              <w:rPr>
                <w:rStyle w:val="IndexLink"/>
                <w:rtl w:val="true"/>
              </w:rPr>
              <w:tab/>
            </w:r>
            <w:r>
              <w:rPr>
                <w:rStyle w:val="IndexLink"/>
              </w:rPr>
              <w:t>297</w:t>
            </w:r>
          </w:hyperlink>
        </w:p>
        <w:p>
          <w:pPr>
            <w:pStyle w:val="Contents6"/>
            <w:tabs>
              <w:tab w:val="clear" w:pos="7609"/>
              <w:tab w:val="right" w:pos="9026" w:leader="dot"/>
            </w:tabs>
            <w:rPr/>
          </w:pPr>
          <w:hyperlink w:anchor="__RefHeading___Toc1511165_1468164448">
            <w:r>
              <w:rPr>
                <w:webHidden/>
                <w:rStyle w:val="IndexLink"/>
                <w:rtl w:val="true"/>
              </w:rPr>
              <w:t>(</w:t>
            </w:r>
            <w:r>
              <w:rPr>
                <w:rStyle w:val="IndexLink"/>
              </w:rPr>
              <w:t>5</w:t>
            </w:r>
            <w:r>
              <w:rPr>
                <w:rStyle w:val="IndexLink"/>
                <w:rtl w:val="true"/>
              </w:rPr>
              <w:t xml:space="preserve">) </w:t>
            </w:r>
            <w:r>
              <w:rPr>
                <w:rStyle w:val="IndexLink"/>
                <w:rtl w:val="true"/>
              </w:rPr>
              <w:t>باب تکنیته علیه‌السلام بأبی الأئمّة الطاهرین</w:t>
            </w:r>
            <w:r>
              <w:rPr>
                <w:rStyle w:val="IndexLink"/>
                <w:rtl w:val="true"/>
              </w:rPr>
              <w:tab/>
            </w:r>
            <w:r>
              <w:rPr>
                <w:rStyle w:val="IndexLink"/>
              </w:rPr>
              <w:t>298</w:t>
            </w:r>
          </w:hyperlink>
        </w:p>
        <w:p>
          <w:pPr>
            <w:pStyle w:val="Contents6"/>
            <w:tabs>
              <w:tab w:val="clear" w:pos="7609"/>
              <w:tab w:val="right" w:pos="9026" w:leader="dot"/>
            </w:tabs>
            <w:rPr/>
          </w:pPr>
          <w:hyperlink w:anchor="__RefHeading___Toc1511167_1468164448">
            <w:r>
              <w:rPr>
                <w:webHidden/>
                <w:rStyle w:val="IndexLink"/>
                <w:rtl w:val="true"/>
              </w:rPr>
              <w:t>(</w:t>
            </w:r>
            <w:r>
              <w:rPr>
                <w:rStyle w:val="IndexLink"/>
              </w:rPr>
              <w:t>6</w:t>
            </w:r>
            <w:r>
              <w:rPr>
                <w:rStyle w:val="IndexLink"/>
                <w:rtl w:val="true"/>
              </w:rPr>
              <w:t xml:space="preserve">) </w:t>
            </w:r>
            <w:r>
              <w:rPr>
                <w:rStyle w:val="IndexLink"/>
                <w:rtl w:val="true"/>
              </w:rPr>
              <w:t>باب تکنیته علیه‌السلام بأبی الشهداء الغرباء</w:t>
            </w:r>
            <w:r>
              <w:rPr>
                <w:rStyle w:val="IndexLink"/>
                <w:rtl w:val="true"/>
              </w:rPr>
              <w:tab/>
            </w:r>
            <w:r>
              <w:rPr>
                <w:rStyle w:val="IndexLink"/>
              </w:rPr>
              <w:t>299</w:t>
            </w:r>
          </w:hyperlink>
        </w:p>
        <w:p>
          <w:pPr>
            <w:pStyle w:val="Contents6"/>
            <w:tabs>
              <w:tab w:val="clear" w:pos="7609"/>
              <w:tab w:val="right" w:pos="9026" w:leader="dot"/>
            </w:tabs>
            <w:rPr/>
          </w:pPr>
          <w:hyperlink w:anchor="__RefHeading___Toc1511169_1468164448">
            <w:r>
              <w:rPr>
                <w:webHidden/>
                <w:rStyle w:val="IndexLink"/>
              </w:rPr>
              <w:t>7</w:t>
            </w:r>
            <w:r>
              <w:rPr>
                <w:rStyle w:val="IndexLink"/>
                <w:rtl w:val="true"/>
              </w:rPr>
              <w:t xml:space="preserve"> - </w:t>
            </w:r>
            <w:r>
              <w:rPr>
                <w:rStyle w:val="IndexLink"/>
                <w:rtl w:val="true"/>
              </w:rPr>
              <w:t>باب تکنیته علیه‌السلام بأبی الیتامی والمساکین</w:t>
            </w:r>
            <w:r>
              <w:rPr>
                <w:rStyle w:val="IndexLink"/>
                <w:rtl w:val="true"/>
              </w:rPr>
              <w:tab/>
            </w:r>
            <w:r>
              <w:rPr>
                <w:rStyle w:val="IndexLink"/>
              </w:rPr>
              <w:t>299</w:t>
            </w:r>
          </w:hyperlink>
        </w:p>
        <w:p>
          <w:pPr>
            <w:pStyle w:val="Contents6"/>
            <w:tabs>
              <w:tab w:val="clear" w:pos="7609"/>
              <w:tab w:val="right" w:pos="9026" w:leader="dot"/>
            </w:tabs>
            <w:rPr/>
          </w:pPr>
          <w:hyperlink w:anchor="__RefHeading___Toc1511171_1468164448">
            <w:r>
              <w:rPr>
                <w:webHidden/>
                <w:rStyle w:val="IndexLink"/>
              </w:rPr>
              <w:t>8</w:t>
            </w:r>
            <w:r>
              <w:rPr>
                <w:rStyle w:val="IndexLink"/>
                <w:rtl w:val="true"/>
              </w:rPr>
              <w:t xml:space="preserve"> - </w:t>
            </w:r>
            <w:r>
              <w:rPr>
                <w:rStyle w:val="IndexLink"/>
                <w:rtl w:val="true"/>
              </w:rPr>
              <w:t>باب تکنیته علیه‌السلام بأبی العتره الطاهرة</w:t>
            </w:r>
            <w:r>
              <w:rPr>
                <w:rStyle w:val="IndexLink"/>
                <w:rtl w:val="true"/>
              </w:rPr>
              <w:tab/>
            </w:r>
            <w:r>
              <w:rPr>
                <w:rStyle w:val="IndexLink"/>
              </w:rPr>
              <w:t>299</w:t>
            </w:r>
          </w:hyperlink>
        </w:p>
        <w:p>
          <w:pPr>
            <w:pStyle w:val="Contents6"/>
            <w:tabs>
              <w:tab w:val="clear" w:pos="7609"/>
              <w:tab w:val="right" w:pos="9026" w:leader="dot"/>
            </w:tabs>
            <w:rPr/>
          </w:pPr>
          <w:hyperlink w:anchor="__RefHeading___Toc1511173_1468164448">
            <w:r>
              <w:rPr>
                <w:webHidden/>
                <w:rStyle w:val="IndexLink"/>
                <w:rtl w:val="true"/>
              </w:rPr>
              <w:t>(</w:t>
            </w:r>
            <w:r>
              <w:rPr>
                <w:rStyle w:val="IndexLink"/>
              </w:rPr>
              <w:t>9</w:t>
            </w:r>
            <w:r>
              <w:rPr>
                <w:rStyle w:val="IndexLink"/>
                <w:rtl w:val="true"/>
              </w:rPr>
              <w:t xml:space="preserve">) </w:t>
            </w:r>
            <w:r>
              <w:rPr>
                <w:rStyle w:val="IndexLink"/>
                <w:rtl w:val="true"/>
              </w:rPr>
              <w:t>باب تکنیته علیه‌السلام بأبی الوحید الشهید</w:t>
            </w:r>
            <w:r>
              <w:rPr>
                <w:rStyle w:val="IndexLink"/>
                <w:rtl w:val="true"/>
              </w:rPr>
              <w:tab/>
            </w:r>
            <w:r>
              <w:rPr>
                <w:rStyle w:val="IndexLink"/>
              </w:rPr>
              <w:t>300</w:t>
            </w:r>
          </w:hyperlink>
        </w:p>
        <w:p>
          <w:pPr>
            <w:pStyle w:val="Contents6"/>
            <w:tabs>
              <w:tab w:val="clear" w:pos="7609"/>
              <w:tab w:val="right" w:pos="9026" w:leader="dot"/>
            </w:tabs>
            <w:rPr/>
          </w:pPr>
          <w:hyperlink w:anchor="__RefHeading___Toc1511175_1468164448">
            <w:r>
              <w:rPr>
                <w:webHidden/>
                <w:rStyle w:val="IndexLink"/>
              </w:rPr>
              <w:t>7</w:t>
            </w:r>
            <w:r>
              <w:rPr>
                <w:rStyle w:val="IndexLink"/>
                <w:rtl w:val="true"/>
              </w:rPr>
              <w:t xml:space="preserve"> - </w:t>
            </w:r>
            <w:r>
              <w:rPr>
                <w:rStyle w:val="IndexLink"/>
                <w:rtl w:val="true"/>
              </w:rPr>
              <w:t>أبواب القابه علیه‌السلام</w:t>
            </w:r>
            <w:r>
              <w:rPr>
                <w:rStyle w:val="IndexLink"/>
                <w:rtl w:val="true"/>
              </w:rPr>
              <w:tab/>
            </w:r>
            <w:r>
              <w:rPr>
                <w:rStyle w:val="IndexLink"/>
              </w:rPr>
              <w:t>301</w:t>
            </w:r>
          </w:hyperlink>
        </w:p>
        <w:p>
          <w:pPr>
            <w:pStyle w:val="Contents6"/>
            <w:tabs>
              <w:tab w:val="clear" w:pos="7609"/>
              <w:tab w:val="right" w:pos="9026" w:leader="dot"/>
            </w:tabs>
            <w:rPr/>
          </w:pPr>
          <w:hyperlink w:anchor="__RefHeading___Toc1511177_1468164448">
            <w:r>
              <w:rPr>
                <w:webHidden/>
                <w:rStyle w:val="IndexLink"/>
              </w:rPr>
              <w:t>1</w:t>
            </w:r>
            <w:r>
              <w:rPr>
                <w:rStyle w:val="IndexLink"/>
                <w:rtl w:val="true"/>
              </w:rPr>
              <w:t xml:space="preserve"> - </w:t>
            </w:r>
            <w:r>
              <w:rPr>
                <w:rStyle w:val="IndexLink"/>
                <w:rtl w:val="true"/>
              </w:rPr>
              <w:t>باب أنّه یعسوب المؤمنین ویعسوب الدین وأمیر النحل وأمیرالمؤمنین وقائد الغرّ المحجّلین ووصیّ رسول اللّه صلی‌الله‌علیه‌و‌آله</w:t>
            </w:r>
            <w:r>
              <w:rPr>
                <w:rStyle w:val="IndexLink"/>
                <w:rtl w:val="true"/>
              </w:rPr>
              <w:tab/>
            </w:r>
            <w:r>
              <w:rPr>
                <w:rStyle w:val="IndexLink"/>
              </w:rPr>
              <w:t>301</w:t>
            </w:r>
          </w:hyperlink>
        </w:p>
        <w:p>
          <w:pPr>
            <w:pStyle w:val="Contents6"/>
            <w:tabs>
              <w:tab w:val="clear" w:pos="7609"/>
              <w:tab w:val="right" w:pos="9026" w:leader="dot"/>
            </w:tabs>
            <w:rPr/>
          </w:pPr>
          <w:hyperlink w:anchor="__RefHeading___Toc1511179_1468164448">
            <w:r>
              <w:rPr>
                <w:webHidden/>
                <w:rStyle w:val="IndexLink"/>
                <w:rtl w:val="true"/>
              </w:rPr>
              <w:t>الصحابة والتابعین</w:t>
            </w:r>
            <w:r>
              <w:rPr>
                <w:rStyle w:val="IndexLink"/>
                <w:rtl w:val="true"/>
              </w:rPr>
              <w:tab/>
            </w:r>
            <w:r>
              <w:rPr>
                <w:rStyle w:val="IndexLink"/>
              </w:rPr>
              <w:t>301</w:t>
            </w:r>
          </w:hyperlink>
        </w:p>
        <w:p>
          <w:pPr>
            <w:pStyle w:val="Contents6"/>
            <w:tabs>
              <w:tab w:val="clear" w:pos="7609"/>
              <w:tab w:val="right" w:pos="9026" w:leader="dot"/>
            </w:tabs>
            <w:rPr/>
          </w:pPr>
          <w:hyperlink w:anchor="__RefHeading___Toc1511181_1468164448">
            <w:r>
              <w:rPr>
                <w:webHidden/>
                <w:rStyle w:val="IndexLink"/>
                <w:rtl w:val="true"/>
              </w:rPr>
              <w:t>الرضا علیه‌السلام ، عن النبیّ صلی‌الله‌علیه‌و‌آله</w:t>
            </w:r>
            <w:r>
              <w:rPr>
                <w:rStyle w:val="IndexLink"/>
                <w:rtl w:val="true"/>
              </w:rPr>
              <w:tab/>
            </w:r>
            <w:r>
              <w:rPr>
                <w:rStyle w:val="IndexLink"/>
              </w:rPr>
              <w:t>301</w:t>
            </w:r>
          </w:hyperlink>
        </w:p>
        <w:p>
          <w:pPr>
            <w:pStyle w:val="Contents6"/>
            <w:tabs>
              <w:tab w:val="clear" w:pos="7609"/>
              <w:tab w:val="right" w:pos="9026" w:leader="dot"/>
            </w:tabs>
            <w:rPr/>
          </w:pPr>
          <w:hyperlink w:anchor="__RefHeading___Toc1511183_1468164448">
            <w:r>
              <w:rPr>
                <w:webHidden/>
                <w:rStyle w:val="IndexLink"/>
              </w:rPr>
              <w:t>2</w:t>
            </w:r>
            <w:r>
              <w:rPr>
                <w:rStyle w:val="IndexLink"/>
                <w:rtl w:val="true"/>
              </w:rPr>
              <w:t xml:space="preserve"> - </w:t>
            </w:r>
            <w:r>
              <w:rPr>
                <w:rStyle w:val="IndexLink"/>
                <w:rtl w:val="true"/>
              </w:rPr>
              <w:t>باب فیما ورد بتسمیته علیه‌السلام بالمرتضی</w:t>
            </w:r>
            <w:r>
              <w:rPr>
                <w:rStyle w:val="IndexLink"/>
                <w:rtl w:val="true"/>
              </w:rPr>
              <w:tab/>
            </w:r>
            <w:r>
              <w:rPr>
                <w:rStyle w:val="IndexLink"/>
              </w:rPr>
              <w:t>303</w:t>
            </w:r>
          </w:hyperlink>
        </w:p>
        <w:p>
          <w:pPr>
            <w:pStyle w:val="Contents6"/>
            <w:tabs>
              <w:tab w:val="clear" w:pos="7609"/>
              <w:tab w:val="right" w:pos="9026" w:leader="dot"/>
            </w:tabs>
            <w:rPr/>
          </w:pPr>
          <w:hyperlink w:anchor="__RefHeading___Toc1511185_1468164448">
            <w:r>
              <w:rPr>
                <w:webHidden/>
                <w:rStyle w:val="IndexLink"/>
              </w:rPr>
              <w:t>3</w:t>
            </w:r>
            <w:r>
              <w:rPr>
                <w:rStyle w:val="IndexLink"/>
                <w:rtl w:val="true"/>
              </w:rPr>
              <w:t xml:space="preserve"> - </w:t>
            </w:r>
            <w:r>
              <w:rPr>
                <w:rStyle w:val="IndexLink"/>
                <w:rtl w:val="true"/>
              </w:rPr>
              <w:t>باب أنّه علیه‌السلام سیف اللّه علی أعدائه ورحمة اللّه علی أولیائه</w:t>
            </w:r>
            <w:r>
              <w:rPr>
                <w:rStyle w:val="IndexLink"/>
                <w:rtl w:val="true"/>
              </w:rPr>
              <w:tab/>
            </w:r>
            <w:r>
              <w:rPr>
                <w:rStyle w:val="IndexLink"/>
              </w:rPr>
              <w:t>303</w:t>
            </w:r>
          </w:hyperlink>
        </w:p>
        <w:p>
          <w:pPr>
            <w:pStyle w:val="Contents6"/>
            <w:tabs>
              <w:tab w:val="clear" w:pos="7609"/>
              <w:tab w:val="right" w:pos="9026" w:leader="dot"/>
            </w:tabs>
            <w:rPr/>
          </w:pPr>
          <w:hyperlink w:anchor="__RefHeading___Toc1511187_1468164448">
            <w:r>
              <w:rPr>
                <w:webHidden/>
                <w:rStyle w:val="IndexLink"/>
              </w:rPr>
              <w:t>4</w:t>
            </w:r>
            <w:r>
              <w:rPr>
                <w:rStyle w:val="IndexLink"/>
                <w:rtl w:val="true"/>
              </w:rPr>
              <w:t xml:space="preserve"> - </w:t>
            </w:r>
            <w:r>
              <w:rPr>
                <w:rStyle w:val="IndexLink"/>
                <w:rtl w:val="true"/>
              </w:rPr>
              <w:t>باب أنّه علیه‌السلام القضم</w:t>
            </w:r>
            <w:r>
              <w:rPr>
                <w:rStyle w:val="IndexLink"/>
                <w:rtl w:val="true"/>
              </w:rPr>
              <w:tab/>
            </w:r>
            <w:r>
              <w:rPr>
                <w:rStyle w:val="IndexLink"/>
              </w:rPr>
              <w:t>304</w:t>
            </w:r>
          </w:hyperlink>
        </w:p>
        <w:p>
          <w:pPr>
            <w:pStyle w:val="Contents6"/>
            <w:tabs>
              <w:tab w:val="clear" w:pos="7609"/>
              <w:tab w:val="right" w:pos="9026" w:leader="dot"/>
            </w:tabs>
            <w:rPr/>
          </w:pPr>
          <w:hyperlink w:anchor="__RefHeading___Toc1511189_1468164448">
            <w:r>
              <w:rPr>
                <w:webHidden/>
                <w:rStyle w:val="IndexLink"/>
              </w:rPr>
              <w:t>5</w:t>
            </w:r>
            <w:r>
              <w:rPr>
                <w:rStyle w:val="IndexLink"/>
                <w:rtl w:val="true"/>
              </w:rPr>
              <w:t xml:space="preserve"> - </w:t>
            </w:r>
            <w:r>
              <w:rPr>
                <w:rStyle w:val="IndexLink"/>
                <w:rtl w:val="true"/>
              </w:rPr>
              <w:t>باب سائر القابه الشریفة</w:t>
            </w:r>
            <w:r>
              <w:rPr>
                <w:rStyle w:val="IndexLink"/>
                <w:rtl w:val="true"/>
              </w:rPr>
              <w:tab/>
            </w:r>
            <w:r>
              <w:rPr>
                <w:rStyle w:val="IndexLink"/>
              </w:rPr>
              <w:t>304</w:t>
            </w:r>
          </w:hyperlink>
        </w:p>
        <w:p>
          <w:pPr>
            <w:pStyle w:val="Contents6"/>
            <w:tabs>
              <w:tab w:val="clear" w:pos="7609"/>
              <w:tab w:val="right" w:pos="9026" w:leader="dot"/>
            </w:tabs>
            <w:rPr/>
          </w:pPr>
          <w:hyperlink w:anchor="__RefHeading___Toc1511191_1468164448">
            <w:r>
              <w:rPr>
                <w:webHidden/>
                <w:rStyle w:val="IndexLink"/>
                <w:rtl w:val="true"/>
              </w:rPr>
              <w:t>الکتب</w:t>
            </w:r>
            <w:r>
              <w:rPr>
                <w:rStyle w:val="IndexLink"/>
                <w:rtl w:val="true"/>
              </w:rPr>
              <w:tab/>
            </w:r>
            <w:r>
              <w:rPr>
                <w:rStyle w:val="IndexLink"/>
              </w:rPr>
              <w:t>304</w:t>
            </w:r>
          </w:hyperlink>
        </w:p>
        <w:p>
          <w:pPr>
            <w:pStyle w:val="Contents6"/>
            <w:tabs>
              <w:tab w:val="clear" w:pos="7609"/>
              <w:tab w:val="right" w:pos="9026" w:leader="dot"/>
            </w:tabs>
            <w:rPr/>
          </w:pPr>
          <w:hyperlink w:anchor="__RefHeading___Toc1511193_1468164448">
            <w:r>
              <w:rPr>
                <w:webHidden/>
                <w:rStyle w:val="IndexLink"/>
              </w:rPr>
              <w:t>8</w:t>
            </w:r>
            <w:r>
              <w:rPr>
                <w:rStyle w:val="IndexLink"/>
                <w:rtl w:val="true"/>
              </w:rPr>
              <w:t xml:space="preserve"> - </w:t>
            </w:r>
            <w:r>
              <w:rPr>
                <w:rStyle w:val="IndexLink"/>
                <w:rtl w:val="true"/>
              </w:rPr>
              <w:t>أبواب حلیته وشمائله صلوات اللّه علیه</w:t>
            </w:r>
            <w:r>
              <w:rPr>
                <w:rStyle w:val="IndexLink"/>
                <w:rtl w:val="true"/>
              </w:rPr>
              <w:tab/>
            </w:r>
            <w:r>
              <w:rPr>
                <w:rStyle w:val="IndexLink"/>
              </w:rPr>
              <w:t>308</w:t>
            </w:r>
          </w:hyperlink>
        </w:p>
        <w:p>
          <w:pPr>
            <w:pStyle w:val="Contents6"/>
            <w:tabs>
              <w:tab w:val="clear" w:pos="7609"/>
              <w:tab w:val="right" w:pos="9026" w:leader="dot"/>
            </w:tabs>
            <w:rPr/>
          </w:pPr>
          <w:hyperlink w:anchor="__RefHeading___Toc1511195_1468164448">
            <w:r>
              <w:rPr>
                <w:webHidden/>
                <w:rStyle w:val="IndexLink"/>
              </w:rPr>
              <w:t>1</w:t>
            </w:r>
            <w:r>
              <w:rPr>
                <w:rStyle w:val="IndexLink"/>
                <w:rtl w:val="true"/>
              </w:rPr>
              <w:t xml:space="preserve"> - </w:t>
            </w:r>
            <w:r>
              <w:rPr>
                <w:rStyle w:val="IndexLink"/>
                <w:rtl w:val="true"/>
              </w:rPr>
              <w:t>باب جوامع حلیته وشمائله علیه‌السلام</w:t>
            </w:r>
            <w:r>
              <w:rPr>
                <w:rStyle w:val="IndexLink"/>
                <w:rtl w:val="true"/>
              </w:rPr>
              <w:tab/>
            </w:r>
            <w:r>
              <w:rPr>
                <w:rStyle w:val="IndexLink"/>
              </w:rPr>
              <w:t>308</w:t>
            </w:r>
          </w:hyperlink>
        </w:p>
        <w:p>
          <w:pPr>
            <w:pStyle w:val="Contents6"/>
            <w:tabs>
              <w:tab w:val="clear" w:pos="7609"/>
              <w:tab w:val="right" w:pos="9026" w:leader="dot"/>
            </w:tabs>
            <w:rPr/>
          </w:pPr>
          <w:hyperlink w:anchor="__RefHeading___Toc1511197_1468164448">
            <w:r>
              <w:rPr>
                <w:webHidden/>
                <w:rStyle w:val="IndexLink"/>
                <w:rtl w:val="true"/>
              </w:rPr>
              <w:t>الصحابة والتابعین</w:t>
            </w:r>
            <w:r>
              <w:rPr>
                <w:rStyle w:val="IndexLink"/>
                <w:rtl w:val="true"/>
              </w:rPr>
              <w:tab/>
            </w:r>
            <w:r>
              <w:rPr>
                <w:rStyle w:val="IndexLink"/>
              </w:rPr>
              <w:t>308</w:t>
            </w:r>
          </w:hyperlink>
        </w:p>
        <w:p>
          <w:pPr>
            <w:pStyle w:val="Contents6"/>
            <w:tabs>
              <w:tab w:val="clear" w:pos="7609"/>
              <w:tab w:val="right" w:pos="9026" w:leader="dot"/>
            </w:tabs>
            <w:rPr/>
          </w:pPr>
          <w:hyperlink w:anchor="__RefHeading___Toc1511199_1468164448">
            <w:r>
              <w:rPr>
                <w:webHidden/>
                <w:rStyle w:val="IndexLink"/>
              </w:rPr>
              <w:t>2</w:t>
            </w:r>
            <w:r>
              <w:rPr>
                <w:rStyle w:val="IndexLink"/>
                <w:rtl w:val="true"/>
              </w:rPr>
              <w:t xml:space="preserve">- </w:t>
            </w:r>
            <w:r>
              <w:rPr>
                <w:rStyle w:val="IndexLink"/>
                <w:rtl w:val="true"/>
              </w:rPr>
              <w:t xml:space="preserve">باب فی خصوص أنّه </w:t>
            </w:r>
            <w:r>
              <w:rPr>
                <w:rStyle w:val="IndexLink"/>
                <w:rtl w:val="true"/>
              </w:rPr>
              <w:t>(</w:t>
            </w:r>
            <w:r>
              <w:rPr>
                <w:rStyle w:val="IndexLink"/>
                <w:rtl w:val="true"/>
              </w:rPr>
              <w:t>علیه السّلام</w:t>
            </w:r>
            <w:r>
              <w:rPr>
                <w:rStyle w:val="IndexLink"/>
                <w:rtl w:val="true"/>
              </w:rPr>
              <w:t>)</w:t>
            </w:r>
            <w:r>
              <w:rPr>
                <w:rStyle w:val="IndexLink"/>
                <w:rtl w:val="true"/>
              </w:rPr>
              <w:t>الأنزع البطین، و معتدل القامة، وعللها</w:t>
            </w:r>
            <w:r>
              <w:rPr>
                <w:rStyle w:val="IndexLink"/>
                <w:rtl w:val="true"/>
              </w:rPr>
              <w:tab/>
            </w:r>
            <w:r>
              <w:rPr>
                <w:rStyle w:val="IndexLink"/>
              </w:rPr>
              <w:t>318</w:t>
            </w:r>
          </w:hyperlink>
        </w:p>
        <w:p>
          <w:pPr>
            <w:pStyle w:val="Contents6"/>
            <w:tabs>
              <w:tab w:val="clear" w:pos="7609"/>
              <w:tab w:val="right" w:pos="9026" w:leader="dot"/>
            </w:tabs>
            <w:rPr/>
          </w:pPr>
          <w:hyperlink w:anchor="__RefHeading___Toc1511201_1468164448">
            <w:r>
              <w:rPr>
                <w:webHidden/>
                <w:rStyle w:val="IndexLink"/>
                <w:rtl w:val="true"/>
              </w:rPr>
              <w:t xml:space="preserve">الرسول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والصحابة والتابعین</w:t>
            </w:r>
            <w:r>
              <w:rPr>
                <w:rStyle w:val="IndexLink"/>
                <w:rtl w:val="true"/>
              </w:rPr>
              <w:tab/>
            </w:r>
            <w:r>
              <w:rPr>
                <w:rStyle w:val="IndexLink"/>
              </w:rPr>
              <w:t>318</w:t>
            </w:r>
          </w:hyperlink>
        </w:p>
        <w:p>
          <w:pPr>
            <w:pStyle w:val="Contents6"/>
            <w:tabs>
              <w:tab w:val="clear" w:pos="7609"/>
              <w:tab w:val="right" w:pos="9026" w:leader="dot"/>
            </w:tabs>
            <w:rPr/>
          </w:pPr>
          <w:hyperlink w:anchor="__RefHeading___Toc1511203_1468164448">
            <w:r>
              <w:rPr>
                <w:webHidden/>
                <w:rStyle w:val="IndexLink"/>
                <w:rtl w:val="true"/>
              </w:rPr>
              <w:t xml:space="preserve">الأئمة، الصادق، عن أمیر المؤمنین </w:t>
            </w:r>
            <w:r>
              <w:rPr>
                <w:rStyle w:val="IndexLink"/>
                <w:rtl w:val="true"/>
              </w:rPr>
              <w:t>(</w:t>
            </w:r>
            <w:r>
              <w:rPr>
                <w:rStyle w:val="IndexLink"/>
                <w:rtl w:val="true"/>
              </w:rPr>
              <w:t>علیهم السّلام</w:t>
            </w:r>
            <w:r>
              <w:rPr>
                <w:rStyle w:val="IndexLink"/>
                <w:rtl w:val="true"/>
              </w:rPr>
              <w:t>)</w:t>
              <w:tab/>
            </w:r>
            <w:r>
              <w:rPr>
                <w:rStyle w:val="IndexLink"/>
              </w:rPr>
              <w:t>319</w:t>
            </w:r>
          </w:hyperlink>
        </w:p>
        <w:p>
          <w:pPr>
            <w:pStyle w:val="Contents6"/>
            <w:tabs>
              <w:tab w:val="clear" w:pos="7609"/>
              <w:tab w:val="right" w:pos="9026" w:leader="dot"/>
            </w:tabs>
            <w:rPr/>
          </w:pPr>
          <w:hyperlink w:anchor="__RefHeading___Toc1511205_1468164448">
            <w:r>
              <w:rPr>
                <w:webHidden/>
                <w:rStyle w:val="IndexLink"/>
                <w:rtl w:val="true"/>
              </w:rPr>
              <w:t xml:space="preserve">الرضا، عن آبائه </w:t>
            </w:r>
            <w:r>
              <w:rPr>
                <w:rStyle w:val="IndexLink"/>
                <w:rtl w:val="true"/>
              </w:rPr>
              <w:t>(</w:t>
            </w:r>
            <w:r>
              <w:rPr>
                <w:rStyle w:val="IndexLink"/>
                <w:rtl w:val="true"/>
              </w:rPr>
              <w:t>علیهم السّلام</w:t>
            </w:r>
            <w:r>
              <w:rPr>
                <w:rStyle w:val="IndexLink"/>
                <w:rtl w:val="true"/>
              </w:rPr>
              <w:t xml:space="preserve">) </w:t>
            </w:r>
            <w:r>
              <w:rPr>
                <w:rStyle w:val="IndexLink"/>
                <w:rtl w:val="true"/>
              </w:rPr>
              <w:t>، عن الرسول</w:t>
            </w:r>
            <w:r>
              <w:rPr>
                <w:rStyle w:val="IndexLink"/>
                <w:rtl w:val="true"/>
              </w:rPr>
              <w:t>(</w:t>
            </w:r>
            <w:r>
              <w:rPr>
                <w:rStyle w:val="IndexLink"/>
                <w:rtl w:val="true"/>
              </w:rPr>
              <w:t>صلی الله علیه و آله</w:t>
            </w:r>
            <w:r>
              <w:rPr>
                <w:rStyle w:val="IndexLink"/>
                <w:rtl w:val="true"/>
              </w:rPr>
              <w:t>)</w:t>
              <w:tab/>
            </w:r>
            <w:r>
              <w:rPr>
                <w:rStyle w:val="IndexLink"/>
              </w:rPr>
              <w:t>320</w:t>
            </w:r>
          </w:hyperlink>
        </w:p>
        <w:p>
          <w:pPr>
            <w:pStyle w:val="Contents6"/>
            <w:tabs>
              <w:tab w:val="clear" w:pos="7609"/>
              <w:tab w:val="right" w:pos="9026" w:leader="dot"/>
            </w:tabs>
            <w:rPr/>
          </w:pPr>
          <w:hyperlink w:anchor="__RefHeading___Toc1511207_1468164448">
            <w:r>
              <w:rPr>
                <w:webHidden/>
                <w:rStyle w:val="IndexLink"/>
              </w:rPr>
              <w:t>3</w:t>
            </w:r>
            <w:r>
              <w:rPr>
                <w:rStyle w:val="IndexLink"/>
                <w:rtl w:val="true"/>
              </w:rPr>
              <w:t xml:space="preserve">- </w:t>
            </w:r>
            <w:r>
              <w:rPr>
                <w:rStyle w:val="IndexLink"/>
                <w:rtl w:val="true"/>
              </w:rPr>
              <w:t xml:space="preserve">باب آخر فی خصوص صلعه، وعلّته </w:t>
            </w:r>
            <w:r>
              <w:rPr>
                <w:rStyle w:val="IndexLink"/>
                <w:rtl w:val="true"/>
              </w:rPr>
              <w:t>(</w:t>
            </w:r>
            <w:r>
              <w:rPr>
                <w:rStyle w:val="IndexLink"/>
                <w:rtl w:val="true"/>
              </w:rPr>
              <w:t>علیه السّلام</w:t>
            </w:r>
            <w:r>
              <w:rPr>
                <w:rStyle w:val="IndexLink"/>
                <w:rtl w:val="true"/>
              </w:rPr>
              <w:t>)</w:t>
              <w:tab/>
            </w:r>
            <w:r>
              <w:rPr>
                <w:rStyle w:val="IndexLink"/>
              </w:rPr>
              <w:t>320</w:t>
            </w:r>
          </w:hyperlink>
        </w:p>
        <w:p>
          <w:pPr>
            <w:pStyle w:val="Contents6"/>
            <w:tabs>
              <w:tab w:val="clear" w:pos="7609"/>
              <w:tab w:val="right" w:pos="9026" w:leader="dot"/>
            </w:tabs>
            <w:rPr/>
          </w:pPr>
          <w:hyperlink w:anchor="__RefHeading___Toc1511209_1468164448">
            <w:r>
              <w:rPr>
                <w:webHidden/>
                <w:rStyle w:val="IndexLink"/>
                <w:rtl w:val="true"/>
              </w:rPr>
              <w:t xml:space="preserve">أمیرالمؤمنین </w:t>
            </w:r>
            <w:r>
              <w:rPr>
                <w:rStyle w:val="IndexLink"/>
                <w:rtl w:val="true"/>
              </w:rPr>
              <w:t>(</w:t>
            </w:r>
            <w:r>
              <w:rPr>
                <w:rStyle w:val="IndexLink"/>
                <w:rtl w:val="true"/>
              </w:rPr>
              <w:t>علیهم السّلام</w:t>
            </w:r>
            <w:r>
              <w:rPr>
                <w:rStyle w:val="IndexLink"/>
                <w:rtl w:val="true"/>
              </w:rPr>
              <w:t>)</w:t>
              <w:tab/>
            </w:r>
            <w:r>
              <w:rPr>
                <w:rStyle w:val="IndexLink"/>
              </w:rPr>
              <w:t>320</w:t>
            </w:r>
          </w:hyperlink>
        </w:p>
        <w:p>
          <w:pPr>
            <w:pStyle w:val="Contents6"/>
            <w:tabs>
              <w:tab w:val="clear" w:pos="7609"/>
              <w:tab w:val="right" w:pos="9026" w:leader="dot"/>
            </w:tabs>
            <w:rPr/>
          </w:pPr>
          <w:hyperlink w:anchor="__RefHeading___Toc1511211_1468164448">
            <w:r>
              <w:rPr>
                <w:webHidden/>
                <w:rStyle w:val="IndexLink"/>
                <w:rtl w:val="true"/>
              </w:rPr>
              <w:t xml:space="preserve">الصادق </w:t>
            </w:r>
            <w:r>
              <w:rPr>
                <w:rStyle w:val="IndexLink"/>
                <w:rtl w:val="true"/>
              </w:rPr>
              <w:t>(</w:t>
            </w:r>
            <w:r>
              <w:rPr>
                <w:rStyle w:val="IndexLink"/>
                <w:rtl w:val="true"/>
              </w:rPr>
              <w:t>علیه السّلام</w:t>
            </w:r>
            <w:r>
              <w:rPr>
                <w:rStyle w:val="IndexLink"/>
                <w:rtl w:val="true"/>
              </w:rPr>
              <w:t>)</w:t>
            </w:r>
            <w:r>
              <w:rPr>
                <w:rStyle w:val="IndexLink"/>
                <w:rtl w:val="true"/>
              </w:rPr>
              <w:t xml:space="preserve">، عن الرسول </w:t>
            </w:r>
            <w:r>
              <w:rPr>
                <w:rStyle w:val="IndexLink"/>
                <w:rtl w:val="true"/>
              </w:rPr>
              <w:t>(</w:t>
            </w:r>
            <w:r>
              <w:rPr>
                <w:rStyle w:val="IndexLink"/>
                <w:rtl w:val="true"/>
              </w:rPr>
              <w:t>صلی الله علیه و آله</w:t>
            </w:r>
            <w:r>
              <w:rPr>
                <w:rStyle w:val="IndexLink"/>
                <w:rtl w:val="true"/>
              </w:rPr>
              <w:t>)</w:t>
              <w:tab/>
            </w:r>
            <w:r>
              <w:rPr>
                <w:rStyle w:val="IndexLink"/>
              </w:rPr>
              <w:t>321</w:t>
            </w:r>
          </w:hyperlink>
        </w:p>
        <w:p>
          <w:pPr>
            <w:pStyle w:val="Contents6"/>
            <w:tabs>
              <w:tab w:val="clear" w:pos="7609"/>
              <w:tab w:val="right" w:pos="9026" w:leader="dot"/>
            </w:tabs>
            <w:rPr/>
          </w:pPr>
          <w:hyperlink w:anchor="__RefHeading___Toc1511213_1468164448">
            <w:r>
              <w:rPr>
                <w:webHidden/>
                <w:rStyle w:val="IndexLink"/>
                <w:rtl w:val="true"/>
              </w:rPr>
              <w:t>الکتب</w:t>
            </w:r>
            <w:r>
              <w:rPr>
                <w:rStyle w:val="IndexLink"/>
                <w:rtl w:val="true"/>
              </w:rPr>
              <w:tab/>
            </w:r>
            <w:r>
              <w:rPr>
                <w:rStyle w:val="IndexLink"/>
              </w:rPr>
              <w:t>322</w:t>
            </w:r>
          </w:hyperlink>
        </w:p>
        <w:p>
          <w:pPr>
            <w:pStyle w:val="Contents5"/>
            <w:tabs>
              <w:tab w:val="clear" w:pos="7892"/>
              <w:tab w:val="right" w:pos="9026" w:leader="dot"/>
            </w:tabs>
            <w:rPr/>
          </w:pPr>
          <w:hyperlink w:anchor="__RefHeading___Toc1511215_1468164448">
            <w:r>
              <w:rPr>
                <w:webHidden/>
                <w:rStyle w:val="IndexLink"/>
                <w:rtl w:val="true"/>
              </w:rPr>
              <w:t>فهرس العناوین</w:t>
            </w:r>
            <w:r>
              <w:rPr>
                <w:rStyle w:val="IndexLink"/>
                <w:rtl w:val="true"/>
              </w:rPr>
              <w:tab/>
            </w:r>
            <w:r>
              <w:rPr>
                <w:rStyle w:val="IndexLink"/>
              </w:rPr>
              <w:t>324</w:t>
            </w:r>
          </w:hyperlink>
        </w:p>
        <w:p>
          <w:pPr>
            <w:pStyle w:val="Contents6"/>
            <w:tabs>
              <w:tab w:val="clear" w:pos="7609"/>
              <w:tab w:val="right" w:pos="9026" w:leader="dot"/>
            </w:tabs>
            <w:rPr/>
          </w:pPr>
          <w:hyperlink w:anchor="__RefHeading___Toc1511217_1468164448">
            <w:r>
              <w:rPr>
                <w:webHidden/>
                <w:rStyle w:val="IndexLink"/>
              </w:rPr>
              <w:t>1</w:t>
            </w:r>
            <w:r>
              <w:rPr>
                <w:rStyle w:val="IndexLink"/>
                <w:rtl w:val="true"/>
              </w:rPr>
              <w:t xml:space="preserve">- </w:t>
            </w:r>
            <w:r>
              <w:rPr>
                <w:rStyle w:val="IndexLink"/>
                <w:rtl w:val="true"/>
              </w:rPr>
              <w:t>أبواب توره، و ظهوره، وأصله، وطینته</w:t>
            </w:r>
            <w:r>
              <w:rPr>
                <w:rStyle w:val="IndexLink"/>
                <w:rtl w:val="true"/>
              </w:rPr>
              <w:t>(</w:t>
            </w:r>
            <w:r>
              <w:rPr>
                <w:rStyle w:val="IndexLink"/>
                <w:rtl w:val="true"/>
              </w:rPr>
              <w:t>علیه السّلام</w:t>
            </w:r>
            <w:r>
              <w:rPr>
                <w:rStyle w:val="IndexLink"/>
                <w:rtl w:val="true"/>
              </w:rPr>
              <w:t>)</w:t>
              <w:tab/>
            </w:r>
            <w:r>
              <w:rPr>
                <w:rStyle w:val="IndexLink"/>
              </w:rPr>
              <w:t>324</w:t>
            </w:r>
          </w:hyperlink>
        </w:p>
        <w:p>
          <w:pPr>
            <w:pStyle w:val="Contents6"/>
            <w:tabs>
              <w:tab w:val="clear" w:pos="7609"/>
              <w:tab w:val="right" w:pos="9026" w:leader="dot"/>
            </w:tabs>
            <w:rPr/>
          </w:pPr>
          <w:hyperlink w:anchor="__RefHeading___Toc1511219_1468164448">
            <w:r>
              <w:rPr>
                <w:webHidden/>
                <w:rStyle w:val="IndexLink"/>
              </w:rPr>
              <w:t>۲</w:t>
            </w:r>
            <w:r>
              <w:rPr>
                <w:rStyle w:val="IndexLink"/>
                <w:rtl w:val="true"/>
              </w:rPr>
              <w:t xml:space="preserve">- </w:t>
            </w:r>
            <w:r>
              <w:rPr>
                <w:rStyle w:val="IndexLink"/>
                <w:rtl w:val="true"/>
              </w:rPr>
              <w:t>أبواب نسبه من طرف أبیه، واسم أبیه وآبائه،وأحوال أبیه أبی طالب، و فضائله ومناقبه</w:t>
            </w:r>
            <w:r>
              <w:rPr>
                <w:rStyle w:val="IndexLink"/>
                <w:rtl w:val="true"/>
              </w:rPr>
              <w:t>(</w:t>
            </w:r>
            <w:r>
              <w:rPr>
                <w:rStyle w:val="IndexLink"/>
                <w:rtl w:val="true"/>
              </w:rPr>
              <w:t>علیهماالسّلام</w:t>
            </w:r>
            <w:r>
              <w:rPr>
                <w:rStyle w:val="IndexLink"/>
                <w:rtl w:val="true"/>
              </w:rPr>
              <w:t>)</w:t>
              <w:tab/>
            </w:r>
            <w:r>
              <w:rPr>
                <w:rStyle w:val="IndexLink"/>
              </w:rPr>
              <w:t>324</w:t>
            </w:r>
          </w:hyperlink>
        </w:p>
        <w:p>
          <w:pPr>
            <w:pStyle w:val="Contents6"/>
            <w:tabs>
              <w:tab w:val="clear" w:pos="7609"/>
              <w:tab w:val="right" w:pos="9026" w:leader="dot"/>
            </w:tabs>
            <w:rPr/>
          </w:pPr>
          <w:hyperlink w:anchor="__RefHeading___Toc1511221_1468164448">
            <w:r>
              <w:rPr>
                <w:webHidden/>
                <w:rStyle w:val="IndexLink"/>
              </w:rPr>
              <w:t>۳</w:t>
            </w:r>
            <w:r>
              <w:rPr>
                <w:rStyle w:val="IndexLink"/>
                <w:rtl w:val="true"/>
              </w:rPr>
              <w:t xml:space="preserve">- </w:t>
            </w:r>
            <w:r>
              <w:rPr>
                <w:rStyle w:val="IndexLink"/>
                <w:rtl w:val="true"/>
              </w:rPr>
              <w:t>أبواب نسب أمیر 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من طرف اُمّه فاطمة بنت أسدوبعض أحوالها وفضائلها</w:t>
            </w:r>
            <w:r>
              <w:rPr>
                <w:rStyle w:val="IndexLink"/>
                <w:rtl w:val="true"/>
              </w:rPr>
              <w:t>(</w:t>
            </w:r>
            <w:r>
              <w:rPr>
                <w:rStyle w:val="IndexLink"/>
                <w:rtl w:val="true"/>
              </w:rPr>
              <w:t>علیهماالسّلام</w:t>
            </w:r>
            <w:r>
              <w:rPr>
                <w:rStyle w:val="IndexLink"/>
                <w:rtl w:val="true"/>
              </w:rPr>
              <w:t xml:space="preserve">) </w:t>
            </w:r>
            <w:r>
              <w:rPr>
                <w:rStyle w:val="IndexLink"/>
                <w:rtl w:val="true"/>
              </w:rPr>
              <w:t>وارضاها</w:t>
            </w:r>
            <w:r>
              <w:rPr>
                <w:rStyle w:val="IndexLink"/>
                <w:rtl w:val="true"/>
              </w:rPr>
              <w:tab/>
            </w:r>
            <w:r>
              <w:rPr>
                <w:rStyle w:val="IndexLink"/>
              </w:rPr>
              <w:t>324</w:t>
            </w:r>
          </w:hyperlink>
        </w:p>
        <w:p>
          <w:pPr>
            <w:pStyle w:val="Contents6"/>
            <w:tabs>
              <w:tab w:val="clear" w:pos="7609"/>
              <w:tab w:val="right" w:pos="9026" w:leader="dot"/>
            </w:tabs>
            <w:rPr/>
          </w:pPr>
          <w:hyperlink w:anchor="__RefHeading___Toc1511223_1468164448">
            <w:r>
              <w:rPr>
                <w:webHidden/>
                <w:rStyle w:val="IndexLink"/>
              </w:rPr>
              <w:t>4</w:t>
            </w:r>
            <w:r>
              <w:rPr>
                <w:rStyle w:val="IndexLink"/>
                <w:rtl w:val="true"/>
              </w:rPr>
              <w:t xml:space="preserve">- </w:t>
            </w:r>
            <w:r>
              <w:rPr>
                <w:rStyle w:val="IndexLink"/>
                <w:rtl w:val="true"/>
              </w:rPr>
              <w:t xml:space="preserve">أبواب ما یتعلّق بولادته </w:t>
            </w:r>
            <w:r>
              <w:rPr>
                <w:rStyle w:val="IndexLink"/>
                <w:rtl w:val="true"/>
              </w:rPr>
              <w:t>(</w:t>
            </w:r>
            <w:r>
              <w:rPr>
                <w:rStyle w:val="IndexLink"/>
                <w:rtl w:val="true"/>
              </w:rPr>
              <w:t>علیه السّلام</w:t>
            </w:r>
            <w:r>
              <w:rPr>
                <w:rStyle w:val="IndexLink"/>
                <w:rtl w:val="true"/>
              </w:rPr>
              <w:t>)</w:t>
              <w:tab/>
            </w:r>
            <w:r>
              <w:rPr>
                <w:rStyle w:val="IndexLink"/>
              </w:rPr>
              <w:t>325</w:t>
            </w:r>
          </w:hyperlink>
        </w:p>
        <w:p>
          <w:pPr>
            <w:pStyle w:val="Contents6"/>
            <w:tabs>
              <w:tab w:val="clear" w:pos="7609"/>
              <w:tab w:val="right" w:pos="9026" w:leader="dot"/>
            </w:tabs>
            <w:rPr/>
          </w:pPr>
          <w:hyperlink w:anchor="__RefHeading___Toc1511225_1468164448">
            <w:r>
              <w:rPr>
                <w:webHidden/>
                <w:rStyle w:val="IndexLink"/>
              </w:rPr>
              <w:t>5</w:t>
            </w:r>
            <w:r>
              <w:rPr>
                <w:rStyle w:val="IndexLink"/>
                <w:rtl w:val="true"/>
              </w:rPr>
              <w:t xml:space="preserve">- </w:t>
            </w:r>
            <w:r>
              <w:rPr>
                <w:rStyle w:val="IndexLink"/>
                <w:rtl w:val="true"/>
              </w:rPr>
              <w:t>أبواب أسمائه</w:t>
            </w:r>
            <w:r>
              <w:rPr>
                <w:rStyle w:val="IndexLink"/>
                <w:rtl w:val="true"/>
              </w:rPr>
              <w:t>(</w:t>
            </w:r>
            <w:r>
              <w:rPr>
                <w:rStyle w:val="IndexLink"/>
                <w:rtl w:val="true"/>
              </w:rPr>
              <w:t>علیه السّلام</w:t>
            </w:r>
            <w:r>
              <w:rPr>
                <w:rStyle w:val="IndexLink"/>
                <w:rtl w:val="true"/>
              </w:rPr>
              <w:t xml:space="preserve">) </w:t>
            </w:r>
            <w:r>
              <w:rPr>
                <w:rStyle w:val="IndexLink"/>
                <w:rtl w:val="true"/>
              </w:rPr>
              <w:t>وعللها</w:t>
            </w:r>
            <w:r>
              <w:rPr>
                <w:rStyle w:val="IndexLink"/>
                <w:rtl w:val="true"/>
              </w:rPr>
              <w:tab/>
            </w:r>
            <w:r>
              <w:rPr>
                <w:rStyle w:val="IndexLink"/>
              </w:rPr>
              <w:t>325</w:t>
            </w:r>
          </w:hyperlink>
        </w:p>
        <w:p>
          <w:pPr>
            <w:pStyle w:val="Contents6"/>
            <w:tabs>
              <w:tab w:val="clear" w:pos="7609"/>
              <w:tab w:val="right" w:pos="9026" w:leader="dot"/>
            </w:tabs>
            <w:rPr/>
          </w:pPr>
          <w:hyperlink w:anchor="__RefHeading___Toc1511227_1468164448">
            <w:r>
              <w:rPr>
                <w:webHidden/>
                <w:rStyle w:val="IndexLink"/>
              </w:rPr>
              <w:t>6</w:t>
            </w:r>
            <w:r>
              <w:rPr>
                <w:rStyle w:val="IndexLink"/>
                <w:rtl w:val="true"/>
              </w:rPr>
              <w:t xml:space="preserve">- </w:t>
            </w:r>
            <w:r>
              <w:rPr>
                <w:rStyle w:val="IndexLink"/>
                <w:rtl w:val="true"/>
              </w:rPr>
              <w:t>أبواب کناه</w:t>
            </w:r>
            <w:r>
              <w:rPr>
                <w:rStyle w:val="IndexLink"/>
                <w:rtl w:val="true"/>
              </w:rPr>
              <w:t>(</w:t>
            </w:r>
            <w:r>
              <w:rPr>
                <w:rStyle w:val="IndexLink"/>
                <w:rtl w:val="true"/>
              </w:rPr>
              <w:t>علیه السّلام</w:t>
            </w:r>
            <w:r>
              <w:rPr>
                <w:rStyle w:val="IndexLink"/>
                <w:rtl w:val="true"/>
              </w:rPr>
              <w:t>)</w:t>
              <w:tab/>
            </w:r>
            <w:r>
              <w:rPr>
                <w:rStyle w:val="IndexLink"/>
              </w:rPr>
              <w:t>325</w:t>
            </w:r>
          </w:hyperlink>
        </w:p>
        <w:p>
          <w:pPr>
            <w:pStyle w:val="Contents6"/>
            <w:tabs>
              <w:tab w:val="clear" w:pos="7609"/>
              <w:tab w:val="right" w:pos="9026" w:leader="dot"/>
            </w:tabs>
            <w:rPr/>
          </w:pPr>
          <w:hyperlink w:anchor="__RefHeading___Toc1511229_1468164448">
            <w:r>
              <w:rPr>
                <w:webHidden/>
                <w:rStyle w:val="IndexLink"/>
              </w:rPr>
              <w:t>7</w:t>
            </w:r>
            <w:r>
              <w:rPr>
                <w:rStyle w:val="IndexLink"/>
                <w:rtl w:val="true"/>
              </w:rPr>
              <w:t xml:space="preserve">- </w:t>
            </w:r>
            <w:r>
              <w:rPr>
                <w:rStyle w:val="IndexLink"/>
                <w:rtl w:val="true"/>
              </w:rPr>
              <w:t>أبواب القابه</w:t>
            </w:r>
            <w:r>
              <w:rPr>
                <w:rStyle w:val="IndexLink"/>
                <w:rtl w:val="true"/>
              </w:rPr>
              <w:t>(</w:t>
            </w:r>
            <w:r>
              <w:rPr>
                <w:rStyle w:val="IndexLink"/>
                <w:rtl w:val="true"/>
              </w:rPr>
              <w:t>علیه السّلام</w:t>
            </w:r>
            <w:r>
              <w:rPr>
                <w:rStyle w:val="IndexLink"/>
                <w:rtl w:val="true"/>
              </w:rPr>
              <w:t>)</w:t>
              <w:tab/>
            </w:r>
            <w:r>
              <w:rPr>
                <w:rStyle w:val="IndexLink"/>
              </w:rPr>
              <w:t>326</w:t>
            </w:r>
          </w:hyperlink>
        </w:p>
        <w:p>
          <w:pPr>
            <w:pStyle w:val="Contents6"/>
            <w:tabs>
              <w:tab w:val="clear" w:pos="7609"/>
              <w:tab w:val="right" w:pos="9026" w:leader="dot"/>
            </w:tabs>
            <w:rPr/>
          </w:pPr>
          <w:hyperlink w:anchor="__RefHeading___Toc1511231_1468164448">
            <w:r>
              <w:rPr>
                <w:webHidden/>
                <w:rStyle w:val="IndexLink"/>
              </w:rPr>
              <w:t>8</w:t>
            </w:r>
            <w:r>
              <w:rPr>
                <w:rStyle w:val="IndexLink"/>
                <w:rtl w:val="true"/>
              </w:rPr>
              <w:t xml:space="preserve">- </w:t>
            </w:r>
            <w:r>
              <w:rPr>
                <w:rStyle w:val="IndexLink"/>
                <w:rtl w:val="true"/>
              </w:rPr>
              <w:t>أبواب حلیته وشمائله</w:t>
            </w:r>
            <w:r>
              <w:rPr>
                <w:rStyle w:val="IndexLink"/>
                <w:rtl w:val="true"/>
              </w:rPr>
              <w:t>(</w:t>
            </w:r>
            <w:r>
              <w:rPr>
                <w:rStyle w:val="IndexLink"/>
                <w:rtl w:val="true"/>
              </w:rPr>
              <w:t>علیه السّلام</w:t>
            </w:r>
            <w:r>
              <w:rPr>
                <w:rStyle w:val="IndexLink"/>
                <w:rtl w:val="true"/>
              </w:rPr>
              <w:t>)</w:t>
              <w:tab/>
            </w:r>
            <w:r>
              <w:rPr>
                <w:rStyle w:val="IndexLink"/>
              </w:rPr>
              <w:t>326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32_150702"/>
      <w:bookmarkStart w:id="1" w:name="pg13732_150702"/>
      <w:bookmarkEnd w:id="1"/>
    </w:p>
    <w:p>
      <w:pPr>
        <w:pStyle w:val="Heading2"/>
        <w:numPr>
          <w:ilvl w:val="1"/>
          <w:numId w:val="1"/>
        </w:numPr>
        <w:rPr/>
      </w:pPr>
      <w:bookmarkStart w:id="2" w:name="pg13732_150702"/>
      <w:bookmarkStart w:id="3" w:name="__RefHeading___Toc1510911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عبدالله بن نورالله، قرن</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 المعارف و الاحوال من الایات و الاخبار و 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البحرانی الاصفهانی ؛ مستدرکها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الموحد الابطحی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المهدی ، حبل‌المتین، </w:t>
      </w:r>
      <w:r>
        <w:rPr>
          <w:rFonts w:eastAsia="IRNazanin" w:cs="IRNazanin"/>
          <w:color w:val="111111"/>
          <w:sz w:val="28"/>
          <w:szCs w:val="28"/>
          <w:lang w:bidi="fa-IR"/>
        </w:rPr>
        <w:t>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عبدالله بن نورالله،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العلوم و المعارف و الاحوال من الآیات و الاخبار و 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ابطحی، محمدباقر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3721071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0913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732_150705"/>
      <w:bookmarkStart w:id="8" w:name="pg13732_150705"/>
      <w:bookmarkEnd w:id="8"/>
    </w:p>
    <w:p>
      <w:pPr>
        <w:pStyle w:val="Heading2"/>
        <w:numPr>
          <w:ilvl w:val="1"/>
          <w:numId w:val="1"/>
        </w:numPr>
        <w:rPr/>
      </w:pPr>
      <w:bookmarkStart w:id="9" w:name="pg13732_150705"/>
      <w:bookmarkStart w:id="10" w:name="__RefHeading___Toc1510915_1468164448"/>
      <w:bookmarkStart w:id="11" w:name="_Toc3"/>
      <w:bookmarkEnd w:id="9"/>
      <w:bookmarkEnd w:id="10"/>
      <w:r>
        <w:rPr>
          <w:rtl w:val="true"/>
        </w:rPr>
        <w:t>فهرس مجلدات موسوعة عوالم العلوم ومستدرکاته</w:t>
      </w:r>
      <w:bookmarkEnd w:id="11"/>
    </w:p>
    <w:p>
      <w:pPr>
        <w:pStyle w:val="Heading3"/>
        <w:numPr>
          <w:ilvl w:val="2"/>
          <w:numId w:val="1"/>
        </w:numPr>
        <w:rPr/>
      </w:pPr>
      <w:bookmarkStart w:id="12" w:name="__RefHeading___Toc1510917_1468164448"/>
      <w:bookmarkStart w:id="13" w:name="_Toc4"/>
      <w:bookmarkEnd w:id="12"/>
      <w:r>
        <w:rPr>
          <w:rtl w:val="true"/>
        </w:rPr>
        <w:t>من بدء نوره وولادته فی الکعبة إلی شهادته بمسجد الکوفة</w:t>
      </w:r>
      <w:bookmarkEnd w:id="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بدء نوره وطینته ونسبه وولادته وأسمائه وکناه وشمائله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الآیات النازلة والمؤوّلة بشأنه، الدالّة علی امامته وعلوّ مکانه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النصوص علی إمامة الأئمّة الإثنی عشر، وأنّه علیه‌السلام أوّلهم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النص علی امامته فی حدیث الغدیر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النصوص الخاصّة بإمامته علیه‌السلام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فضائله ومناقبه علیه‌السلام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مکارم أخلاقه وسیره علیه‌السلام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معجزاته علیه‌السلام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علومه وقضایاه علیه‌السلام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احتجاجاته وکلماته وأشعاره ومفتتح خطبه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علیه‌السلام فی أدعیته ومناجاته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الجامعة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فی حکمه ومواعظه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أحوال أولاده وأزواجه وأصحابه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فی أحوال شیعته ومحبّیه وفضائلهم وصفاتهم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علیه‌السلام فی شهادته ومشهده </w:t>
      </w:r>
      <w:bookmarkStart w:id="14" w:name="pg13732_150706"/>
    </w:p>
    <w:p>
      <w:pPr>
        <w:pStyle w:val="Heading2"/>
        <w:numPr>
          <w:ilvl w:val="1"/>
          <w:numId w:val="1"/>
        </w:numPr>
        <w:rPr/>
      </w:pPr>
      <w:bookmarkStart w:id="15" w:name="__RefHeading___Toc1510919_1468164448"/>
      <w:bookmarkStart w:id="16" w:name="_Toc5"/>
      <w:bookmarkEnd w:id="14"/>
      <w:bookmarkEnd w:id="15"/>
      <w:r>
        <w:rPr>
          <w:rtl w:val="true"/>
        </w:rPr>
        <w:t>کلمة المؤسّسة</w:t>
      </w:r>
      <w:bookmarkEnd w:id="16"/>
    </w:p>
    <w:p>
      <w:pPr>
        <w:pStyle w:val="BookText"/>
        <w:rPr/>
      </w:pPr>
      <w:r>
        <w:rPr>
          <w:rFonts w:ascii="IRNazanin" w:hAnsi="IRNazanin" w:eastAsia="IRNazanin"/>
          <w:color w:val="111111"/>
          <w:sz w:val="28"/>
          <w:sz w:val="28"/>
          <w:szCs w:val="28"/>
          <w:rtl w:val="true"/>
          <w:lang w:bidi="fa-IR"/>
        </w:rPr>
        <w:t>کتاب عوالم العلوم والمعارف والأحوال من الآیات والأخبار والأقوال من جملة الآثار الخالدة، ومن الکتب الّتی لها مکان خاصّ ورفیع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المحدّث الکبیر والمتتبّع النحریر الشیخ عبداللّه البحرانی الإصفهانی قدس‌سره، ألّفه بعد تألیف اُستاذه لبحار الأنوار، وتصل نسخه الخطّیّة إلی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المرحوم البحرانی الّذی هو من أعاظم تلامذة شیخ الإسلام العلاّمة المجلسی قدس‌سره،</w:t>
      </w:r>
    </w:p>
    <w:p>
      <w:pPr>
        <w:pStyle w:val="BookText"/>
        <w:rPr/>
      </w:pPr>
      <w:r>
        <w:rPr>
          <w:rFonts w:ascii="IRNazanin" w:hAnsi="IRNazanin" w:eastAsia="IRNazanin"/>
          <w:color w:val="111111"/>
          <w:sz w:val="28"/>
          <w:sz w:val="28"/>
          <w:szCs w:val="28"/>
          <w:rtl w:val="true"/>
          <w:lang w:bidi="fa-IR"/>
        </w:rPr>
        <w:t>قد دوّن وألّف کتابه هذا علی منوال وسیاق بحار الأنوار، فیعتبر البحار مصدراً وکان تبویبه وترتیبه الخاصّ الّذی اتّبع فی هذا الکتاب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الإمتیازات الّتی جلبت أنظار أصحاب الذوق الرفیع والدقّة فی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الأسف فإنّ هذا الأثر النفیس الخالد کان فی عدّة نسخ خطّیّة معدودة ومحدودة متروکاً ومنسیّاً فی زوایا الغربة والنسیان فی المکتبات، حتّی تصدّی لتحقیق وطبع هذا الأثر القیّم العلاّمة المحقّق والمحدّث المدقّق آیة اللّه العظمی السیّد محمّد باقر الموحّد الأبطحی الإصفهانی قدس‌سره لأوّل مرّة واهتمّ به اهتماماً بالغاً وکبیراً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الإمام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تأسّست فی الحوزة العلمیّة بقمّ المقدّسة عشّ آل محمّد علیهم‌السلام تحت إشراف هذا العالم الربّانی واُسوة العلم والجهاد منذ أکثر من أربعین سنة مشغولة ومهتمّة فی تحقیق ونشر آثار أهل بیت العصمة والطهارة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المنّان وتوفیقه قامت بإرادة وعزم مؤسّسها المعظّم وبسعیها البالغ فی إحیاء هذا السفر النفیس، واستطاعت فی هذا المضمار بفضل اللّه وبعنایات وإمداد </w:t>
      </w:r>
    </w:p>
    <w:p>
      <w:pPr>
        <w:pStyle w:val="BookText"/>
        <w:rPr/>
      </w:pPr>
      <w:r>
        <w:rPr>
          <w:rFonts w:ascii="IRNazanin" w:hAnsi="IRNazanin" w:eastAsia="IRNazanin"/>
          <w:color w:val="111111"/>
          <w:sz w:val="28"/>
          <w:sz w:val="28"/>
          <w:szCs w:val="28"/>
          <w:rtl w:val="true"/>
          <w:lang w:bidi="fa-IR"/>
        </w:rPr>
        <w:t xml:space="preserve">بقیّة اللّه الأعظم الإمام صاحب العصر والزمان أرواحنا فداه وبالإسناد الجادّ وتدقیق الاُستاذ والمعلّم القدیر آیة اللّه العظمی السیّد الأبطحی قدس‌سره طبع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من هذه الموسوعة العظیمة بعد سنوات من العمل الجادّ والهمّة العالیة والزحمات الکبیرة وجعلها فی متناول أصحاب الفضل والتدقیق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الشروع فی بحث وتدقیق أجزاء عوالم العلوم الخطّیّة بنفس الهمّة والسعی الحثیث والتتبّع الدقیق الّذی قامت به المؤسّسة، وجدنا وللأسف أنّ بعض مجلّدات هذه المجموعة مفقودة ولم نجدها مع ماوقع لدینا من المخطوطات، ولکن بفضل همّة ودرایة السیّد المؤسّس رضی‌الله‌عنه استطاع أن یجبر هذا النقص والخلل الواقع فی الموسوعة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طریق استدراک مجموعة من أجزائه بصورة کاملة و تألیف کتاب جدید علی نفس السیاق والترتیب الموجود فی أبواب النسخ الخطیّة الموجودة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والإشارة؛</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الإمام محمّد بن علیّ الجواد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الإمام علیّ بن محمّد الهادی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الإمام الحسن بن علیّ العسکری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إضافة استدراکات علی الأجزاء الموجودة بصورة جزئیّة کترتیب أبواب جدیدة، وإضافة روایات مناسبة للأبواب الموجودة فعلاً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وزیادة بعض البیانات والإضافات المفیدة فی کلّ قسم، مع التعلیقة والتصحیح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کتاب عوالم العلوم الشریف مجموعة حیاة أمیرالمؤمنین علیه‌السلام الّتی یتواصل العمل فیها لسنوات طویلة، وقامت مؤسّسة الإمام المهدی علیه‌السلام بإشراف مؤسّسها الفقید رحمة اللّه علیه بصرف جزء کبیر من وقتها طوال هذه الأعوام وباهتمام وترغیب السیّد الجلیل ومثابرته فی حثّ وتشویق محقّقی المؤسّسة المحترمین علی المضیّ قدماً فی هذا العمل الکبیر، وبحمد اللّه تمّ إنجاز القسم الأکبرمن هذه المجموعة وإتمام هذا العمل فی هذه المدّة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بالتسلیم والرضا بقضاء اللّه تعالی، وفی الوقت الّذی لم تتمکن فیه مؤسّسة الإمام المهدی علیه‌السلام من إتمام الکثیر من أعمالها الثمینة وجهودها المضنیة فی مضمار تحقیق ونشر آثار ومناقب أهل البیت علیهم‌السلام ، وحاجتها الماسّة إلی اُستاذ ومعلّم کبیر مثل آیة اللّه العظمی السیّد الأبطحی قدس‌سره ، فإنّها منیت بخسارتها العظیمة بفقدان هذا العالم الکبیر فاُصیبت بالأحزان، وکان فقده مؤثّراً جدّاً فی عدم إکمال هذه الأعمال الکبیرة المهمّة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طلبة ومحقّقی ومریدی هذا العالم الربّانی الکبیر فی مؤسسة الإمام المهدی علیه‌السلام علی عاتقهم وبعد الإستعانة باللّه عزّوجلّ والتوجّه والتوسّل بعنایات الرسول الأکرم وآل بیته الطاهرین صلوات اللّه علیهم أجمعین ، وبالتأسّی باُستاذهم ومعلّمهم مع التوکّل والتوسّل الدائم المستمر وبالعزم والهمة المتعالیة الزائدة علی الوصف للتغلّب علی جمیع المشاکل الّتی تواجههم، وعقدوا العزم علی الإستمرار فی هذا الطریق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عام من رحیل السیّد الجلیل وفراقهم له الباعث علی غمّهم وغصّتهم وحزنهم استطاعوا أن یواصلوا المسیر فی الطریق والمسلک الّذی سار فیه هذا المحقّق العالم الحکیم بقدر الإمکان، واستمرّوا فی تقدیم نتاجاتهم وثمرة جهودهم وأتعابهم وبالخصوص فی أحیاء عوالم العلوم الّتی کانت اُمنیة هذا المحقّق القدیر فی أن تری النور وإکمالها قبل وفاته ورؤیتها منتشرة بین القرّاء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وبحول اللّه وقوّته وببرکة أهل بیت العصمة والطهارة علیهم‌السلام وبنتیجة جهد وجدّ الإخوان محقّقینا فی مؤسّسة الإمام المهدی علیه‌السلام وبمناسبة حلول الذکری السنویة الاُولی لرحیل فقیدالإسلام فخر الشیعة العلاّمة المحقّق آیه اللّه العظمی السیّد محمّد باقر الموحّد الأبطحی الإصفهانی قدس‌سره تمّ طبع عوالم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مولانا الإمام أمیرالمؤمنین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بحلّته الجدیدة وتنظیمه وترتیبه المتنوّع الّذی ینیر الأبصار ویقرّ أعین أصحاب </w:t>
      </w:r>
    </w:p>
    <w:p>
      <w:pPr>
        <w:pStyle w:val="BookText"/>
        <w:rPr/>
      </w:pPr>
      <w:r>
        <w:rPr>
          <w:rFonts w:ascii="IRNazanin" w:hAnsi="IRNazanin" w:eastAsia="IRNazanin"/>
          <w:color w:val="111111"/>
          <w:sz w:val="28"/>
          <w:sz w:val="28"/>
          <w:szCs w:val="28"/>
          <w:rtl w:val="true"/>
          <w:lang w:bidi="fa-IR"/>
        </w:rPr>
        <w:t xml:space="preserve">الفضل والکمال والموالین المخلصین لعلی وآل علی علیه وعلیهم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نشکر الإخوة المحقّقین ؛ السیّد باقر الحلو والشّیخ محمّد الظّریف وزملاءنا الأعزّاء ؛ أیاد حسن الثابتی، محمّد الشیحان، علیّ الکعبی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وازرونا وساعدونا فی إتمام هذا العمل وبذلوا الجهود الجبّارة فی إعلاء الأهداف السامیة الشامخة للمؤسّس الکبیر والفقید الراحل، وأتمّوا مراحله، وکذلک الشکر والإمتنان موصول إلی صاحب السعادة خادم أهل البیت علیهم‌السلام جناب الحاج علی أکبر النباتی وفّقه اللّه تعالی لکلّ خیر وله الشکر والتقدیر الفائقین علی ما تفضّل به فی هذا المضمار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ونرجوا من أصحاب الفضل والفضیلة والتحقیق والتدقیق والعلماء الأعلام والإخوة الکرام أن یسعفونا ویمدّونا بما عندهم من اقتراحات وملاحظات مفیدة ومؤثّرة حول الکتاب لکی نستفید منها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لا ندّعی الکمال، فالکمال للّه وحده، ولابدّ لکل عمل من هفوات وأخطاء، فالرجاء تنبیهنا علیها ونحن نتقبّل کلّ ما عند الإخوة من الملاحظات النافعة والمفیدة، وآخر دعوانا أن الحمد للّه ربّ العالمین، وصلّی اللّه علی سیّدنا محمّد وآله الطاهرین ، سیّما بقیّة اللّه فی الأرضیین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مدیریّة مؤسّسة الإمام المهدی علیه‌السلام</w:t>
      </w:r>
    </w:p>
    <w:p>
      <w:pPr>
        <w:pStyle w:val="BookText"/>
        <w:rPr/>
      </w:pPr>
      <w:r>
        <w:rPr>
          <w:rFonts w:ascii="IRNazanin" w:hAnsi="IRNazanin" w:eastAsia="IRNazanin"/>
          <w:color w:val="111111"/>
          <w:sz w:val="28"/>
          <w:sz w:val="28"/>
          <w:szCs w:val="28"/>
          <w:rtl w:val="true"/>
          <w:lang w:bidi="fa-IR"/>
        </w:rPr>
        <w:t>لمؤسّسها الراحل آیة اللّه العظمی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باقر الموحّد الأبطحی الإصفهانی قدس‌سره </w:t>
      </w:r>
      <w:bookmarkStart w:id="17" w:name="pg13732_150710"/>
    </w:p>
    <w:p>
      <w:pPr>
        <w:pStyle w:val="Heading2"/>
        <w:numPr>
          <w:ilvl w:val="1"/>
          <w:numId w:val="1"/>
        </w:numPr>
        <w:rPr/>
      </w:pPr>
      <w:bookmarkStart w:id="18" w:name="__RefHeading___Toc1510921_1468164448"/>
      <w:bookmarkStart w:id="19" w:name="_Toc6"/>
      <w:bookmarkEnd w:id="17"/>
      <w:bookmarkEnd w:id="18"/>
      <w:r>
        <w:rPr>
          <w:rtl w:val="true"/>
        </w:rPr>
        <w:t>مقدّمة التحقیق</w:t>
      </w:r>
      <w:bookmarkEnd w:id="19"/>
    </w:p>
    <w:p>
      <w:pPr>
        <w:pStyle w:val="BookText"/>
        <w:rPr/>
      </w:pPr>
      <w:r>
        <w:rPr>
          <w:rFonts w:ascii="IRNazanin" w:hAnsi="IRNazanin" w:eastAsia="IRNazanin"/>
          <w:color w:val="111111"/>
          <w:sz w:val="28"/>
          <w:sz w:val="28"/>
          <w:szCs w:val="28"/>
          <w:rtl w:val="true"/>
          <w:lang w:bidi="fa-IR"/>
        </w:rPr>
        <w:t>الحمد للّه العلیّ الأعلی المتعال، والصلاة والسلام علی سیّد الأنبیاء وخاتم الرسل، وعلی آله الأوصیاء أشرف الآل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مولانا علیّ أمیرالمؤمنین علیه‌السلام إلی المهدیّ علیه‌السلام مظهر الدین ومحقّق الآمال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سفر آخر نضعه بین 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 بین دفّتیه شذرات ولمعا من حیاة فاضلة واسعة عظیمة، حافلة بالمواقف الجریئة النبیلة والأحداث المهیبة الجلیلة، وملیئة بالمشاهدات العظام والوقائع الجسام، ومفعمة بالفضائل والمکرمات، ومشحونة بالطوائل والکرامات، تفیض الحکمة الناصعة والموعظة الرائعة من جوانبها، وتسیل العجائب المحسوسة والغرائب الملموسة من حواشیها، جوهرها الحقیقة والحقّ، ومحورها المنطق والصدق، بشکل یندر أن نجد لها نظیرا فی تاریخ البشریّة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وصاحبها من أخبر اللّه سبحانه علی لسان سیّد أنبیائه وخاتم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علیه‌السلام نفس رسول اللّه صلی‌الله‌علیه‌و‌آله، وطاعته طاعته، ومعصیته معصیته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وجعله من نبیّه بمنزلة شیث من آدم، وسام من نوح، وإسحاق من إبراهیم، وهارون من موسی، وشمعون من عیسی إلاّ أنّه لانبیّ بعده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راجع 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5/129</w:t>
      </w:r>
      <w:r>
        <w:rPr>
          <w:rFonts w:ascii="IRNazanin" w:hAnsi="IRNazanin" w:eastAsia="IRNazanin"/>
          <w:color w:val="111111"/>
          <w:sz w:val="28"/>
          <w:sz w:val="28"/>
          <w:szCs w:val="28"/>
          <w:rtl w:val="true"/>
          <w:lang w:bidi="fa-IR"/>
        </w:rPr>
        <w:t>، صحیح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5/304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ومسند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وخاطبه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ینطق عن الهوی إن هو إلاّ وحی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اللّه حقّ معرفته غیری وغیرک، وما عرفک حقّ معرفتک غیر اللّه وغیری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 عرف اللّه إلاّ أنا وأنت، ولا عرفنی إلاّ اللّه وأنت، ولا عرفک إلاّ اللّه وأنا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وصاحبی، ورفیقی فی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وقال له فی جماعة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فارقنی فقد فارق اللّه، ومن فارقک یا علیّ فقد فارقنی</w:t>
      </w:r>
      <w:r>
        <w:rPr>
          <w:rFonts w:eastAsia="IRNazanin" w:cs="IRNazanin"/>
          <w:color w:val="111111"/>
          <w:sz w:val="28"/>
          <w:szCs w:val="28"/>
          <w:rtl w:val="true"/>
          <w:lang w:bidi="fa-IR"/>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أخی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خلیل النبوّة والمخصوص بالاُخوّة، المنصوص علیه بالولایة، والمؤیّد بالوصایة، باب مدینة العلم والبلاغة ومعدن الحکمة والفصاحة، ومعدن المجد ومبدؤه ومعناه ومبناه، أبو الأئمّة المعصومین، ولیث الموحّدین وقاتل المشرکین، زوج البتول فاطمة الزهراء علیهاالسلام، وخیر من سکن الأرض والسماء بعد الرسول صلی‌الله‌علیه‌و‌آله ، أسد اللّه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علیه ما صمت صامت ونطق ناطق وذرّ 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شخص هو أبعد منالاً، وأعمق غوراً، وأجلّ قدراً وأعظم شأناً وأعلی مکاناً،وأرفع جانباً من أن یحاط بشأنه،ثمّ یترجم له بهذه الصفات الجلیلة والکلمات القلیلة، أو أن یکتب عنه کما یکتب عن بعض الشخصیّات بذکر ما ذاع صیته من مواقف لهم مشهورة، أو سرد ما اشتهر عنهم من فضائل، أو درج ما عرف منهم من مآثر، فهو صلوات اللّه وسلامه علیه بذاته فضیلة، ونعمة، وکرامة، ولطف من البارئ جلّ جلاله، منّ به علی عباده إلی یوم القیامة، بل هو سرّ إلهی مودع فی هیکل بشری زد علی ذلک أنّ الکثیر من الکتّاب والاُدباء والمفکّرین الإسلامییّن وغیر الإسلامییّن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شرّفوا مدادهم، وزیّنوا مؤّفاتهم بأریج فضائله وعاطر ذکر مناقبه، فأفرد بعضهم المجلّدات الضخمة، والبحوث الطویلة فی محاولة </w:t>
      </w:r>
    </w:p>
    <w:p>
      <w:pPr>
        <w:pStyle w:val="BookText"/>
        <w:rPr/>
      </w:pPr>
      <w:r>
        <w:rPr>
          <w:rFonts w:ascii="IRNazanin" w:hAnsi="IRNazanin" w:eastAsia="IRNazanin"/>
          <w:color w:val="111111"/>
          <w:sz w:val="28"/>
          <w:sz w:val="28"/>
          <w:szCs w:val="28"/>
          <w:rtl w:val="true"/>
          <w:lang w:bidi="fa-IR"/>
        </w:rPr>
        <w:t>لدراسة سرّ هذه العبقریّة، وما تمیّزت به فصول حیاته علیه‌السلام من سمات عزّ نظیرها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وحسبنا فی فضائله الّتی لا تعدّ، ومناقبه الّتی لیس لها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المصدّق الأمین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الغیاض أقلام، والبحر مداد، والجنّ حسّاب، والإنس کتّاب ما أحصوا فضائل علیّ بن أبی طالب</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ومصادر اُخری کثیرة یطول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ولسان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القاصر العاجز أمام هذا الاُقیانوس الهائل من المکارم، والقمّة الشمّاء المعانقة لسماء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الشافعی محمّد بن إدریس لمّا سئل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فی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أقول فی رجل أخفی أولیاؤ فضائله خوفاً، وأخفی أعداؤ فضائله حسداً، وشاع له بین ذین ما ملأ الخافقین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أخی القارئ، لا نجافی واقعاً، ولا نخالف حقیقة إذا قلنا بأنّ تلک الهالة القدسیّة الّتی أحاطته علیه‌السلام بالهیبة والجلال، والتکریم والتعظیم والجمال إنّما یعود إلی إیمانه المطلق بذات اللّه المقدّسة، وخلوص نیّته وصفائها، ورسوخ عقیدته وقوّتها، وعمقها فی نفسه الشریفة وروحه النورانیّة الطاهرة منذ اعتناقه الإسلام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وهو أوّل القوم إسلاماً بلا منازع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أن خضّب دم رأسه الشریف شیبته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حمل تلک العقیدة الإلهیّة ودافع عنها بلا تهاون أو تهادن، وما تراجع</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عنها قید أنملة ولو فی لحظة من حیاته، ولم یعرف التردّد والإحجام سبیلاً إلیه، بل کان فی کلّ مراحل حیاته أمضی من سنان، وأحدّ من مهنّد، وأجرأ من لیث، لم تأخذه فی اللّه لومة لائم فی تنفیذ الحدود، وتطبیق القوانین الّتی أقرّها الشرع الإسلامی عن اللّه ورسوله، وتفانی فی طاعته للبارئ تعالی وأخلص حتّی انضوی تحت لواء حدیثه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أطعنی تکن مثلی، تقول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أن نتمکّن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کشف النقاب عن بعض الحقائق بما یساعدنا </w:t>
      </w:r>
    </w:p>
    <w:p>
      <w:pPr>
        <w:pStyle w:val="BookText"/>
        <w:rPr/>
      </w:pPr>
      <w:r>
        <w:rPr>
          <w:rFonts w:ascii="IRNazanin" w:hAnsi="IRNazanin" w:eastAsia="IRNazanin"/>
          <w:color w:val="111111"/>
          <w:sz w:val="28"/>
          <w:sz w:val="28"/>
          <w:szCs w:val="28"/>
          <w:rtl w:val="true"/>
          <w:lang w:bidi="fa-IR"/>
        </w:rPr>
        <w:t>علی فهم بعض الاُمور عن هذه الشخصیّة العظیمة والطود الأشمّ، وماهیّة الظروف الّتی کانت تحیط به صلوات اللّه علیه، تعال معی لنراجع ما کان قد میّز حیاته الکریمة، ألا وهو ومعاصرته وإدراکه لمرحلتین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أعصب وأعقد من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مرحلة ظهور الإسلام، وإعلان رسول اللّه صلی‌الله‌علیه‌و‌آله مبادئ الدین الحنیف، وتنامیها وانقضاضها علی أعراف ذلک المجتمع الجاهلی، ومن ثمّ ردود الأفعال القویّة الّتی واجهها رسول اللّه صلی‌الله‌علیه‌و‌آله من قادة وشیوخ المجتمع إذ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وعندها انبری ابن عمّه ووزیره علیّ المرتضی کالسیف المنتضی بذی فقاره، یقطع به رقاب العتاة، ویجتثّ اُصول الجبابرة، ویستأصل جذور المشرکین والمردة، حامیاً لرسول اللّه، ودافعاً عن تلک العقیدة السماویّة الغضّة کلّ ما یشینها بلا هوادة، حتّی 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الدین ولا استقام إلاّ بسیف علیّ، وأموال خدیجة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مرحلة ما بعد شهادة رسول اللّه صلی‌الله‌علیه‌و‌آله، وابتداؤا بالتحدید منذ اللحظات الأخیرة من عمره الشریف حین خاطب القوم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بدواة وکتف أکتب لکم کتاباً لن تضلّوا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ابن عبّاس بعد ذلک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الرزیّة کلّ الرزیّة ما حال بین رسول اللّه صلی‌الله‌علیه‌و‌آله وبین أن یکتب لهم ذلک الکتاب</w:t>
      </w:r>
      <w:r>
        <w:rPr>
          <w:rFonts w:eastAsia="IRNazanin" w:cs="IRNazanin"/>
          <w:color w:val="111111"/>
          <w:sz w:val="28"/>
          <w:szCs w:val="28"/>
          <w:rtl w:val="true"/>
          <w:lang w:bidi="fa-IR"/>
        </w:rPr>
        <w:t>».</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وقع بعد ذلک من أحداث سقیفیّة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بخلافة أبی بکر، وتولّیه لاُمور المسلمین، وبعده عمر، ثمّ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والتغافل عن أکبر وأجلّ حدث عرفه التاریخ الإسلامی، وأهمّ حدیث أطلقه رسول اللّه صلی‌الله‌علیه‌و‌آله وما زالت أصداؤ تردّدها الأجیال المسلمة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حدیث الولایة فی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لکأنّهم ما حضروا واقعته، </w:t>
      </w:r>
    </w:p>
    <w:p>
      <w:pPr>
        <w:pStyle w:val="BookText"/>
        <w:rPr/>
      </w:pPr>
      <w:r>
        <w:rPr>
          <w:rFonts w:ascii="IRNazanin" w:hAnsi="IRNazanin" w:eastAsia="IRNazanin"/>
          <w:color w:val="111111"/>
          <w:sz w:val="28"/>
          <w:sz w:val="28"/>
          <w:szCs w:val="28"/>
          <w:rtl w:val="true"/>
          <w:lang w:bidi="fa-IR"/>
        </w:rPr>
        <w:t>ولا سمعوه بآذانهم من فم رسول اللّه صلی‌الله‌علیه‌و‌آله‌وسلم، ولا هنّأوا یومئذ صاحب الولایة</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وفی هذه المرحلة وجد الإمام علیّ علیه‌السلام نفسه أمام مسؤلیّة خطیرة، ومهمّة صعبة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صاحب الولایة حقّاً، وأقرب الناس إلی رسول اللّه صلی‌الله‌علیه‌و‌آله‌وسلم ووصیّه من بعده فکان لابدّ له من موقف حصیف یمیت بذور الفتنة الّتی ألقاها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ویقتلع اُصول الفرقة الّتی أرادوها، ویقطع دابر کلّ مامن شأنه أن یمسّ جوهر العقیدة الإسلامیّة الّتی أرادها اللّه ورسوله، ویحفظ وحدة المسلمین، ویحول دون إراقة دمائهم وتشتّت قواهم، وقد حفظ لنا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تضاعیفه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العدید من الصّور المدهشة، والمشاهدات الرائعة الّتی لا تتأتّی للإنسان إلاّ بتسدیدٍ إلهیّ؛ وسیطول بنا المقام حتماً لو أتینا هنا علی ذکرها، ناهیک عن أنّ هذا الکتاب وما بعده من المجلّدات الخاصّة بحیاة هذا الشخص العظیم حافلة بها، مزیّنة بسردها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وروْماً للإختصار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سنطوی عنها کشحاً، ونکتفی بتسلیط الأضواء علی جانب فرعیّ منها، لیستقرئ منه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کان له أدنی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الحقیقة الکلیّة الرائعة الکامنة فی شخصیّة الإمام علیه‌السلام، وحقیقة الصورة الجمیلة الجامعة لکلّ الفضائل والمزایا المتمثّلة فی شخصه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بذکر بعض الأقوال الّتی نطق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مناسبات متعدّدة، عندما تعصف به الأحداث وتضیّق من خناقها علیه، فلا یجد بدّاً من الإلتجاء إلی باب مدینة علم الرسول صلی‌الله‌علیه‌و‌آله </w:t>
      </w:r>
      <w:r>
        <w:rPr>
          <w:rStyle w:val="FootnoteAnchor"/>
          <w:rtl w:val="true"/>
        </w:rPr>
        <w:footnoteReference w:id="11"/>
      </w:r>
      <w:r>
        <w:rPr>
          <w:rFonts w:ascii="IRNazanin" w:hAnsi="IRNazanin" w:eastAsia="IRNazanin"/>
          <w:color w:val="111111"/>
          <w:sz w:val="28"/>
          <w:sz w:val="28"/>
          <w:szCs w:val="28"/>
          <w:rtl w:val="true"/>
          <w:lang w:bidi="fa-IR"/>
        </w:rPr>
        <w:t>واللّوذ بعلمه وحکمته، حلاًّ للمشکلة، وتخلّصاً من الأزمة، ودفعاً للورطة الّتی کان یقع فیها، وحفظاً لماء وجهه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لنسمعه ما کان یقول بحقّ علیّ علیه‌السلام وکیف کان یخاطبه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 تنزلنّ بی شدّة إلاّ وأبو الحسن إلی جنبی</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لا تبقنی لمعضلة لیس لها ابن أبی طالب حیّاً</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أبقانی اللّه لمعضلة لم یکن لها أبو الحسن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أبقانی اللّه بعدک یا علیّ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أبقانی اللّه بأرض لست فیها یا أبا الحسن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عشت فی اُمّة لستَ فیها یا أبا الحسن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خیر فی عیش قومٍ لست فیهم یا أبا الحسن</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أعوذ باللّه أن أعیش فی قوم لست فیهم یا أبا الحسن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 معضلة لیس لها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فیها ، خ</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هدانا اللّه عزّ وجلّ، وبکم أخرجنا من الظلمات إلی النور</w:t>
      </w:r>
      <w:r>
        <w:rPr>
          <w:rFonts w:eastAsia="IRNazanin" w:cs="IRNazanin"/>
          <w:color w:val="111111"/>
          <w:sz w:val="28"/>
          <w:szCs w:val="28"/>
          <w:rtl w:val="true"/>
          <w:lang w:bidi="fa-IR"/>
        </w:rPr>
        <w:t>».</w:t>
      </w:r>
      <w:r>
        <w:rPr>
          <w:rStyle w:val="FootnoteAnchor"/>
          <w:rtl w:val="true"/>
        </w:rPr>
        <w:footnoteReference w:id="2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أخذنا العلم، وإلیکم یعود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فی هذه الاُمّة من إذا أعوجنا أقام أودنا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أنتم أهل بیت الرحمة یا أبا الحسن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واللّه نصحتنی من بینهم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لک مع الأیادی لم أجزک بها</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اللّه عنک لقد کدت أن أهلک</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أستوقفک أخی القارئ هنیهة لاُشیر إلی أنّ أبا بکر قد سبقه فی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یا علیّ فارج الهمّ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أبو الحسن مفرّج الکرب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مازلت کاشف کلّ کرب، وموضح کلّ حکم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مولای</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شعرة من آل أبی طالب أفقه من عدیّ</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أعلم الناس بما أنزل اللّه علی محمّد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علی رسول اللّه صلی‌الله‌علیه‌و‌آله‌وسلم 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السماوات السبع، والأرضین السبع وضعت فی کفّة میزان، ووضع إیمان علیّ بن أبی طالب فی کفّة میزان، لرجح إیمان علیّ</w:t>
      </w:r>
      <w:r>
        <w:rPr>
          <w:rFonts w:eastAsia="IRNazanin" w:cs="IRNazanin"/>
          <w:color w:val="111111"/>
          <w:sz w:val="28"/>
          <w:szCs w:val="28"/>
          <w:rtl w:val="true"/>
          <w:lang w:bidi="fa-IR"/>
        </w:rPr>
        <w:t>».</w:t>
      </w:r>
      <w:r>
        <w:rPr>
          <w:rStyle w:val="FootnoteAnchor"/>
          <w:rtl w:val="true"/>
        </w:rPr>
        <w:footnoteReference w:id="3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کان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الکلمات بحقّ علیّ علیه‌السلام بمل‌ء فیه، </w:t>
      </w:r>
    </w:p>
    <w:p>
      <w:pPr>
        <w:pStyle w:val="BookText"/>
        <w:rPr/>
      </w:pPr>
      <w:r>
        <w:rPr>
          <w:rFonts w:ascii="IRNazanin" w:hAnsi="IRNazanin" w:eastAsia="IRNazanin"/>
          <w:color w:val="111111"/>
          <w:sz w:val="28"/>
          <w:sz w:val="28"/>
          <w:szCs w:val="28"/>
          <w:rtl w:val="true"/>
          <w:lang w:bidi="fa-IR"/>
        </w:rPr>
        <w:t>مرّة حامداً للّه وله، وتارة متعوّذاً من فقده، واُخری شاکراً له، ورابعة متمنیّاً حضوره ساعة الشدّة، وخامسة مقرّاً بفضائله وصنیعه، وغیرها من الأقوال الّتی رواها علماء المذاهب علی اختلافهم بما لا یدع مجالاً للتشکیک فی صحّتها، والّتی تفصح جلیّاً عن مقامٍ سنیّ وعلیّ لشخصیّة عملاقة، کان لها الحقّ وحدها دون سواها لأن تتبوّأ المقام الأسنی والمحلّ الأعلی فی قیادة الاُمّة الإسلامیّة بعد رسول اللّه صلی‌الله‌علیه‌و‌آله، وهو ما أراده اللّه ورسوله، ولکن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فالرّین قد غلّف القلوب، والغشاوة أعمت الأبصار، والوقر أصمّ الأسماع لالشیء إلاّ لحقد عصبیّ، وحسد مقیت، وتهافت أحمق علی حطام الدنیا الفانیة،</w:t>
      </w:r>
    </w:p>
    <w:p>
      <w:pPr>
        <w:pStyle w:val="BookText"/>
        <w:rPr/>
      </w:pPr>
      <w:r>
        <w:rPr>
          <w:rFonts w:ascii="IRNazanin" w:hAnsi="IRNazanin" w:eastAsia="IRNazanin"/>
          <w:color w:val="111111"/>
          <w:sz w:val="28"/>
          <w:sz w:val="28"/>
          <w:szCs w:val="28"/>
          <w:rtl w:val="true"/>
          <w:lang w:bidi="fa-IR"/>
        </w:rPr>
        <w:t>وهو ما کان قد أخبر به الرسول الأعظم صلی‌الله‌علیه‌و‌آله فی المتواتر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سیقع فی هذه الاُمّة ما وقع فی الاُمم السابقة حذو القذّة بالقذّة والنعل بالنعل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ستفترق اُمّتی علی ثلاث وسبعین فرقة کلّها فی النار إلاّ واحدة، وأنّه لا یؤّی عنّی إلاّ علیّ صلوات اللّه وسلامه علیهما،</w:t>
      </w:r>
    </w:p>
    <w:p>
      <w:pPr>
        <w:pStyle w:val="BookText"/>
        <w:rPr/>
      </w:pPr>
      <w:r>
        <w:rPr>
          <w:rFonts w:ascii="Amiri" w:hAnsi="Amiri" w:eastAsia="Amiri" w:cs="Amiri"/>
          <w:color w:val="111111"/>
          <w:sz w:val="28"/>
          <w:sz w:val="28"/>
          <w:szCs w:val="28"/>
          <w:rtl w:val="true"/>
          <w:lang w:bidi="ar-SA"/>
        </w:rPr>
        <w:t>والحقّ مع علیّ، وعلیّ مع الحقّ، فاُفٍّ لدنیا جهلت قدرک یا أبا الحسن، وإنّا للّه وإنّا إلیه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خیر ما أختتم بهذه الکلمات القلیلة، القاصرة عن بیان حقّ هذا الشخص العظیم، بما یدلّ أیضاً علی رفعته وسموّه وعلاه، وأفضلیّته بلا منازع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آخر لشخصیّة اُخری کانت أدری من غیرها، وأعرف من سواها بمنزلة الإمام علیّ علیه‌السلاموفضله وقربه من رسول اللّه صلی‌الله‌علیه‌و‌آله‌وسلم</w:t>
      </w:r>
    </w:p>
    <w:p>
      <w:pPr>
        <w:pStyle w:val="BookText"/>
        <w:rPr/>
      </w:pPr>
      <w:r>
        <w:rPr>
          <w:rFonts w:ascii="IRNazanin" w:hAnsi="IRNazanin" w:eastAsia="IRNazanin"/>
          <w:color w:val="111111"/>
          <w:sz w:val="28"/>
          <w:sz w:val="28"/>
          <w:szCs w:val="28"/>
          <w:rtl w:val="true"/>
          <w:lang w:bidi="fa-IR"/>
        </w:rPr>
        <w:t>إلاّ أنّ الضغینة والغیرة قد دفعاها إلی أعدائه حتّی جیّشت الجیوش، وقادتها ضدّه فی واقعة الجمل المشهورة، ولکنّها مع ذلک لم تجد بدّاً من البوح بالحقیقة الّتی کانت قد أرغمت نفسها علی إخفائها سنین طویلة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 هی عائشة تدخل علی الإمام الحسن علیه‌السلام لتعزّیه بشهادة والده </w:t>
      </w:r>
    </w:p>
    <w:p>
      <w:pPr>
        <w:pStyle w:val="BookText"/>
        <w:rPr/>
      </w:pPr>
      <w:r>
        <w:rPr>
          <w:rFonts w:ascii="IRNazanin" w:hAnsi="IRNazanin" w:eastAsia="IRNazanin"/>
          <w:color w:val="111111"/>
          <w:sz w:val="28"/>
          <w:sz w:val="28"/>
          <w:szCs w:val="28"/>
          <w:rtl w:val="true"/>
          <w:lang w:bidi="fa-IR"/>
        </w:rPr>
        <w:t>أمیرالمؤنین علیه‌السلام بهذه الکلمات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فقد جدّک إلاّ یوم فقد أبوک</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کیف لا سیّدی ومولای، ورسول اللّه صلی‌الله‌علیه‌و‌آله‌وسلم یقول، وقوله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ینظر إلی إسرافیل فی رفعته، وإلی میکائیل فی درجته، وإلی جبرائیل فی عظمته، وإلی آدم فی هیبته، وإلی نوح فی صبره ودعوته،</w:t>
      </w:r>
    </w:p>
    <w:p>
      <w:pPr>
        <w:pStyle w:val="BookText"/>
        <w:rPr/>
      </w:pPr>
      <w:r>
        <w:rPr>
          <w:rFonts w:ascii="IRNazanin" w:hAnsi="IRNazanin" w:eastAsia="IRNazanin"/>
          <w:color w:val="111111"/>
          <w:sz w:val="28"/>
          <w:sz w:val="28"/>
          <w:szCs w:val="28"/>
          <w:rtl w:val="true"/>
          <w:lang w:bidi="fa-IR"/>
        </w:rPr>
        <w:t>وإلی إبراهیم فی سخاوته، وإلی موسی فی شجاعته، وإلی عیسی فی سماحته، وإلی محمّد فی شرفه ومنزلته، فلینظر إلی علیّ بن أبی طالب</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فبأیّ حدیث بعده تؤنون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مثله صلوات اللّه علیه،</w:t>
      </w:r>
    </w:p>
    <w:p>
      <w:pPr>
        <w:pStyle w:val="BookText"/>
        <w:rPr/>
      </w:pPr>
      <w:r>
        <w:rPr>
          <w:rFonts w:ascii="IRNazanin" w:hAnsi="IRNazanin" w:eastAsia="IRNazanin"/>
          <w:color w:val="111111"/>
          <w:sz w:val="28"/>
          <w:sz w:val="28"/>
          <w:szCs w:val="28"/>
          <w:rtl w:val="true"/>
          <w:lang w:bidi="fa-IR"/>
        </w:rPr>
        <w:t>وقد أنار بصر قلبه بضیاء النظر إلی خالقه تبارک وتعالی، فخرق بصر قلبه حجب النور، ووصل إلی نور العظمة، وتعلّقت روحه بعزّ قدسه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فسلام علیک یا حاکم یوم الحساب، واُمّ الکتاب، ومؤّن محبّه من العقاب، یوم ولدت فی حرم الإله وأمنه، وقد انشقّ جدار الکعبة إکراماً لک، ویوم عشت مطیعاً للّه ولرسوله، مؤّیاً لما به، ویوم استشهدت بطعنة الغدر والجبن واللؤ وأنت ساجد للّه جلّ جلاله، ویوم تبعث حیّاً قسیماً للجنّة والنار شاکیاً ظلامتک، وظلامة زوجتک الزهراء وولدیک الحسن والحسین صلوات اللّه علیهم ثمّ باقی ولدک، وشیعتک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الحقّ الواحد القهّار، وصلواته علیکم جمیعاً یا أهل بیت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الراجی عفو ربّه السیّد محمّد با قر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نجل السیّد مرتضی الموحّد الأبطحی الإصفها نی </w:t>
      </w:r>
      <w:bookmarkStart w:id="20" w:name="pg13732_150719"/>
    </w:p>
    <w:p>
      <w:pPr>
        <w:pStyle w:val="Heading2"/>
        <w:numPr>
          <w:ilvl w:val="1"/>
          <w:numId w:val="1"/>
        </w:numPr>
        <w:rPr/>
      </w:pPr>
      <w:bookmarkStart w:id="21" w:name="__RefHeading___Toc1510923_1468164448"/>
      <w:bookmarkStart w:id="22" w:name="_Toc7"/>
      <w:bookmarkEnd w:id="20"/>
      <w:bookmarkEnd w:id="21"/>
      <w:r>
        <w:rPr>
          <w:rtl w:val="true"/>
        </w:rPr>
        <w:t>منهج التحقیق</w:t>
      </w:r>
      <w:bookmarkEnd w:id="22"/>
    </w:p>
    <w:p>
      <w:pPr>
        <w:pStyle w:val="BookText"/>
        <w:rPr/>
      </w:pPr>
      <w:r>
        <w:rPr>
          <w:rFonts w:ascii="IRNazanin" w:hAnsi="IRNazanin" w:eastAsia="IRNazanin"/>
          <w:color w:val="111111"/>
          <w:sz w:val="28"/>
          <w:sz w:val="28"/>
          <w:szCs w:val="28"/>
          <w:rtl w:val="true"/>
          <w:lang w:bidi="fa-IR"/>
        </w:rPr>
        <w:t xml:space="preserve">بعد استنساخ الکتاب ومقابلته مع أصله ومصادره والبحار، اتّبعنا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دأبنا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التلفیق بین العوالم، والبحار، والمصادر، لإثبات متن صحیح سلیم للکتاب، مشیرین فی الهامش إلی الإختلافات الضروریة باستعمال الرموز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للعوالم وذلک إذا اتفقت النسخ الثلاث، وإلاّ نذکر رمز کلّ نسخة علی حدة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نسخ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أشرنا فی نهایة کلّ حدیث إلی مصادره واتّحاداته بصورة مفصّلة ومبوّبة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الإشارة إلی الأحادیث الّتی تقدّمت أو تأتی فی طیّات أبواب الکتاب والّتی نقلها ثانیة بعینها أو ما یشابهها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وقمنا بشرح بعض الألفاظ اللغویّة الصعبة نسبیّاً شرحاً مبسّطاً موجزاً مع إثبات ترجمة لبعض الأعلام الواردة فی أسانید ومتون الروایات، خاصة تلک الّتی صحّفت وحرّفت بصورة شدیدة، معتمدین فی ذلک علی اُمّهات کتب تراجم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بالنسبة لأسماء القبائل والأقوام والفرق والأماکن والبقاع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أنّ کلّ ما بین المعقوفین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إشارة فهو ممّا لم یکن فی نسخ العوالم المعتمدة فی التحقیق، وإنّما أثبتناه من المصدر والبحار، أو 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ووضعنا الإختلافات اللّفظیة الطویلة نسبیاً، أو الّتی تبهم الإشارة إلیها فی الهامش، بین قوسین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وحصرنا النصوص الواردة فی المتن بین قوسی التنصیص الصغیرین </w:t>
      </w:r>
      <w:r>
        <w:rPr>
          <w:rFonts w:eastAsia="IRNazanin" w:cs="IRNazanin"/>
          <w:color w:val="111111"/>
          <w:sz w:val="28"/>
          <w:szCs w:val="28"/>
          <w:rtl w:val="true"/>
          <w:lang w:bidi="fa-IR"/>
        </w:rPr>
        <w:t>« »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واستعملناهما أیضاً فی الهامش لحصر شروح وتعلیقات المصنّف علی الأحادیث، معلّمة فی آخرها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ذکرنا مستدرکات علی الکتاب من الفریقین فوضعنا رقم الباب أو رقم الحدیث المستدرک ما بین المقوسین </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الاُولی من نسخة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الاُولی من نسخة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الاُولی من نسخة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3" w:name="pg13732_150723"/>
    </w:p>
    <w:p>
      <w:pPr>
        <w:pStyle w:val="Heading2"/>
        <w:numPr>
          <w:ilvl w:val="1"/>
          <w:numId w:val="1"/>
        </w:numPr>
        <w:rPr/>
      </w:pPr>
      <w:bookmarkStart w:id="24" w:name="__RefHeading___Toc1510925_1468164448"/>
      <w:bookmarkStart w:id="25" w:name="_Toc8"/>
      <w:bookmarkEnd w:id="23"/>
      <w:bookmarkEnd w:id="24"/>
      <w:r>
        <w:rPr>
          <w:rtl w:val="true"/>
        </w:rPr>
        <w:t>مقدّمة المؤلّف</w:t>
      </w:r>
      <w:bookmarkEnd w:id="25"/>
    </w:p>
    <w:p>
      <w:pPr>
        <w:pStyle w:val="BookText"/>
        <w:rPr/>
      </w:pPr>
      <w:r>
        <w:rPr>
          <w:rFonts w:ascii="IRNazanin" w:hAnsi="IRNazanin" w:eastAsia="IRNazanin"/>
          <w:color w:val="111111"/>
          <w:sz w:val="28"/>
          <w:sz w:val="28"/>
          <w:szCs w:val="28"/>
          <w:rtl w:val="true"/>
          <w:lang w:bidi="fa-IR"/>
        </w:rPr>
        <w:t>الحمد للّه الّذی افتتح کتاب أعمالنا بذکر فضائل مولانا ومقتدانا أمیرالمؤمنین علیّ بن أبی طالب علیه‌السلام، وجعل أمام المقصود ذکر إمام المقصود من أهمّ المقاصد والمطالب؛ والصلاة والسلام علی أشرف الأنام محمّد المبعوث إلی الخاصّ والعامّ، الّذی فتح به الفتوّة، وختم به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ابن عمّه وکاشف غمّه، صهره وظهره، ووصیّه الّذی أوصی به من ربّه، منجز وعده، والخلیفة من بعده، قاضی دَینه، وناصر دِینه، ذخره و فخره، ظهره وظهیره، ناصره ونصیره، زوج کریمته، وإمام اُمّته، الّذی أصله من أصله، ونوره من نوره، وحزنه من حزنه، وسروره من سروره،</w:t>
      </w:r>
    </w:p>
    <w:p>
      <w:pPr>
        <w:pStyle w:val="BookText"/>
        <w:rPr/>
      </w:pPr>
      <w:r>
        <w:rPr>
          <w:rFonts w:ascii="IRNazanin" w:hAnsi="IRNazanin" w:eastAsia="IRNazanin"/>
          <w:color w:val="111111"/>
          <w:sz w:val="28"/>
          <w:sz w:val="28"/>
          <w:szCs w:val="28"/>
          <w:rtl w:val="true"/>
          <w:lang w:bidi="fa-IR"/>
        </w:rPr>
        <w:t>الّذی فی یوم الغدیر نادی فی النّاس وقال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سرّه ونجواه، الّذی قال فیه فی غزوة الطائف 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ماانتجیته، ولکنّ اللّه انتجاه</w:t>
      </w:r>
      <w:r>
        <w:rPr>
          <w:rStyle w:val="FootnoteAnchor"/>
          <w:rtl w:val="true"/>
        </w:rPr>
        <w:footnoteReference w:id="38"/>
      </w:r>
      <w:r>
        <w:rPr>
          <w:rFonts w:ascii="IRNazanin" w:hAnsi="IRNazanin" w:eastAsia="IRNazanin"/>
          <w:color w:val="111111"/>
          <w:sz w:val="28"/>
          <w:sz w:val="28"/>
          <w:szCs w:val="28"/>
          <w:rtl w:val="true"/>
          <w:lang w:bidi="fa-IR"/>
        </w:rPr>
        <w:t>، المخصوص بقربه، المنصوص من ربّه، الشرک به شرک باللّه، والکفر به کفر باللّه، حبّه حبّ اللّه، وبغضه بغض اللّه، الّذی حبّه إلی طریق الجنّة کالعلم والمنار، ولو اجتمع النّاس علی حبّ علیّ بن أبی طالب علیه‌السلام، لما خلق اللّه النّار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أمیرالمؤمنین وإمام الموقنین، قائل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ووارث مقام هارونیّ،قسیم الجنّة والنّار لأحبّائه وأعدائه، وساقی حوض أخیه، وحامل لوائه</w:t>
      </w:r>
      <w:r>
        <w:rPr>
          <w:rFonts w:eastAsia="IRNazanin" w:cs="IRNazanin"/>
          <w:color w:val="111111"/>
          <w:sz w:val="28"/>
          <w:szCs w:val="28"/>
          <w:rtl w:val="true"/>
          <w:lang w:bidi="fa-IR"/>
        </w:rPr>
        <w:t xml:space="preserve">. </w:t>
      </w:r>
      <w:bookmarkStart w:id="26" w:name="pg13732_150724"/>
    </w:p>
    <w:p>
      <w:pPr>
        <w:pStyle w:val="BookText"/>
        <w:rPr/>
      </w:pPr>
      <w:bookmarkEnd w:id="26"/>
      <w:r>
        <w:rPr>
          <w:rFonts w:ascii="IRNazanin" w:hAnsi="IRNazanin" w:eastAsia="IRNazanin"/>
          <w:color w:val="111111"/>
          <w:sz w:val="28"/>
          <w:sz w:val="28"/>
          <w:szCs w:val="28"/>
          <w:rtl w:val="true"/>
          <w:lang w:bidi="fa-IR"/>
        </w:rPr>
        <w:t>کتاب فضائله بحر لایحصی، وأوراق مناقبه أکثر من عدد الرمل والحصی؛</w:t>
      </w:r>
    </w:p>
    <w:p>
      <w:pPr>
        <w:pStyle w:val="BookText"/>
        <w:rPr/>
      </w:pPr>
      <w:r>
        <w:rPr>
          <w:rFonts w:ascii="IRNazanin" w:hAnsi="IRNazanin" w:eastAsia="IRNazanin"/>
          <w:color w:val="111111"/>
          <w:sz w:val="28"/>
          <w:sz w:val="28"/>
          <w:szCs w:val="28"/>
          <w:rtl w:val="true"/>
          <w:lang w:bidi="fa-IR"/>
        </w:rPr>
        <w:t>وعلی أولاده الطیّبین الطاهرین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تراب أقدام أبی تراب، وشیعته الّذین لم ینحرفوا من منهاجه وشریعته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عباد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قلبهما بمحبّة أمیرالمؤمنین وعینهما برؤیة إمام الموقنین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والآیات النازلة بشأنه الدالّة علی إمامته وعلوّ مکانه، والنصوص الواردة علیه وما یؤول إلیه، وفضائله ومناقبه الّتی هی من مناقبه ومحاسن أوصافه، ومکارم أخلاقه وما ینتسب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وینتمی من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وأحوال أزواجه، وأولاده، وأصحابه وعشائره وأحبابه سالکا فیه مسلک الإختصار، راجیا من اللّه العزیز الغفّار أن یحشره مع أمیرالمؤمنین 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p>
    <w:p>
      <w:pPr>
        <w:pStyle w:val="BookText"/>
        <w:rPr/>
      </w:pPr>
      <w:r>
        <w:rPr>
          <w:rFonts w:ascii="IRNazanin" w:hAnsi="IRNazanin" w:eastAsia="IRNazanin"/>
          <w:color w:val="111111"/>
          <w:sz w:val="28"/>
          <w:sz w:val="28"/>
          <w:szCs w:val="28"/>
          <w:rtl w:val="true"/>
          <w:lang w:bidi="fa-IR"/>
        </w:rPr>
        <w:t>یدعو کلّ اُناس بإمامهم من خلفهم وأمامهم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أنا ذا أشرع فی المقصود بعون اللّه الملک المعبود قائلاً، وإلیه من غیره مائلاً</w:t>
      </w:r>
      <w:r>
        <w:rPr>
          <w:rFonts w:eastAsia="IRNazanin" w:cs="IRNazanin"/>
          <w:color w:val="111111"/>
          <w:sz w:val="28"/>
          <w:szCs w:val="28"/>
          <w:rtl w:val="true"/>
          <w:lang w:bidi="fa-IR"/>
        </w:rPr>
        <w:t>:</w:t>
      </w:r>
    </w:p>
    <w:p>
      <w:pPr>
        <w:pStyle w:val="Heading2"/>
        <w:numPr>
          <w:ilvl w:val="1"/>
          <w:numId w:val="1"/>
        </w:numPr>
        <w:rPr/>
      </w:pPr>
      <w:bookmarkStart w:id="27" w:name="__RefHeading___Toc1510927_1468164448"/>
      <w:bookmarkStart w:id="28" w:name="_Toc9"/>
      <w:bookmarkEnd w:id="27"/>
      <w:r>
        <w:rPr>
          <w:rtl w:val="true"/>
        </w:rPr>
        <w:t>هذا هو المجلّد الخامس عشر من کتاب</w:t>
      </w:r>
      <w:bookmarkEnd w:id="28"/>
    </w:p>
    <w:p>
      <w:pPr>
        <w:pStyle w:val="Heading3"/>
        <w:numPr>
          <w:ilvl w:val="2"/>
          <w:numId w:val="1"/>
        </w:numPr>
        <w:rPr/>
      </w:pPr>
      <w:bookmarkStart w:id="29" w:name="__RefHeading___Toc1510929_1468164448"/>
      <w:bookmarkStart w:id="30" w:name="_Toc10"/>
      <w:bookmarkEnd w:id="29"/>
      <w:r>
        <w:rPr>
          <w:rtl w:val="true"/>
        </w:rPr>
        <w:t xml:space="preserve">« </w:t>
      </w:r>
      <w:r>
        <w:rPr>
          <w:rtl w:val="true"/>
        </w:rPr>
        <w:t xml:space="preserve">عوالم العلوم والمعارف والأحوال من الآیات والأخبار والأقوال </w:t>
      </w:r>
      <w:r>
        <w:rPr>
          <w:rtl w:val="true"/>
        </w:rPr>
        <w:t>»</w:t>
      </w:r>
      <w:bookmarkEnd w:id="30"/>
    </w:p>
    <w:p>
      <w:pPr>
        <w:pStyle w:val="Heading4"/>
        <w:numPr>
          <w:ilvl w:val="3"/>
          <w:numId w:val="1"/>
        </w:numPr>
        <w:rPr/>
      </w:pPr>
      <w:bookmarkStart w:id="31" w:name="__RefHeading___Toc1510931_1468164448"/>
      <w:bookmarkStart w:id="32" w:name="_Toc11"/>
      <w:bookmarkEnd w:id="31"/>
      <w:r>
        <w:rPr>
          <w:rtl w:val="true"/>
        </w:rPr>
        <w:t>الّذی صنّفه وأ لّفه وجمعه هذا الفقیر الحقیر</w:t>
      </w:r>
      <w:bookmarkEnd w:id="32"/>
    </w:p>
    <w:p>
      <w:pPr>
        <w:pStyle w:val="Heading5"/>
        <w:numPr>
          <w:ilvl w:val="4"/>
          <w:numId w:val="1"/>
        </w:numPr>
        <w:rPr/>
      </w:pPr>
      <w:bookmarkStart w:id="33" w:name="__RefHeading___Toc1510933_1468164448"/>
      <w:bookmarkStart w:id="34" w:name="_Toc12"/>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 xml:space="preserve">فی أحوال أمیرالمؤمنین وإمام الموقنین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المشارق والمغارب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اللّه الغالب، غالب کلّ غالب، المقصود الأصلی من أصل المقاصد، والمطلوب الکلّی من کلّ المطالب، إمامنا ومولانا ومقتدانا</w:t>
      </w:r>
      <w:r>
        <w:rPr>
          <w:rFonts w:eastAsia="IRNazanin" w:cs="IRNazanin"/>
          <w:color w:val="111111"/>
          <w:sz w:val="28"/>
          <w:szCs w:val="28"/>
          <w:rtl w:val="true"/>
          <w:lang w:bidi="fa-IR"/>
        </w:rPr>
        <w:t>:</w:t>
      </w:r>
    </w:p>
    <w:p>
      <w:pPr>
        <w:pStyle w:val="Heading5"/>
        <w:numPr>
          <w:ilvl w:val="4"/>
          <w:numId w:val="1"/>
        </w:numPr>
        <w:rPr/>
      </w:pPr>
      <w:bookmarkStart w:id="35" w:name="__RefHeading___Toc1510935_1468164448"/>
      <w:bookmarkStart w:id="36" w:name="_Toc13"/>
      <w:bookmarkEnd w:id="35"/>
      <w:r>
        <w:rPr>
          <w:rtl w:val="true"/>
        </w:rPr>
        <w:t>علیّ بن أبی طالب صلوات اللّه وسلامه علیه من ولادته إلی شهادته</w:t>
      </w:r>
      <w:bookmarkEnd w:id="36"/>
    </w:p>
    <w:p>
      <w:pPr>
        <w:pStyle w:val="BookText"/>
        <w:rPr/>
      </w:pPr>
      <w:r>
        <w:rPr>
          <w:rFonts w:ascii="IRNazanin" w:hAnsi="IRNazanin" w:eastAsia="IRNazanin"/>
          <w:color w:val="111111"/>
          <w:sz w:val="28"/>
          <w:sz w:val="28"/>
          <w:szCs w:val="28"/>
          <w:rtl w:val="true"/>
          <w:lang w:bidi="fa-IR"/>
        </w:rPr>
        <w:t>والآیات النازلة بشأنه الدالّة علی إمامته وعلوّ مکانه، والنصوص الواردة علیه وما یؤول إلیه، وفضائله ومناقبه الّتی هی من مناقبه ومحاسن أوصافه، ومکارم أخلاقه وما ینتسب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وینتمی من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وأحوال أزواجه، وأولاده، وأصحابه وعشائره وأحبابه سالکا فیه مسلک الإختصار، راجیا من اللّه العزیز الغفّار أن یحشره مع أمیرالمؤمنین 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یدعو کلّ اُناس بإمامهم من خلفهم وأمامهم</w:t>
      </w:r>
      <w:r>
        <w:rPr>
          <w:rFonts w:eastAsia="IRNazanin" w:cs="IRNazanin"/>
          <w:color w:val="111111"/>
          <w:sz w:val="28"/>
          <w:szCs w:val="28"/>
          <w:rtl w:val="true"/>
          <w:lang w:bidi="fa-IR"/>
        </w:rPr>
        <w:t xml:space="preserve">» </w:t>
      </w:r>
      <w:bookmarkStart w:id="37" w:name="pg13732_150725"/>
    </w:p>
    <w:p>
      <w:pPr>
        <w:pStyle w:val="BookText"/>
        <w:rPr/>
      </w:pPr>
      <w:bookmarkEnd w:id="37"/>
      <w:r>
        <w:rPr>
          <w:rFonts w:ascii="IRNazanin" w:hAnsi="IRNazanin" w:eastAsia="IRNazanin"/>
          <w:color w:val="111111"/>
          <w:sz w:val="28"/>
          <w:sz w:val="28"/>
          <w:szCs w:val="28"/>
          <w:rtl w:val="true"/>
          <w:lang w:bidi="fa-IR"/>
        </w:rPr>
        <w:t>وها أنا ذا أشرع فی المقصود بعون اللّه الملک المعبود قائلاً، وإلیه من غیره مائلاً</w:t>
      </w:r>
      <w:r>
        <w:rPr>
          <w:rFonts w:eastAsia="IRNazanin" w:cs="IRNazanin"/>
          <w:color w:val="111111"/>
          <w:sz w:val="28"/>
          <w:szCs w:val="28"/>
          <w:rtl w:val="true"/>
          <w:lang w:bidi="fa-IR"/>
        </w:rPr>
        <w:t>:</w:t>
      </w:r>
    </w:p>
    <w:p>
      <w:pPr>
        <w:pStyle w:val="Heading2"/>
        <w:numPr>
          <w:ilvl w:val="1"/>
          <w:numId w:val="1"/>
        </w:numPr>
        <w:rPr/>
      </w:pPr>
      <w:bookmarkStart w:id="38" w:name="__RefHeading___Toc1510937_1468164448"/>
      <w:bookmarkStart w:id="39" w:name="_Toc14"/>
      <w:bookmarkEnd w:id="38"/>
      <w:r>
        <w:rPr>
          <w:rtl w:val="true"/>
        </w:rPr>
        <w:t>الکتاب الخامس عشر من کتاب عوالم العلوم والمعارف والأحوال من الآیات والأخبار والأقوال</w:t>
      </w:r>
      <w:bookmarkEnd w:id="39"/>
    </w:p>
    <w:p>
      <w:pPr>
        <w:pStyle w:val="Heading3"/>
        <w:numPr>
          <w:ilvl w:val="2"/>
          <w:numId w:val="1"/>
        </w:numPr>
        <w:rPr/>
      </w:pPr>
      <w:bookmarkStart w:id="40" w:name="__RefHeading___Toc1510939_1468164448"/>
      <w:bookmarkStart w:id="41" w:name="_Toc15"/>
      <w:bookmarkEnd w:id="40"/>
      <w:r>
        <w:rPr>
          <w:rtl w:val="true"/>
        </w:rPr>
        <w:t>فی أحوال مولانا ومقتدانا وإمامنا، إمام المشارق والمغارب</w:t>
      </w:r>
      <w:bookmarkEnd w:id="41"/>
    </w:p>
    <w:p>
      <w:pPr>
        <w:pStyle w:val="Heading4"/>
        <w:numPr>
          <w:ilvl w:val="3"/>
          <w:numId w:val="1"/>
        </w:numPr>
        <w:rPr/>
      </w:pPr>
      <w:bookmarkStart w:id="42" w:name="__RefHeading___Toc1510941_1468164448"/>
      <w:bookmarkStart w:id="43" w:name="_Toc16"/>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صلوات اللّه علیه وعلی أولاده الطیّبین الطّاهرین، ولعنة اللّه علی أعدائهم الکافرین من ولادته إلی شهادته</w:t>
      </w:r>
    </w:p>
    <w:p>
      <w:pPr>
        <w:pStyle w:val="BookText"/>
        <w:rPr/>
      </w:pPr>
      <w:r>
        <w:rPr>
          <w:rFonts w:ascii="IRNazanin" w:hAnsi="IRNazanin" w:eastAsia="IRNazanin"/>
          <w:color w:val="111111"/>
          <w:sz w:val="28"/>
          <w:sz w:val="28"/>
          <w:szCs w:val="28"/>
          <w:rtl w:val="true"/>
          <w:lang w:bidi="fa-IR"/>
        </w:rPr>
        <w:t xml:space="preserve">و هو مشتمل علی ثمانیة أجزاء </w:t>
      </w:r>
      <w:r>
        <w:rPr>
          <w:rFonts w:eastAsia="IRNazanin" w:cs="IRNazanin"/>
          <w:color w:val="111111"/>
          <w:sz w:val="28"/>
          <w:szCs w:val="28"/>
          <w:rtl w:val="true"/>
          <w:lang w:bidi="fa-IR"/>
        </w:rPr>
        <w:t>.</w:t>
      </w:r>
    </w:p>
    <w:p>
      <w:pPr>
        <w:pStyle w:val="Heading4"/>
        <w:numPr>
          <w:ilvl w:val="3"/>
          <w:numId w:val="1"/>
        </w:numPr>
        <w:rPr/>
      </w:pPr>
      <w:bookmarkStart w:id="44" w:name="__RefHeading___Toc1510943_1468164448"/>
      <w:bookmarkStart w:id="45" w:name="_Toc17"/>
      <w:bookmarkEnd w:id="44"/>
      <w:r>
        <w:rPr>
          <w:rtl w:val="true"/>
        </w:rPr>
        <w:t>الجزءُ الأوّل</w:t>
      </w:r>
      <w:bookmarkEnd w:id="45"/>
    </w:p>
    <w:p>
      <w:pPr>
        <w:pStyle w:val="Heading5"/>
        <w:numPr>
          <w:ilvl w:val="4"/>
          <w:numId w:val="1"/>
        </w:numPr>
        <w:rPr/>
      </w:pPr>
      <w:bookmarkStart w:id="46" w:name="__RefHeading___Toc1510945_1468164448"/>
      <w:bookmarkStart w:id="47" w:name="_Toc18"/>
      <w:bookmarkEnd w:id="46"/>
      <w:r>
        <w:rPr>
          <w:rtl w:val="true"/>
        </w:rPr>
        <w:t>فیمایتعلّق بولادته علیه السّلام</w:t>
      </w:r>
      <w:bookmarkEnd w:id="4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8" w:name="__RefHeading___Toc1510947_1468164448"/>
      <w:bookmarkStart w:id="49" w:name="_Toc19"/>
      <w:bookmarkEnd w:id="48"/>
      <w:r>
        <w:rPr>
          <w:rtl w:val="true"/>
        </w:rPr>
        <w:t>اشارة</w:t>
      </w:r>
      <w:bookmarkStart w:id="50" w:name="pg13732_150726"/>
      <w:bookmarkEnd w:id="49"/>
    </w:p>
    <w:p>
      <w:pPr>
        <w:pStyle w:val="Heading6"/>
        <w:numPr>
          <w:ilvl w:val="5"/>
          <w:numId w:val="1"/>
        </w:numPr>
        <w:rPr/>
      </w:pPr>
      <w:bookmarkStart w:id="51" w:name="__RefHeading___Toc1510949_1468164448"/>
      <w:bookmarkStart w:id="52" w:name="_Toc20"/>
      <w:bookmarkEnd w:id="50"/>
      <w:bookmarkEnd w:id="51"/>
      <w:r>
        <w:rPr/>
        <w:t>1</w:t>
      </w:r>
      <w:r>
        <w:rPr>
          <w:rtl w:val="true"/>
        </w:rPr>
        <w:t xml:space="preserve">- </w:t>
      </w:r>
      <w:r>
        <w:rPr>
          <w:rtl w:val="true"/>
        </w:rPr>
        <w:t>أبواب نوره، وظهوره، وأصله، وطینته صلوات اللّه علیه</w:t>
      </w:r>
      <w:bookmarkEnd w:id="52"/>
    </w:p>
    <w:p>
      <w:pPr>
        <w:pStyle w:val="Heading6"/>
        <w:numPr>
          <w:ilvl w:val="5"/>
          <w:numId w:val="1"/>
        </w:numPr>
        <w:rPr/>
      </w:pPr>
      <w:bookmarkStart w:id="53" w:name="__RefHeading___Toc1510951_1468164448"/>
      <w:bookmarkStart w:id="54" w:name="_Toc21"/>
      <w:bookmarkEnd w:id="53"/>
      <w:r>
        <w:rPr/>
        <w:t>1</w:t>
      </w:r>
      <w:r>
        <w:rPr>
          <w:rtl w:val="true"/>
        </w:rPr>
        <w:t xml:space="preserve">- </w:t>
      </w:r>
      <w:r>
        <w:rPr>
          <w:rtl w:val="true"/>
        </w:rPr>
        <w:t>باب بدو نوره، ومبدأ ظهوره صلوات اللّه علیه وأنّه والنبیّ صلی‌الله‌علیه‌و‌آله من نور واحد</w:t>
      </w:r>
      <w:bookmarkEnd w:id="54"/>
    </w:p>
    <w:p>
      <w:pPr>
        <w:pStyle w:val="Heading6"/>
        <w:numPr>
          <w:ilvl w:val="5"/>
          <w:numId w:val="1"/>
        </w:numPr>
        <w:rPr/>
      </w:pPr>
      <w:bookmarkStart w:id="55" w:name="__RefHeading___Toc1510953_1468164448"/>
      <w:bookmarkStart w:id="56" w:name="_Toc22"/>
      <w:bookmarkEnd w:id="55"/>
      <w:r>
        <w:rPr>
          <w:rtl w:val="true"/>
        </w:rPr>
        <w:t>الحدیث القدسی</w:t>
      </w:r>
      <w:r>
        <w:rPr>
          <w:rtl w:val="true"/>
        </w:rPr>
        <w:t>:</w:t>
      </w:r>
      <w:bookmarkEnd w:id="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عبّاس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تعالی آدم ونفخ فیه من روحه عطس فألهمه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فأوحی اللّه عزّ وجلّ إلی ملائکة الحُجب أن ارفعوا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رُفعت إذا آدم بخمسة أشباح قدّام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من هؤلاء؟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آدم، هذا محمّد نبیّی، وهذا علیّ أمیرالمؤمنین ابن عمّ نبیّی ووصیّه </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تعالی آدم أبو البشر ونفخ فیه من روحه التفت آدم یمنة العرش فإذا فی النور خمسة أشباح سجّداً ورکعّاً،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هل خلقت أحداً من طین قبلی؟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الخمسة الأشباح الّذین أراهم فی هیئتی وصورتی؟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من ولدک، لولاهم ما خلقتک، هؤلاء خمسة شققت لهم خمسة أسماء من أسمائی، لولاهم ما خلقت الجنّة ولا النار، ولا العرش ولا الکرسیّ، ولا السماء ولا الأرض، ولا الملائکة، ولا الإنس ولا الجنّ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فأنا المحمود وهذا محمّد، وأنا العالیّ وهذا علیّ</w:t>
      </w:r>
      <w:r>
        <w:rPr>
          <w:rFonts w:eastAsia="IRNazanin" w:cs="IRNazanin"/>
          <w:color w:val="111111"/>
          <w:sz w:val="28"/>
          <w:szCs w:val="28"/>
          <w:rtl w:val="true"/>
          <w:lang w:bidi="fa-IR"/>
        </w:rPr>
        <w:t>...</w:t>
      </w:r>
      <w:r>
        <w:rPr>
          <w:rStyle w:val="FootnoteAnchor"/>
          <w:rtl w:val="true"/>
        </w:rPr>
        <w:footnoteReference w:id="40"/>
      </w:r>
      <w:bookmarkStart w:id="57" w:name="pg13732_150727"/>
    </w:p>
    <w:p>
      <w:pPr>
        <w:pStyle w:val="BookText"/>
        <w:rPr/>
      </w:pPr>
      <w:bookmarkEnd w:id="57"/>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 وعلل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 بقدرهم عندک ما اسمهم؟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w:t>
      </w:r>
    </w:p>
    <w:p>
      <w:pPr>
        <w:pStyle w:val="BookText"/>
        <w:rPr/>
      </w:pPr>
      <w:r>
        <w:rPr>
          <w:rFonts w:ascii="IRNazanin" w:hAnsi="IRNazanin" w:eastAsia="IRNazanin"/>
          <w:color w:val="111111"/>
          <w:sz w:val="28"/>
          <w:sz w:val="28"/>
          <w:szCs w:val="28"/>
          <w:rtl w:val="true"/>
          <w:lang w:bidi="fa-IR"/>
        </w:rPr>
        <w:t>المحمود وهو محمّد،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العالی وهو علیّ</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الکسائی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ربّ من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محمّد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یکون بعلها؟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یاجبرئیل، افتح له باب قصر من الیاقوت، ففتح له، فرأی فیه قبّة من الکافور، فیها سریر من ذهب، علیه شابّ حسنه کحسن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بعلها علیّ بن أبی طالب</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للعینیّ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سلیمان الراعی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خلقتک وعلیّاً من نوری</w:t>
      </w:r>
      <w:r>
        <w:rPr>
          <w:rFonts w:eastAsia="IRNazanin" w:cs="IRNazanin"/>
          <w:color w:val="111111"/>
          <w:sz w:val="28"/>
          <w:szCs w:val="28"/>
          <w:rtl w:val="true"/>
          <w:lang w:bidi="fa-IR"/>
        </w:rPr>
        <w:t>.</w:t>
      </w:r>
      <w:r>
        <w:rPr>
          <w:rStyle w:val="FootnoteAnchor"/>
          <w:rtl w:val="true"/>
        </w:rPr>
        <w:footnoteReference w:id="43"/>
      </w:r>
    </w:p>
    <w:p>
      <w:pPr>
        <w:pStyle w:val="Heading6"/>
        <w:numPr>
          <w:ilvl w:val="5"/>
          <w:numId w:val="1"/>
        </w:numPr>
        <w:rPr/>
      </w:pPr>
      <w:bookmarkStart w:id="58" w:name="__RefHeading___Toc1510955_1468164448"/>
      <w:bookmarkStart w:id="59" w:name="_Toc23"/>
      <w:bookmarkEnd w:id="58"/>
      <w:r>
        <w:rPr>
          <w:rtl w:val="true"/>
        </w:rPr>
        <w:t>الأخبار</w:t>
      </w:r>
      <w:r>
        <w:rPr>
          <w:rtl w:val="true"/>
        </w:rPr>
        <w:t xml:space="preserve">: </w:t>
      </w:r>
      <w:r>
        <w:rPr>
          <w:rtl w:val="true"/>
        </w:rPr>
        <w:t>الرسول صلی‌الله‌علیه‌و‌آله، والصحابة، والتابعین</w:t>
      </w:r>
      <w:r>
        <w:rPr>
          <w:rtl w:val="true"/>
        </w:rPr>
        <w:t>:</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للسیّد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حنبل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زاذان،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حبیبی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نوراً بین یدی اللّه عزّ وجلّ قبل أن یخلق آدم بأربعة عشر ألف عام؛</w:t>
      </w:r>
    </w:p>
    <w:p>
      <w:pPr>
        <w:pStyle w:val="BookText"/>
        <w:rPr/>
      </w:pPr>
      <w:r>
        <w:rPr>
          <w:rFonts w:ascii="Amiri" w:hAnsi="Amiri" w:eastAsia="Amiri" w:cs="Amiri"/>
          <w:color w:val="111111"/>
          <w:sz w:val="28"/>
          <w:sz w:val="28"/>
          <w:szCs w:val="28"/>
          <w:rtl w:val="true"/>
          <w:lang w:bidi="ar-SA"/>
        </w:rPr>
        <w:t>فلمّا خلق اللّه تعالی آدم قسّم ذلک النور جزئین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فجزءٌ أنا، وجزءٌ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هذا الحدیث ابن شیرویه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ورواه الفقیه الشافعی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فیه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خلق اللّه تعالی آدم رکّب ذلک النور فی صُلبه، فلم نزل</w:t>
      </w:r>
      <w:r>
        <w:rPr>
          <w:rStyle w:val="FootnoteAnchor"/>
          <w:rtl w:val="true"/>
        </w:rPr>
        <w:footnoteReference w:id="44"/>
      </w:r>
      <w:r>
        <w:rPr>
          <w:rFonts w:ascii="IRNazanin" w:hAnsi="IRNazanin" w:eastAsia="IRNazanin"/>
          <w:color w:val="111111"/>
          <w:sz w:val="28"/>
          <w:sz w:val="28"/>
          <w:szCs w:val="28"/>
          <w:rtl w:val="true"/>
          <w:lang w:bidi="fa-IR"/>
        </w:rPr>
        <w:t>فی شیء واحد حتّی افترقنا فی صُلب عبد المطّلب، ففیّ النبوّة، وفی علیّ الخلافة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ابن المغازلی أیضاً من طریق آخر عن جابر بن عبداللّه الأنصاری، عن النبیّ صلی‌الله‌علیه‌و‌آله، وقال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قسّمه جزئین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فی صُلب عبداللّه، وجزءاً فی صُلب أبی طالب، فأخرجنی نبیّاً، وأخرج علیّاً 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الروضة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سلمان، مثل روایة الفردوس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العلاّمة رحمه‌الله تلک الروایات بتلک الأسانید</w:t>
      </w:r>
      <w:r>
        <w:rPr>
          <w:rFonts w:eastAsia="IRNazanin" w:cs="IRNazanin"/>
          <w:color w:val="111111"/>
          <w:sz w:val="28"/>
          <w:szCs w:val="28"/>
          <w:rtl w:val="true"/>
          <w:lang w:bidi="fa-IR"/>
        </w:rPr>
        <w:t>.</w:t>
      </w:r>
      <w:r>
        <w:rPr>
          <w:rStyle w:val="FootnoteAnchor"/>
          <w:rtl w:val="true"/>
        </w:rPr>
        <w:footnoteReference w:id="4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البرمکی، عن عبداللّه بن داهر، عن الحِمّانی</w:t>
      </w:r>
      <w:r>
        <w:rPr>
          <w:rStyle w:val="FootnoteAnchor"/>
          <w:rtl w:val="true"/>
        </w:rPr>
        <w:footnoteReference w:id="46"/>
      </w:r>
      <w:r>
        <w:rPr>
          <w:rFonts w:ascii="IRNazanin" w:hAnsi="IRNazanin" w:eastAsia="IRNazanin"/>
          <w:color w:val="111111"/>
          <w:sz w:val="28"/>
          <w:sz w:val="28"/>
          <w:szCs w:val="28"/>
          <w:rtl w:val="true"/>
          <w:lang w:bidi="fa-IR"/>
        </w:rPr>
        <w:t xml:space="preserve">، عن محمّد بن الفضیل، عن ثور بن یزید، عن خالد بن معدان، عن </w:t>
      </w:r>
    </w:p>
    <w:p>
      <w:pPr>
        <w:pStyle w:val="BookText"/>
        <w:rPr/>
      </w:pPr>
      <w:r>
        <w:rPr>
          <w:rFonts w:ascii="IRNazanin" w:hAnsi="IRNazanin" w:eastAsia="IRNazanin"/>
          <w:color w:val="111111"/>
          <w:sz w:val="28"/>
          <w:sz w:val="28"/>
          <w:szCs w:val="28"/>
          <w:rtl w:val="true"/>
          <w:lang w:bidi="fa-IR"/>
        </w:rPr>
        <w:t>سلمان</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وعلیّ نوراً بین یدی اللّه قبل أن یخلق آدم بأربعة عشر ألف سنة، فلمّا خلق آدم قسّم ذلک النور جزئین، فرکّبه فی صُلب آدم،</w:t>
      </w:r>
    </w:p>
    <w:p>
      <w:pPr>
        <w:pStyle w:val="BookText"/>
        <w:rPr/>
      </w:pPr>
      <w:r>
        <w:rPr>
          <w:rFonts w:ascii="IRNazanin" w:hAnsi="IRNazanin" w:eastAsia="IRNazanin"/>
          <w:color w:val="111111"/>
          <w:sz w:val="28"/>
          <w:sz w:val="28"/>
          <w:szCs w:val="28"/>
          <w:rtl w:val="true"/>
          <w:lang w:bidi="fa-IR"/>
        </w:rPr>
        <w:t>وأهبطه إلی الأرض، ثمّ حمله فی السفینة فی صُلب نوح، ثمّ قذفه فی صُلب إبراهیم، فجزءٌ أنا، وجزءٌ علیّ، والنور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یزول</w:t>
      </w:r>
      <w:r>
        <w:rPr>
          <w:rStyle w:val="FootnoteAnchor"/>
          <w:rtl w:val="true"/>
        </w:rPr>
        <w:footnoteReference w:id="48"/>
      </w:r>
      <w:r>
        <w:rPr>
          <w:rFonts w:ascii="IRNazanin" w:hAnsi="IRNazanin" w:eastAsia="IRNazanin"/>
          <w:color w:val="111111"/>
          <w:sz w:val="28"/>
          <w:sz w:val="28"/>
          <w:szCs w:val="28"/>
          <w:rtl w:val="true"/>
          <w:lang w:bidi="fa-IR"/>
        </w:rPr>
        <w:t>معنا حیث زلنا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مناقب الخوارزمی،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وجزءٌ علیّ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مرفوعاً إلی محمّد بن زیاد،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ابن مهران عبداللّه بن عبّاس رضی‌الله‌عنه، عن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المسبّحون</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کنّا عند رسول اللّه صلی‌الله‌علیه‌و‌آله فأقبل علیّ بن أبی طالب علیه‌السلام فلمّا رآه النبیّ صلی‌الله‌علیه‌و‌آله تبسّم فی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خلقه اللّه قبل آدم بأربعین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أکان الإبن قبل الأب؟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اللّه تعالی خلقنی وخلق علیّاً قبل أن یخلق آدم بهذه المدّة، وخلق نوراً فقسّمه نصفین، فخلقنی من نصفه وخلق علیّاً من النصف الآخر قبل الأشیاء کلّها، ثمّ خلق الأشیاء، فکانت مظلمة فنورها من نوری ونور علیّ، ثمّ جعلنا عن یمین العرش، ثمّ خلق الملائکة، فسبّحنا فسبّحت الملائکة، وهلّلنا فهلّلت الملائکة، وکبّرنا فکبّرت الملائکة؛ فکان ذلک من تعلیمی وتعلیم علیّ، وکان ذلک فی علم اللّه السابق أن لایدخل النار محبّ لی ولعلیّ، ولایدخل الجنّة مبغضٌ لی ولعلیّ، ألا وإنّ اللّه عزّ وجلّ خلق ملائکة بأیدیهم أباریق </w:t>
      </w:r>
    </w:p>
    <w:p>
      <w:pPr>
        <w:pStyle w:val="BookText"/>
        <w:rPr/>
      </w:pPr>
      <w:r>
        <w:rPr>
          <w:rFonts w:ascii="Amiri" w:hAnsi="Amiri" w:eastAsia="Amiri" w:cs="Amiri"/>
          <w:color w:val="111111"/>
          <w:sz w:val="28"/>
          <w:sz w:val="28"/>
          <w:szCs w:val="28"/>
          <w:rtl w:val="true"/>
          <w:lang w:bidi="ar-SA"/>
        </w:rPr>
        <w:t>اللُجین</w:t>
      </w:r>
      <w:r>
        <w:rPr>
          <w:rStyle w:val="FootnoteAnchor"/>
          <w:rtl w:val="true"/>
        </w:rPr>
        <w:footnoteReference w:id="51"/>
      </w:r>
      <w:r>
        <w:rPr>
          <w:rFonts w:ascii="IRNazanin" w:hAnsi="IRNazanin" w:eastAsia="IRNazanin"/>
          <w:color w:val="111111"/>
          <w:sz w:val="28"/>
          <w:sz w:val="28"/>
          <w:szCs w:val="28"/>
          <w:rtl w:val="true"/>
          <w:lang w:bidi="fa-IR"/>
        </w:rPr>
        <w:t>مملوءة من ماء الحیاة من الفردوس، فما من أحد من شیعة علیّ إلاّ وهو طاهر الوالدین، تقیّ نقیّ، مؤمن باللّه ، فإذا أراد أبو أحدهم أن یواقع أهله جاء ملک</w:t>
      </w:r>
    </w:p>
    <w:p>
      <w:pPr>
        <w:pStyle w:val="BookText"/>
        <w:rPr/>
      </w:pPr>
      <w:r>
        <w:rPr>
          <w:rFonts w:ascii="IRNazanin" w:hAnsi="IRNazanin" w:eastAsia="IRNazanin"/>
          <w:color w:val="111111"/>
          <w:sz w:val="28"/>
          <w:sz w:val="28"/>
          <w:szCs w:val="28"/>
          <w:rtl w:val="true"/>
          <w:lang w:bidi="fa-IR"/>
        </w:rPr>
        <w:t xml:space="preserve">من الملائکة الّذین بأیدیهم أباریق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الجنّة، فیطرح من ذلک الماء فی آنیته الّتی یشرب منها، فیشرب من ذلک الماء وینبت الإیمان فی قلبه کما ینبت الزرع، فهم علی بیّنة من ربّهم، ومن نبیّهم، ومن وصیّهم علیّ، ومن ابنتی الزهراء ثمّ الحسن،</w:t>
      </w:r>
    </w:p>
    <w:p>
      <w:pPr>
        <w:pStyle w:val="BookText"/>
        <w:rPr/>
      </w:pPr>
      <w:r>
        <w:rPr>
          <w:rFonts w:ascii="IRNazanin" w:hAnsi="IRNazanin" w:eastAsia="IRNazanin"/>
          <w:color w:val="111111"/>
          <w:sz w:val="28"/>
          <w:sz w:val="28"/>
          <w:szCs w:val="28"/>
          <w:rtl w:val="true"/>
          <w:lang w:bidi="fa-IR"/>
        </w:rPr>
        <w:t xml:space="preserve">ثمّ الحسین، ثمّ الأئمّة من ولد الحسین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منّی، وأبوهم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محبّة علیّ والإیمان سببین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لدخول الجنّة، وسبباً للنجاة من النّار</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الحسن علیّ بن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بشر أحمد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الطیّب محمّد بن علیّ الأحمر</w:t>
      </w:r>
    </w:p>
    <w:p>
      <w:pPr>
        <w:pStyle w:val="BookText"/>
        <w:rPr/>
      </w:pPr>
      <w:r>
        <w:rPr>
          <w:rFonts w:ascii="IRNazanin" w:hAnsi="IRNazanin" w:eastAsia="IRNazanin"/>
          <w:color w:val="111111"/>
          <w:sz w:val="28"/>
          <w:sz w:val="28"/>
          <w:szCs w:val="28"/>
          <w:rtl w:val="true"/>
          <w:lang w:bidi="fa-IR"/>
        </w:rPr>
        <w:t>الناقد،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عبدالوهّاب بن عبدالحمید،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أنا وعلیّ عن یمین العرش نسبّح اللّه قبل أن یخلق آدم بألفی عام؛ فلمّا خلق آدم جعلنا فی صُلبه، ثمّ نقلنا من صُلبٍ إلی صُلبٍ، فی أصلاب الطاهرین وأرحام المطهّرات، حتّی انتهینا إلی صُلب عبدالمطّلب؛ فقسّمنا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فی عبداللّه نصفاً، وفی أبی طالب نصفاً؛ وجعل النبوّة والرسالة فیّ، وجعل الوصیّة والقضیّة فی علیّ؛ ثمّ اختار لنا اسمین اشتقّهما من أسمائه، فاللّه المحمود </w:t>
      </w:r>
    </w:p>
    <w:p>
      <w:pPr>
        <w:pStyle w:val="BookText"/>
        <w:rPr/>
      </w:pPr>
      <w:r>
        <w:rPr>
          <w:rFonts w:ascii="Amiri" w:hAnsi="Amiri" w:eastAsia="Amiri" w:cs="Amiri"/>
          <w:color w:val="111111"/>
          <w:sz w:val="28"/>
          <w:sz w:val="28"/>
          <w:szCs w:val="28"/>
          <w:rtl w:val="true"/>
          <w:lang w:bidi="ar-SA"/>
        </w:rPr>
        <w:t>وأنا محمّد، واللّه العلیّ وهذا علیّ، فأنا للنبوّة والرسالة، وعلیّ للوصیّة والقضیّة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خشیش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علیّ بن القاسم بن یعقوب بن عیسی بن الحسن بن جعفر بن إبراهیم القیسی الخزّاز إملاءً فی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زید محمّد بن الحسین بن مطاع المسلی 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جبر القوّاس خال ابن کردی،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سلمة الواسطی،قال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ثابت،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رسول اللّه صلی‌الله‌علیه‌و‌آله ذات یوم بغلته، فانطلق إلی جبل آل فلان،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خذ البغلة وانطلق إلی موضع کذا وکذا، تجد علیّاً جالساً یسبّح بالحصی، فاقرأه منّی السلام، واحمله علی البغلة وآت به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فوجدت علیّا علیه‌السلام کما قال رسول اللّه صلی‌الله‌علیه‌و‌آله، فحملته علی البغلة فأتیت به إلیه، فلمّا أن بصر به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یا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 فإنّ هذا موضع قد جلس فیه سبعون نبیّاً مرسلاً، ما جلس فیه من الأنبیاء أحد إلاّ وأنا خیر منه، وقد جلس فی موضع کلّ نبیّ أخ له، ما جلس من الإخوة أحدٌ إلاّ وأنت خیر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سحابة قد أظلّتهما ودنت من رؤسهما؛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 النبیّ صلی‌الله‌علیه‌و‌آله یده إلی السحابة، فتناول عنقود عنب فجعله بینه وبین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یا أخی، فهذه هدیّة من اللّه تعالی إلیّ ثمّ إلیک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علیّ أخوک؟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أخی؛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صف لی کیف علیّ أخوک؟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خلق ماءً تحت العرش قبل أن یخلق آدم بثلاثة آلاف عام، وأسکنه فی لؤلؤة خضراء فی غامض</w:t>
      </w:r>
      <w:r>
        <w:rPr>
          <w:rStyle w:val="FootnoteAnchor"/>
          <w:rtl w:val="true"/>
        </w:rPr>
        <w:footnoteReference w:id="55"/>
      </w:r>
      <w:r>
        <w:rPr>
          <w:rFonts w:ascii="IRNazanin" w:hAnsi="IRNazanin" w:eastAsia="IRNazanin"/>
          <w:color w:val="111111"/>
          <w:sz w:val="28"/>
          <w:sz w:val="28"/>
          <w:szCs w:val="28"/>
          <w:rtl w:val="true"/>
          <w:lang w:bidi="fa-IR"/>
        </w:rPr>
        <w:t>علمه إلی أن خلق آدم؛</w:t>
      </w:r>
    </w:p>
    <w:p>
      <w:pPr>
        <w:pStyle w:val="BookText"/>
        <w:rPr/>
      </w:pPr>
      <w:r>
        <w:rPr>
          <w:rFonts w:ascii="IRNazanin" w:hAnsi="IRNazanin" w:eastAsia="IRNazanin"/>
          <w:color w:val="111111"/>
          <w:sz w:val="28"/>
          <w:sz w:val="28"/>
          <w:szCs w:val="28"/>
          <w:rtl w:val="true"/>
          <w:lang w:bidi="fa-IR"/>
        </w:rPr>
        <w:t>فلمّا أن خلق آدم نقل ذلک الماء من اللؤلؤة، فأجراه فی صُلب آدم إلی أن قبضه اللّه، ثمّ نقله إلی صُلب شیث، فلم یزل ذلک الماء ینتقل من ظهر إلی ظهر حتّی صار فی صُلب عبدالمطّلب؛ ثمّ شقّه اللّه عزّ وجلّ بنصفین، فصار نصفه فی أبی عبداللّه بن عبدالمطّلب، ونصف فی أبی طالب، فأنا من نصف الماء، وعلیّ من النصف الآخر؛</w:t>
      </w:r>
    </w:p>
    <w:p>
      <w:pPr>
        <w:pStyle w:val="BookText"/>
        <w:rPr/>
      </w:pPr>
      <w:r>
        <w:rPr>
          <w:rFonts w:ascii="IRNazanin" w:hAnsi="IRNazanin" w:eastAsia="IRNazanin"/>
          <w:color w:val="111111"/>
          <w:sz w:val="28"/>
          <w:sz w:val="28"/>
          <w:szCs w:val="28"/>
          <w:rtl w:val="true"/>
          <w:lang w:bidi="fa-IR"/>
        </w:rPr>
        <w:t>فعلیّ أخی فی الدنیا والآخرة، ثمّ قرأ رسول 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مِن الماءِ بشراً فجَعَلَهُ نسباً وصِهراً وکانَ ربّکَ قَدِیراً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حمّاد البصری، عن أبیه، عن أبی الجارود، عن محمّد بن عبداللّه، عن أبیه،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وعلیّ نوراً بین یدی اللّه عزّ وجلّ قبل أن یخلق آدم بأربعة آلاف عام؛ فلمّا خلق اللّه آدم سلک ذلک النور فی صُلبه، فلم یزل اللّه عزّ وجلّ ینقله من صُلب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صُلب، حتّی أقرّه فی صُلب عبدالمطّلب، ثمّ أخرجه من صُلب عبدالمطّلب؛ فقسّمه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فصیّر قسماً فی صُلب عبد اللّه، وقسما فی صُلب أبی طالب، فعلیّ منّی وأنا من علیّ، لحمه من لحمی ودمه من دمی؛ فمن أحبّنی فبحبّی أحبّه، ومن أبغضه فببغضی أبغضه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الحسین بن علیّ، عن أبیه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نصر أحمد بن الحسین بن أحمد بن عبید النیسابوری المروانی بنیسابور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لقیت أنصب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بن إبراهیم بن مهران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عرفة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بن الجرّاح، عن محمّد بن إسرائیل، عن أبی صالح، عن أبی ذرّ رحمه‌الله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أنا وعلیّ بن أبی طالب من نور واحد، نسبّح اللّه یمنة العرش قبل أن یخلق آدم بألفی عام، فلمّا أن خلق اللّه آدم جعل ذلک النور فی صُلبه؛ ولقد سکن الجنّة ونحن فی صُلبه، ولقد همّ بالخطیئة ونحن فی صُلبه؛ ولقد رکب نوح فی السفینة ونحن فی صُلبه؛ ولقد قذف إبراهیم فی النار ونحن فی صُلبه؛ فلم یزل ینقلنا اللّه عزّ وجلّ من أصلاب طاهرة إلی أرحام طاهرة، حتّی انتهی بنا إلی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یلمّنی السفاح قطّ</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فقسّمنا بنصفین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فجعلنی فی صُلب عبداللّه، وجعل علیّاً فی صُلب أبی طالب، وجعل فیّ النبوّة والبرکة، وجعل فی علیّ الفصاحة والفروسیّة؛</w:t>
      </w:r>
      <w:r>
        <w:rPr>
          <w:rStyle w:val="FootnoteAnchor"/>
          <w:rtl w:val="true"/>
        </w:rPr>
        <w:footnoteReference w:id="60"/>
      </w:r>
      <w:r>
        <w:rPr>
          <w:rFonts w:ascii="IRNazanin" w:hAnsi="IRNazanin" w:eastAsia="IRNazanin"/>
          <w:color w:val="111111"/>
          <w:sz w:val="28"/>
          <w:sz w:val="28"/>
          <w:szCs w:val="28"/>
          <w:rtl w:val="true"/>
          <w:lang w:bidi="fa-IR"/>
        </w:rPr>
        <w:t>وشقّ لنا إسمین من أسمائه، فذو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العرش محمود، وأنا محمّد، واللّه الأعلی وهذا علیّ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هارون الهاشمی</w:t>
      </w:r>
      <w:r>
        <w:rPr>
          <w:rStyle w:val="FootnoteAnchor"/>
          <w:rtl w:val="true"/>
        </w:rPr>
        <w:footnoteReference w:id="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أبی الثلج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منذر الشراک،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أسلم بن میسرة العجلی، عن أنس بن مالک، عن معاذ بن جبل، أنّ رسول اللّه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وجلّ خلقنی وعلیّاً وفاطمة والحسن والحسین قبل أن یخلق الدنیابسبعة آلاف 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کنتم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العرش نسبّح اللّه عزّ وجلّ ونحمده ونقدّسه ونمجّده؛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مثال؟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أشباح نور، حتّی إذا أراد اللّه عزّ وجلّ أن یخلق صورنا صیّرنا عمود نور، ثمّ قذفنا فی صُلب آدم، ثمّ أخرجنا إلی أصلاب الآباء وأرحام الاُمّهات؛ ولا یصیبنا نجس الشرک، ولا سفاح الکفر، یسعد بنا قوم، ویشقی بنا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صیّرنا إلی صُلب عبدالمطّلب أخرج ذلک النور فشقّه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نصفه فی عبداللّه، ونصفه فی أبی طالب، ثمّ أخرج النصف الّذی لی إلی آمنة، والنصف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لعلیّ</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فاطمة بنت أسد، فأخرجتنی آمنة، وأخرجت فاطمة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أعاد عزّ وجلّ العمود إلیّ فخرجت منّی فاطمة؛ ثمّ أعاد عزّ وجلّ العمود إلی علیّ فخرج منه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النصفین جمیعاً،فما کان من نور علیّ فصار فی ولد الحسن، وما کان من نوری فصار فی ولد الحسین،</w:t>
      </w:r>
    </w:p>
    <w:p>
      <w:pPr>
        <w:pStyle w:val="BookText"/>
        <w:rPr/>
      </w:pPr>
      <w:r>
        <w:rPr>
          <w:rFonts w:ascii="IRNazanin" w:hAnsi="IRNazanin" w:eastAsia="IRNazanin"/>
          <w:color w:val="111111"/>
          <w:sz w:val="28"/>
          <w:sz w:val="28"/>
          <w:szCs w:val="28"/>
          <w:rtl w:val="true"/>
          <w:lang w:bidi="fa-IR"/>
        </w:rPr>
        <w:t>فهو ینتقل فی الأئمّة من ولده إلی یوم القیامة</w:t>
      </w:r>
      <w:r>
        <w:rPr>
          <w:rFonts w:eastAsia="IRNazanin" w:cs="IRNazanin"/>
          <w:color w:val="111111"/>
          <w:sz w:val="28"/>
          <w:szCs w:val="28"/>
          <w:rtl w:val="true"/>
          <w:lang w:bidi="fa-IR"/>
        </w:rPr>
        <w:t>.</w:t>
      </w:r>
      <w:r>
        <w:rPr>
          <w:rStyle w:val="FootnoteAnchor"/>
          <w:rtl w:val="true"/>
        </w:rPr>
        <w:footnoteReference w:id="6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رضی اللّه عنهما، عن النبیّ صلی‌الله‌علیه‌و‌آله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اللّه خلقنی وخلق علیّاً نورین بین یدی العرش نسبّح اللّه ونقدّسه قبل أن یخلق آدم بألفی عام، فلمّا خلق اللّه آدم أسکننا فی صُلبه؛</w:t>
      </w:r>
    </w:p>
    <w:p>
      <w:pPr>
        <w:pStyle w:val="BookText"/>
        <w:rPr/>
      </w:pPr>
      <w:r>
        <w:rPr>
          <w:rFonts w:ascii="Amiri" w:hAnsi="Amiri" w:eastAsia="Amiri" w:cs="Amiri"/>
          <w:color w:val="111111"/>
          <w:sz w:val="28"/>
          <w:sz w:val="28"/>
          <w:szCs w:val="28"/>
          <w:rtl w:val="true"/>
          <w:lang w:bidi="ar-SA"/>
        </w:rPr>
        <w:t>ثمّ نقلنا من صُلب طیّب وبطن طاهر، حتّی أسکننا فی صُلب إبراهیم، ثمّ نقلنا من صُلب إبراهیم إلی صُلب طیّب وبطن طاهر حتّی أسکننا فی صُلب عبدالمطّلب؛</w:t>
      </w:r>
    </w:p>
    <w:p>
      <w:pPr>
        <w:pStyle w:val="BookText"/>
        <w:rPr/>
      </w:pPr>
      <w:r>
        <w:rPr>
          <w:rFonts w:ascii="IRNazanin" w:hAnsi="IRNazanin" w:eastAsia="IRNazanin"/>
          <w:color w:val="111111"/>
          <w:sz w:val="28"/>
          <w:sz w:val="28"/>
          <w:szCs w:val="28"/>
          <w:rtl w:val="true"/>
          <w:lang w:bidi="fa-IR"/>
        </w:rPr>
        <w:t>ثمّ افترق النور فی عبدالمطّلب، فصار ثلثاه فی عبداللّه، وثلثه فی أبی طالب، ثمّ اجتمع النور منّی ومن علیّ فی فاطمة، فالحسن والحسین نوران من نور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المجتمعة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 من تاریخ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قضیباً من نور قبل أن یخلق اللّه الدنیا بأربعین ألف عام فجعله أمام العرش حتّی کان أوّل مبعثی، فشقّ منه نصفاً، فخلق منه نبیّکم والنصف الآخر علیّ بن أبی طالب</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النبیّ صلی‌الله‌علیه‌و‌آله إذ أقبل علیّ علیه‌السلام</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بأخی وابن عمّی، خلقت أنا وهو من نور واحد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صلی‌الله‌علیه‌و‌آله عن میلاد علیّ ابن أبی طالب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سألتنی عن خیر مولود، ولد فی شبه المسیح علیه‌السلام،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تبارک وتعالی خلق علیّاً من نوری، وخلقنی من نوره، وکلانا من نور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 أنا وعلیّ بن أبی طالب من نور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فساق الحدیث إلی أن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فضل علیّ علی سائر الناس، کفضل جبرئیل علی سائر الملائکة</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وعلیّ نوراً عن یمین العرش یسبّح اللّه ذلک النور، ویقدّسه قبل أن یخلق اللّه آدم بأربعة عشر ألف عام؛</w:t>
      </w:r>
    </w:p>
    <w:p>
      <w:pPr>
        <w:pStyle w:val="BookText"/>
        <w:rPr/>
      </w:pPr>
      <w:r>
        <w:rPr>
          <w:rFonts w:ascii="IRNazanin" w:hAnsi="IRNazanin" w:eastAsia="IRNazanin"/>
          <w:color w:val="111111"/>
          <w:sz w:val="28"/>
          <w:sz w:val="28"/>
          <w:szCs w:val="28"/>
          <w:rtl w:val="true"/>
          <w:lang w:bidi="fa-IR"/>
        </w:rPr>
        <w:t>فلم أزل أنا وعلیّ فی شیء واحد، حتّی افترقنا فی صُلب عبد المطّلب</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رواه ابن مسعود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یوماً علی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الحدیث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اللّه خلقنی وعلیّاً من نور عظیم قبل خلق الخلق بألفی عام، إذ لا تسبیح ولا تقدیس، ففتق نوری، فخلق منه السماوات والأرض، وأنا واللّه أجلّ من السماوات والأرض ؛</w:t>
      </w:r>
    </w:p>
    <w:p>
      <w:pPr>
        <w:pStyle w:val="BookText"/>
        <w:rPr/>
      </w:pPr>
      <w:r>
        <w:rPr>
          <w:rFonts w:ascii="IRNazanin" w:hAnsi="IRNazanin" w:eastAsia="IRNazanin"/>
          <w:color w:val="111111"/>
          <w:sz w:val="28"/>
          <w:sz w:val="28"/>
          <w:szCs w:val="28"/>
          <w:rtl w:val="true"/>
          <w:lang w:bidi="fa-IR"/>
        </w:rPr>
        <w:t>وفتق نور علیّ بن أبی طالب، فخلق منه العرش والکرسی، وعلیّ بن أبی طالب أفضل من العرش والکرسی، وفتق نور الحسن، فخلق منه اللوح والقلم، والحسن واللّه أجلّ من اللوح والقلم؛ وفتق نور الحسین، وخلق منه الجنان والحور، والحسین واللّه أجلّ من الجنان والحور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أظلمت المشارق والمغارب، فشکت الملائکة إلی اللّه تعالی أن یکشف عنهم تلک الظلمة، فتکلّم اللّه جلّ جلاله بکلمةٍ، فخلق روحاً، ثمّ تکلّم بکلمةٍ، فخلق من</w:t>
      </w:r>
    </w:p>
    <w:p>
      <w:pPr>
        <w:pStyle w:val="BookText"/>
        <w:rPr/>
      </w:pPr>
      <w:r>
        <w:rPr>
          <w:rFonts w:ascii="IRNazanin" w:hAnsi="IRNazanin" w:eastAsia="IRNazanin"/>
          <w:color w:val="111111"/>
          <w:sz w:val="28"/>
          <w:sz w:val="28"/>
          <w:szCs w:val="28"/>
          <w:rtl w:val="true"/>
          <w:lang w:bidi="fa-IR"/>
        </w:rPr>
        <w:t>تلک الکلمة الاُخری نوراً، فأضاف النور إلی تلک الروح وأقامها أمام العرش، فأزهرت المشارق والمغارب فهی فاطمة الزهراء؛</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مسعود، إذا کان یوم القیامة، یقول اللّه جلّ جلاله لی ولعلیّ علیه‌السلام</w:t>
      </w:r>
      <w:r>
        <w:rPr>
          <w:rFonts w:eastAsia="IRNazanin" w:cs="IRNazanin"/>
          <w:color w:val="111111"/>
          <w:sz w:val="28"/>
          <w:szCs w:val="28"/>
          <w:rtl w:val="true"/>
          <w:lang w:bidi="fa-IR"/>
        </w:rPr>
        <w:t xml:space="preserve">: </w:t>
      </w:r>
      <w:bookmarkStart w:id="60" w:name="pg13732_150737"/>
    </w:p>
    <w:p>
      <w:pPr>
        <w:pStyle w:val="BookText"/>
        <w:rPr/>
      </w:pPr>
      <w:bookmarkEnd w:id="60"/>
      <w:r>
        <w:rPr>
          <w:rFonts w:ascii="IRNazanin" w:hAnsi="IRNazanin" w:eastAsia="IRNazanin"/>
          <w:color w:val="111111"/>
          <w:sz w:val="28"/>
          <w:sz w:val="28"/>
          <w:szCs w:val="28"/>
          <w:rtl w:val="true"/>
          <w:lang w:bidi="fa-IR"/>
        </w:rPr>
        <w:t>أدخلا الجنّة من شئتما، وأدخلا النار من شئتما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قوله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فالکفّار من جحد نبوّتی؛ والعنید من جحد ولایة علیّ بن أبی طالب علیه‌السلاموعترته،</w:t>
      </w:r>
    </w:p>
    <w:p>
      <w:pPr>
        <w:pStyle w:val="BookText"/>
        <w:rPr/>
      </w:pPr>
      <w:r>
        <w:rPr>
          <w:rFonts w:ascii="IRNazanin" w:hAnsi="IRNazanin" w:eastAsia="IRNazanin"/>
          <w:color w:val="111111"/>
          <w:sz w:val="28"/>
          <w:sz w:val="28"/>
          <w:szCs w:val="28"/>
          <w:rtl w:val="true"/>
          <w:lang w:bidi="fa-IR"/>
        </w:rPr>
        <w:t>والجنّة لشیعته ولمحبّیه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فی حقّ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لحمک لحمی، ودمُک دمی، أنا وعلیّ من نور واحد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والمسند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وعلیّ نوراً بین یدی الرحمان قبل أن یخلق عرشه بأربعة عشر ألف عام، فلم یزل یتمحّض فی النور حتّی إذا وصلنا إلی حضرة العظیمة فی ثمانین ألف سنة، ثمّ خلق اللّه الخلائق من نورنا، فنحن صنائع اللّه، والخلق کلّهم صنائع لنا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الخریدة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عن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وعلیّ نورین بین یدی اللّه تعالی، ثمّ أودعنا فی صُلب آدم، فلم یزل ینقلنا من صُلب إلی صُلب إلی عبدالمطّلب فخرجت فی عبداللّه وخرج علیّ فی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اجتمع نورنا فی الحسن والحسین، فهما نوران من نور ربّ العالمین</w:t>
      </w:r>
      <w:r>
        <w:rPr>
          <w:rFonts w:eastAsia="IRNazanin" w:cs="IRNazanin"/>
          <w:color w:val="111111"/>
          <w:sz w:val="28"/>
          <w:szCs w:val="28"/>
          <w:rtl w:val="true"/>
          <w:lang w:bidi="fa-IR"/>
        </w:rPr>
        <w:t>.</w:t>
      </w:r>
      <w:r>
        <w:rPr>
          <w:rStyle w:val="FootnoteAnchor"/>
          <w:rtl w:val="true"/>
        </w:rPr>
        <w:footnoteReference w:id="75"/>
      </w:r>
    </w:p>
    <w:p>
      <w:pPr>
        <w:pStyle w:val="Heading6"/>
        <w:numPr>
          <w:ilvl w:val="5"/>
          <w:numId w:val="1"/>
        </w:numPr>
        <w:rPr/>
      </w:pPr>
      <w:bookmarkStart w:id="61" w:name="__RefHeading___Toc1510957_1468164448"/>
      <w:bookmarkStart w:id="62" w:name="_Toc24"/>
      <w:bookmarkEnd w:id="61"/>
      <w:r>
        <w:rPr>
          <w:rtl w:val="true"/>
        </w:rPr>
        <w:t>أمیرالمؤمنین علیه‌السلام، عن النبیّ صلی‌الله‌علیه‌و‌آله</w:t>
      </w:r>
      <w:bookmarkEnd w:id="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خلقنی اللّه وخلقک من نوره، فلمّا خلق آدم علیه‌السلام أودع ذلک النور فی </w:t>
      </w:r>
    </w:p>
    <w:p>
      <w:pPr>
        <w:pStyle w:val="BookText"/>
        <w:rPr/>
      </w:pPr>
      <w:r>
        <w:rPr>
          <w:rFonts w:ascii="Amiri" w:hAnsi="Amiri" w:eastAsia="Amiri" w:cs="Amiri"/>
          <w:color w:val="111111"/>
          <w:sz w:val="28"/>
          <w:sz w:val="28"/>
          <w:szCs w:val="28"/>
          <w:rtl w:val="true"/>
          <w:lang w:bidi="ar-SA"/>
        </w:rPr>
        <w:t>صُلبه، فلم نزل أنا وأنت شیئاً واحداً، ثمّ افترقنا فی صُلب عبدالمطّلب؛ ففیّ النبوّة</w:t>
      </w:r>
    </w:p>
    <w:p>
      <w:pPr>
        <w:pStyle w:val="BookText"/>
        <w:rPr/>
      </w:pPr>
      <w:r>
        <w:rPr>
          <w:rFonts w:ascii="IRNazanin" w:hAnsi="IRNazanin" w:eastAsia="IRNazanin"/>
          <w:color w:val="111111"/>
          <w:sz w:val="28"/>
          <w:sz w:val="28"/>
          <w:szCs w:val="28"/>
          <w:rtl w:val="true"/>
          <w:lang w:bidi="fa-IR"/>
        </w:rPr>
        <w:t>والرسالة، وفیک الوصیّة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إنتهاء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أخطب خوارزم عن المهذّب،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نصربن محمّد بن علیّ بن زیرک المقری، أخبرنا والدی أبوبکر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أبوعلیّ عبد الرحمان بن محمّد بن محمّد النیسابوری، حدّثنا أحمد بن محمّد بن عبداللّه النانجی البغدادیّ من حفظه بدینور، حدّثنا محمّد بن جریر الطبریّ، حدّثنامحمّد بن حمید الرازیّ، حدّثنا العلاء بن الحسین الهمدانی، حدّثنا أبو مخنف لوط بن یحیی الأزدی، 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بأیّ لغة خاطبک ربّک لیلة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خاطبنی بلغة علیّ بن أبی طالب علیه‌السلام، فألهمنی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خاطبتنی أنت أم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أنا شیء لا کالأشیاء، لا اُقاس بالناس ولا اُوصف بالشبهات</w:t>
      </w:r>
      <w:r>
        <w:rPr>
          <w:rStyle w:val="FootnoteAnchor"/>
          <w:rtl w:val="true"/>
        </w:rPr>
        <w:footnoteReference w:id="77"/>
      </w:r>
      <w:r>
        <w:rPr>
          <w:rFonts w:ascii="IRNazanin" w:hAnsi="IRNazanin" w:eastAsia="IRNazanin"/>
          <w:color w:val="111111"/>
          <w:sz w:val="28"/>
          <w:sz w:val="28"/>
          <w:szCs w:val="28"/>
          <w:rtl w:val="true"/>
          <w:lang w:bidi="fa-IR"/>
        </w:rPr>
        <w:t>خلقتک من نوری، وخلقت علیّاً من نورک، فاطّلعت علی سرائر قلبک فلم أجد فی قلبک أحبّ إلیک من علیّ بن أبی طالب، فخاطبتک بلسانه کیما یطمئنّ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مناقب الخوارزمی،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سلام بن أبی 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سلمی راعی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اُسری بی إلی السماء قال العزیز جلّ ثناؤ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اُنزل إلیه من ربّه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صدقت یا محمّد، من خلّفت لاُمّتک؟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اطّلعت إلی الأرض اطّلاعة فاخترتک منها، فشققت لک إسماً من أسمائی، فلا اُذکر فی موضع إلاّ وذکرت معی، فأنا المحمود وأنت محمّد، ثمّ اطّلعت فاخترت منها علیّاً، وشققت له إسماً من أسمائی، فأنا الأعلی وهو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خلقتک وخلقت علیّاً وفاطمة والحسن والحسین من سنخ نوری</w:t>
      </w:r>
      <w:r>
        <w:rPr>
          <w:rStyle w:val="FootnoteAnchor"/>
          <w:rtl w:val="true"/>
        </w:rPr>
        <w:footnoteReference w:id="80"/>
      </w:r>
      <w:r>
        <w:rPr>
          <w:rFonts w:ascii="IRNazanin" w:hAnsi="IRNazanin" w:eastAsia="IRNazanin"/>
          <w:color w:val="111111"/>
          <w:sz w:val="28"/>
          <w:sz w:val="28"/>
          <w:szCs w:val="28"/>
          <w:rtl w:val="true"/>
          <w:lang w:bidi="fa-IR"/>
        </w:rPr>
        <w:t>، وعرضت ولایتکم علی أهل السماوات والأرضین، الحدیث</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إلی سلمان الفارسی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خلقنی و خلق علیّا ولا سماء ولا أرض، ولا جنّة ولا نار، ولا لوح ولا قلم، فلمّا أراد اللّه عزّ وجلّ بدو خلقنافتکلّم بکلمة فکانت نوراً، ثمّ تکلّم بکلمة ثانیة فکانت روحاً، فمزج فیما بینهما فاعتدلا، فخلقنی وعلیّاً منهما، ثمّ فتق من نوری نور العرش فأنا أجلّ من العرش ثمّ فتق من نور علیّ نور السماوات، فعلیّ أجلّ من السماوات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أنس، عن النبیّ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خلقنی وخلق علیّاً وفاطمة والحسن والحسین قبل أن یخلق اللّه آدم، حین لاسماء مبنیّة ولا أرض مدحیّة، ولا ظلمة ولا نور، ولا شمس ولا قمر، ولا جنّة ولا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نور أخی علیّ، فخلق منه الملائکة، فالملائکة من نور علیّ ونور علیّ من نور اللّه وعلیّ أفضل من الملائکة</w:t>
      </w:r>
      <w:r>
        <w:rPr>
          <w:rFonts w:eastAsia="IRNazanin" w:cs="IRNazanin"/>
          <w:color w:val="111111"/>
          <w:sz w:val="28"/>
          <w:szCs w:val="28"/>
          <w:rtl w:val="true"/>
          <w:lang w:bidi="fa-IR"/>
        </w:rPr>
        <w:t>.</w:t>
      </w:r>
      <w:r>
        <w:rPr>
          <w:rStyle w:val="FootnoteAnchor"/>
          <w:rtl w:val="true"/>
        </w:rPr>
        <w:footnoteReference w:id="8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bookmarkStart w:id="63" w:name="pg13732_150740"/>
    </w:p>
    <w:p>
      <w:pPr>
        <w:pStyle w:val="BookText"/>
        <w:rPr/>
      </w:pPr>
      <w:bookmarkEnd w:id="63"/>
      <w:r>
        <w:rPr>
          <w:rFonts w:ascii="IRNazanin" w:hAnsi="IRNazanin" w:eastAsia="IRNazanin"/>
          <w:color w:val="111111"/>
          <w:sz w:val="28"/>
          <w:sz w:val="28"/>
          <w:szCs w:val="28"/>
          <w:rtl w:val="true"/>
          <w:lang w:bidi="fa-IR"/>
        </w:rPr>
        <w:t>یا سلمان، خلقنی اللّه من صفوة نوره، ودعانی فأطعته، وخلق من نوری علیّاً ودعاه فأطاعه وخلق من نوری ومن نور علیّ فاطمة، فدعاها فأطاعته، الحدیث</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جلوساً مع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وفاطمة والحسن والحسین کنّا فی سرادق العرش نسبّح اللّه، وتسبّح الملائکة بتسبیحنا قبل أن یخلق اللّه عزّ وجلّ آدم بألفی عام</w:t>
      </w:r>
      <w:r>
        <w:rPr>
          <w:rFonts w:eastAsia="IRNazanin" w:cs="IRNazanin"/>
          <w:color w:val="111111"/>
          <w:sz w:val="28"/>
          <w:szCs w:val="28"/>
          <w:rtl w:val="true"/>
          <w:lang w:bidi="fa-IR"/>
        </w:rPr>
        <w:t>.</w:t>
      </w:r>
      <w:r>
        <w:rPr>
          <w:rStyle w:val="FootnoteAnchor"/>
          <w:rtl w:val="true"/>
        </w:rPr>
        <w:footnoteReference w:id="85"/>
      </w:r>
    </w:p>
    <w:p>
      <w:pPr>
        <w:pStyle w:val="Heading6"/>
        <w:numPr>
          <w:ilvl w:val="5"/>
          <w:numId w:val="1"/>
        </w:numPr>
        <w:rPr/>
      </w:pPr>
      <w:bookmarkStart w:id="64" w:name="__RefHeading___Toc1510959_1468164448"/>
      <w:bookmarkStart w:id="65" w:name="_Toc25"/>
      <w:bookmarkEnd w:id="64"/>
      <w:r>
        <w:rPr>
          <w:rtl w:val="true"/>
        </w:rPr>
        <w:t>الصادق، عن آبائه، عن علیّ علیهم‌السلام</w:t>
      </w:r>
      <w:bookmarkEnd w:id="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المفضّل، عن أبی عبد اللّه علیه‌السلام، عن آبائه، عن أمیر المؤمنین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 محمّداً بالحقّ نبیّاً، إنّ نور أبی طالب علیه‌السلام یوم القیامة لیطفئ أنوار الخلق إلاّ خمسة 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صلی‌الله‌علیه‌و‌آله</w:t>
      </w:r>
    </w:p>
    <w:p>
      <w:pPr>
        <w:pStyle w:val="BookText"/>
        <w:rPr/>
      </w:pPr>
      <w:r>
        <w:rPr>
          <w:rFonts w:ascii="IRNazanin" w:hAnsi="IRNazanin" w:eastAsia="IRNazanin"/>
          <w:color w:val="111111"/>
          <w:sz w:val="28"/>
          <w:sz w:val="28"/>
          <w:szCs w:val="28"/>
          <w:rtl w:val="true"/>
          <w:lang w:bidi="fa-IR"/>
        </w:rPr>
        <w:t>ونوری، ونور فاطمة، ونوری الحسن والحسین ومن ولده من الأئمّة، لأنّ نوره من نورنا الّذی خلقه اللّه عزّ وجلّ من قبل خلق آدم بألفی عام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لأبی 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خلق اللّه إبراهیم علیه‌السلام کشف اللّه عن بصره، فنظر إلی جانب العرش نوراً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ما هذا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هذا نور محمّد صفوتی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وأری نوراً إلی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علیّ ناصر دینی</w:t>
      </w:r>
      <w:r>
        <w:rPr>
          <w:rFonts w:eastAsia="IRNazanin" w:cs="IRNazanin"/>
          <w:color w:val="111111"/>
          <w:sz w:val="28"/>
          <w:szCs w:val="28"/>
          <w:rtl w:val="true"/>
          <w:lang w:bidi="fa-IR"/>
        </w:rPr>
        <w:t>... .</w:t>
      </w:r>
      <w:r>
        <w:rPr>
          <w:rStyle w:val="FootnoteAnchor"/>
          <w:rtl w:val="true"/>
        </w:rPr>
        <w:footnoteReference w:id="87"/>
      </w:r>
      <w:bookmarkStart w:id="66" w:name="pg13732_150741"/>
    </w:p>
    <w:p>
      <w:pPr>
        <w:pStyle w:val="BookText"/>
        <w:rPr/>
      </w:pPr>
      <w:bookmarkEnd w:id="66"/>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وعلیّ من نور، وکنّاعن یمین العرش</w:t>
      </w:r>
      <w:r>
        <w:rPr>
          <w:rFonts w:eastAsia="IRNazanin" w:cs="IRNazanin"/>
          <w:color w:val="111111"/>
          <w:sz w:val="28"/>
          <w:szCs w:val="28"/>
          <w:rtl w:val="true"/>
          <w:lang w:bidi="fa-IR"/>
        </w:rPr>
        <w:t>.</w:t>
      </w:r>
      <w:r>
        <w:rPr>
          <w:rStyle w:val="FootnoteAnchor"/>
          <w:rtl w:val="true"/>
        </w:rPr>
        <w:footnoteReference w:id="88"/>
      </w:r>
    </w:p>
    <w:p>
      <w:pPr>
        <w:pStyle w:val="Heading6"/>
        <w:numPr>
          <w:ilvl w:val="5"/>
          <w:numId w:val="1"/>
        </w:numPr>
        <w:rPr/>
      </w:pPr>
      <w:bookmarkStart w:id="67" w:name="__RefHeading___Toc1510961_1468164448"/>
      <w:bookmarkStart w:id="68" w:name="_Toc26"/>
      <w:bookmarkEnd w:id="67"/>
      <w:r>
        <w:rPr>
          <w:rtl w:val="true"/>
        </w:rPr>
        <w:t>الصادق، عن آبائه علیهم‌السلام، عن الرسول صلی‌الله‌علیه‌و‌آله</w:t>
      </w:r>
      <w:bookmarkEnd w:id="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 علیه‌السلام ، عن أبیه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أبیه علیّ بن أبی طالب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جلّ اسمه خلق محمّداً وعلیّاً وفاطمة والحسن والحسین علیهم‌السلامأشباحاً یسبّحونه ویمجّدونه ویهلّلونه بین یدی عرشه قبل أن یخلق آدم بأربعة عشر ألف عام، فجعلهم نوراً ینقلهم فی ظهور الأخیار من الرجال، وأرحام الخیرات المطهّرات، والمهذّبات من النساء من عصر إلی 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اللّه عزّ وجلّ أن یبیّن لنا فضلهم، ویعرّفنا منزلتهم، ویوجب علینا حقّهم، أخذ ذلک النور وقسّمه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قسماً فی عبداللّه بن عبدالمطّلب، فکان منه محمّد سیّد النبیّین وخاتم المرسلین، وجعل فیه النبوّة؛</w:t>
      </w:r>
    </w:p>
    <w:p>
      <w:pPr>
        <w:pStyle w:val="BookText"/>
        <w:rPr/>
      </w:pPr>
      <w:r>
        <w:rPr>
          <w:rFonts w:ascii="IRNazanin" w:hAnsi="IRNazanin" w:eastAsia="IRNazanin"/>
          <w:color w:val="111111"/>
          <w:sz w:val="28"/>
          <w:sz w:val="28"/>
          <w:szCs w:val="28"/>
          <w:rtl w:val="true"/>
          <w:lang w:bidi="fa-IR"/>
        </w:rPr>
        <w:t>وجعل القسم الثانی فی عبد مناف، وهو أبو طالب بن عبدالمطّلب بن هاشم بن عبد مناف؛ فکان منه علیّ أمیرالمؤمنین وسیّد الوصیّین</w:t>
      </w:r>
      <w:r>
        <w:rPr>
          <w:rFonts w:eastAsia="IRNazanin" w:cs="IRNazanin"/>
          <w:color w:val="111111"/>
          <w:sz w:val="28"/>
          <w:szCs w:val="28"/>
          <w:rtl w:val="true"/>
          <w:lang w:bidi="fa-IR"/>
        </w:rPr>
        <w:t>...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الصادق علیه‌السلام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آدم و حوّاء جالسین، فجاءهما جبرئیل وأتی بهما إلی قصر من ذهب وفضّة، شرفاته من زمرّد أخضر، فیه سریر من یاقوتة حمراء، وعلی السریر قبّة من نور فیه صورة علی رأسها تاج، وفی اُذنیها قرطان من لؤلؤ، وفی عنقها طوق من نور، فتعجّبوا من نورها حتّی أنّ آدم نسی حسن حوّاء،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الصورة؟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والتّاج أبوها، والطوق زوجها، والقرطان الحسن والحسین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فرفع آدم رأسه إلی القبّة، فوجد خمسة أسماء مکتوبة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المحمود وهذا محمّد، وأنا الأعلی وهذا علیّ، وأنا الفاطر وهذه فاطمة، وأنا المحسن وهذا الحسن، ومنّی الإحسان وهذا الحسین،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احفظ هذه الأسماء، فإنّک تحتاج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هبط آدم بکی ثلاثمائة عام، ثمّ دعا بهذه الأسماء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بحقّ محمّد وعلیّ وفاطمة والحسن والحسین، یا محمود، یا أعلی، یا فاطر، یا محسن اغفر لی وتقبّل توبتی، فأوحی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لو سألتنی فی جمیع ذرّیّتک لغفرت لهم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علیه‌السلام</w:t>
      </w:r>
    </w:p>
    <w:p>
      <w:pPr>
        <w:pStyle w:val="BookText"/>
        <w:rPr/>
      </w:pPr>
      <w:r>
        <w:rPr>
          <w:rFonts w:ascii="IRNazanin" w:hAnsi="IRNazanin" w:eastAsia="IRNazanin"/>
          <w:color w:val="111111"/>
          <w:sz w:val="28"/>
          <w:sz w:val="28"/>
          <w:szCs w:val="28"/>
          <w:rtl w:val="true"/>
          <w:lang w:bidi="fa-IR"/>
        </w:rPr>
        <w:t>إنّ اللّه تبارک و تعالی خلق أربعة عشر نوراً قبل خلق الخلق بأربعة عشر ألف عام، فهی أرواحنا،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ومن الأربعة عشر؟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وفاطمة والحسن والحسین والأئمّة من ولد الحسین، آخرهم القائم الّذی یقوم بعد غیبته فیقتل الدجّال، ویطهّر الأرض من کلّ جور وظلم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عن الحسین بن عبداللّه، عن محمّد بن عیسی؛ ومحمّد بن عبداللّه، عن علیّ بن حدید، عن مرازم،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خلقتک وعلیّاً نوراً یعنی روحاً بلا بدن قبل أن أخلق سماواتی وأرضی وعرشی وبحری، فلم تزل تهلّلنی وتمجّدنی، ثمّ جمعت روحیکما فجعلتها واحدة، فکانت تمجّدنی وتقدّسنی وتهلّلنی</w:t>
      </w:r>
      <w:r>
        <w:rPr>
          <w:rFonts w:eastAsia="IRNazanin" w:cs="IRNazanin"/>
          <w:color w:val="111111"/>
          <w:sz w:val="28"/>
          <w:szCs w:val="28"/>
          <w:rtl w:val="true"/>
          <w:lang w:bidi="fa-IR"/>
        </w:rPr>
        <w:t>.</w:t>
      </w:r>
      <w:r>
        <w:rPr>
          <w:rStyle w:val="FootnoteAnchor"/>
          <w:rtl w:val="true"/>
        </w:rPr>
        <w:footnoteReference w:id="9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رفعه عن محمّد بن سنان،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السلام علی رسول اللّه صلی‌الله‌علیه‌و‌آله؟ فقال علیه‌السلام</w:t>
      </w:r>
      <w:r>
        <w:rPr>
          <w:rFonts w:eastAsia="IRNazanin" w:cs="IRNazanin"/>
          <w:color w:val="111111"/>
          <w:sz w:val="28"/>
          <w:szCs w:val="28"/>
          <w:rtl w:val="true"/>
          <w:lang w:bidi="fa-IR"/>
        </w:rPr>
        <w:t xml:space="preserve">: </w:t>
      </w:r>
      <w:bookmarkStart w:id="69" w:name="pg13732_150743"/>
    </w:p>
    <w:p>
      <w:pPr>
        <w:pStyle w:val="BookText"/>
        <w:rPr/>
      </w:pPr>
      <w:bookmarkEnd w:id="69"/>
      <w:r>
        <w:rPr>
          <w:rFonts w:ascii="IRNazanin" w:hAnsi="IRNazanin" w:eastAsia="IRNazanin"/>
          <w:color w:val="111111"/>
          <w:sz w:val="28"/>
          <w:sz w:val="28"/>
          <w:szCs w:val="28"/>
          <w:rtl w:val="true"/>
          <w:lang w:bidi="fa-IR"/>
        </w:rPr>
        <w:t>إنّ اللّه تبارک وتعالی لمّا خلق نبیّه ووصیّه وابنیه وجمیع الأئمّة علیهم‌السلام، وخلق شیعتهم أخذ علیهم المیثاق، وأن یصبروا ویصابروا ویرابطوا، وأن یتّقوا اللّه، وإنّما</w:t>
      </w:r>
    </w:p>
    <w:p>
      <w:pPr>
        <w:pStyle w:val="BookText"/>
        <w:rPr/>
      </w:pPr>
      <w:r>
        <w:rPr>
          <w:rFonts w:ascii="IRNazanin" w:hAnsi="IRNazanin" w:eastAsia="IRNazanin"/>
          <w:color w:val="111111"/>
          <w:sz w:val="28"/>
          <w:sz w:val="28"/>
          <w:szCs w:val="28"/>
          <w:rtl w:val="true"/>
          <w:lang w:bidi="fa-IR"/>
        </w:rPr>
        <w:t>السلام علیه تذکرة نفس المیثاق وتجدید له علی اللّه لعلّه أن یعجّله جلّ وعزّ</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الرحمان بن کثیر،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عرض علی آدم فی المیثاق ذرّیّته، فمرّ به النبیّ صلی‌الله‌علیه‌و‌آله وهو متّکئ علی علیّ علیه‌السلام، وفاطمة صلوات اللّه علیها تتلوهما، والحسن والحسین علیهماالسلام یتلوان فاطمة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إیّاک أن تنظر إلیهم بحسد، اُهبطک من جواری</w:t>
      </w:r>
      <w:r>
        <w:rPr>
          <w:rFonts w:eastAsia="IRNazanin" w:cs="IRNazanin"/>
          <w:color w:val="111111"/>
          <w:sz w:val="28"/>
          <w:szCs w:val="28"/>
          <w:rtl w:val="true"/>
          <w:lang w:bidi="fa-IR"/>
        </w:rPr>
        <w:t>.</w:t>
      </w:r>
      <w:r>
        <w:rPr>
          <w:rStyle w:val="FootnoteAnchor"/>
          <w:rtl w:val="true"/>
        </w:rPr>
        <w:footnoteReference w:id="95"/>
      </w:r>
    </w:p>
    <w:p>
      <w:pPr>
        <w:pStyle w:val="Heading6"/>
        <w:numPr>
          <w:ilvl w:val="5"/>
          <w:numId w:val="1"/>
        </w:numPr>
        <w:rPr/>
      </w:pPr>
      <w:bookmarkStart w:id="70" w:name="__RefHeading___Toc1510963_1468164448"/>
      <w:bookmarkStart w:id="71" w:name="_Toc27"/>
      <w:bookmarkEnd w:id="70"/>
      <w:r>
        <w:rPr>
          <w:rtl w:val="true"/>
        </w:rPr>
        <w:t>الکاظم، عن آبائه علیهم‌السلام، عن الرسول صلی‌الله‌علیه‌و‌آله</w:t>
      </w:r>
      <w:bookmarkEnd w:id="71"/>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القاسم، عن علیّ بن جعفر، عن علیّ بن موسی بن جعفر، عن أبیه،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أخرجنی ورجلاً معی من ظهر إلی ظهر</w:t>
      </w:r>
      <w:r>
        <w:rPr>
          <w:rStyle w:val="FootnoteAnchor"/>
          <w:rtl w:val="true"/>
        </w:rPr>
        <w:footnoteReference w:id="96"/>
      </w:r>
      <w:r>
        <w:rPr>
          <w:rFonts w:ascii="IRNazanin" w:hAnsi="IRNazanin" w:eastAsia="IRNazanin"/>
          <w:color w:val="111111"/>
          <w:sz w:val="28"/>
          <w:sz w:val="28"/>
          <w:szCs w:val="28"/>
          <w:rtl w:val="true"/>
          <w:lang w:bidi="fa-IR"/>
        </w:rPr>
        <w:t xml:space="preserve">، من صُلب آدم حتّی خرجنا من صُلب أبینا، فسبقته بفضل هذه علی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بین السبّابة والوسطی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Style w:val="FootnoteAnchor"/>
          <w:rtl w:val="true"/>
        </w:rPr>
        <w:footnoteReference w:id="97"/>
      </w:r>
    </w:p>
    <w:p>
      <w:pPr>
        <w:pStyle w:val="Heading6"/>
        <w:numPr>
          <w:ilvl w:val="5"/>
          <w:numId w:val="1"/>
        </w:numPr>
        <w:rPr/>
      </w:pPr>
      <w:bookmarkStart w:id="72" w:name="__RefHeading___Toc1510965_1468164448"/>
      <w:bookmarkStart w:id="73" w:name="_Toc28"/>
      <w:bookmarkEnd w:id="72"/>
      <w:r>
        <w:rPr>
          <w:rtl w:val="true"/>
        </w:rPr>
        <w:t>وحده علیه‌السلام</w:t>
      </w:r>
      <w:r>
        <w:rPr>
          <w:rtl w:val="true"/>
        </w:rPr>
        <w:t>:</w:t>
      </w:r>
      <w:bookmarkEnd w:id="7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أبو جعفر الطوسی، بإسناده عن أبی محمّد الفضل ابن شاذان بإسناده عن رجاله، عن جابر بن یزید الجعفی، عن موسی بن جعفر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تباک و تعالی خلق نور محمّد صلی‌الله‌علیه‌و‌آله من نور اخترعه من نور عظمته </w:t>
      </w:r>
    </w:p>
    <w:p>
      <w:pPr>
        <w:pStyle w:val="BookText"/>
        <w:rPr/>
      </w:pPr>
      <w:r>
        <w:rPr>
          <w:rFonts w:ascii="IRNazanin" w:hAnsi="IRNazanin" w:eastAsia="IRNazanin"/>
          <w:color w:val="111111"/>
          <w:sz w:val="28"/>
          <w:sz w:val="28"/>
          <w:szCs w:val="28"/>
          <w:rtl w:val="true"/>
          <w:lang w:bidi="fa-IR"/>
        </w:rPr>
        <w:t xml:space="preserve">وجلاله، وهو نور لاهوتیّته الّذی تبدّی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وتجلّی لموسی بن عمران علیه‌السلام فی طور سیناء، فما استقرّ له ولا أطاق موسی لرؤته، ولاثبت له حتّی خرّ صعقاً مغشیّاً علیه، وکان ذلک النور نور محمّد صلی‌الله‌علیه‌و‌آله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أراد أن یخلق محمّداً منه قسّم ذلک النور شطرین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 من الشطر الأوّل محمّدا صلی‌الله‌علیه‌و‌آله، ومن الشطر الآخر علیّ بن أبی طالب علیه‌السلام ، ولم یخلق من ذلک النور غیرهما، خلقهما اللّه بیده ونفخ فیهما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وصوّرهما علی صورتهما و جعلهما اُمناء له و شهداء علی خلقه و خلفاء علی خلیقته، وعیناً له علیهم، ولساناً له إلیهم، قد استودع فیهما علمه، وعلّمهما البیان، واستطلعهما علی غیبه ، وجعل أحدهما نفسه والآخر روحه، لا یقوم واحد بغیر صاحبه، ظاهرهما بشریّة وباطنهما لا هوتیّة، ظهرا للخلق علی هیاکل الناسوتیّة حتّی یطیقوا رؤتهما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وللبسنا علیهم ما یلبسون</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فهما مقاما ربّ العالمین وحجابا خالق الخلق</w:t>
      </w:r>
      <w:r>
        <w:rPr>
          <w:rStyle w:val="FootnoteAnchor"/>
          <w:rtl w:val="true"/>
        </w:rPr>
        <w:footnoteReference w:id="99"/>
      </w:r>
      <w:r>
        <w:rPr>
          <w:rFonts w:ascii="IRNazanin" w:hAnsi="IRNazanin" w:eastAsia="IRNazanin"/>
          <w:color w:val="111111"/>
          <w:sz w:val="28"/>
          <w:sz w:val="28"/>
          <w:szCs w:val="28"/>
          <w:rtl w:val="true"/>
          <w:lang w:bidi="fa-IR"/>
        </w:rPr>
        <w:t>أجمعین، بهما فتح اللّه بدء الخلق، وبهما یختم الملک والمقادیر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اقتبس من نور محمّد صلی‌الله‌علیه‌و‌آله فاطمة علیهاالسلام ابنته، کما اقتبس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نوره، واقتبس من نور فاطمة وعلیُّ الحسن والحسین کاقتباس المصابیح، هم خلقوا من الأنوار، وانتقلوا من ظهر إلی ظهر، وصُلب إلی صُلب، ومن رحم إلی رحم فی الطبقة العلیا</w:t>
      </w:r>
      <w:r>
        <w:rPr>
          <w:rStyle w:val="FootnoteAnchor"/>
          <w:rtl w:val="true"/>
        </w:rPr>
        <w:footnoteReference w:id="100"/>
      </w:r>
      <w:r>
        <w:rPr>
          <w:rFonts w:ascii="IRNazanin" w:hAnsi="IRNazanin" w:eastAsia="IRNazanin"/>
          <w:color w:val="111111"/>
          <w:sz w:val="28"/>
          <w:sz w:val="28"/>
          <w:szCs w:val="28"/>
          <w:rtl w:val="true"/>
          <w:lang w:bidi="fa-IR"/>
        </w:rPr>
        <w:t>من غیر نجاسة، بل نقلاً بعد نقل، لا من ماء مهین، ولا نطفة خشرة</w:t>
      </w:r>
      <w:r>
        <w:rPr>
          <w:rStyle w:val="FootnoteAnchor"/>
          <w:rtl w:val="true"/>
        </w:rPr>
        <w:footnoteReference w:id="101"/>
      </w:r>
      <w:r>
        <w:rPr>
          <w:rFonts w:ascii="IRNazanin" w:hAnsi="IRNazanin" w:eastAsia="IRNazanin"/>
          <w:color w:val="111111"/>
          <w:sz w:val="28"/>
          <w:sz w:val="28"/>
          <w:szCs w:val="28"/>
          <w:rtl w:val="true"/>
          <w:lang w:bidi="fa-IR"/>
        </w:rPr>
        <w:t>کسائر خلقه، بل أنوار انتقلوا من أصلاب الطاهرین إلی أرحام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صفوة الصفوة، اصطفاهم لنفسه، وجعلهم خزّان علمه، وبلغاء عنه إلی خلقه، أقامهم مقام نفسه، لأنّه لایری ولایدرک، ولا تعرف کیفیّته ولا إنّیّته، فهؤلاء الناطقون المبلّغون عنه، المتصرّفون فی أمره ونهیه، فیهم یظهر قدرته، ومنهم تری آیاته ومعجزاته، وبهم ومنهم عرّف عباده </w:t>
      </w:r>
      <w:bookmarkStart w:id="74" w:name="pg13732_150745"/>
    </w:p>
    <w:p>
      <w:pPr>
        <w:pStyle w:val="BookText"/>
        <w:rPr/>
      </w:pPr>
      <w:bookmarkEnd w:id="74"/>
      <w:r>
        <w:rPr>
          <w:rFonts w:ascii="IRNazanin" w:hAnsi="IRNazanin" w:eastAsia="IRNazanin"/>
          <w:color w:val="111111"/>
          <w:sz w:val="28"/>
          <w:sz w:val="28"/>
          <w:szCs w:val="28"/>
          <w:rtl w:val="true"/>
          <w:lang w:bidi="fa-IR"/>
        </w:rPr>
        <w:t xml:space="preserve">نفسه، وبهم یطاع أمره، ولولاهم ما عرف اللّه، ولا یدری کیف یعبد الرحمان، فاللّه یجری أمره کیف یشاء فیما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یسأل عمّا یفعل وهم یسألون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p>
    <w:p>
      <w:pPr>
        <w:pStyle w:val="Heading6"/>
        <w:numPr>
          <w:ilvl w:val="5"/>
          <w:numId w:val="1"/>
        </w:numPr>
        <w:rPr/>
      </w:pPr>
      <w:bookmarkStart w:id="75" w:name="__RefHeading___Toc1510967_1468164448"/>
      <w:bookmarkStart w:id="76" w:name="_Toc29"/>
      <w:bookmarkEnd w:id="75"/>
      <w:r>
        <w:rPr>
          <w:rtl w:val="true"/>
        </w:rPr>
        <w:t>الرضا، عن آبائه علیهم‌السلام، عن الرسول صلی‌الله‌علیه‌و‌آله</w:t>
      </w:r>
      <w:bookmarkEnd w:id="76"/>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وعیون أخبار الرضا علیه‌السلام، والأمالی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الحافظ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الحسن بن عبداللّه الرازی، عن أبیه، عن</w:t>
      </w:r>
    </w:p>
    <w:p>
      <w:pPr>
        <w:pStyle w:val="BookText"/>
        <w:rPr/>
      </w:pPr>
      <w:r>
        <w:rPr>
          <w:rFonts w:ascii="IRNazanin" w:hAnsi="IRNazanin" w:eastAsia="IRNazanin"/>
          <w:color w:val="111111"/>
          <w:sz w:val="28"/>
          <w:sz w:val="28"/>
          <w:szCs w:val="28"/>
          <w:rtl w:val="true"/>
          <w:lang w:bidi="fa-IR"/>
        </w:rPr>
        <w:t>الرضا،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وعلیّ من نور واحد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 أخبرنی عن الشجرة الّتی أکل منها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آدم علیه‌السلام رأسه فنظر إلی ساق العرش فوجد علیه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صلی‌الله‌علیه‌و‌آله وعلیّ بن أبی طالب علیه‌السلام أمیرالمؤمنین</w:t>
      </w:r>
      <w:r>
        <w:rPr>
          <w:rFonts w:eastAsia="IRNazanin" w:cs="IRNazanin"/>
          <w:color w:val="111111"/>
          <w:sz w:val="28"/>
          <w:szCs w:val="28"/>
          <w:rtl w:val="true"/>
          <w:lang w:bidi="fa-IR"/>
        </w:rPr>
        <w:t>.</w:t>
      </w:r>
      <w:r>
        <w:rPr>
          <w:rStyle w:val="FootnoteAnchor"/>
          <w:rtl w:val="true"/>
        </w:rPr>
        <w:footnoteReference w:id="105"/>
      </w:r>
    </w:p>
    <w:p>
      <w:pPr>
        <w:pStyle w:val="Heading6"/>
        <w:numPr>
          <w:ilvl w:val="5"/>
          <w:numId w:val="1"/>
        </w:numPr>
        <w:rPr/>
      </w:pPr>
      <w:bookmarkStart w:id="77" w:name="__RefHeading___Toc1510969_1468164448"/>
      <w:bookmarkStart w:id="78" w:name="_Toc30"/>
      <w:bookmarkEnd w:id="77"/>
      <w:r>
        <w:rPr>
          <w:rtl w:val="true"/>
        </w:rPr>
        <w:t>الجواد علیه‌السلام</w:t>
      </w:r>
      <w:bookmarkEnd w:id="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الأشعری، عن معلّی بن محمّد، عن أبی الفضل عبداللّه بن إدریس،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الثانی علیه‌السلام فأجریت اختلاف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تبارک وتعالی لم یزل متفرّداً بوحدانیّته، ثمّ خلق محمّداً وعلیّاً وفاطمة، فمکثوا ألف دهر، ثمّ خلق جمیع الأشیاء، فأشهدهم خلقها وأجری طاعتهم علیها، وفوّض اُمورها إلیهم، الحدیث</w:t>
      </w:r>
      <w:r>
        <w:rPr>
          <w:rFonts w:eastAsia="IRNazanin" w:cs="IRNazanin"/>
          <w:color w:val="111111"/>
          <w:sz w:val="28"/>
          <w:szCs w:val="28"/>
          <w:rtl w:val="true"/>
          <w:lang w:bidi="fa-IR"/>
        </w:rPr>
        <w:t>.</w:t>
      </w:r>
      <w:r>
        <w:rPr>
          <w:rStyle w:val="FootnoteAnchor"/>
          <w:rtl w:val="true"/>
        </w:rPr>
        <w:footnoteReference w:id="106"/>
      </w:r>
    </w:p>
    <w:p>
      <w:pPr>
        <w:pStyle w:val="Heading6"/>
        <w:numPr>
          <w:ilvl w:val="5"/>
          <w:numId w:val="1"/>
        </w:numPr>
        <w:rPr/>
      </w:pPr>
      <w:bookmarkStart w:id="79" w:name="__RefHeading___Toc1510971_1468164448"/>
      <w:bookmarkStart w:id="80" w:name="_Toc31"/>
      <w:bookmarkEnd w:id="79"/>
      <w:r>
        <w:rPr>
          <w:rtl w:val="true"/>
        </w:rPr>
        <w:t>علیّ النقی، عن آبائه، عن علیّ علیهم‌السلام، عن الرسول صلی‌الله‌علیه‌و‌آله</w:t>
      </w:r>
      <w:r>
        <w:rPr>
          <w:rtl w:val="true"/>
        </w:rPr>
        <w:t>:</w:t>
      </w:r>
      <w:bookmarkEnd w:id="8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الفحّام، عن المنصوری، عن عمّ أبیه، عن أبی الحسن الثالث، </w:t>
      </w:r>
      <w:bookmarkStart w:id="81" w:name="pg13732_150746"/>
    </w:p>
    <w:p>
      <w:pPr>
        <w:pStyle w:val="BookText"/>
        <w:rPr/>
      </w:pPr>
      <w:bookmarkEnd w:id="81"/>
      <w:r>
        <w:rPr>
          <w:rFonts w:ascii="IRNazanin" w:hAnsi="IRNazanin" w:eastAsia="IRNazanin"/>
          <w:color w:val="111111"/>
          <w:sz w:val="28"/>
          <w:sz w:val="28"/>
          <w:szCs w:val="28"/>
          <w:rtl w:val="true"/>
          <w:lang w:bidi="fa-IR"/>
        </w:rPr>
        <w:t>عن آبائه، عن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خلقنی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من نور اللّه حین خلق آدم، وأفرغ ذلک النور فی صُلبه، فأفضی به إلی عبدالمطّلب، ثمّ افترقا من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عبداللّه، وأنت فی أبی طالب، لاتصلح النبوّة إلاّ لی،ولا تصلح الوصیّة إلاّ لک، فمن جحد وصیّتک جحد نبوّتی، ومن جحد نبوّتی أکبّه اللّه علی منخریه فی النار</w:t>
      </w:r>
      <w:r>
        <w:rPr>
          <w:rFonts w:eastAsia="IRNazanin" w:cs="IRNazanin"/>
          <w:color w:val="111111"/>
          <w:sz w:val="28"/>
          <w:szCs w:val="28"/>
          <w:rtl w:val="true"/>
          <w:lang w:bidi="fa-IR"/>
        </w:rPr>
        <w:t>.</w:t>
      </w:r>
      <w:r>
        <w:rPr>
          <w:rStyle w:val="FootnoteAnchor"/>
          <w:rtl w:val="true"/>
        </w:rPr>
        <w:footnoteReference w:id="107"/>
      </w:r>
    </w:p>
    <w:p>
      <w:pPr>
        <w:pStyle w:val="Heading6"/>
        <w:numPr>
          <w:ilvl w:val="5"/>
          <w:numId w:val="1"/>
        </w:numPr>
        <w:rPr/>
      </w:pPr>
      <w:bookmarkStart w:id="82" w:name="__RefHeading___Toc1510973_1468164448"/>
      <w:bookmarkStart w:id="83" w:name="_Toc32"/>
      <w:bookmarkEnd w:id="82"/>
      <w:r>
        <w:rPr/>
        <w:t>2</w:t>
      </w:r>
      <w:r>
        <w:rPr>
          <w:rtl w:val="true"/>
        </w:rPr>
        <w:t xml:space="preserve">- </w:t>
      </w:r>
      <w:r>
        <w:rPr>
          <w:rtl w:val="true"/>
        </w:rPr>
        <w:t>باب أصله علیه‌السلام، وأ نّه والنبیّ صلی‌الله‌علیه‌و‌آله من أصل واحد</w:t>
      </w:r>
      <w:bookmarkEnd w:id="83"/>
    </w:p>
    <w:p>
      <w:pPr>
        <w:pStyle w:val="Heading6"/>
        <w:numPr>
          <w:ilvl w:val="5"/>
          <w:numId w:val="1"/>
        </w:numPr>
        <w:rPr/>
      </w:pPr>
      <w:bookmarkStart w:id="84" w:name="__RefHeading___Toc1510975_1468164448"/>
      <w:bookmarkStart w:id="85" w:name="_Toc33"/>
      <w:bookmarkEnd w:id="84"/>
      <w:r>
        <w:rPr>
          <w:rtl w:val="true"/>
        </w:rPr>
        <w:t>اشارة</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محمّد بن سعید؛ وعبدالرزّاق</w:t>
      </w:r>
      <w:r>
        <w:rPr>
          <w:rStyle w:val="FootnoteAnchor"/>
          <w:rtl w:val="true"/>
        </w:rPr>
        <w:footnoteReference w:id="108"/>
      </w:r>
      <w:r>
        <w:rPr>
          <w:rFonts w:ascii="IRNazanin" w:hAnsi="IRNazanin" w:eastAsia="IRNazanin"/>
          <w:color w:val="111111"/>
          <w:sz w:val="28"/>
          <w:sz w:val="28"/>
          <w:szCs w:val="28"/>
          <w:rtl w:val="true"/>
          <w:lang w:bidi="fa-IR"/>
        </w:rPr>
        <w:t xml:space="preserve">ابن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الأزدی، عن عبدالرزّاق بن همّام، عن أبیه، عن مینا مولی عبد الرحمان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الشجرة، وفاطمة فرعها، وعلیّ لقاحها، والحسن والحسین ثمرها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وزاد عبدالرزّاق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وشیعتنا ورقها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أصلها فی جنّة عدن، والفرع والورق والثمر فی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عبداللّه بن محمّد الأبهری، عن علیّ بن أحمد بن الصباح، عن ابراهیم بن عبداللّه بن أخی عبد الرزّاق، عن عمّه عبد الرزّاق، عن أبیه همّام بن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عن مینا مولی عبد الرحمان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مینا ألا اُحدّثک بحدیث سمعته من رسول اللّه صلی‌الله‌علیه‌و‌آله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وفاطمة فرعها وعلیّ لقاحها والحسن والحسین ثمرها ومحبّوهم من اُمّتی ورقها</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صلی‌الله‌علیه‌و‌آله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الناس من شجر شتّی، وأنا وعلیّ من شجرة واحدة</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رواه عن أبی بکر بن مرودیه،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وجنّات من أعناب وزرع ونخیل صنوان وغیر صنوان یسقی بماء واحد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عن جابر بن عبداللّه أ نّه سمع النبیّ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شجر شتّی، وأنا وأنت یا علیّ من شجرة واحدة</w:t>
      </w:r>
      <w:r>
        <w:rPr>
          <w:rStyle w:val="FootnoteAnchor"/>
          <w:rtl w:val="true"/>
        </w:rPr>
        <w:footnoteReference w:id="112"/>
      </w:r>
      <w:r>
        <w:rPr>
          <w:rFonts w:ascii="IRNazanin" w:hAnsi="IRNazanin" w:eastAsia="IRNazanin"/>
          <w:color w:val="111111"/>
          <w:sz w:val="28"/>
          <w:sz w:val="28"/>
          <w:szCs w:val="28"/>
          <w:rtl w:val="true"/>
          <w:lang w:bidi="fa-IR"/>
        </w:rPr>
        <w:t xml:space="preserve">، ثمّ قرأ النبیّ صلی‌الله‌علیه‌و‌آله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بطریق فی المستدرک</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 یقول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الناس من شجر شتّی، وأنا وأنت من شجرة واحدة، ثمّ قرأ رسول اللّه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وجنّات من أعناب وزرع ونخیل صنوان وغیر صنوان یسقی بماء واحد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وعلیّ من شجرة واحدة والناس من أشجار شتّی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الناس من شجر شتّی، وأنا وأنت من شجرة واحدة</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أنّ النبیّ صلی‌الله‌علیه‌و‌آله کان بعرفة، وعلیّ تجاهه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اُدن منّی وضع خمسک فی خمسی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کفّک فی 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خلقت أنا وأنت من شجرة، أنا أصلها وأنت فرعها، والحسن والحسین أغصانها، من تعلّق بغصن منها أدخله اللّه الجنّة</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ابن زاطیا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علیّ، لو أنّ اُمّتی صاموا حتّی یکونوا کالحنایا، وصلّوا حتّی یکونوا کالأوتار، ثمّ أبغضوک، لأکبّهم اللّه علی وجوههم فی النار</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الأنبیاء من أشجار شتّی، وخلقنی وعلیّاً من شجرة واحدة؛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فأنا أصلها، وعلیّ فرعها، والحسن والحسین أثمارها، وأشیاعنا أوراقها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تعلقّ بها نجا، ومن زاغ عنها هوی</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الناس من أشجار شتّی، وخلقت أنا وعلیّ بن أبی طالب من شجرة واحدة، فما قولکم فی شجرة أنا أصلها، وفاطمة فرعها، وعلیّ لقاحها، والحسن والحسین ثمارها، وشیعتنا أوراقها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تعلّق بغصن من أغصانها ساقه إلی الجنّة، ومن ترکها هوی إلی النار</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 رضی‌الله‌عنه، عن النبیّ صلی‌الله‌علیه‌و‌آله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شجرة، وفاطمة حملها، وعلیّ لقاحها، والحسن والحسین ثمارها، ومحبّواأهل البیت أوراقها، وکلّنا فی الجنّة حقّاً حقّاً</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العبّاس البجلی معنعناً،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قصّة ابلاغ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أبو بکر إلی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لی نزعت</w:t>
      </w:r>
    </w:p>
    <w:p>
      <w:pPr>
        <w:pStyle w:val="BookText"/>
        <w:rPr/>
      </w:pPr>
      <w:r>
        <w:rPr>
          <w:rFonts w:ascii="IRNazanin" w:hAnsi="IRNazanin" w:eastAsia="IRNazanin"/>
          <w:color w:val="111111"/>
          <w:sz w:val="28"/>
          <w:sz w:val="28"/>
          <w:szCs w:val="28"/>
          <w:rtl w:val="true"/>
          <w:lang w:bidi="fa-IR"/>
        </w:rPr>
        <w:t>منّی براءة؟ أنزل فیّ شیء؟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نزل علیَّ فأخبرنی أنّ اللّه یأمرنی أنّه لن یؤدّی عنّی غیری أو رجل منّی، فأنا وعلیّ من شجرة واحدة، والناس من شجر شتّی </w:t>
      </w:r>
      <w:r>
        <w:rPr>
          <w:rFonts w:eastAsia="IRNazanin" w:cs="IRNazanin"/>
          <w:color w:val="111111"/>
          <w:sz w:val="28"/>
          <w:szCs w:val="28"/>
          <w:rtl w:val="true"/>
          <w:lang w:bidi="fa-IR"/>
        </w:rPr>
        <w:t>.</w:t>
      </w:r>
      <w:r>
        <w:rPr>
          <w:rStyle w:val="FootnoteAnchor"/>
          <w:rtl w:val="true"/>
        </w:rPr>
        <w:footnoteReference w:id="12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الحسین علیه‌السلام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باُذنی وإلاّ فصمّتا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شجرة وفاطمة حملها وعلیّ لقاحها </w:t>
      </w:r>
    </w:p>
    <w:p>
      <w:pPr>
        <w:pStyle w:val="BookText"/>
        <w:rPr/>
      </w:pPr>
      <w:r>
        <w:rPr>
          <w:rFonts w:ascii="IRNazanin" w:hAnsi="IRNazanin" w:eastAsia="IRNazanin"/>
          <w:color w:val="111111"/>
          <w:sz w:val="28"/>
          <w:sz w:val="28"/>
          <w:szCs w:val="28"/>
          <w:rtl w:val="true"/>
          <w:lang w:bidi="fa-IR"/>
        </w:rPr>
        <w:t>والحسن والحسین ثمرتها والمحبّون من أهل البیت ورقها من الجنّة حقّاً حقّاً</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وبالإسناد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اُمامة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خلقنی وعلیّاً من شجرةٍ واحدة، فأنا أصلها وعلیّ فرعها، والحسن والحسین ثمرها، وشیعتنا ورقها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تمسّک بهذه الشجرة دخل الجنّة وأمن من النار</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امامة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الأنبیاء من أشجار شتّی، وخلقت أنا وعلیّ من شجرة واحدة، فأنا أصلها وعلیّ فرعها والحسن والحسین ثمارها، وأشیاعنا أوراقها، فمن تعلّق بغصن من أغصانها نجا، ومن زاغ هوی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طریق الطبرانی، عن أبی اُمامة، والخطیب،عن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خلقنی وعلیّاً من شجرة واحدة، فأنا أصلها، وعلیّ فرعها</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أبی اُمامة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خلقنی وعلیّاً من شجرة واحدة، فأنا أصلها وعلیّ فرعها والحسن والحسین ثمرها وشیعتنا ورقها، فمن تمسّک بها نجا، ومن تخلّف عنها هوی</w:t>
      </w:r>
      <w:r>
        <w:rPr>
          <w:rFonts w:eastAsia="IRNazanin" w:cs="IRNazanin"/>
          <w:color w:val="111111"/>
          <w:sz w:val="28"/>
          <w:szCs w:val="28"/>
          <w:rtl w:val="true"/>
          <w:lang w:bidi="fa-IR"/>
        </w:rPr>
        <w:t>.</w:t>
      </w:r>
      <w:r>
        <w:rPr>
          <w:rStyle w:val="FootnoteAnchor"/>
          <w:rtl w:val="true"/>
        </w:rPr>
        <w:footnoteReference w:id="12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عبدالرحمان بن عوف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تسألونی قبل أن تشیب الأحادیث بالأباطیل،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وفاطمة أصلها أو فرعها، وعلیّ لقاحها، والحسن والحسین ثمرتها، وشیعتنا ورقها؛ فالشجرة أصلها فی جنّة عدن، والأصل والفرع واللقاح والورق والثمر فی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فی فضیلة علیّ لا یعرف إلاّ بهذا الإسناد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الرحمان بن عوف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اُحدّثک حدیثاً قبل أن تشاب الأحادیث بأباطیل؟ إنّه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وفاطمة وعلیّ فرعها، والحسن والحسین ثمرها، ومحبّهم من اُمّتی ورقها، وحیث نبت أصل الشجر نبت فرعها فی جنّة عدن والّذی بعثنی بالحقّ</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 علیه‌السلام من تاریخ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هارون العبدی،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سعید الخدری عن علیّ بن أبی طالب علیه‌السلام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الناس من أشجار شتّی وخلقت أنا وعلیّ من شجرة واحدة، فأنا أصلها وعلیّ فرعها، فطوبی لمن استمسک بأصلها وأکل من فرعها</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مولود یولد فهو فی سیرته من التربة التّی خلق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وعلیّ بن أبی طالب خلقنا من تربة واحدة</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الأقوال الصادرة عنه صلی‌الله‌علیه‌و‌آله الدالّة علی تمیّزه عن سواه، المنبئة عن کمال عصمته وعلوّ رتبته فکثیرة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قوله صلی‌الله‌علیه‌و‌آله لبریدة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لا تبغض علیّاً،فإنّه منّی وأنا منه، إنّ الناس خلقوا من شجار شتّی، وخلقت أنا وعلیّ من شجرة واحدة</w:t>
      </w:r>
      <w:r>
        <w:rPr>
          <w:rFonts w:eastAsia="IRNazanin" w:cs="IRNazanin"/>
          <w:color w:val="111111"/>
          <w:sz w:val="28"/>
          <w:szCs w:val="28"/>
          <w:rtl w:val="true"/>
          <w:lang w:bidi="fa-IR"/>
        </w:rPr>
        <w:t>.</w:t>
      </w:r>
      <w:r>
        <w:rPr>
          <w:rStyle w:val="FootnoteAnchor"/>
          <w:rtl w:val="true"/>
        </w:rPr>
        <w:footnoteReference w:id="13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 من تاریخ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ومثل علیّ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أنا أصلها، وعلیّ فرعها، والحسن والحسین ثمرها، والشیعة ورقها، فهل یخرج من الطیّب إلاّ الطیّب؟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وأنا مدینة العلم وعلیّ بابها، فمن أراد المدینة فلیأت الباب</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للعینی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طریق ابن مردویه،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مثل شجرة أنا أصلها وعلیّ فرعها والحسن والحسین ثمرتها</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الحفّار، عن عبداللّه بن محمّد، عن عبداللّه بن زیدان</w:t>
      </w:r>
      <w:r>
        <w:rPr>
          <w:rStyle w:val="FootnoteAnchor"/>
          <w:rtl w:val="true"/>
        </w:rPr>
        <w:footnoteReference w:id="136"/>
      </w:r>
      <w:r>
        <w:rPr>
          <w:rFonts w:ascii="IRNazanin" w:hAnsi="IRNazanin" w:eastAsia="IRNazanin"/>
          <w:color w:val="111111"/>
          <w:sz w:val="28"/>
          <w:sz w:val="28"/>
          <w:szCs w:val="28"/>
          <w:rtl w:val="true"/>
          <w:lang w:bidi="fa-IR"/>
        </w:rPr>
        <w:t>البجلی، عن عبّاد بن یعقوب، عن یحیی بن بشار</w:t>
      </w:r>
      <w:r>
        <w:rPr>
          <w:rStyle w:val="FootnoteAnchor"/>
          <w:rtl w:val="true"/>
        </w:rPr>
        <w:footnoteReference w:id="137"/>
      </w:r>
      <w:r>
        <w:rPr>
          <w:rFonts w:ascii="IRNazanin" w:hAnsi="IRNazanin" w:eastAsia="IRNazanin"/>
          <w:color w:val="111111"/>
          <w:sz w:val="28"/>
          <w:sz w:val="28"/>
          <w:szCs w:val="28"/>
          <w:rtl w:val="true"/>
          <w:lang w:bidi="fa-IR"/>
        </w:rPr>
        <w:t>مولی لکندة، عن محمّد بن إسماعیل الهمدانی، عن أبی إسحاق، عن عاصم بن ضمرة، عن علیّ علیه‌السلام،وعن الحارث، عن علیّ علیه‌السلام عن النبیّ صلی‌الله‌علیه‌و‌آله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مثلی مثل شجرة أنا أصلها، وعلیُّ فرعها، والحسن والحسین ثمرها، والشیعة ورقها، فأبی أن یخرج من الطیّب إلاّ الطیّب</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العینین فی تفضیل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مثلی ومثل علیّ، شجرة أنا أصلها، وعلیّ فرعها</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من طریق ابن سعد، عن محمّد بن اُسامة بن زید،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خلقی خلقک، وأشبه خلقک خلقی، فأنت منّی ومن شجرتی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طریق الخطیب، عن علیّ</w:t>
      </w:r>
    </w:p>
    <w:p>
      <w:pPr>
        <w:pStyle w:val="BookText"/>
        <w:rPr/>
      </w:pPr>
      <w:r>
        <w:rPr>
          <w:rFonts w:ascii="IRNazanin" w:hAnsi="IRNazanin" w:eastAsia="IRNazanin"/>
          <w:color w:val="111111"/>
          <w:sz w:val="28"/>
          <w:sz w:val="28"/>
          <w:szCs w:val="28"/>
          <w:rtl w:val="true"/>
          <w:lang w:bidi="fa-IR"/>
        </w:rPr>
        <w:t>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أشبهتَ خَلقی وخُلقی، وأنت من شجرتی الّتی أنا منها</w:t>
      </w:r>
      <w:r>
        <w:rPr>
          <w:rFonts w:eastAsia="IRNazanin" w:cs="IRNazanin"/>
          <w:color w:val="111111"/>
          <w:sz w:val="28"/>
          <w:szCs w:val="28"/>
          <w:rtl w:val="true"/>
          <w:lang w:bidi="fa-IR"/>
        </w:rPr>
        <w:t>.</w:t>
      </w:r>
      <w:r>
        <w:rPr>
          <w:rStyle w:val="FootnoteAnchor"/>
          <w:rtl w:val="true"/>
        </w:rPr>
        <w:footnoteReference w:id="14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 خُلقتُ من شجرة وخُلقتَ منها، وأنا أصلها وأنت فرعها والحسن والحسین أغصانها ومحبّونا أوراقها، فمن تعلّق بشیء منها أدخله اللّه الجنّة</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المجالس، و المحاسن المجتمعة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النبیّ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خلقت أنا وأنت من شجرة، أنا أصلها وأنت فرعها، والحسن والحسین أغصانها، فمن تعلّق بغصن من أغصانها دخل الجنّة</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والزهر فی أعیان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نحن شجرة، أنا أصلها وفاطمة فرعها، وأنت لقاحها، والحسن والحسین ثمرتها، والشیعة ورقها، لو أنَّ رجلاً صام حتّی یکون کالوتر، وصلّی حتّی یکون کالحنّی وکان فی قلبه وزن ذرّة من بغضک أکبّه اللّه علی وجهه فی النار، یا علیّ، لایحبّک إلاّ مؤمن ولا یبغضک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نظّمه بعضهم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حبّذا شجر فی الخلد نابتة</w:t>
      </w:r>
    </w:p>
    <w:p>
      <w:pPr>
        <w:pStyle w:val="BookText"/>
        <w:rPr/>
      </w:pPr>
      <w:r>
        <w:rPr>
          <w:rFonts w:ascii="IRNazanin" w:hAnsi="IRNazanin" w:eastAsia="IRNazanin"/>
          <w:color w:val="111111"/>
          <w:sz w:val="28"/>
          <w:sz w:val="28"/>
          <w:szCs w:val="28"/>
          <w:rtl w:val="true"/>
          <w:lang w:bidi="fa-IR"/>
        </w:rPr>
        <w:t>ما مثلها نبتت فی الخلد من شجر</w:t>
      </w:r>
    </w:p>
    <w:p>
      <w:pPr>
        <w:pStyle w:val="BookText"/>
        <w:rPr/>
      </w:pPr>
      <w:r>
        <w:rPr>
          <w:rFonts w:ascii="IRNazanin" w:hAnsi="IRNazanin" w:eastAsia="IRNazanin"/>
          <w:color w:val="111111"/>
          <w:sz w:val="28"/>
          <w:sz w:val="28"/>
          <w:szCs w:val="28"/>
          <w:rtl w:val="true"/>
          <w:lang w:bidi="fa-IR"/>
        </w:rPr>
        <w:t>المصطفی أصلها والفرع فاطمة</w:t>
      </w:r>
    </w:p>
    <w:p>
      <w:pPr>
        <w:pStyle w:val="BookText"/>
        <w:rPr/>
      </w:pPr>
      <w:r>
        <w:rPr>
          <w:rFonts w:ascii="Amiri" w:hAnsi="Amiri" w:eastAsia="Amiri" w:cs="Amiri"/>
          <w:color w:val="111111"/>
          <w:sz w:val="28"/>
          <w:sz w:val="28"/>
          <w:szCs w:val="28"/>
          <w:rtl w:val="true"/>
          <w:lang w:bidi="ar-SA"/>
        </w:rPr>
        <w:t>ثمّ اللقاح علیّ سیّد البشر</w:t>
      </w:r>
    </w:p>
    <w:p>
      <w:pPr>
        <w:pStyle w:val="BookText"/>
        <w:rPr/>
      </w:pPr>
      <w:r>
        <w:rPr>
          <w:rFonts w:ascii="IRNazanin" w:hAnsi="IRNazanin" w:eastAsia="IRNazanin"/>
          <w:color w:val="111111"/>
          <w:sz w:val="28"/>
          <w:sz w:val="28"/>
          <w:szCs w:val="28"/>
          <w:rtl w:val="true"/>
          <w:lang w:bidi="fa-IR"/>
        </w:rPr>
        <w:t>والهاشمیّان سبطاها لها ثمر</w:t>
      </w:r>
    </w:p>
    <w:p>
      <w:pPr>
        <w:pStyle w:val="BookText"/>
        <w:rPr/>
      </w:pPr>
      <w:r>
        <w:rPr>
          <w:rFonts w:ascii="IRNazanin" w:hAnsi="IRNazanin" w:eastAsia="IRNazanin"/>
          <w:color w:val="111111"/>
          <w:sz w:val="28"/>
          <w:sz w:val="28"/>
          <w:szCs w:val="28"/>
          <w:rtl w:val="true"/>
          <w:lang w:bidi="fa-IR"/>
        </w:rPr>
        <w:t>والشیعة الورق الملتفّ بالشجر</w:t>
      </w:r>
    </w:p>
    <w:p>
      <w:pPr>
        <w:pStyle w:val="BookText"/>
        <w:rPr/>
      </w:pPr>
      <w:r>
        <w:rPr>
          <w:rFonts w:ascii="IRNazanin" w:hAnsi="IRNazanin" w:eastAsia="IRNazanin"/>
          <w:color w:val="111111"/>
          <w:sz w:val="28"/>
          <w:sz w:val="28"/>
          <w:szCs w:val="28"/>
          <w:rtl w:val="true"/>
          <w:lang w:bidi="fa-IR"/>
        </w:rPr>
        <w:t>هذا مقال رسول اللّه جاء به</w:t>
      </w:r>
    </w:p>
    <w:p>
      <w:pPr>
        <w:pStyle w:val="BookText"/>
        <w:rPr/>
      </w:pPr>
      <w:r>
        <w:rPr>
          <w:rFonts w:ascii="IRNazanin" w:hAnsi="IRNazanin" w:eastAsia="IRNazanin"/>
          <w:color w:val="111111"/>
          <w:sz w:val="28"/>
          <w:sz w:val="28"/>
          <w:szCs w:val="28"/>
          <w:rtl w:val="true"/>
          <w:lang w:bidi="fa-IR"/>
        </w:rPr>
        <w:t xml:space="preserve">أهل الروایات فی العالی من الخبر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احتجاج أمیر المؤمنین علیه‌السلام علی القوم لمّا مات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من أشجار شتّی وأنا وأنت من شجرة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w:t>
      </w:r>
      <w:r>
        <w:rPr>
          <w:rFonts w:eastAsia="IRNazanin" w:cs="IRNazanin"/>
          <w:color w:val="111111"/>
          <w:sz w:val="28"/>
          <w:szCs w:val="28"/>
          <w:rtl w:val="true"/>
          <w:lang w:bidi="fa-IR"/>
        </w:rPr>
        <w:t>.</w:t>
      </w:r>
      <w:r>
        <w:rPr>
          <w:rStyle w:val="FootnoteAnchor"/>
          <w:rtl w:val="true"/>
        </w:rPr>
        <w:footnoteReference w:id="14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bookmarkStart w:id="86" w:name="pg13732_150754"/>
    </w:p>
    <w:p>
      <w:pPr>
        <w:pStyle w:val="BookText"/>
        <w:rPr/>
      </w:pPr>
      <w:bookmarkEnd w:id="86"/>
      <w:r>
        <w:rPr>
          <w:rFonts w:ascii="IRNazanin" w:hAnsi="IRNazanin" w:eastAsia="IRNazanin"/>
          <w:color w:val="111111"/>
          <w:sz w:val="28"/>
          <w:sz w:val="28"/>
          <w:szCs w:val="28"/>
          <w:rtl w:val="true"/>
          <w:lang w:bidi="fa-IR"/>
        </w:rPr>
        <w:t xml:space="preserve">أنا سیّد الأنبیاء، وأنت سیّد الأوصیاء، وأنا وأنت من شجرة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الحنفیّة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46"/>
      </w:r>
    </w:p>
    <w:p>
      <w:pPr>
        <w:pStyle w:val="Heading6"/>
        <w:numPr>
          <w:ilvl w:val="5"/>
          <w:numId w:val="1"/>
        </w:numPr>
        <w:rPr/>
      </w:pPr>
      <w:bookmarkStart w:id="87" w:name="__RefHeading___Toc1510977_1468164448"/>
      <w:bookmarkStart w:id="88" w:name="_Toc34"/>
      <w:bookmarkEnd w:id="87"/>
      <w:r>
        <w:rPr>
          <w:rtl w:val="true"/>
        </w:rPr>
        <w:t>علیّ بن الحسین، عن آبائه علیهم‌السلام، عن رسول اللّه صلی‌الله‌علیه‌و‌آله</w:t>
      </w:r>
      <w:bookmarkEnd w:id="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بکر بن الملک</w:t>
      </w:r>
      <w:r>
        <w:rPr>
          <w:rStyle w:val="FootnoteAnchor"/>
          <w:rtl w:val="true"/>
        </w:rPr>
        <w:footnoteReference w:id="147"/>
      </w:r>
      <w:r>
        <w:rPr>
          <w:rFonts w:ascii="IRNazanin" w:hAnsi="IRNazanin" w:eastAsia="IRNazanin"/>
          <w:color w:val="111111"/>
          <w:sz w:val="28"/>
          <w:sz w:val="28"/>
          <w:szCs w:val="28"/>
          <w:rtl w:val="true"/>
          <w:lang w:bidi="fa-IR"/>
        </w:rPr>
        <w:t>، عن علیّ بن الحسین، عن أبیه، عن جدّه أمیرالمؤمنین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خلق اللّه الناس من أشجار شتّی وخلقنی وأنت من شجرة واحدة أنا أصلها وأنت فرعها</w:t>
      </w:r>
      <w:r>
        <w:rPr>
          <w:rFonts w:eastAsia="IRNazanin" w:cs="IRNazanin"/>
          <w:color w:val="111111"/>
          <w:sz w:val="28"/>
          <w:szCs w:val="28"/>
          <w:rtl w:val="true"/>
          <w:lang w:bidi="fa-IR"/>
        </w:rPr>
        <w:t>.</w:t>
      </w:r>
      <w:r>
        <w:rPr>
          <w:rStyle w:val="FootnoteAnchor"/>
          <w:rtl w:val="true"/>
        </w:rPr>
        <w:footnoteReference w:id="148"/>
      </w:r>
    </w:p>
    <w:p>
      <w:pPr>
        <w:pStyle w:val="Heading6"/>
        <w:numPr>
          <w:ilvl w:val="5"/>
          <w:numId w:val="1"/>
        </w:numPr>
        <w:rPr/>
      </w:pPr>
      <w:bookmarkStart w:id="89" w:name="__RefHeading___Toc1510979_1468164448"/>
      <w:bookmarkStart w:id="90" w:name="_Toc35"/>
      <w:bookmarkEnd w:id="89"/>
      <w:r>
        <w:rPr>
          <w:rtl w:val="true"/>
        </w:rPr>
        <w:t>الباقر علیه‌السلام، عن رسول اللّه صلی‌الله‌علیه‌و‌آله</w:t>
      </w:r>
      <w:bookmarkEnd w:id="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الحَزوَّر،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الناس من شجر شتّی، وخلقت أنا وابن أبی طالب علیه‌السلام من شجرة واحدة</w:t>
      </w:r>
      <w:r>
        <w:rPr>
          <w:rFonts w:eastAsia="IRNazanin" w:cs="IRNazanin"/>
          <w:color w:val="111111"/>
          <w:sz w:val="28"/>
          <w:szCs w:val="28"/>
          <w:rtl w:val="true"/>
          <w:lang w:bidi="fa-IR"/>
        </w:rPr>
        <w:t>.</w:t>
      </w:r>
      <w:r>
        <w:rPr>
          <w:rStyle w:val="FootnoteAnchor"/>
          <w:rtl w:val="true"/>
        </w:rPr>
        <w:footnoteReference w:id="149"/>
      </w:r>
    </w:p>
    <w:p>
      <w:pPr>
        <w:pStyle w:val="Heading6"/>
        <w:numPr>
          <w:ilvl w:val="5"/>
          <w:numId w:val="1"/>
        </w:numPr>
        <w:rPr/>
      </w:pPr>
      <w:bookmarkStart w:id="91" w:name="__RefHeading___Toc1510981_1468164448"/>
      <w:bookmarkStart w:id="92" w:name="_Toc36"/>
      <w:bookmarkEnd w:id="91"/>
      <w:r>
        <w:rPr>
          <w:rtl w:val="true"/>
        </w:rPr>
        <w:t>الرضا، عن آبائه علیهم‌السلام، عن رسول اللّه صلی‌الله‌علیه‌و‌آله</w:t>
      </w:r>
      <w:bookmarkEnd w:id="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بن الحسین، عن علیّ بن محمّد بن عیینة،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عن الرضا، عن آبائه، عن علیّ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خلق الناس من شجر شتّی، وخلقت أنا وأنت من شجرة واحدة، أنا أصلها وأنت فرعها، والحسن والحسین أغصانها، وشیعتنا أوراقها، فمن تعلّق بغصن من أغصانها أدخله اللّه الجنّة</w:t>
      </w:r>
      <w:r>
        <w:rPr>
          <w:rFonts w:eastAsia="IRNazanin" w:cs="IRNazanin"/>
          <w:color w:val="111111"/>
          <w:sz w:val="28"/>
          <w:szCs w:val="28"/>
          <w:rtl w:val="true"/>
          <w:lang w:bidi="fa-IR"/>
        </w:rPr>
        <w:t>.</w:t>
      </w:r>
      <w:r>
        <w:rPr>
          <w:rStyle w:val="FootnoteAnchor"/>
          <w:rtl w:val="true"/>
        </w:rPr>
        <w:footnoteReference w:id="15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الجعابی، عن الحسن بن عبداللّه الرازی، عن الرضا، </w:t>
      </w:r>
      <w:bookmarkStart w:id="93" w:name="pg13732_150755"/>
    </w:p>
    <w:p>
      <w:pPr>
        <w:pStyle w:val="BookText"/>
        <w:rPr/>
      </w:pPr>
      <w:bookmarkEnd w:id="93"/>
      <w:r>
        <w:rPr>
          <w:rFonts w:ascii="IRNazanin" w:hAnsi="IRNazanin" w:eastAsia="IRNazanin"/>
          <w:color w:val="111111"/>
          <w:sz w:val="28"/>
          <w:sz w:val="28"/>
          <w:szCs w:val="28"/>
          <w:rtl w:val="true"/>
          <w:lang w:bidi="fa-IR"/>
        </w:rPr>
        <w:t>عن آبائه، عن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أشجار شتّی، وأنا وأنت یا علیّ من شجرة واحدة</w:t>
      </w:r>
      <w:r>
        <w:rPr>
          <w:rFonts w:eastAsia="IRNazanin" w:cs="IRNazanin"/>
          <w:color w:val="111111"/>
          <w:sz w:val="28"/>
          <w:szCs w:val="28"/>
          <w:rtl w:val="true"/>
          <w:lang w:bidi="fa-IR"/>
        </w:rPr>
        <w:t>.</w:t>
      </w:r>
      <w:r>
        <w:rPr>
          <w:rStyle w:val="FootnoteAnchor"/>
          <w:rtl w:val="true"/>
        </w:rPr>
        <w:footnoteReference w:id="152"/>
      </w:r>
    </w:p>
    <w:p>
      <w:pPr>
        <w:pStyle w:val="Heading6"/>
        <w:numPr>
          <w:ilvl w:val="5"/>
          <w:numId w:val="1"/>
        </w:numPr>
        <w:rPr/>
      </w:pPr>
      <w:bookmarkStart w:id="94" w:name="__RefHeading___Toc1510983_1468164448"/>
      <w:bookmarkStart w:id="95" w:name="_Toc37"/>
      <w:bookmarkEnd w:id="94"/>
      <w:r>
        <w:rPr>
          <w:rtl w:val="true"/>
        </w:rPr>
        <w:t>الباقر علیه‌السلام</w:t>
      </w:r>
      <w:bookmarkEnd w:id="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زیاد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علیه‌السلام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شجرة أصلها رسول اللّه صلی‌الله‌علیه‌و‌آله وفرعها علیّ بن أبی طالب، وأغصانها فاطمة بنت النبیّ صلی‌الله‌علیه‌و‌آله، وثمرتها الحسن والحسین علیهماالسلام </w:t>
      </w:r>
      <w:r>
        <w:rPr>
          <w:rFonts w:eastAsia="IRNazanin" w:cs="IRNazanin"/>
          <w:color w:val="111111"/>
          <w:sz w:val="28"/>
          <w:szCs w:val="28"/>
          <w:rtl w:val="true"/>
          <w:lang w:bidi="fa-IR"/>
        </w:rPr>
        <w:t>.</w:t>
      </w:r>
      <w:r>
        <w:rPr>
          <w:rStyle w:val="FootnoteAnchor"/>
          <w:rtl w:val="true"/>
        </w:rPr>
        <w:footnoteReference w:id="153"/>
      </w:r>
    </w:p>
    <w:p>
      <w:pPr>
        <w:pStyle w:val="Heading6"/>
        <w:numPr>
          <w:ilvl w:val="5"/>
          <w:numId w:val="1"/>
        </w:numPr>
        <w:rPr/>
      </w:pPr>
      <w:bookmarkStart w:id="96" w:name="__RefHeading___Toc1510985_1468164448"/>
      <w:bookmarkStart w:id="97" w:name="_Toc38"/>
      <w:bookmarkEnd w:id="96"/>
      <w:r>
        <w:rPr/>
        <w:t>3</w:t>
      </w:r>
      <w:r>
        <w:rPr>
          <w:rtl w:val="true"/>
        </w:rPr>
        <w:t xml:space="preserve"> - </w:t>
      </w:r>
      <w:r>
        <w:rPr>
          <w:rtl w:val="true"/>
        </w:rPr>
        <w:t>باب ما ورد فی طینته علیه‌السلام وأنّه علیه‌السلام والنبیّ صلی‌الله‌علیه‌و‌آله من طینة واحدة</w:t>
      </w:r>
      <w:bookmarkEnd w:id="97"/>
    </w:p>
    <w:p>
      <w:pPr>
        <w:pStyle w:val="Heading6"/>
        <w:numPr>
          <w:ilvl w:val="5"/>
          <w:numId w:val="1"/>
        </w:numPr>
        <w:rPr/>
      </w:pPr>
      <w:bookmarkStart w:id="98" w:name="__RefHeading___Toc1510987_1468164448"/>
      <w:bookmarkStart w:id="99" w:name="_Toc39"/>
      <w:bookmarkEnd w:id="98"/>
      <w:r>
        <w:rPr>
          <w:rtl w:val="true"/>
        </w:rPr>
        <w:t>الرسول صلی‌الله‌علیه‌و‌آله</w:t>
      </w:r>
      <w:r>
        <w:rPr>
          <w:rtl w:val="true"/>
        </w:rPr>
        <w:t>:</w:t>
      </w:r>
      <w:bookmarkEnd w:id="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اَسُرّک، ألا أمنحک، ألا اُبشّرک؟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خُلقت أنا وأنت من طینة واحدة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عن أبی جعفر علیه‌السلام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اُبشّرک؟ ألا أمنحک؟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عبداللّه بن محمّد الفزاری، عن جعفر بن محمّد، عن أبیه، 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5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عن الجعابی، عن جعفر بن محمّد الحسنی، عن أحمد ابن عبد المنعم، عن عبداللّه بن محمّد الفزاری، عن جعفر بن محمّد، عن أبیه علیهماالسلام، </w:t>
      </w:r>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جعفر بن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المنعم، عن عمرو بن شمر، عن جابر، عن أبی جعفر محمّد بن علیّ علیهماالسلام،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 بن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اُبشّرک؟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أمنحک؟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خلقت أنا وأنت من طینة واحدةٍ، ففضلت منها فضلة</w:t>
      </w:r>
      <w:r>
        <w:rPr>
          <w:rStyle w:val="FootnoteAnchor"/>
          <w:rtl w:val="true"/>
        </w:rPr>
        <w:footnoteReference w:id="155"/>
      </w:r>
      <w:r>
        <w:rPr>
          <w:rFonts w:ascii="IRNazanin" w:hAnsi="IRNazanin" w:eastAsia="IRNazanin"/>
          <w:color w:val="111111"/>
          <w:sz w:val="28"/>
          <w:sz w:val="28"/>
          <w:szCs w:val="28"/>
          <w:rtl w:val="true"/>
          <w:lang w:bidi="fa-IR"/>
        </w:rPr>
        <w:t>فخلق منها شیعتنا، فإذا کان یوم القیامة دُعی الناس باُمّهاتهم إلاّ شیعتک، فإنّهم یدعون بأسماء آبائهم لطیب مولدهم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فی کتاب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رجاله مرفوعاً،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وهو یخاطب علیّاً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تبارک وتعالی کان ولا شیء معه فخلقنی وخلقک روحین من نور جلاله وکنّا أمام عرش ربّ العالمین</w:t>
      </w:r>
    </w:p>
    <w:p>
      <w:pPr>
        <w:pStyle w:val="BookText"/>
        <w:rPr/>
      </w:pPr>
      <w:r>
        <w:rPr>
          <w:rFonts w:ascii="IRNazanin" w:hAnsi="IRNazanin" w:eastAsia="IRNazanin"/>
          <w:color w:val="111111"/>
          <w:sz w:val="28"/>
          <w:sz w:val="28"/>
          <w:szCs w:val="28"/>
          <w:rtl w:val="true"/>
          <w:lang w:bidi="fa-IR"/>
        </w:rPr>
        <w:t>نسبّح اللّه ونقدّسه ونحمده ونهلّله، وذلک قبل خلق السماوات والأرضین، فلمّا أراد أن یخلق آدم خلقنی وایّاک من طینة واحدة من طینة علیّین وعجننا بذلک النور</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 علیه‌السلام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علیّ، أنت منّی وأنا منک، روحک من روحی وطینتک من طینتی</w:t>
      </w:r>
      <w:r>
        <w:rPr>
          <w:rFonts w:eastAsia="IRNazanin" w:cs="IRNazanin"/>
          <w:color w:val="111111"/>
          <w:sz w:val="28"/>
          <w:szCs w:val="28"/>
          <w:rtl w:val="true"/>
          <w:lang w:bidi="fa-IR"/>
        </w:rPr>
        <w:t>...</w:t>
      </w:r>
      <w:r>
        <w:rPr>
          <w:rStyle w:val="FootnoteAnchor"/>
          <w:rtl w:val="true"/>
        </w:rPr>
        <w:footnoteReference w:id="15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الرحمان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أرشدنی إلی النجاة،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سمرة، إذا اختلفت الأهواء، وتفرّقت الآراء فعلیک بعلیّ ابن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سمرة، إنّ علیّاً منّی، روحه من روحی، وطینته من طینتی، وهو أخی وأنا أخوه</w:t>
      </w:r>
      <w:r>
        <w:rPr>
          <w:rFonts w:eastAsia="IRNazanin" w:cs="IRNazanin"/>
          <w:color w:val="111111"/>
          <w:sz w:val="28"/>
          <w:szCs w:val="28"/>
          <w:rtl w:val="true"/>
          <w:lang w:bidi="fa-IR"/>
        </w:rPr>
        <w:t>...</w:t>
      </w:r>
      <w:r>
        <w:rPr>
          <w:rStyle w:val="FootnoteAnchor"/>
          <w:rtl w:val="true"/>
        </w:rPr>
        <w:footnoteReference w:id="159"/>
      </w:r>
      <w:bookmarkStart w:id="100" w:name="pg13732_150757"/>
    </w:p>
    <w:p>
      <w:pPr>
        <w:pStyle w:val="BookText"/>
        <w:rPr/>
      </w:pPr>
      <w:bookmarkEnd w:id="100"/>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علیه‌السلام للعینی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طریق ابن النجّار، عن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أنت وأنا من طینة إبراهیم</w:t>
      </w:r>
      <w:r>
        <w:rPr>
          <w:rFonts w:eastAsia="IRNazanin" w:cs="IRNazanin"/>
          <w:color w:val="111111"/>
          <w:sz w:val="28"/>
          <w:szCs w:val="28"/>
          <w:rtl w:val="true"/>
          <w:lang w:bidi="fa-IR"/>
        </w:rPr>
        <w:t>.</w:t>
      </w:r>
      <w:r>
        <w:rPr>
          <w:rStyle w:val="FootnoteAnchor"/>
          <w:rtl w:val="true"/>
        </w:rPr>
        <w:footnoteReference w:id="160"/>
      </w:r>
    </w:p>
    <w:p>
      <w:pPr>
        <w:pStyle w:val="Heading6"/>
        <w:numPr>
          <w:ilvl w:val="5"/>
          <w:numId w:val="1"/>
        </w:numPr>
        <w:rPr/>
      </w:pPr>
      <w:bookmarkStart w:id="101" w:name="__RefHeading___Toc1510989_1468164448"/>
      <w:bookmarkStart w:id="102" w:name="_Toc40"/>
      <w:bookmarkEnd w:id="101"/>
      <w:r>
        <w:rPr>
          <w:rtl w:val="true"/>
        </w:rPr>
        <w:t>علیّ بن الحسین، عن علیّ علیه‌السلام، عن النبیّ صلی‌الله‌علیه‌و‌آله</w:t>
      </w:r>
      <w:r>
        <w:rPr>
          <w:rtl w:val="true"/>
        </w:rPr>
        <w:t>:</w:t>
      </w:r>
      <w:bookmarkEnd w:id="1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حمزة، عن علیّ بن الحسین، عن أبیه، عن أمیرالمؤمنین علیه‌السلام أنّه جاء إلیه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إنّک تدعی أمیرالمؤمنین، فمن أمّرک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جلّ جلاله أمّرنی علیهم، فجاء الرجل إلی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أیصدّق علیّ فیما یقول إنّ اللّه امّره علی خلقه، فغضب النبیّ صلی‌الله‌علیه‌و‌آله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أمیرالمؤمنین بولایة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سبّه فقد سبّنی لانّه منّی، خلق من طینتی </w:t>
      </w:r>
      <w:r>
        <w:rPr>
          <w:rFonts w:eastAsia="IRNazanin" w:cs="IRNazanin"/>
          <w:color w:val="111111"/>
          <w:sz w:val="28"/>
          <w:szCs w:val="28"/>
          <w:rtl w:val="true"/>
          <w:lang w:bidi="fa-IR"/>
        </w:rPr>
        <w:t>... .</w:t>
      </w:r>
      <w:r>
        <w:rPr>
          <w:rStyle w:val="FootnoteAnchor"/>
          <w:rtl w:val="true"/>
        </w:rPr>
        <w:footnoteReference w:id="161"/>
      </w:r>
    </w:p>
    <w:p>
      <w:pPr>
        <w:pStyle w:val="Heading6"/>
        <w:numPr>
          <w:ilvl w:val="5"/>
          <w:numId w:val="1"/>
        </w:numPr>
        <w:rPr/>
      </w:pPr>
      <w:bookmarkStart w:id="103" w:name="__RefHeading___Toc1510991_1468164448"/>
      <w:bookmarkStart w:id="104" w:name="_Toc41"/>
      <w:bookmarkEnd w:id="103"/>
      <w:r>
        <w:rPr>
          <w:rtl w:val="true"/>
        </w:rPr>
        <w:t>الصادق، عن آبائه علیهم‌السلام، عن رسول اللّه صلی‌الله‌علیه‌و‌آله</w:t>
      </w:r>
      <w:r>
        <w:rPr>
          <w:rtl w:val="true"/>
        </w:rPr>
        <w:t>:</w:t>
      </w:r>
      <w:bookmarkEnd w:id="1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 جعفر بن محمّد، عن أبیه، عن آبائه علیهم‌السلام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غدیر خم أفضل أعیاد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 الناس، إنّ علیّاً منّی وأنا من علیّ، خلق من طینتی، وهو امام الخلق بعدی</w:t>
      </w:r>
      <w:r>
        <w:rPr>
          <w:rFonts w:eastAsia="IRNazanin" w:cs="IRNazanin"/>
          <w:color w:val="111111"/>
          <w:sz w:val="28"/>
          <w:szCs w:val="28"/>
          <w:rtl w:val="true"/>
          <w:lang w:bidi="fa-IR"/>
        </w:rPr>
        <w:t>...</w:t>
      </w:r>
      <w:r>
        <w:rPr>
          <w:rStyle w:val="FootnoteAnchor"/>
          <w:rtl w:val="true"/>
        </w:rPr>
        <w:footnoteReference w:id="162"/>
      </w:r>
    </w:p>
    <w:p>
      <w:pPr>
        <w:pStyle w:val="Heading6"/>
        <w:numPr>
          <w:ilvl w:val="5"/>
          <w:numId w:val="1"/>
        </w:numPr>
        <w:rPr/>
      </w:pPr>
      <w:bookmarkStart w:id="105" w:name="__RefHeading___Toc1510993_1468164448"/>
      <w:bookmarkStart w:id="106" w:name="_Toc42"/>
      <w:bookmarkEnd w:id="105"/>
      <w:r>
        <w:rPr>
          <w:rtl w:val="true"/>
        </w:rPr>
        <w:t>الکاظم، عن آبائه علیهم‌السلام، عن رسول صلی‌الله‌علیه‌و‌آله</w:t>
      </w:r>
      <w:bookmarkEnd w:id="1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 من تاریخ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بن محمّد،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وهارون بن عمران، ویحیی بن زکریّا، وعلیّ بن أبی طالب، من طینة واحدة</w:t>
      </w:r>
      <w:r>
        <w:rPr>
          <w:rFonts w:eastAsia="IRNazanin" w:cs="IRNazanin"/>
          <w:color w:val="111111"/>
          <w:sz w:val="28"/>
          <w:szCs w:val="28"/>
          <w:rtl w:val="true"/>
          <w:lang w:bidi="fa-IR"/>
        </w:rPr>
        <w:t>.</w:t>
      </w:r>
      <w:r>
        <w:rPr>
          <w:rStyle w:val="FootnoteAnchor"/>
          <w:rtl w:val="true"/>
        </w:rPr>
        <w:footnoteReference w:id="16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موسی بن جعفر، عن أبیه جعفر بن محمّد، عن </w:t>
      </w:r>
      <w:bookmarkStart w:id="107" w:name="pg13732_150758"/>
    </w:p>
    <w:p>
      <w:pPr>
        <w:pStyle w:val="BookText"/>
        <w:rPr/>
      </w:pPr>
      <w:bookmarkEnd w:id="107"/>
      <w:r>
        <w:rPr>
          <w:rFonts w:ascii="IRNazanin" w:hAnsi="IRNazanin" w:eastAsia="IRNazanin"/>
          <w:color w:val="111111"/>
          <w:sz w:val="28"/>
          <w:sz w:val="28"/>
          <w:szCs w:val="28"/>
          <w:rtl w:val="true"/>
          <w:lang w:bidi="fa-IR"/>
        </w:rPr>
        <w:t>أبیه محمّد بن علیّ، عن أبیه علیّ بن الحسین، عن أبیه الحسین بن علیّ، عن أبیه أمیرالمؤمنین علیّ بن أبی طالب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صلی‌الله‌علیه‌و‌آله وهو فی قُبا وعنده نفر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أصحابی، أقبلت إلیکم الرحمة بإقبال علیّ أخی إلیکم معاشر أصحابی، إنّ علیّاً منّی وأنا من علیّ، روحه من روحی، وطینته من طینتی، وهو أخی ووصیی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موسی الرضا، عن أبیه موسی بن جعفر، عن أبیه الصادق جعفر بن محمّد، عن أبیه الباقر محمّد بن علیّ، عن أبیه زین العابدین علیّ ابن الحسین، عن أبیه سیّد الشهداء الحسین بن علیّ، عن أبیه سیّد الوصیّین أمیرالمؤمنین علیّ بن أبی طالب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خَطَبَنا 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قد أقبل إلیکم شهر اللّه بالبرکة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من قتلک فقدقتلنی، ومن أبغضک فقد أبغضنی، ومن سبّک فقد سبّنی، لأنّک منّی کنفسی، روحک من روحی، وطینتک من طینتی </w:t>
      </w:r>
      <w:r>
        <w:rPr>
          <w:rFonts w:eastAsia="IRNazanin" w:cs="IRNazanin"/>
          <w:color w:val="111111"/>
          <w:sz w:val="28"/>
          <w:szCs w:val="28"/>
          <w:rtl w:val="true"/>
          <w:lang w:bidi="fa-IR"/>
        </w:rPr>
        <w:t>... .</w:t>
      </w:r>
      <w:r>
        <w:rPr>
          <w:rStyle w:val="FootnoteAnchor"/>
          <w:rtl w:val="true"/>
        </w:rPr>
        <w:footnoteReference w:id="165"/>
      </w:r>
    </w:p>
    <w:p>
      <w:pPr>
        <w:pStyle w:val="Heading6"/>
        <w:numPr>
          <w:ilvl w:val="5"/>
          <w:numId w:val="1"/>
        </w:numPr>
        <w:rPr/>
      </w:pPr>
      <w:bookmarkStart w:id="108" w:name="__RefHeading___Toc1510995_1468164448"/>
      <w:bookmarkStart w:id="109" w:name="_Toc43"/>
      <w:bookmarkEnd w:id="108"/>
      <w:r>
        <w:rPr>
          <w:rtl w:val="true"/>
        </w:rPr>
        <w:t>(</w:t>
      </w:r>
      <w:r>
        <w:rPr/>
        <w:t>4</w:t>
      </w:r>
      <w:r>
        <w:rPr>
          <w:rtl w:val="true"/>
        </w:rPr>
        <w:t xml:space="preserve">) </w:t>
      </w:r>
      <w:r>
        <w:rPr>
          <w:rtl w:val="true"/>
        </w:rPr>
        <w:t>باب أنّ لحم علیّ علیه‌السلام لحم رسول اللّه صلی‌الله‌علیه‌و‌آله ودمه دمه</w:t>
      </w:r>
      <w:bookmarkEnd w:id="109"/>
    </w:p>
    <w:p>
      <w:pPr>
        <w:pStyle w:val="Heading6"/>
        <w:numPr>
          <w:ilvl w:val="5"/>
          <w:numId w:val="1"/>
        </w:numPr>
        <w:rPr/>
      </w:pPr>
      <w:bookmarkStart w:id="110" w:name="__RefHeading___Toc1510997_1468164448"/>
      <w:bookmarkStart w:id="111" w:name="_Toc44"/>
      <w:bookmarkEnd w:id="110"/>
      <w:r>
        <w:rPr>
          <w:rtl w:val="true"/>
        </w:rPr>
        <w:t>الرسول صلی‌الله‌علیه‌و‌آله</w:t>
      </w:r>
      <w:r>
        <w:rPr>
          <w:rtl w:val="true"/>
        </w:rPr>
        <w:t>:</w:t>
      </w:r>
      <w:bookmarkEnd w:id="11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عبایة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عبد اللّه بن العبّاس جالسا علی شفیر زمزم یحدّث النّاس، فلمّا فرغ من حدیثه أتاه رجلٌ فسلّم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إنّی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أعوان کلّ ظالمٍ إلاّ من عصم اللّه منکم، </w:t>
      </w:r>
    </w:p>
    <w:p>
      <w:pPr>
        <w:pStyle w:val="BookText"/>
        <w:rPr/>
      </w:pPr>
      <w:r>
        <w:rPr>
          <w:rFonts w:ascii="IRNazanin" w:hAnsi="IRNazanin" w:eastAsia="IRNazanin"/>
          <w:color w:val="111111"/>
          <w:sz w:val="28"/>
          <w:sz w:val="28"/>
          <w:szCs w:val="28"/>
          <w:rtl w:val="true"/>
          <w:lang w:bidi="fa-IR"/>
        </w:rPr>
        <w:t>سل عمّا بدا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بن عبّاس، إنّی جئتک أسألک عمّن قتله علیّ بن أبی طالب من أهل لا إله إلا اللّه لم یکفروا بصلاة ولا بحجّ ولا بصوم شهر رمضان ولا بزکاة؟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سل عمّا یعنیک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کهیئة المغضب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فافتحی له الباب، فإنّ بالباب رجلاً لیس بالخرق ولا بالنّزق ولا بالعجول فی أمره یحبّ اللّه ورسوله ویحبّه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تعرفینه؟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وهنیئا له هذا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اُمّ سلمة، هذا علیُّ بن أبی طالب، لحمه من لحمی ودمه من دمی </w:t>
      </w:r>
      <w:r>
        <w:rPr>
          <w:rFonts w:eastAsia="IRNazanin" w:cs="IRNazanin"/>
          <w:color w:val="111111"/>
          <w:sz w:val="28"/>
          <w:szCs w:val="28"/>
          <w:rtl w:val="true"/>
          <w:lang w:bidi="fa-IR"/>
        </w:rPr>
        <w:t>...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بن أبی طالب، لحمه من لحمی، ودمه من دمی، وهو بمنزلة هارون من موسی غیر أنّه لا نبیّ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لاُمّ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عبایة الأسدی، عن عبداللّه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سلمة، علیّ منّی وأنا من علیّ، لحمه من لحمی ودمه من دمی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عبایة،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سعید بن جبیر،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من کتاب 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p>
    <w:p>
      <w:pPr>
        <w:pStyle w:val="BookText"/>
        <w:rPr/>
      </w:pPr>
      <w:r>
        <w:rPr>
          <w:rFonts w:ascii="IRNazanin" w:hAnsi="IRNazanin" w:eastAsia="IRNazanin"/>
          <w:color w:val="111111"/>
          <w:sz w:val="28"/>
          <w:sz w:val="28"/>
          <w:szCs w:val="28"/>
          <w:rtl w:val="true"/>
          <w:lang w:bidi="fa-IR"/>
        </w:rPr>
        <w:t>رسول اللّه صلی‌الله‌علیه‌و‌آله من بیت زینب بنت جحش حتّی أتی بیت اُمّ سلمة، فجاء داقّ ودقّ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سلمة، قومی فافتحی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 وراء الخدر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أتعرفین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علیّ بن أبی 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أخی سجیّته سجیّتی ولحمه من لحمی ودمه من دمی</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طریق الدیلمی والعقیلی، عن ابن عبّاس وابن عساکر، عن ابن مسعود،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 من لحمی ودمه من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إنتهاء الافهام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صلی‌الله‌علیه‌و‌آله من بیت زینب بنت جحش وأتی بیت اُمّ سلمة وکان یومها، فجاء علیّ؛ قال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سلمة، هذا علیّ أحبّیه، لحمه من لحمی، ودمه من دمی، الحدیث</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اُمّ سلمة، إنّ علیّاً لحمه من لحمی، ودمه من دمی، الحدیث</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لحمه لحمی ودمه دمی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أبی طالب، قائد البررة، وقاتل الفجرة، منصور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أصحابی علیّ علیه‌السلام، لحمه لحمی، ودمه دمی</w:t>
      </w:r>
      <w:r>
        <w:rPr>
          <w:rFonts w:eastAsia="IRNazanin" w:cs="IRNazanin"/>
          <w:color w:val="111111"/>
          <w:sz w:val="28"/>
          <w:szCs w:val="28"/>
          <w:rtl w:val="true"/>
          <w:lang w:bidi="fa-IR"/>
        </w:rPr>
        <w:t>...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أحبّوا علیّاً، فإنّ لحمه لحمی، ودمه دمی </w:t>
      </w:r>
      <w:r>
        <w:rPr>
          <w:rFonts w:eastAsia="Amiri" w:cs="Amiri" w:ascii="Amiri" w:hAnsi="Amiri"/>
          <w:color w:val="111111"/>
          <w:sz w:val="28"/>
          <w:szCs w:val="28"/>
          <w:rtl w:val="true"/>
          <w:lang w:bidi="ar-SA"/>
        </w:rPr>
        <w:t xml:space="preserve">... . </w:t>
      </w:r>
      <w:bookmarkStart w:id="112" w:name="pg13732_150761"/>
    </w:p>
    <w:p>
      <w:pPr>
        <w:pStyle w:val="BookText"/>
        <w:rPr/>
      </w:pPr>
      <w:bookmarkEnd w:id="112"/>
      <w:r>
        <w:rPr>
          <w:rFonts w:ascii="IRNazanin" w:hAnsi="IRNazanin" w:eastAsia="IRNazanin"/>
          <w:color w:val="111111"/>
          <w:sz w:val="28"/>
          <w:sz w:val="28"/>
          <w:szCs w:val="28"/>
          <w:rtl w:val="true"/>
          <w:lang w:bidi="fa-IR"/>
        </w:rPr>
        <w:t>الأمالی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أحبّوا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مثله</w:t>
      </w:r>
      <w:r>
        <w:rPr>
          <w:rFonts w:eastAsia="IRNazanin" w:cs="IRNazanin"/>
          <w:color w:val="111111"/>
          <w:sz w:val="28"/>
          <w:szCs w:val="28"/>
          <w:rtl w:val="true"/>
          <w:lang w:bidi="fa-IR"/>
        </w:rPr>
        <w:t>)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بن عبداللّه 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نزل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یأمرک أن تقوم بتفضیل علیّ بن أبی طالب خطیباً علی أصحابک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أنا البشیر وأناالنذیر، وأنا النبیّ الاُمّی، إنّی مبلّغکم عن اللّه عزّ وجلّ فی أمر رجل، لحمه من لحمی ودمه من دمی </w:t>
      </w:r>
      <w:r>
        <w:rPr>
          <w:rFonts w:eastAsia="IRNazanin" w:cs="IRNazanin"/>
          <w:color w:val="111111"/>
          <w:sz w:val="28"/>
          <w:szCs w:val="28"/>
          <w:rtl w:val="true"/>
          <w:lang w:bidi="fa-IR"/>
        </w:rPr>
        <w:t>... .</w:t>
      </w:r>
      <w:r>
        <w:rPr>
          <w:rStyle w:val="FootnoteAnchor"/>
          <w:rtl w:val="true"/>
        </w:rPr>
        <w:footnoteReference w:id="176"/>
      </w:r>
    </w:p>
    <w:p>
      <w:pPr>
        <w:pStyle w:val="Heading6"/>
        <w:numPr>
          <w:ilvl w:val="5"/>
          <w:numId w:val="1"/>
        </w:numPr>
        <w:rPr/>
      </w:pPr>
      <w:bookmarkStart w:id="113" w:name="__RefHeading___Toc1510999_1468164448"/>
      <w:bookmarkStart w:id="114" w:name="_Toc45"/>
      <w:bookmarkEnd w:id="113"/>
      <w:r>
        <w:rPr>
          <w:rtl w:val="true"/>
        </w:rPr>
        <w:t>أمیرالمؤمنین علیه‌السلام، عن الرسول صلی‌الله‌علیه‌و‌آله</w:t>
      </w:r>
      <w:r>
        <w:rPr>
          <w:rtl w:val="true"/>
        </w:rPr>
        <w:t>:</w:t>
      </w:r>
      <w:bookmarkEnd w:id="1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صلی‌الله‌علیه‌و‌آله یوم فتحت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باب علمی، وإنّ ولدک ولدی، ولحمک لحمی، ودمک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الخوارزمی </w:t>
      </w:r>
      <w:r>
        <w:rPr>
          <w:rFonts w:eastAsia="IRNazanin" w:cs="IRNazanin"/>
          <w:color w:val="111111"/>
          <w:sz w:val="28"/>
          <w:szCs w:val="28"/>
          <w:rtl w:val="true"/>
          <w:lang w:bidi="fa-IR"/>
        </w:rPr>
        <w:t>-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الإفهام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الحموینی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 لحمه لحمی، ودمه</w:t>
      </w:r>
    </w:p>
    <w:p>
      <w:pPr>
        <w:pStyle w:val="BookText"/>
        <w:rPr/>
      </w:pPr>
      <w:r>
        <w:rPr>
          <w:rFonts w:ascii="IRNazanin" w:hAnsi="IRNazanin" w:eastAsia="IRNazanin"/>
          <w:color w:val="111111"/>
          <w:sz w:val="28"/>
          <w:sz w:val="28"/>
          <w:szCs w:val="28"/>
          <w:rtl w:val="true"/>
          <w:lang w:bidi="fa-IR"/>
        </w:rPr>
        <w:t>دمی</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حدیث مسند مبسوط، وفیه قال صلی‌الله‌علیه‌و‌آله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لحمک من لحمی، ودمک من دمی</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لعلیّ علیه‌السلام </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لحمک مختلط بلحمی، ودمک منوط بدمی، وشبرک وشبری واحد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زیاد بن المنذر، عن محمّد بن علیّ بن الحسین،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وعلیّ نوراً بین یدی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منّی وأنا منه، لحمه لحمی ودمه دمی </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محمّد بن علیّ، عن أبیه علیّ بن الحسین، عن أبیه الحسین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بن أبی طالب علیه‌السلام فی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حضر سُبَّخْتَ الفارسی وهو یکلّم رسول اللّه صلی‌الله‌علیه‌و‌آله؟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حضره منَّا أحدٌ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کنت معه وقد جاءه سبَّخت وکان رجلاً من ملوک فارس وکان ذربا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إلی ما تدعو؟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إلی شهادة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أهلی وأقرب الخلق منّی، لحمه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لحمی، ودمه من دمی</w:t>
      </w:r>
      <w:r>
        <w:rPr>
          <w:rFonts w:eastAsia="IRNazanin" w:cs="IRNazanin"/>
          <w:color w:val="111111"/>
          <w:sz w:val="28"/>
          <w:szCs w:val="28"/>
          <w:rtl w:val="true"/>
          <w:lang w:bidi="fa-IR"/>
        </w:rPr>
        <w:t>...</w:t>
      </w:r>
      <w:r>
        <w:rPr>
          <w:rStyle w:val="FootnoteAnchor"/>
          <w:rtl w:val="true"/>
        </w:rPr>
        <w:footnoteReference w:id="182"/>
      </w:r>
      <w:bookmarkStart w:id="115" w:name="pg13732_150763"/>
    </w:p>
    <w:p>
      <w:pPr>
        <w:pStyle w:val="Heading6"/>
        <w:numPr>
          <w:ilvl w:val="5"/>
          <w:numId w:val="1"/>
        </w:numPr>
        <w:rPr/>
      </w:pPr>
      <w:bookmarkStart w:id="116" w:name="__RefHeading___Toc1511001_1468164448"/>
      <w:bookmarkStart w:id="117" w:name="_Toc46"/>
      <w:bookmarkEnd w:id="115"/>
      <w:bookmarkEnd w:id="116"/>
      <w:r>
        <w:rPr/>
        <w:t>2</w:t>
      </w:r>
      <w:r>
        <w:rPr>
          <w:rtl w:val="true"/>
        </w:rPr>
        <w:t xml:space="preserve">- </w:t>
      </w:r>
      <w:r>
        <w:rPr>
          <w:rtl w:val="true"/>
        </w:rPr>
        <w:t>أبواب نسبه من طرف أبیه، واسم أبیه وآبائه،وأحوال أبیه أبی طالب، وفضائله ومناقبه علیهماالسلام</w:t>
      </w:r>
      <w:bookmarkEnd w:id="117"/>
    </w:p>
    <w:p>
      <w:pPr>
        <w:pStyle w:val="Heading6"/>
        <w:numPr>
          <w:ilvl w:val="5"/>
          <w:numId w:val="1"/>
        </w:numPr>
        <w:rPr/>
      </w:pPr>
      <w:bookmarkStart w:id="118" w:name="__RefHeading___Toc1511003_1468164448"/>
      <w:bookmarkStart w:id="119" w:name="_Toc47"/>
      <w:bookmarkEnd w:id="118"/>
      <w:r>
        <w:rPr/>
        <w:t>1</w:t>
      </w:r>
      <w:r>
        <w:rPr>
          <w:rtl w:val="true"/>
        </w:rPr>
        <w:t xml:space="preserve">- </w:t>
      </w:r>
      <w:r>
        <w:rPr>
          <w:rtl w:val="true"/>
        </w:rPr>
        <w:t>باب نسبه من طرف أبیه، واسم أبیه، وأسماء آبائه علیهم‌السلام</w:t>
      </w:r>
      <w:bookmarkEnd w:id="119"/>
    </w:p>
    <w:p>
      <w:pPr>
        <w:pStyle w:val="Heading6"/>
        <w:numPr>
          <w:ilvl w:val="5"/>
          <w:numId w:val="1"/>
        </w:numPr>
        <w:rPr/>
      </w:pPr>
      <w:bookmarkStart w:id="120" w:name="__RefHeading___Toc1511005_1468164448"/>
      <w:bookmarkStart w:id="121" w:name="_Toc48"/>
      <w:bookmarkEnd w:id="120"/>
      <w:r>
        <w:rPr>
          <w:rtl w:val="true"/>
        </w:rPr>
        <w:t>الأخبار، علیّ علیه‌السلام</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 والأمالی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عیسی المجاور رضی‌الله‌عنه فی مسجد الکوفة، عن علیّ بن محمّد بن بندار، عن أبیه، عن محمّد بن علیّ المقری، عن محمّد بن سنان، عن مالک بن عطیّة، عن ثویر بن سعید، عن أبیه سعید بن علاقة، 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أمیرالمؤمنین علیّ بن أبی طالب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انسبونی، فمن عرفنی فلینسبنی، وإلاّ فأنا أنسب نفسی،</w:t>
      </w:r>
    </w:p>
    <w:p>
      <w:pPr>
        <w:pStyle w:val="BookText"/>
        <w:rPr/>
      </w:pPr>
      <w:r>
        <w:rPr>
          <w:rFonts w:ascii="IRNazanin" w:hAnsi="IRNazanin" w:eastAsia="IRNazanin"/>
          <w:color w:val="111111"/>
          <w:sz w:val="28"/>
          <w:sz w:val="28"/>
          <w:szCs w:val="28"/>
          <w:rtl w:val="true"/>
          <w:lang w:bidi="fa-IR"/>
        </w:rPr>
        <w:t>أنا زید بن عبد مناف بن عامر بن عمرو بن المغیرة بن زید بن کلاب؛</w:t>
      </w:r>
    </w:p>
    <w:p>
      <w:pPr>
        <w:pStyle w:val="BookText"/>
        <w:rPr/>
      </w:pPr>
      <w:r>
        <w:rPr>
          <w:rFonts w:ascii="IRNazanin" w:hAnsi="IRNazanin" w:eastAsia="IRNazanin"/>
          <w:color w:val="111111"/>
          <w:sz w:val="28"/>
          <w:sz w:val="28"/>
          <w:szCs w:val="28"/>
          <w:rtl w:val="true"/>
          <w:lang w:bidi="fa-IR"/>
        </w:rPr>
        <w:t>فقام إلیه ابن الکوّاء</w:t>
      </w:r>
      <w:r>
        <w:rPr>
          <w:rStyle w:val="FootnoteAnchor"/>
          <w:rtl w:val="true"/>
        </w:rPr>
        <w:footnoteReference w:id="183"/>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یاهذا، ما نعرف لک نسباً غیر أنّک علیّ بن أبی طالب بن عبدالمطّلب بن هاشم بن عبد مناف بن قصیّ بن کلاب؛</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لکع</w:t>
      </w:r>
      <w:r>
        <w:rPr>
          <w:rStyle w:val="FootnoteAnchor"/>
          <w:rtl w:val="true"/>
        </w:rPr>
        <w:footnoteReference w:id="184"/>
      </w:r>
      <w:r>
        <w:rPr>
          <w:rFonts w:ascii="Amiri" w:hAnsi="Amiri" w:eastAsia="Amiri" w:cs="Amiri"/>
          <w:color w:val="111111"/>
          <w:sz w:val="28"/>
          <w:sz w:val="28"/>
          <w:szCs w:val="28"/>
          <w:rtl w:val="true"/>
          <w:lang w:bidi="ar-SA"/>
        </w:rPr>
        <w:t xml:space="preserve">، إنّ أبی سمّانی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اسم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فغلبت الکنیة علی الاسم؛</w:t>
      </w:r>
    </w:p>
    <w:p>
      <w:pPr>
        <w:pStyle w:val="BookText"/>
        <w:rPr/>
      </w:pPr>
      <w:r>
        <w:rPr>
          <w:rFonts w:ascii="IRNazanin" w:hAnsi="IRNazanin" w:eastAsia="IRNazanin"/>
          <w:color w:val="111111"/>
          <w:sz w:val="28"/>
          <w:sz w:val="28"/>
          <w:szCs w:val="28"/>
          <w:rtl w:val="true"/>
          <w:lang w:bidi="fa-IR"/>
        </w:rPr>
        <w:t xml:space="preserve">وإنّ اسم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 اللّقب علی الاسم؛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واسم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فغلب اللّقب علی الاسم؛ واسم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فغلب </w:t>
      </w:r>
    </w:p>
    <w:p>
      <w:pPr>
        <w:pStyle w:val="BookText"/>
        <w:rPr/>
      </w:pPr>
      <w:r>
        <w:rPr>
          <w:rFonts w:ascii="Amiri" w:hAnsi="Amiri" w:eastAsia="Amiri" w:cs="Amiri"/>
          <w:color w:val="111111"/>
          <w:sz w:val="28"/>
          <w:sz w:val="28"/>
          <w:szCs w:val="28"/>
          <w:rtl w:val="true"/>
          <w:lang w:bidi="ar-SA"/>
        </w:rPr>
        <w:t xml:space="preserve">اللّقب علی الاسم، وإنّ اسم قصیّ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فسمّته العرب مجمّعاً لجمعه إیّاها</w:t>
      </w:r>
      <w:r>
        <w:rPr>
          <w:rStyle w:val="FootnoteAnchor"/>
          <w:rtl w:val="true"/>
        </w:rPr>
        <w:footnoteReference w:id="185"/>
      </w:r>
      <w:r>
        <w:rPr>
          <w:rFonts w:ascii="IRNazanin" w:hAnsi="IRNazanin" w:eastAsia="IRNazanin"/>
          <w:color w:val="111111"/>
          <w:sz w:val="28"/>
          <w:sz w:val="28"/>
          <w:szCs w:val="28"/>
          <w:rtl w:val="true"/>
          <w:lang w:bidi="fa-IR"/>
        </w:rPr>
        <w:t>من البلد الأقصی إلی مکّة، فغلب اللّقب علی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حامد أحمد بن الحسین بن الحسن بن علیّ ببلخ،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المؤمن 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مهران الإصبهانی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حمزة بن حمّاد بن بهرام الفارسی، عن أبی القاسم بن أبان القزوینی، عن أبی بکر الهذلی، عن الحسن بن أبی 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ولعبد المطّلب عشرة أسماء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وشیبة، وعامر</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یأتی 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فی باب ما ورد أن اسمه علیه‌السلام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مسند عبداللّه بن أحمد بن حنبل،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أبی طالب علیه‌السلام، واسم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عبدالمطّلب؛</w:t>
      </w:r>
    </w:p>
    <w:p>
      <w:pPr>
        <w:pStyle w:val="BookText"/>
        <w:rPr/>
      </w:pPr>
      <w:r>
        <w:rPr>
          <w:rFonts w:ascii="IRNazanin" w:hAnsi="IRNazanin" w:eastAsia="IRNazanin"/>
          <w:color w:val="111111"/>
          <w:sz w:val="28"/>
          <w:sz w:val="28"/>
          <w:szCs w:val="28"/>
          <w:rtl w:val="true"/>
          <w:lang w:bidi="fa-IR"/>
        </w:rPr>
        <w:t xml:space="preserve">واسم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بن هاشم، واسم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w:t>
      </w:r>
    </w:p>
    <w:p>
      <w:pPr>
        <w:pStyle w:val="BookText"/>
        <w:rPr/>
      </w:pPr>
      <w:r>
        <w:rPr>
          <w:rFonts w:ascii="IRNazanin" w:hAnsi="IRNazanin" w:eastAsia="IRNazanin"/>
          <w:color w:val="111111"/>
          <w:sz w:val="28"/>
          <w:sz w:val="28"/>
          <w:szCs w:val="28"/>
          <w:rtl w:val="true"/>
          <w:lang w:bidi="fa-IR"/>
        </w:rPr>
        <w:t xml:space="preserve">مناف، واسم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قصیّ؛</w:t>
      </w:r>
    </w:p>
    <w:p>
      <w:pPr>
        <w:pStyle w:val="BookText"/>
        <w:rPr/>
      </w:pPr>
      <w:r>
        <w:rPr>
          <w:rFonts w:ascii="IRNazanin" w:hAnsi="IRNazanin" w:eastAsia="IRNazanin"/>
          <w:color w:val="111111"/>
          <w:sz w:val="28"/>
          <w:sz w:val="28"/>
          <w:szCs w:val="28"/>
          <w:rtl w:val="true"/>
          <w:lang w:bidi="fa-IR"/>
        </w:rPr>
        <w:t xml:space="preserve">واسم 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کلاب بن مرّة بن کعب بن لؤیّ بن غالب بن فهر بن مالک ابن النضر بن کنانة بن خزیمة بن مدرکة بن إلیاس بن مضر بن نزار بن معد بن عدنان بن أدّ بن اُدد بن الهمیسع بن یشحب</w:t>
      </w:r>
      <w:r>
        <w:rPr>
          <w:rStyle w:val="FootnoteAnchor"/>
          <w:rtl w:val="true"/>
        </w:rPr>
        <w:footnoteReference w:id="188"/>
      </w:r>
      <w:r>
        <w:rPr>
          <w:rFonts w:ascii="IRNazanin" w:hAnsi="IRNazanin" w:eastAsia="IRNazanin"/>
          <w:color w:val="111111"/>
          <w:sz w:val="28"/>
          <w:sz w:val="28"/>
          <w:szCs w:val="28"/>
          <w:rtl w:val="true"/>
          <w:lang w:bidi="fa-IR"/>
        </w:rPr>
        <w:t>بن بنت بن قیدار بن إسماعیل؛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وإسماعیل أوّل من فتق لسانه بالعربیّة المبیّنة الّتی نزل بها القرآن، وأوّل من رکب الخیل وکانت وحوشاً، وهو ابن عرق الثری</w:t>
      </w:r>
      <w:r>
        <w:rPr>
          <w:rStyle w:val="FootnoteAnchor"/>
          <w:rtl w:val="true"/>
        </w:rPr>
        <w:footnoteReference w:id="189"/>
      </w:r>
      <w:r>
        <w:rPr>
          <w:rFonts w:ascii="Amiri" w:hAnsi="Amiri" w:eastAsia="Amiri" w:cs="Amiri"/>
          <w:color w:val="111111"/>
          <w:sz w:val="28"/>
          <w:sz w:val="28"/>
          <w:szCs w:val="28"/>
          <w:rtl w:val="true"/>
          <w:lang w:bidi="ar-SA"/>
        </w:rPr>
        <w:t xml:space="preserve">خلیل اللّه </w:t>
      </w:r>
      <w:bookmarkStart w:id="122" w:name="pg13732_150765"/>
    </w:p>
    <w:p>
      <w:pPr>
        <w:pStyle w:val="BookText"/>
        <w:rPr/>
      </w:pPr>
      <w:bookmarkEnd w:id="122"/>
      <w:r>
        <w:rPr>
          <w:rFonts w:ascii="IRNazanin" w:hAnsi="IRNazanin" w:eastAsia="IRNazanin"/>
          <w:color w:val="111111"/>
          <w:sz w:val="28"/>
          <w:sz w:val="28"/>
          <w:szCs w:val="28"/>
          <w:rtl w:val="true"/>
          <w:lang w:bidi="fa-IR"/>
        </w:rPr>
        <w:t xml:space="preserve">إبراهیم علیه‌السلام بن تارخ بن ناحوذ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الناحر</w:t>
      </w:r>
      <w:r>
        <w:rPr>
          <w:rStyle w:val="FootnoteAnchor"/>
          <w:rtl w:val="true"/>
        </w:rPr>
        <w:footnoteReference w:id="190"/>
      </w:r>
      <w:r>
        <w:rPr>
          <w:rFonts w:ascii="IRNazanin" w:hAnsi="IRNazanin" w:eastAsia="IRNazanin"/>
          <w:color w:val="111111"/>
          <w:sz w:val="28"/>
          <w:sz w:val="28"/>
          <w:szCs w:val="28"/>
          <w:rtl w:val="true"/>
          <w:lang w:bidi="fa-IR"/>
        </w:rPr>
        <w:t xml:space="preserve">بن ساروع بن أرغو بن قالع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وهوقاسم الأرض بین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عابر </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وهو هود النبیّ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شالخ بن أرفخشد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الرافذ</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سام بن نوح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لغة العرب ملکان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المتوشلخ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اُخنخ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إدریس النبیّ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یزد</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الیارد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مهلائیل بن قینان بن اُنوش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هبة اللّه،</w:t>
      </w:r>
    </w:p>
    <w:p>
      <w:pPr>
        <w:pStyle w:val="BookText"/>
        <w:rPr/>
      </w:pPr>
      <w:r>
        <w:rPr>
          <w:rFonts w:ascii="IRNazanin" w:hAnsi="IRNazanin" w:eastAsia="IRNazanin"/>
          <w:color w:val="111111"/>
          <w:sz w:val="28"/>
          <w:sz w:val="28"/>
          <w:szCs w:val="28"/>
          <w:rtl w:val="true"/>
          <w:lang w:bidi="fa-IR"/>
        </w:rPr>
        <w:t>ویقال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أبی البشر علیه‌السلام</w:t>
      </w:r>
      <w:r>
        <w:rPr>
          <w:rFonts w:eastAsia="IRNazanin" w:cs="IRNazanin"/>
          <w:color w:val="111111"/>
          <w:sz w:val="28"/>
          <w:szCs w:val="28"/>
          <w:rtl w:val="true"/>
          <w:lang w:bidi="fa-IR"/>
        </w:rPr>
        <w:t>.</w:t>
      </w:r>
      <w:r>
        <w:rPr>
          <w:rStyle w:val="FootnoteAnchor"/>
          <w:rtl w:val="true"/>
        </w:rPr>
        <w:footnoteReference w:id="194"/>
      </w:r>
    </w:p>
    <w:p>
      <w:pPr>
        <w:pStyle w:val="Heading6"/>
        <w:numPr>
          <w:ilvl w:val="5"/>
          <w:numId w:val="1"/>
        </w:numPr>
        <w:rPr/>
      </w:pPr>
      <w:bookmarkStart w:id="123" w:name="__RefHeading___Toc1511007_1468164448"/>
      <w:bookmarkStart w:id="124" w:name="_Toc49"/>
      <w:bookmarkEnd w:id="123"/>
      <w:r>
        <w:rPr>
          <w:rtl w:val="true"/>
        </w:rPr>
        <w:t>الکتب</w:t>
      </w:r>
      <w:r>
        <w:rPr>
          <w:rtl w:val="true"/>
        </w:rPr>
        <w:t>:</w:t>
      </w:r>
      <w:bookmarkEnd w:id="12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هو أبو الحسن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مناف بن قصیّ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أبی طالب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عمرو بن عائذ بن عمران بن مخزوم، وهی اُمّ عبد اللّه، والد سیّدنا رسول اللّه صلی‌الله‌علیه‌و‌آله، واُمّ الزبیر بن عبدالمطّلب، وسائر ولد عبد المطّلب بعد لاُمّهات شتّی</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اسمه عمران، وهی روایة ضعیفة رواها أبو بکر محمّد ابن عبداللّه العبسی الطرطوسی النسّابة؛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کنیته؛</w:t>
      </w:r>
    </w:p>
    <w:p>
      <w:pPr>
        <w:pStyle w:val="BookText"/>
        <w:rPr/>
      </w:pPr>
      <w:r>
        <w:rPr>
          <w:rFonts w:ascii="IRNazanin" w:hAnsi="IRNazanin" w:eastAsia="IRNazanin"/>
          <w:color w:val="111111"/>
          <w:sz w:val="28"/>
          <w:sz w:val="28"/>
          <w:szCs w:val="28"/>
          <w:rtl w:val="true"/>
          <w:lang w:bidi="fa-IR"/>
        </w:rPr>
        <w:t xml:space="preserve">ویروی ذلک عن أبی علیّ محمّد بن إبراهیم بن عبداللّه بن جعفر الأعرج؛ </w:t>
      </w:r>
      <w:r>
        <w:rPr>
          <w:rStyle w:val="FootnoteAnchor"/>
          <w:rtl w:val="true"/>
        </w:rPr>
        <w:footnoteReference w:id="19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أنّه رأی خطّ أمیرالمؤمنین علیّ علیه‌السلام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علیّ بن أبو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حدّثنی تاج الدین محمّد بن القاسم النسّابة، وجدّی لاُمّی محمّد بن الحسین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کان فی آخر ذلک المصحف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الیاء مشبهة بالواو فی الخطّ الکوفیّ</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والصحیح أنّ اسم أبی طالب عبد مناف، وبذلک نطقت وصیّة أبیه عبد المطّلب حین أوصی إلیه برسول اللّه صلی‌الله‌علیه‌و‌آله وهو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اُوصیک یا عبد مناف بعدی</w:t>
      </w:r>
    </w:p>
    <w:p>
      <w:pPr>
        <w:pStyle w:val="BookText"/>
        <w:rPr/>
      </w:pPr>
      <w:r>
        <w:rPr>
          <w:rFonts w:ascii="IRNazanin" w:hAnsi="IRNazanin" w:eastAsia="IRNazanin"/>
          <w:color w:val="111111"/>
          <w:sz w:val="28"/>
          <w:sz w:val="28"/>
          <w:szCs w:val="28"/>
          <w:rtl w:val="true"/>
          <w:lang w:bidi="fa-IR"/>
        </w:rPr>
        <w:t>بواحد بعد أبیه فرد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سیأتی هذه الوصیّة فی الأبواب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مُصعب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بن عبد المطّلب بن هاشم بن عبد مَناف بن قُصیّ بن کلاب بن مُرّة بن کعب بن لؤی بن غالب بن فهر بن مالک بن النضر بن کنانة بن خزیمة بن مُدرکة بن إلیاس بن مضرّ بن نزار بن معدّ بن عدنان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 طالب عبد مناف</w:t>
      </w:r>
      <w:r>
        <w:rPr>
          <w:rFonts w:eastAsia="IRNazanin" w:cs="IRNazanin"/>
          <w:color w:val="111111"/>
          <w:sz w:val="28"/>
          <w:szCs w:val="28"/>
          <w:rtl w:val="true"/>
          <w:lang w:bidi="fa-IR"/>
        </w:rPr>
        <w:t>.</w:t>
      </w:r>
      <w:r>
        <w:rPr>
          <w:rStyle w:val="FootnoteAnchor"/>
          <w:rtl w:val="true"/>
        </w:rPr>
        <w:footnoteReference w:id="19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أبیذرّ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أنا وعلیّ من نور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یزل ینقلنا اللّه عزّوجلّ من أصلاب طاهرة إلی أرحام طاهرة حتّی انتهی بنا إلی عبدالمطّلب</w:t>
      </w:r>
      <w:r>
        <w:rPr>
          <w:rFonts w:eastAsia="IRNazanin" w:cs="IRNazanin"/>
          <w:color w:val="111111"/>
          <w:sz w:val="28"/>
          <w:szCs w:val="28"/>
          <w:rtl w:val="true"/>
          <w:lang w:bidi="fa-IR"/>
        </w:rPr>
        <w:t>.</w:t>
      </w:r>
      <w:r>
        <w:rPr>
          <w:rStyle w:val="FootnoteAnchor"/>
          <w:rtl w:val="true"/>
        </w:rPr>
        <w:footnoteReference w:id="200"/>
      </w:r>
      <w:bookmarkStart w:id="125" w:name="pg13732_150767"/>
    </w:p>
    <w:p>
      <w:pPr>
        <w:pStyle w:val="Heading6"/>
        <w:numPr>
          <w:ilvl w:val="5"/>
          <w:numId w:val="1"/>
        </w:numPr>
        <w:rPr/>
      </w:pPr>
      <w:bookmarkStart w:id="126" w:name="__RefHeading___Toc1511009_1468164448"/>
      <w:bookmarkStart w:id="127" w:name="_Toc50"/>
      <w:bookmarkEnd w:id="125"/>
      <w:bookmarkEnd w:id="126"/>
      <w:r>
        <w:rPr/>
        <w:t>2</w:t>
      </w:r>
      <w:r>
        <w:rPr>
          <w:rtl w:val="true"/>
        </w:rPr>
        <w:t xml:space="preserve">- </w:t>
      </w:r>
      <w:r>
        <w:rPr>
          <w:rtl w:val="true"/>
        </w:rPr>
        <w:t>باب بعض أحوال أبیه أبی طالب علیه‌السلام وحفظه وحمایته ونصرته للنبیّ صلی‌الله‌علیه‌و‌آله، وأشعاره فیه</w:t>
      </w:r>
      <w:bookmarkEnd w:id="127"/>
    </w:p>
    <w:p>
      <w:pPr>
        <w:pStyle w:val="Heading6"/>
        <w:numPr>
          <w:ilvl w:val="5"/>
          <w:numId w:val="1"/>
        </w:numPr>
        <w:rPr/>
      </w:pPr>
      <w:bookmarkStart w:id="128" w:name="__RefHeading___Toc1511011_1468164448"/>
      <w:bookmarkStart w:id="129" w:name="_Toc51"/>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أکثر أحوال أبی طالب فی کتاب أحوال النبیّ صلی‌الله‌علیه‌و‌آله؛</w:t>
      </w:r>
    </w:p>
    <w:p>
      <w:pPr>
        <w:pStyle w:val="BookText"/>
        <w:rPr/>
      </w:pPr>
      <w:r>
        <w:rPr>
          <w:rFonts w:ascii="IRNazanin" w:hAnsi="IRNazanin" w:eastAsia="IRNazanin"/>
          <w:color w:val="111111"/>
          <w:sz w:val="28"/>
          <w:sz w:val="28"/>
          <w:szCs w:val="28"/>
          <w:rtl w:val="true"/>
          <w:lang w:bidi="fa-IR"/>
        </w:rPr>
        <w:t>ولنذکر فی هذا المجلّد بعضها لئلاّ یخلو من هذه المطالب للمستفیض الطالب</w:t>
      </w:r>
      <w:r>
        <w:rPr>
          <w:rFonts w:eastAsia="IRNazanin" w:cs="IRNazanin"/>
          <w:color w:val="111111"/>
          <w:sz w:val="28"/>
          <w:szCs w:val="28"/>
          <w:rtl w:val="true"/>
          <w:lang w:bidi="fa-IR"/>
        </w:rPr>
        <w:t>.</w:t>
      </w:r>
    </w:p>
    <w:p>
      <w:pPr>
        <w:pStyle w:val="Heading6"/>
        <w:numPr>
          <w:ilvl w:val="5"/>
          <w:numId w:val="1"/>
        </w:numPr>
        <w:rPr/>
      </w:pPr>
      <w:bookmarkStart w:id="130" w:name="__RefHeading___Toc1511013_1468164448"/>
      <w:bookmarkStart w:id="131" w:name="_Toc52"/>
      <w:bookmarkEnd w:id="130"/>
      <w:r>
        <w:rPr>
          <w:rtl w:val="true"/>
        </w:rPr>
        <w:t xml:space="preserve">الصحابة والتابعین، والأئمّة جمیعاً </w:t>
      </w:r>
      <w:r>
        <w:rPr>
          <w:rtl w:val="true"/>
        </w:rPr>
        <w:t>:</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w:t>
      </w:r>
      <w:r>
        <w:rPr>
          <w:rStyle w:val="FootnoteAnchor"/>
          <w:rtl w:val="true"/>
        </w:rPr>
        <w:footnoteReference w:id="201"/>
      </w:r>
      <w:r>
        <w:rPr>
          <w:rFonts w:ascii="IRNazanin" w:hAnsi="IRNazanin" w:eastAsia="IRNazanin"/>
          <w:color w:val="111111"/>
          <w:sz w:val="28"/>
          <w:sz w:val="28"/>
          <w:szCs w:val="28"/>
          <w:rtl w:val="true"/>
          <w:lang w:bidi="fa-IR"/>
        </w:rPr>
        <w:t>المعتمد فی تفسیره،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وقع بین أبی طالب وبین یهودیّ کلام وهو بالشام؛</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تفخر علینا وابن أخیک بمکّة یسأل الناس؟</w:t>
      </w:r>
    </w:p>
    <w:p>
      <w:pPr>
        <w:pStyle w:val="BookText"/>
        <w:rPr/>
      </w:pPr>
      <w:r>
        <w:rPr>
          <w:rFonts w:ascii="IRNazanin" w:hAnsi="IRNazanin" w:eastAsia="IRNazanin"/>
          <w:color w:val="111111"/>
          <w:sz w:val="28"/>
          <w:sz w:val="28"/>
          <w:szCs w:val="28"/>
          <w:rtl w:val="true"/>
          <w:lang w:bidi="fa-IR"/>
        </w:rPr>
        <w:t>فغضب أبو طالب، وترک تجارته، وقدم مکّة، فرأی غلماناً یلعبون، ومحمّد فیهم مختلّ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من أنت ومن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عبد اللّه، أنا</w:t>
      </w:r>
    </w:p>
    <w:p>
      <w:pPr>
        <w:pStyle w:val="BookText"/>
        <w:rPr/>
      </w:pPr>
      <w:r>
        <w:rPr>
          <w:rFonts w:ascii="IRNazanin" w:hAnsi="IRNazanin" w:eastAsia="IRNazanin"/>
          <w:color w:val="111111"/>
          <w:sz w:val="28"/>
          <w:sz w:val="28"/>
          <w:szCs w:val="28"/>
          <w:rtl w:val="true"/>
          <w:lang w:bidi="fa-IR"/>
        </w:rPr>
        <w:t>یتیم لا أب لی ولا اُمّ، فعانقه أبو طالب وقبّله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ألبسه جبّة مصریّة، ودهّن رأسه وشدّ دیناراً فی ردائه، ونشر قبله تمراً؛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یاغلمان، هلمّوا فکلوا، ثمّ أخذ أربع</w:t>
      </w:r>
    </w:p>
    <w:p>
      <w:pPr>
        <w:pStyle w:val="BookText"/>
        <w:rPr/>
      </w:pPr>
      <w:r>
        <w:rPr>
          <w:rFonts w:ascii="Amiri" w:hAnsi="Amiri" w:eastAsia="Amiri" w:cs="Amiri"/>
          <w:color w:val="111111"/>
          <w:sz w:val="28"/>
          <w:sz w:val="28"/>
          <w:szCs w:val="28"/>
          <w:rtl w:val="true"/>
          <w:lang w:bidi="ar-SA"/>
        </w:rPr>
        <w:t>تمرات إلی اُمّ کبشة</w:t>
      </w:r>
      <w:r>
        <w:rPr>
          <w:rStyle w:val="FootnoteAnchor"/>
          <w:rtl w:val="true"/>
        </w:rPr>
        <w:footnoteReference w:id="202"/>
      </w:r>
      <w:r>
        <w:rPr>
          <w:rFonts w:ascii="IRNazanin" w:hAnsi="IRNazanin" w:eastAsia="IRNazanin"/>
          <w:color w:val="111111"/>
          <w:sz w:val="28"/>
          <w:sz w:val="28"/>
          <w:szCs w:val="28"/>
          <w:rtl w:val="true"/>
          <w:lang w:bidi="fa-IR"/>
        </w:rPr>
        <w:t>وقصّ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أبوک أبو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رأیت شیخاً بارّاً، إذ مرّ أبو طالب؛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کان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أبوک أبو طالب، فأسرع إلیه النبیّ صلی‌الله‌علیه‌و‌آله وتعلّق به، وقال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أبه، الحمد للّه الّذی أرانیک، لاتخلّفنی فی هذه البلاد، فحمله أبو طالب</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السباع تهرب من أبی طالب، فاستقبله أسد فی طریق الطائف</w:t>
      </w:r>
    </w:p>
    <w:p>
      <w:pPr>
        <w:pStyle w:val="BookText"/>
        <w:rPr/>
      </w:pPr>
      <w:r>
        <w:rPr>
          <w:rFonts w:ascii="IRNazanin" w:hAnsi="IRNazanin" w:eastAsia="IRNazanin"/>
          <w:color w:val="111111"/>
          <w:sz w:val="28"/>
          <w:sz w:val="28"/>
          <w:szCs w:val="28"/>
          <w:rtl w:val="true"/>
          <w:lang w:bidi="fa-IR"/>
        </w:rPr>
        <w:t>وبصبص</w:t>
      </w:r>
      <w:r>
        <w:rPr>
          <w:rStyle w:val="FootnoteAnchor"/>
          <w:rtl w:val="true"/>
        </w:rPr>
        <w:footnoteReference w:id="204"/>
      </w:r>
      <w:r>
        <w:rPr>
          <w:rFonts w:ascii="IRNazanin" w:hAnsi="IRNazanin" w:eastAsia="IRNazanin"/>
          <w:color w:val="111111"/>
          <w:sz w:val="28"/>
          <w:sz w:val="28"/>
          <w:szCs w:val="28"/>
          <w:rtl w:val="true"/>
          <w:lang w:bidi="fa-IR"/>
        </w:rPr>
        <w:t>له وتمرّغ قبله،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خالقک أن تبیّن لی حالک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أبو أسد اللّه، ناصر نبیّ اللّه، ومربّیه، فازداد أبو طالب فی حبّ النبیّ صلی‌الله‌علیه‌و‌آله والإیمان به، والأصل فی ذلک أنّ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وعلیّ من نور واحد، نسبّح اللّه یمنة العرش، قبل أن یخلق اللّه آدم بألفی عام، الخبر</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صلی‌الله‌علیه‌و‌آله فی حجر عبد المطّلب، فلمّا أتی علیه إثنان ومائة سنة ورسول اللّه صلی‌الله‌علیه‌و‌آله ابن ثمان سنین، جمع بنیه؛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یتیم فآووه، وعائل فأغنوه، احفظوا وصیّتی فیه؛</w:t>
      </w:r>
    </w:p>
    <w:p>
      <w:pPr>
        <w:pStyle w:val="BookText"/>
        <w:rPr/>
      </w:pPr>
      <w:r>
        <w:rPr>
          <w:rFonts w:ascii="IRNazanin" w:hAnsi="IRNazanin" w:eastAsia="IRNazanin"/>
          <w:color w:val="111111"/>
          <w:sz w:val="28"/>
          <w:sz w:val="28"/>
          <w:szCs w:val="28"/>
          <w:rtl w:val="true"/>
          <w:lang w:bidi="fa-IR"/>
        </w:rPr>
        <w:t>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شرّک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غضبان لعلّک تؤذیه،</w:t>
      </w:r>
    </w:p>
    <w:p>
      <w:pPr>
        <w:pStyle w:val="BookText"/>
        <w:rPr/>
      </w:pP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له، یا محمّد، أطع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لاتحزن فإنّ لی ربّاً لا یضیّعنی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فأمسکه أبو طالب فی حجره، وقام بأمره یحمیه بنفسه وماله وجاهه فی صغره، من الیهود المرصدة له بالعداوة، ومن غیرهم من بنی أعمامه، ومن العرب قاطبة الّذین یحسدونه علی ما آتاه اللّه من النبوّة، و أنشأ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اُوصیک یا عبد مناف بعدی</w:t>
      </w:r>
    </w:p>
    <w:p>
      <w:pPr>
        <w:pStyle w:val="BookText"/>
        <w:rPr/>
      </w:pPr>
      <w:r>
        <w:rPr>
          <w:rFonts w:ascii="Amiri" w:hAnsi="Amiri" w:eastAsia="Amiri" w:cs="Amiri"/>
          <w:color w:val="111111"/>
          <w:sz w:val="28"/>
          <w:sz w:val="28"/>
          <w:szCs w:val="28"/>
          <w:rtl w:val="true"/>
          <w:lang w:bidi="ar-SA"/>
        </w:rPr>
        <w:t>بمُوحّد بعد أبیه فرد</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من کفیته بطالب</w:t>
      </w:r>
    </w:p>
    <w:p>
      <w:pPr>
        <w:pStyle w:val="BookText"/>
        <w:rPr/>
      </w:pPr>
      <w:r>
        <w:rPr>
          <w:rFonts w:ascii="IRNazanin" w:hAnsi="IRNazanin" w:eastAsia="IRNazanin"/>
          <w:color w:val="111111"/>
          <w:sz w:val="28"/>
          <w:sz w:val="28"/>
          <w:szCs w:val="28"/>
          <w:rtl w:val="true"/>
          <w:lang w:bidi="fa-IR"/>
        </w:rPr>
        <w:t>عبدمناف وهو ذو تجارب</w:t>
      </w:r>
    </w:p>
    <w:p>
      <w:pPr>
        <w:pStyle w:val="BookText"/>
        <w:rPr/>
      </w:pPr>
      <w:r>
        <w:rPr>
          <w:rFonts w:ascii="IRNazanin" w:hAnsi="IRNazanin" w:eastAsia="IRNazanin"/>
          <w:color w:val="111111"/>
          <w:sz w:val="28"/>
          <w:sz w:val="28"/>
          <w:szCs w:val="28"/>
          <w:rtl w:val="true"/>
          <w:lang w:bidi="fa-IR"/>
        </w:rPr>
        <w:t>یا بن الحبیب أکرم الأقارب</w:t>
      </w:r>
    </w:p>
    <w:p>
      <w:pPr>
        <w:pStyle w:val="BookText"/>
        <w:rPr/>
      </w:pPr>
      <w:r>
        <w:rPr>
          <w:rFonts w:ascii="IRNazanin" w:hAnsi="IRNazanin" w:eastAsia="IRNazanin"/>
          <w:color w:val="111111"/>
          <w:sz w:val="28"/>
          <w:sz w:val="28"/>
          <w:szCs w:val="28"/>
          <w:rtl w:val="true"/>
          <w:lang w:bidi="fa-IR"/>
        </w:rPr>
        <w:t>یا بن الّذی قد غاب غیر آئب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فتمثّل أبو طالب، وکان سمع من الراهب وصفه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توصنی بلازم وواجب</w:t>
      </w:r>
    </w:p>
    <w:p>
      <w:pPr>
        <w:pStyle w:val="BookText"/>
        <w:rPr/>
      </w:pPr>
      <w:r>
        <w:rPr>
          <w:rFonts w:ascii="IRNazanin" w:hAnsi="IRNazanin" w:eastAsia="IRNazanin"/>
          <w:color w:val="111111"/>
          <w:sz w:val="28"/>
          <w:sz w:val="28"/>
          <w:szCs w:val="28"/>
          <w:rtl w:val="true"/>
          <w:lang w:bidi="fa-IR"/>
        </w:rPr>
        <w:t>إنّی سمعت أعجب العجائب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حبر عالم وکاتب</w:t>
      </w:r>
    </w:p>
    <w:p>
      <w:pPr>
        <w:pStyle w:val="BookText"/>
        <w:rPr/>
      </w:pPr>
      <w:r>
        <w:rPr>
          <w:rFonts w:ascii="IRNazanin" w:hAnsi="IRNazanin" w:eastAsia="IRNazanin"/>
          <w:color w:val="111111"/>
          <w:sz w:val="28"/>
          <w:sz w:val="28"/>
          <w:szCs w:val="28"/>
          <w:rtl w:val="true"/>
          <w:lang w:bidi="fa-IR"/>
        </w:rPr>
        <w:t>بان بحمد اللّه قول الراهب</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الواعظ فی کتاب شرف المصطفی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نّه لمّا حضرت عبد المطّلب الوفاة، دعا ابنه أبا طالب،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یابنیّ، قد علمت شدّة حبّی لمحمّد، ووجدی به، انظر کیف تحفظنی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لا توصنی بمحمّد، فإنّه ابنی، وابن أخی، فلمّا توفّی عبد المطّلب کان أبو طالب یؤثره بالنفقة والکسوة علی نفسه وعلی جمیع أهله</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والبلاذری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لمّا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تؤر</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صدع النبیّ صلی‌الله‌علیه‌و‌آله ونادی قومه بالإسلام، فلمّا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وما تعبدون من دون اللّه</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الآیات، أجمعوا علی خلافه، فحدب</w:t>
      </w:r>
      <w:r>
        <w:rPr>
          <w:rStyle w:val="FootnoteAnchor"/>
          <w:rtl w:val="true"/>
        </w:rPr>
        <w:footnoteReference w:id="210"/>
      </w:r>
      <w:r>
        <w:rPr>
          <w:rFonts w:ascii="IRNazanin" w:hAnsi="IRNazanin" w:eastAsia="IRNazanin"/>
          <w:color w:val="111111"/>
          <w:sz w:val="28"/>
          <w:sz w:val="28"/>
          <w:szCs w:val="28"/>
          <w:rtl w:val="true"/>
          <w:lang w:bidi="fa-IR"/>
        </w:rPr>
        <w:t>علیه أبو طالب ومنعه ؛</w:t>
      </w:r>
    </w:p>
    <w:p>
      <w:pPr>
        <w:pStyle w:val="BookText"/>
        <w:rPr/>
      </w:pPr>
      <w:r>
        <w:rPr>
          <w:rFonts w:ascii="IRNazanin" w:hAnsi="IRNazanin" w:eastAsia="IRNazanin"/>
          <w:color w:val="111111"/>
          <w:sz w:val="28"/>
          <w:sz w:val="28"/>
          <w:szCs w:val="28"/>
          <w:rtl w:val="true"/>
          <w:lang w:bidi="fa-IR"/>
        </w:rPr>
        <w:t>فقام عتبة والولید وأبو جهل والعاص إلی أبی طالب،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 أخیک قد سبّ آلهتنا، وعاب دیننا، وسفّه أحلامنا، وضلّل آباءنا، فإمّا أن تکفّه عنّا، وإمّا أن تخلّی بیننا وبینه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رقیقاً، وردّهم ردّاً جمیلاً، فمضی رسول اللّه صلی‌الله‌علیه‌و‌آلهعلی ما هو علیه، یُظهر دین اللّه ویدعو إلیه، وأسلم بعض الناس؛ فاهتمشوا</w:t>
      </w:r>
      <w:r>
        <w:rPr>
          <w:rStyle w:val="FootnoteAnchor"/>
          <w:rtl w:val="true"/>
        </w:rPr>
        <w:footnoteReference w:id="211"/>
      </w:r>
      <w:r>
        <w:rPr>
          <w:rFonts w:ascii="Amiri" w:hAnsi="Amiri" w:eastAsia="Amiri" w:cs="Amiri"/>
          <w:color w:val="111111"/>
          <w:sz w:val="28"/>
          <w:sz w:val="28"/>
          <w:szCs w:val="28"/>
          <w:rtl w:val="true"/>
          <w:lang w:bidi="ar-SA"/>
        </w:rPr>
        <w:t>إلی أبی طالب مرّة اُخری،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سنّاً وشرفاً ومنزلة وإنّا قد اشتهیناک</w:t>
      </w:r>
      <w:r>
        <w:rPr>
          <w:rStyle w:val="FootnoteAnchor"/>
          <w:rtl w:val="true"/>
        </w:rPr>
        <w:footnoteReference w:id="212"/>
      </w:r>
      <w:r>
        <w:rPr>
          <w:rFonts w:ascii="IRNazanin" w:hAnsi="IRNazanin" w:eastAsia="IRNazanin"/>
          <w:color w:val="111111"/>
          <w:sz w:val="28"/>
          <w:sz w:val="28"/>
          <w:szCs w:val="28"/>
          <w:rtl w:val="true"/>
          <w:lang w:bidi="fa-IR"/>
        </w:rPr>
        <w:t>أن تنهی ابن أخیک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ینته، وإنّا واللّه لانصبر علی هذا، مِن شتم آبائنا وتسفیه أحلامنا، وعیب آلهتنا، حتّی تکفّه عنّا أو ننازله فی ذلک حتّی یهلک أحد الفریقین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طالب للنبیّ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مابال أقوامک یشکونک؟ 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اُریدهم علی کلمة واحدة یقولونها تدین لهم</w:t>
      </w:r>
      <w:r>
        <w:rPr>
          <w:rStyle w:val="FootnoteAnchor"/>
          <w:rtl w:val="true"/>
        </w:rPr>
        <w:footnoteReference w:id="213"/>
      </w:r>
      <w:r>
        <w:rPr>
          <w:rFonts w:ascii="IRNazanin" w:hAnsi="IRNazanin" w:eastAsia="IRNazanin"/>
          <w:color w:val="111111"/>
          <w:sz w:val="28"/>
          <w:sz w:val="28"/>
          <w:szCs w:val="28"/>
          <w:rtl w:val="true"/>
          <w:lang w:bidi="fa-IR"/>
        </w:rPr>
        <w:t>بها العرب، وتؤدّی إلیهم بها العجم الجزیة،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واحدة نعم، وأبیک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کلمة هی یا بن أخی؟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فقاموا ینفضون ثیابهم ویقولون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أجعل الالهة إلهاً واحداً إنّ هذا لشیء عجاب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قال له فی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تحمّلنی من الأمر ما لا اُطیق، فظنّ رسول اللّه صلی‌الله‌علیه‌و‌آله أ نّه قد بدا لعمّه، وأ نّه خاذله، وأ نّه قد ضعف عن نصرته؛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لو وضعت الشمس فی یمینی، والقمر فی شمالی، ماترکت هذا القول حتّی اُنفذه أو اُقتل دونه، ثمّ استعبر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فبکی، ثمّ قام یولّی؛</w:t>
      </w:r>
    </w:p>
    <w:p>
      <w:pPr>
        <w:pStyle w:val="BookText"/>
        <w:rPr/>
      </w:pP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لأمرک، فواللّه لا أخذلک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 نّه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أمرنی أن أدعو إلی دینه الحنیفیّة، وخرج من عنده مغضباً، فدعاه أبو طالب وطیّب</w:t>
      </w:r>
      <w:r>
        <w:rPr>
          <w:rStyle w:val="FootnoteAnchor"/>
          <w:rtl w:val="true"/>
        </w:rPr>
        <w:footnoteReference w:id="215"/>
      </w:r>
      <w:r>
        <w:rPr>
          <w:rFonts w:ascii="IRNazanin" w:hAnsi="IRNazanin" w:eastAsia="IRNazanin"/>
          <w:color w:val="111111"/>
          <w:sz w:val="28"/>
          <w:sz w:val="28"/>
          <w:szCs w:val="28"/>
          <w:rtl w:val="true"/>
          <w:lang w:bidi="fa-IR"/>
        </w:rPr>
        <w:t>قلبه ووعده بالنصر،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لن یصلوا إلیک بجمعهم</w:t>
      </w:r>
    </w:p>
    <w:p>
      <w:pPr>
        <w:pStyle w:val="BookText"/>
        <w:rPr/>
      </w:pPr>
      <w:r>
        <w:rPr>
          <w:rFonts w:ascii="Amiri" w:hAnsi="Amiri" w:eastAsia="Amiri" w:cs="Amiri"/>
          <w:color w:val="111111"/>
          <w:sz w:val="28"/>
          <w:sz w:val="28"/>
          <w:szCs w:val="28"/>
          <w:rtl w:val="true"/>
          <w:lang w:bidi="ar-SA"/>
        </w:rPr>
        <w:t>حتّی اُوسّد فی التراب دفینا</w:t>
      </w:r>
    </w:p>
    <w:p>
      <w:pPr>
        <w:pStyle w:val="BookText"/>
        <w:rPr/>
      </w:pPr>
      <w:r>
        <w:rPr>
          <w:rFonts w:ascii="IRNazanin" w:hAnsi="IRNazanin" w:eastAsia="IRNazanin"/>
          <w:color w:val="111111"/>
          <w:sz w:val="28"/>
          <w:sz w:val="28"/>
          <w:szCs w:val="28"/>
          <w:rtl w:val="true"/>
          <w:lang w:bidi="fa-IR"/>
        </w:rPr>
        <w:t>فاصدع بأمرک ما علیک غضاضة</w:t>
      </w:r>
    </w:p>
    <w:p>
      <w:pPr>
        <w:pStyle w:val="BookText"/>
        <w:rPr/>
      </w:pPr>
      <w:r>
        <w:rPr>
          <w:rFonts w:ascii="IRNazanin" w:hAnsi="IRNazanin" w:eastAsia="IRNazanin"/>
          <w:color w:val="111111"/>
          <w:sz w:val="28"/>
          <w:sz w:val="28"/>
          <w:szCs w:val="28"/>
          <w:rtl w:val="true"/>
          <w:lang w:bidi="fa-IR"/>
        </w:rPr>
        <w:t>وانشر</w:t>
      </w:r>
      <w:r>
        <w:rPr>
          <w:rStyle w:val="FootnoteAnchor"/>
          <w:rtl w:val="true"/>
        </w:rPr>
        <w:footnoteReference w:id="216"/>
      </w:r>
      <w:r>
        <w:rPr>
          <w:rFonts w:ascii="IRNazanin" w:hAnsi="IRNazanin" w:eastAsia="IRNazanin"/>
          <w:color w:val="111111"/>
          <w:sz w:val="28"/>
          <w:sz w:val="28"/>
          <w:szCs w:val="28"/>
          <w:rtl w:val="true"/>
          <w:lang w:bidi="fa-IR"/>
        </w:rPr>
        <w:t>بذاک وقرّ منک عیونا</w:t>
      </w:r>
    </w:p>
    <w:p>
      <w:pPr>
        <w:pStyle w:val="BookText"/>
        <w:rPr/>
      </w:pPr>
      <w:r>
        <w:rPr>
          <w:rFonts w:ascii="IRNazanin" w:hAnsi="IRNazanin" w:eastAsia="IRNazanin"/>
          <w:color w:val="111111"/>
          <w:sz w:val="28"/>
          <w:sz w:val="28"/>
          <w:szCs w:val="28"/>
          <w:rtl w:val="true"/>
          <w:lang w:bidi="fa-IR"/>
        </w:rPr>
        <w:t>ودعوتنی وزعمت أنّک ناصحفلقد صدقت وکنت</w:t>
      </w:r>
    </w:p>
    <w:p>
      <w:pPr>
        <w:pStyle w:val="BookText"/>
        <w:rPr/>
      </w:pPr>
      <w:r>
        <w:rPr>
          <w:rFonts w:ascii="Amiri" w:hAnsi="Amiri" w:eastAsia="Amiri" w:cs="Amiri"/>
          <w:color w:val="111111"/>
          <w:sz w:val="28"/>
          <w:sz w:val="28"/>
          <w:szCs w:val="28"/>
          <w:rtl w:val="true"/>
          <w:lang w:bidi="ar-SA"/>
        </w:rPr>
        <w:t>قدماً</w:t>
      </w:r>
      <w:r>
        <w:rPr>
          <w:rStyle w:val="FootnoteAnchor"/>
          <w:rtl w:val="true"/>
        </w:rPr>
        <w:footnoteReference w:id="217"/>
      </w:r>
      <w:r>
        <w:rPr>
          <w:rFonts w:ascii="IRNazanin" w:hAnsi="IRNazanin" w:eastAsia="IRNazanin"/>
          <w:color w:val="111111"/>
          <w:sz w:val="28"/>
          <w:sz w:val="28"/>
          <w:szCs w:val="28"/>
          <w:rtl w:val="true"/>
          <w:lang w:bidi="fa-IR"/>
        </w:rPr>
        <w:t>أمینا</w:t>
      </w:r>
    </w:p>
    <w:p>
      <w:pPr>
        <w:pStyle w:val="BookText"/>
        <w:rPr/>
      </w:pPr>
      <w:r>
        <w:rPr>
          <w:rFonts w:ascii="IRNazanin" w:hAnsi="IRNazanin" w:eastAsia="IRNazanin"/>
          <w:color w:val="111111"/>
          <w:sz w:val="28"/>
          <w:sz w:val="28"/>
          <w:szCs w:val="28"/>
          <w:rtl w:val="true"/>
          <w:lang w:bidi="fa-IR"/>
        </w:rPr>
        <w:t>وعرضت دیناً قد عرفت بأنّهمن خیر أدیان البریّة دینا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 المخافة أن یکون معرّة</w:t>
      </w:r>
      <w:r>
        <w:rPr>
          <w:rStyle w:val="FootnoteAnchor"/>
          <w:rtl w:val="true"/>
        </w:rPr>
        <w:footnoteReference w:id="218"/>
      </w:r>
      <w:r>
        <w:rPr>
          <w:rFonts w:ascii="IRNazanin" w:hAnsi="IRNazanin" w:eastAsia="IRNazanin"/>
          <w:color w:val="111111"/>
          <w:sz w:val="28"/>
          <w:sz w:val="28"/>
          <w:szCs w:val="28"/>
          <w:rtl w:val="true"/>
          <w:lang w:bidi="fa-IR"/>
        </w:rPr>
        <w:t xml:space="preserve">لوجدتنی سمحاً بذلک مبینا </w:t>
      </w:r>
    </w:p>
    <w:p>
      <w:pPr>
        <w:pStyle w:val="BookText"/>
        <w:rPr/>
      </w:pPr>
      <w:r>
        <w:rPr>
          <w:rFonts w:ascii="IRNazanin" w:hAnsi="IRNazanin" w:eastAsia="IRNazanin"/>
          <w:color w:val="111111"/>
          <w:sz w:val="28"/>
          <w:sz w:val="28"/>
          <w:szCs w:val="28"/>
          <w:rtl w:val="true"/>
          <w:lang w:bidi="fa-IR"/>
        </w:rPr>
        <w:t>الطبری، والواحدی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بابویه فی کتاب النبوّة، عن زین العابدین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اجتمعت قریش إلی أبی طالب ورسول اللّه صلی‌الله‌علیه‌و‌آله عنده؛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نسألک من ابن أخیک النصف</w:t>
      </w:r>
      <w:r>
        <w:rPr>
          <w:rStyle w:val="FootnoteAnchor"/>
          <w:rtl w:val="true"/>
        </w:rPr>
        <w:footnoteReference w:id="21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النصف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 عنّا ونکفّ عنه، فلا یکلّمنا ولانکلّمه، ولا یقاتلنا ولا نقاتله،</w:t>
      </w:r>
    </w:p>
    <w:p>
      <w:pPr>
        <w:pStyle w:val="BookText"/>
        <w:rPr/>
      </w:pPr>
      <w:r>
        <w:rPr>
          <w:rFonts w:ascii="IRNazanin" w:hAnsi="IRNazanin" w:eastAsia="IRNazanin"/>
          <w:color w:val="111111"/>
          <w:sz w:val="28"/>
          <w:sz w:val="28"/>
          <w:szCs w:val="28"/>
          <w:rtl w:val="true"/>
          <w:lang w:bidi="fa-IR"/>
        </w:rPr>
        <w:t>ألا أنّ هذه الدعوة قد باعدت بین القلوب، وزرعت الشحناء</w:t>
      </w:r>
      <w:r>
        <w:rPr>
          <w:rStyle w:val="FootnoteAnchor"/>
          <w:rtl w:val="true"/>
        </w:rPr>
        <w:footnoteReference w:id="220"/>
      </w:r>
      <w:r>
        <w:rPr>
          <w:rFonts w:ascii="IRNazanin" w:hAnsi="IRNazanin" w:eastAsia="IRNazanin"/>
          <w:color w:val="111111"/>
          <w:sz w:val="28"/>
          <w:sz w:val="28"/>
          <w:szCs w:val="28"/>
          <w:rtl w:val="true"/>
          <w:lang w:bidi="fa-IR"/>
        </w:rPr>
        <w:t>وأنبتت البغضاء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أسمعت؟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لو أنصفنی بنو عمّی لأجابوا دعوتی وقبلوا نصیحتی، إنّ اللّه تعالی أمرنی أن أدعو إلی دینه الحنیفیّة ملّة إبراهیم، فمن</w:t>
      </w:r>
    </w:p>
    <w:p>
      <w:pPr>
        <w:pStyle w:val="BookText"/>
        <w:rPr/>
      </w:pPr>
      <w:r>
        <w:rPr>
          <w:rFonts w:ascii="IRNazanin" w:hAnsi="IRNazanin" w:eastAsia="IRNazanin"/>
          <w:color w:val="111111"/>
          <w:sz w:val="28"/>
          <w:sz w:val="28"/>
          <w:szCs w:val="28"/>
          <w:rtl w:val="true"/>
          <w:lang w:bidi="fa-IR"/>
        </w:rPr>
        <w:t xml:space="preserve">أجابنی فله عند اللّه الرضوان، والخلود فی الجنان، ومن عصانی قاتلته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یحکم اللّه بیننا وهو خیر الحاکمین</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 عن شتم آلهتنا فلا یذکرها بسوء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أفغیر اللّه تأمرونّی أعبد</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صادقاً فلیخبرنا من یؤمن منّا ومن یکفر، فإن وجدناه صادقاً آمنّا به،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لیذر المؤنین</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لنشتمنّک وإلهک،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وانطلق الملأ منهم</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فلیعبد ما نعبد، ونعبد ما یعبد، فنزلت سورة الکافرین؛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اللّه إلینا خاصّة أم إلی الناس کافّة؟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إلی الناس اُرسلت کافّة، إلی الأبیض والأسود، ومن علی رؤس الجبال، ومن فی لجج البحار، ولأدعونّ السنة فارس والروم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رسول اللّه إلیکم جمیعاً</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فتجبّرت قریش واستکبرت، وقالت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لو سمعت بهذا فارس والروم لاختطفتنا من أرضنا ولقلعت الکعبة حجراً حجراً،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إن نتّبع الهدی معک</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کیف فعل ربّک</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فقال المطعم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أبا طالب لقد أنصفک قومک وجهدوا علی أن یتخلّصوا ممّا تکرهه، فما أراک ترید أن تقبل منهم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أنصفونی، ولکنّک قد أجمعت</w:t>
      </w:r>
      <w:r>
        <w:rPr>
          <w:rStyle w:val="FootnoteAnchor"/>
          <w:rtl w:val="true"/>
        </w:rPr>
        <w:footnoteReference w:id="228"/>
      </w:r>
      <w:r>
        <w:rPr>
          <w:rFonts w:ascii="IRNazanin" w:hAnsi="IRNazanin" w:eastAsia="IRNazanin"/>
          <w:color w:val="111111"/>
          <w:sz w:val="28"/>
          <w:sz w:val="28"/>
          <w:szCs w:val="28"/>
          <w:rtl w:val="true"/>
          <w:lang w:bidi="fa-IR"/>
        </w:rPr>
        <w:t>علی خذلانی ومظاهرة القوم علیَّ، فاصنع ما بدا لک، فوثب کلّ قبیلة علی ما فیها من المسلمین یعذّبونهم ویفتنونهم عن دینهم والإستهزاء بالنبیّ صلی‌الله‌علیه‌و‌آله ، ومنع اللّه رسوله بعمّه أبی طالب منهم،وقد قام أبو طالب حین رأی قریشاً تصنع ما تصنع فی بنی هاشم، فدعاهم إلی ما هو علیه من منع رسول اللّه والقیام دونه إلاّ أبا لهب کما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ولینصرنّ اللّه من ینصره</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وقدم قوم من قریش من الطائف وأنکروا ذلک ووقعت فتنة، فأمر النبیّ صلی‌الله‌علیه‌و‌آله المسلمین أن یخرجوا إلی أرض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النبیّ صلی‌الله‌علیه‌و‌آله الکعبة وافتتح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یقوم إلی هذا الرجل فیفسد علیه صلاته؟ فقام ابن الزبعریّ وتناول فرثاً ودماً وألقیّ ذلک علیه؛ فجاء أبو طالب وقد سلّ سیفه، فلمّا رأوه جعلوا ینهضون،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لئن قام أحد جلّلته بسیفی،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من الفاعل بک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فأخذ أبو طالب فرثاً ودماً وألقی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أمر عبیده أن یلقوا السلی</w:t>
      </w:r>
      <w:r>
        <w:rPr>
          <w:rStyle w:val="FootnoteAnchor"/>
          <w:rtl w:val="true"/>
        </w:rPr>
        <w:footnoteReference w:id="230"/>
      </w:r>
      <w:r>
        <w:rPr>
          <w:rFonts w:ascii="IRNazanin" w:hAnsi="IRNazanin" w:eastAsia="IRNazanin"/>
          <w:color w:val="111111"/>
          <w:sz w:val="28"/>
          <w:sz w:val="28"/>
          <w:szCs w:val="28"/>
          <w:rtl w:val="true"/>
          <w:lang w:bidi="fa-IR"/>
        </w:rPr>
        <w:t>عن ظهره ویغسلوه؛</w:t>
      </w:r>
    </w:p>
    <w:p>
      <w:pPr>
        <w:pStyle w:val="BookText"/>
        <w:rPr/>
      </w:pPr>
      <w:r>
        <w:rPr>
          <w:rFonts w:ascii="IRNazanin" w:hAnsi="IRNazanin" w:eastAsia="IRNazanin"/>
          <w:color w:val="111111"/>
          <w:sz w:val="28"/>
          <w:sz w:val="28"/>
          <w:szCs w:val="28"/>
          <w:rtl w:val="true"/>
          <w:lang w:bidi="fa-IR"/>
        </w:rPr>
        <w:t>ثمّ أمرهم أن یأخذوه فیمرّوا علی أسبلة</w:t>
      </w:r>
      <w:r>
        <w:rPr>
          <w:rStyle w:val="FootnoteAnchor"/>
          <w:rtl w:val="true"/>
        </w:rPr>
        <w:footnoteReference w:id="231"/>
      </w:r>
      <w:r>
        <w:rPr>
          <w:rFonts w:ascii="IRNazanin" w:hAnsi="IRNazanin" w:eastAsia="IRNazanin"/>
          <w:color w:val="111111"/>
          <w:sz w:val="28"/>
          <w:sz w:val="28"/>
          <w:szCs w:val="28"/>
          <w:rtl w:val="true"/>
          <w:lang w:bidi="fa-IR"/>
        </w:rPr>
        <w:t>القوم بذلک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الطبری والبلاذری والضحّاک،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رأت قریش حمیّة قومه له، وذبّ عمّه أبی طالب عنه، جاؤا إلیه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جئناک بفتی قریش جمالاً وجوداً وشهامة؛ عمارة بن الولید، ندفعه إلیک یکون نصره ومیراثه لک، ومع ذلک من عندنا مال، </w:t>
      </w:r>
    </w:p>
    <w:p>
      <w:pPr>
        <w:pStyle w:val="BookText"/>
        <w:rPr/>
      </w:pPr>
      <w:r>
        <w:rPr>
          <w:rFonts w:ascii="IRNazanin" w:hAnsi="IRNazanin" w:eastAsia="IRNazanin"/>
          <w:color w:val="111111"/>
          <w:sz w:val="28"/>
          <w:sz w:val="28"/>
          <w:szCs w:val="28"/>
          <w:rtl w:val="true"/>
          <w:lang w:bidi="fa-IR"/>
        </w:rPr>
        <w:t xml:space="preserve">وتدفع إلینا ابن أخیک الّذی فرّق جماعتنا وسفّه أحلامنا فنقتله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أنصفتمونی، أتعطوننی ابنکم أغذوه لکم وتأخذون ابنی تقتلونه؟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ما لا یکون أبداً، أتعلمون أنّ الناقة إذا فقدت ولدها لا تحنّ إلی غیره؟</w:t>
      </w:r>
    </w:p>
    <w:p>
      <w:pPr>
        <w:pStyle w:val="BookText"/>
        <w:rPr/>
      </w:pPr>
      <w:r>
        <w:rPr>
          <w:rFonts w:ascii="IRNazanin" w:hAnsi="IRNazanin" w:eastAsia="IRNazanin"/>
          <w:color w:val="111111"/>
          <w:sz w:val="28"/>
          <w:sz w:val="28"/>
          <w:szCs w:val="28"/>
          <w:rtl w:val="true"/>
          <w:lang w:bidi="fa-IR"/>
        </w:rPr>
        <w:t>ثمّ نهرهم فهمّوا باغتیاله، فمنعهم أبو طالب من ذلک، وقال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حمیت الرسول رسول الإله</w:t>
      </w:r>
    </w:p>
    <w:p>
      <w:pPr>
        <w:pStyle w:val="BookText"/>
        <w:rPr/>
      </w:pPr>
      <w:r>
        <w:rPr>
          <w:rFonts w:ascii="IRNazanin" w:hAnsi="IRNazanin" w:eastAsia="IRNazanin"/>
          <w:color w:val="111111"/>
          <w:sz w:val="28"/>
          <w:sz w:val="28"/>
          <w:szCs w:val="28"/>
          <w:rtl w:val="true"/>
          <w:lang w:bidi="fa-IR"/>
        </w:rPr>
        <w:t>ببیض تلألأ مثل البروق</w:t>
      </w:r>
    </w:p>
    <w:p>
      <w:pPr>
        <w:pStyle w:val="BookText"/>
        <w:rPr/>
      </w:pPr>
      <w:r>
        <w:rPr>
          <w:rFonts w:ascii="IRNazanin" w:hAnsi="IRNazanin" w:eastAsia="IRNazanin"/>
          <w:color w:val="111111"/>
          <w:sz w:val="28"/>
          <w:sz w:val="28"/>
          <w:szCs w:val="28"/>
          <w:rtl w:val="true"/>
          <w:lang w:bidi="fa-IR"/>
        </w:rPr>
        <w:t>أذبّ وأحمی رسول الإله</w:t>
      </w:r>
    </w:p>
    <w:p>
      <w:pPr>
        <w:pStyle w:val="BookText"/>
        <w:rPr/>
      </w:pPr>
      <w:r>
        <w:rPr>
          <w:rFonts w:ascii="IRNazanin" w:hAnsi="IRNazanin" w:eastAsia="IRNazanin"/>
          <w:color w:val="111111"/>
          <w:sz w:val="28"/>
          <w:sz w:val="28"/>
          <w:szCs w:val="28"/>
          <w:rtl w:val="true"/>
          <w:lang w:bidi="fa-IR"/>
        </w:rPr>
        <w:t>حمایة عمّ علیه شفوق</w:t>
      </w:r>
    </w:p>
    <w:p>
      <w:pPr>
        <w:pStyle w:val="BookText"/>
        <w:rPr/>
      </w:pPr>
      <w:r>
        <w:rPr>
          <w:rFonts w:ascii="IRNazanin" w:hAnsi="IRNazanin" w:eastAsia="IRNazanin"/>
          <w:color w:val="111111"/>
          <w:sz w:val="28"/>
          <w:sz w:val="28"/>
          <w:szCs w:val="28"/>
          <w:rtl w:val="true"/>
          <w:lang w:bidi="fa-IR"/>
        </w:rPr>
        <w:t>وأنشد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لی دع نصر من جاء بالهدی</w:t>
      </w:r>
    </w:p>
    <w:p>
      <w:pPr>
        <w:pStyle w:val="BookText"/>
        <w:rPr/>
      </w:pPr>
      <w:r>
        <w:rPr>
          <w:rFonts w:ascii="IRNazanin" w:hAnsi="IRNazanin" w:eastAsia="IRNazanin"/>
          <w:color w:val="111111"/>
          <w:sz w:val="28"/>
          <w:sz w:val="28"/>
          <w:szCs w:val="28"/>
          <w:rtl w:val="true"/>
          <w:lang w:bidi="fa-IR"/>
        </w:rPr>
        <w:t>وغالب لنا غلاّب کلّ مغالب</w:t>
      </w:r>
    </w:p>
    <w:p>
      <w:pPr>
        <w:pStyle w:val="BookText"/>
        <w:rPr/>
      </w:pPr>
      <w:r>
        <w:rPr>
          <w:rFonts w:ascii="IRNazanin" w:hAnsi="IRNazanin" w:eastAsia="IRNazanin"/>
          <w:color w:val="111111"/>
          <w:sz w:val="28"/>
          <w:sz w:val="28"/>
          <w:szCs w:val="28"/>
          <w:rtl w:val="true"/>
          <w:lang w:bidi="fa-IR"/>
        </w:rPr>
        <w:t>وسلّم إلینا أحمد واکفلن لنا</w:t>
      </w:r>
    </w:p>
    <w:p>
      <w:pPr>
        <w:pStyle w:val="BookText"/>
        <w:rPr/>
      </w:pPr>
      <w:r>
        <w:rPr>
          <w:rFonts w:ascii="IRNazanin" w:hAnsi="IRNazanin" w:eastAsia="IRNazanin"/>
          <w:color w:val="111111"/>
          <w:sz w:val="28"/>
          <w:sz w:val="28"/>
          <w:szCs w:val="28"/>
          <w:rtl w:val="true"/>
          <w:lang w:bidi="fa-IR"/>
        </w:rPr>
        <w:t>بنیّاً ولا تحفل بقول المعاتب</w:t>
      </w:r>
    </w:p>
    <w:p>
      <w:p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وناصری</w:t>
      </w:r>
    </w:p>
    <w:p>
      <w:pPr>
        <w:pStyle w:val="BookText"/>
        <w:rPr/>
      </w:pPr>
      <w:r>
        <w:rPr>
          <w:rFonts w:ascii="IRNazanin" w:hAnsi="IRNazanin" w:eastAsia="IRNazanin"/>
          <w:color w:val="111111"/>
          <w:sz w:val="28"/>
          <w:sz w:val="28"/>
          <w:szCs w:val="28"/>
          <w:rtl w:val="true"/>
          <w:lang w:bidi="fa-IR"/>
        </w:rPr>
        <w:t>علی کلّ باغ من لؤیّ بن غالب</w:t>
      </w:r>
    </w:p>
    <w:p>
      <w:pPr>
        <w:pStyle w:val="BookText"/>
        <w:rPr/>
      </w:pP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رأت قریش یعلو أمره،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 محمّداً یزداد إلاّ کبراً وتکبّراً، وإن هو إلاّ ساحر أو مجنون، وتوعّدوه وتعاقدوا لئن مات أبو طالب، لیجمعنّ قبائل قریش کلّها علی قتله، وبلغ ذلک أبا طالب فجمع بنی هاشم وأحلافهم من قریش فوصّاهم برسول اللّه صلی‌الله‌علیه‌و‌آله،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أخی کما یقول، أخبرنا بذلک آباؤا وعلماؤا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محمّداً نبیّ صادق، وأمین ناطق، وأنّ شأنه أعظم شأن، ومکانه من ربّه أعلی مکان، فأجیبوا دعوته، واجتمعوا علی نصرته، وراموا عدوّه من وراء حوزته،</w:t>
      </w:r>
    </w:p>
    <w:p>
      <w:pPr>
        <w:pStyle w:val="BookText"/>
        <w:rPr/>
      </w:pPr>
      <w:r>
        <w:rPr>
          <w:rFonts w:ascii="IRNazanin" w:hAnsi="IRNazanin" w:eastAsia="IRNazanin"/>
          <w:color w:val="111111"/>
          <w:sz w:val="28"/>
          <w:sz w:val="28"/>
          <w:szCs w:val="28"/>
          <w:rtl w:val="true"/>
          <w:lang w:bidi="fa-IR"/>
        </w:rPr>
        <w:t>فإنّه الشرف الباقی لکم علی الدهر؛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 بنصر النبیّ الخیر مشهده</w:t>
      </w:r>
    </w:p>
    <w:p>
      <w:pPr>
        <w:pStyle w:val="BookText"/>
        <w:rPr/>
      </w:pPr>
      <w:r>
        <w:rPr>
          <w:rFonts w:ascii="Amiri" w:hAnsi="Amiri" w:eastAsia="Amiri" w:cs="Amiri"/>
          <w:color w:val="111111"/>
          <w:sz w:val="28"/>
          <w:sz w:val="28"/>
          <w:szCs w:val="28"/>
          <w:rtl w:val="true"/>
          <w:lang w:bidi="ar-SA"/>
        </w:rPr>
        <w:t>علیّاً ابنی وعمّ الخیر عبّاسا</w:t>
      </w:r>
    </w:p>
    <w:p>
      <w:pPr>
        <w:pStyle w:val="BookText"/>
        <w:rPr/>
      </w:pPr>
      <w:r>
        <w:rPr>
          <w:rFonts w:ascii="IRNazanin" w:hAnsi="IRNazanin" w:eastAsia="IRNazanin"/>
          <w:color w:val="111111"/>
          <w:sz w:val="28"/>
          <w:sz w:val="28"/>
          <w:szCs w:val="28"/>
          <w:rtl w:val="true"/>
          <w:lang w:bidi="fa-IR"/>
        </w:rPr>
        <w:t>وحمزة الأسد المخشیّ صولته</w:t>
      </w:r>
    </w:p>
    <w:p>
      <w:pPr>
        <w:pStyle w:val="BookText"/>
        <w:rPr/>
      </w:pPr>
      <w:r>
        <w:rPr>
          <w:rFonts w:ascii="IRNazanin" w:hAnsi="IRNazanin" w:eastAsia="IRNazanin"/>
          <w:color w:val="111111"/>
          <w:sz w:val="28"/>
          <w:sz w:val="28"/>
          <w:szCs w:val="28"/>
          <w:rtl w:val="true"/>
          <w:lang w:bidi="fa-IR"/>
        </w:rPr>
        <w:t>وجعفراً أن تذودوا دونه الناسا</w:t>
      </w:r>
    </w:p>
    <w:p>
      <w:pPr>
        <w:pStyle w:val="BookText"/>
        <w:rPr/>
      </w:pPr>
      <w:r>
        <w:rPr>
          <w:rFonts w:ascii="Amiri" w:hAnsi="Amiri" w:eastAsia="Amiri" w:cs="Amiri"/>
          <w:color w:val="111111"/>
          <w:sz w:val="28"/>
          <w:sz w:val="28"/>
          <w:szCs w:val="28"/>
          <w:rtl w:val="true"/>
          <w:lang w:bidi="ar-SA"/>
        </w:rPr>
        <w:t>وهاشماً کلّها اُوصی بنصرته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یأخذوا دون حرب القوم أمراساً</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کونوا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 لکم نفسی وما ولدت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أحمد عند الروع أتراساً</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بکلّ أبیض مصقول عوارضه</w:t>
      </w:r>
      <w:r>
        <w:rPr>
          <w:rStyle w:val="FootnoteAnchor"/>
          <w:rtl w:val="true"/>
        </w:rPr>
        <w:footnoteReference w:id="234"/>
      </w:r>
      <w:r>
        <w:rPr>
          <w:rFonts w:ascii="IRNazanin" w:hAnsi="IRNazanin" w:eastAsia="IRNazanin"/>
          <w:color w:val="111111"/>
          <w:sz w:val="28"/>
          <w:sz w:val="28"/>
          <w:szCs w:val="28"/>
          <w:rtl w:val="true"/>
          <w:lang w:bidi="fa-IR"/>
        </w:rPr>
        <w:t>تخاله فی سواد اللیل مقباساً</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وحضّ أخاه حمزة علی اتّباعه إذ أقبل حمزة متوشّحاً بقوسه، راجعاً من قنص</w:t>
      </w:r>
      <w:r>
        <w:rPr>
          <w:rStyle w:val="FootnoteAnchor"/>
          <w:rtl w:val="true"/>
        </w:rPr>
        <w:footnoteReference w:id="236"/>
      </w:r>
      <w:r>
        <w:rPr>
          <w:rFonts w:ascii="IRNazanin" w:hAnsi="IRNazanin" w:eastAsia="IRNazanin"/>
          <w:color w:val="111111"/>
          <w:sz w:val="28"/>
          <w:sz w:val="28"/>
          <w:szCs w:val="28"/>
          <w:rtl w:val="true"/>
          <w:lang w:bidi="fa-IR"/>
        </w:rPr>
        <w:t>له، فوجد النبیّ صلی‌الله‌علیه‌و‌آله فی دار اُخته محموماً وهی باکیة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الحمی</w:t>
      </w:r>
      <w:r>
        <w:rPr>
          <w:rStyle w:val="FootnoteAnchor"/>
          <w:rtl w:val="true"/>
        </w:rPr>
        <w:footnoteReference w:id="237"/>
      </w:r>
      <w:r>
        <w:rPr>
          <w:rFonts w:ascii="IRNazanin" w:hAnsi="IRNazanin" w:eastAsia="IRNazanin"/>
          <w:color w:val="111111"/>
          <w:sz w:val="28"/>
          <w:sz w:val="28"/>
          <w:szCs w:val="28"/>
          <w:rtl w:val="true"/>
          <w:lang w:bidi="fa-IR"/>
        </w:rPr>
        <w:t>یا أبا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لقیت ما لقی ابن أخیک محمّد آنفاً من أبی الحکم بن هشام، وجده هاهنا جالساً فآذاه وسبّه وبلغ منه ما یکره، فانصرف ودخل المسجد وشجّ رأسه شجّة</w:t>
      </w:r>
      <w:r>
        <w:rPr>
          <w:rStyle w:val="FootnoteAnchor"/>
          <w:rtl w:val="true"/>
        </w:rPr>
        <w:footnoteReference w:id="238"/>
      </w:r>
      <w:r>
        <w:rPr>
          <w:rFonts w:ascii="IRNazanin" w:hAnsi="IRNazanin" w:eastAsia="IRNazanin"/>
          <w:color w:val="111111"/>
          <w:sz w:val="28"/>
          <w:sz w:val="28"/>
          <w:szCs w:val="28"/>
          <w:rtl w:val="true"/>
          <w:lang w:bidi="fa-IR"/>
        </w:rPr>
        <w:t>منکرة، فهمّ قرباؤ بضربه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أبا عمارة لکیلا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حمزة إلی النبیّ صلی‌الله‌علیه‌و‌آلهوقال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بما صنع</w:t>
      </w:r>
      <w:r>
        <w:rPr>
          <w:rStyle w:val="FootnoteAnchor"/>
          <w:rtl w:val="true"/>
        </w:rPr>
        <w:footnoteReference w:id="239"/>
      </w:r>
      <w:r>
        <w:rPr>
          <w:rFonts w:ascii="IRNazanin" w:hAnsi="IRNazanin" w:eastAsia="IRNazanin"/>
          <w:color w:val="111111"/>
          <w:sz w:val="28"/>
          <w:sz w:val="28"/>
          <w:szCs w:val="28"/>
          <w:rtl w:val="true"/>
          <w:lang w:bidi="fa-IR"/>
        </w:rPr>
        <w:t xml:space="preserve">بک، ثمّ أخبره بصنیعه، فلم یهش </w:t>
      </w:r>
      <w:r>
        <w:rPr>
          <w:rStyle w:val="FootnoteAnchor"/>
          <w:rtl w:val="true"/>
        </w:rPr>
        <w:footnoteReference w:id="240"/>
      </w:r>
      <w:r>
        <w:rPr>
          <w:rFonts w:ascii="IRNazanin" w:hAnsi="IRNazanin" w:eastAsia="IRNazanin"/>
          <w:color w:val="111111"/>
          <w:sz w:val="28"/>
          <w:sz w:val="28"/>
          <w:szCs w:val="28"/>
          <w:rtl w:val="true"/>
          <w:lang w:bidi="fa-IR"/>
        </w:rPr>
        <w:t>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 لأنت منهم، فأسلم حمزة، فعرفت قریش أنّ رسول اللّه صلی‌الله‌علیه‌و‌آله قد عزّ، وأنّ حمزة سیمنعه؛</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أومن کان میتاً فأحییناه</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وسرّ أبو طالب بإسلامه، وأنشأ</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أبا یعلی علی دین أحمد</w:t>
      </w:r>
    </w:p>
    <w:p>
      <w:pPr>
        <w:pStyle w:val="BookText"/>
        <w:rPr/>
      </w:pPr>
      <w:r>
        <w:rPr>
          <w:rFonts w:ascii="Amiri" w:hAnsi="Amiri" w:eastAsia="Amiri" w:cs="Amiri"/>
          <w:color w:val="111111"/>
          <w:sz w:val="28"/>
          <w:sz w:val="28"/>
          <w:szCs w:val="28"/>
          <w:rtl w:val="true"/>
          <w:lang w:bidi="ar-SA"/>
        </w:rPr>
        <w:t>وکن مظهراً للدین وفّقت صابراً</w:t>
      </w:r>
    </w:p>
    <w:p>
      <w:pPr>
        <w:pStyle w:val="BookText"/>
        <w:rPr/>
      </w:pPr>
      <w:r>
        <w:rPr>
          <w:rFonts w:ascii="IRNazanin" w:hAnsi="IRNazanin" w:eastAsia="IRNazanin"/>
          <w:color w:val="111111"/>
          <w:sz w:val="28"/>
          <w:sz w:val="28"/>
          <w:szCs w:val="28"/>
          <w:rtl w:val="true"/>
          <w:lang w:bidi="fa-IR"/>
        </w:rPr>
        <w:t>وحط</w:t>
      </w:r>
      <w:r>
        <w:rPr>
          <w:rStyle w:val="FootnoteAnchor"/>
          <w:rtl w:val="true"/>
        </w:rPr>
        <w:footnoteReference w:id="242"/>
      </w:r>
      <w:r>
        <w:rPr>
          <w:rFonts w:ascii="IRNazanin" w:hAnsi="IRNazanin" w:eastAsia="IRNazanin"/>
          <w:color w:val="111111"/>
          <w:sz w:val="28"/>
          <w:sz w:val="28"/>
          <w:szCs w:val="28"/>
          <w:rtl w:val="true"/>
          <w:lang w:bidi="fa-IR"/>
        </w:rPr>
        <w:t>من أتی بالدین من عند ربّه</w:t>
      </w:r>
    </w:p>
    <w:p>
      <w:pPr>
        <w:pStyle w:val="BookText"/>
        <w:rPr/>
      </w:pPr>
      <w:r>
        <w:rPr>
          <w:rFonts w:ascii="IRNazanin" w:hAnsi="IRNazanin" w:eastAsia="IRNazanin"/>
          <w:color w:val="111111"/>
          <w:sz w:val="28"/>
          <w:sz w:val="28"/>
          <w:szCs w:val="28"/>
          <w:rtl w:val="true"/>
          <w:lang w:bidi="fa-IR"/>
        </w:rPr>
        <w:t>بصدق وحقّ لاتکن حمزة کافراً</w:t>
      </w:r>
    </w:p>
    <w:p>
      <w:pPr>
        <w:pStyle w:val="BookText"/>
        <w:rPr/>
      </w:pPr>
      <w:r>
        <w:rPr>
          <w:rFonts w:ascii="Amiri" w:hAnsi="Amiri" w:eastAsia="Amiri" w:cs="Amiri"/>
          <w:color w:val="111111"/>
          <w:sz w:val="28"/>
          <w:sz w:val="28"/>
          <w:szCs w:val="28"/>
          <w:rtl w:val="true"/>
          <w:lang w:bidi="ar-SA"/>
        </w:rPr>
        <w:t>فقد سرّنی إذ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مؤمنفکن لرسول اللّه فی اللّه ناصراً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 قریشاً بالّذی قد أتیتهجهاراً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أحمد ساحراً </w:t>
      </w:r>
    </w:p>
    <w:p>
      <w:pPr>
        <w:pStyle w:val="BookText"/>
        <w:rPr/>
      </w:pPr>
      <w:r>
        <w:rPr>
          <w:rFonts w:ascii="IRNazanin" w:hAnsi="IRNazanin" w:eastAsia="IRNazanin"/>
          <w:color w:val="111111"/>
          <w:sz w:val="28"/>
          <w:sz w:val="28"/>
          <w:szCs w:val="28"/>
          <w:rtl w:val="true"/>
          <w:lang w:bidi="fa-IR"/>
        </w:rPr>
        <w:t xml:space="preserve">وقال لابنه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ابنی طالب إنّ شیخک ناصح</w:t>
      </w:r>
    </w:p>
    <w:p>
      <w:pPr>
        <w:pStyle w:val="BookText"/>
        <w:rPr/>
      </w:pPr>
      <w:r>
        <w:rPr>
          <w:rFonts w:ascii="IRNazanin" w:hAnsi="IRNazanin" w:eastAsia="IRNazanin"/>
          <w:color w:val="111111"/>
          <w:sz w:val="28"/>
          <w:sz w:val="28"/>
          <w:szCs w:val="28"/>
          <w:rtl w:val="true"/>
          <w:lang w:bidi="fa-IR"/>
        </w:rPr>
        <w:t>فیما یقول مسدّد لک راتق</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فاضرب بسیفک من أراد مساءةحتّی تکون لذی المنیّة ذائق</w:t>
      </w:r>
    </w:p>
    <w:p>
      <w:pPr>
        <w:pStyle w:val="BookText"/>
        <w:rPr/>
      </w:pPr>
      <w:r>
        <w:rPr>
          <w:rFonts w:ascii="IRNazanin" w:hAnsi="IRNazanin" w:eastAsia="IRNazanin"/>
          <w:color w:val="111111"/>
          <w:sz w:val="28"/>
          <w:sz w:val="28"/>
          <w:szCs w:val="28"/>
          <w:rtl w:val="true"/>
          <w:lang w:bidi="fa-IR"/>
        </w:rPr>
        <w:t>هذا رجائی فیک بعد منیّتیلازلتُ فیک بکلّ رشد واثق</w:t>
      </w:r>
    </w:p>
    <w:p>
      <w:pPr>
        <w:pStyle w:val="BookText"/>
        <w:rPr/>
      </w:pPr>
      <w:r>
        <w:rPr>
          <w:rFonts w:ascii="IRNazanin" w:hAnsi="IRNazanin" w:eastAsia="IRNazanin"/>
          <w:color w:val="111111"/>
          <w:sz w:val="28"/>
          <w:sz w:val="28"/>
          <w:szCs w:val="28"/>
          <w:rtl w:val="true"/>
          <w:lang w:bidi="fa-IR"/>
        </w:rPr>
        <w:t>فاعضد قواه یابنیّ وکن لهإنّی بجدّک لا محالة لاحق</w:t>
      </w:r>
    </w:p>
    <w:p>
      <w:pPr>
        <w:pStyle w:val="BookText"/>
        <w:rPr/>
      </w:pPr>
      <w:r>
        <w:rPr>
          <w:rFonts w:ascii="Amiri" w:hAnsi="Amiri" w:eastAsia="Amiri" w:cs="Amiri"/>
          <w:color w:val="111111"/>
          <w:sz w:val="28"/>
          <w:sz w:val="28"/>
          <w:szCs w:val="28"/>
          <w:rtl w:val="true"/>
          <w:lang w:bidi="ar-SA"/>
        </w:rPr>
        <w:t>آهاً اُردّد حسرة لفراقهإذ لم أراه وقد تطاول باسق</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أتری أراه واللّواء أمامهوعلیّ ابنی لِلّواء معانق</w:t>
      </w:r>
    </w:p>
    <w:p>
      <w:pPr>
        <w:pStyle w:val="BookText"/>
        <w:rPr/>
      </w:pPr>
      <w:r>
        <w:rPr>
          <w:rFonts w:ascii="IRNazanin" w:hAnsi="IRNazanin" w:eastAsia="IRNazanin"/>
          <w:color w:val="111111"/>
          <w:sz w:val="28"/>
          <w:sz w:val="28"/>
          <w:szCs w:val="28"/>
          <w:rtl w:val="true"/>
          <w:lang w:bidi="fa-IR"/>
        </w:rPr>
        <w:t>أتراه یشفع لی ویرحم عبرتیهیهات إنّی لا محالة زاهق</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وکتب إلی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أبَیْتَ اللعن</w:t>
      </w:r>
      <w:r>
        <w:rPr>
          <w:rStyle w:val="FootnoteAnchor"/>
          <w:rtl w:val="true"/>
        </w:rPr>
        <w:footnoteReference w:id="246"/>
      </w:r>
      <w:r>
        <w:rPr>
          <w:rFonts w:ascii="IRNazanin" w:hAnsi="IRNazanin" w:eastAsia="IRNazanin"/>
          <w:color w:val="111111"/>
          <w:sz w:val="28"/>
          <w:sz w:val="28"/>
          <w:szCs w:val="28"/>
          <w:rtl w:val="true"/>
          <w:lang w:bidi="fa-IR"/>
        </w:rPr>
        <w:t>أنّ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 فأسلم النجاشی وکان قد سمع مذاکرة جعفر وعمرو بن العاص، ونزل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سمعوا ما اُنزل إلی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المحسنین</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عکرمة وعروة بن الزبیر وحدیثهما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رأت قریش أ نّه یفشو أمره فی القبائل وأنّ حمزة أسلم، وأنّ عمرو بن العاص ردّ فی حاجته عند النجاشیّ ؛</w:t>
      </w:r>
    </w:p>
    <w:p>
      <w:pPr>
        <w:pStyle w:val="BookText"/>
        <w:rPr/>
      </w:pPr>
      <w:r>
        <w:rPr>
          <w:rFonts w:ascii="IRNazanin" w:hAnsi="IRNazanin" w:eastAsia="IRNazanin"/>
          <w:color w:val="111111"/>
          <w:sz w:val="28"/>
          <w:sz w:val="28"/>
          <w:szCs w:val="28"/>
          <w:rtl w:val="true"/>
          <w:lang w:bidi="fa-IR"/>
        </w:rPr>
        <w:t>فأجمعوا أمرهم ومکرهم علی أن یقتلوا رسول اللّه صلی‌الله‌علیه‌و‌آله علانیة؛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ذلک أبوطالب جمع بنی عبد المطّلب، فأجمع لهم أمرهم علی أن یدخلوا رسول اللّه صلی‌الله‌علیه‌و‌آله شعبهم</w:t>
      </w:r>
      <w:r>
        <w:rPr>
          <w:rStyle w:val="FootnoteAnchor"/>
          <w:rtl w:val="true"/>
        </w:rPr>
        <w:footnoteReference w:id="248"/>
      </w:r>
      <w:r>
        <w:rPr>
          <w:rFonts w:ascii="IRNazanin" w:hAnsi="IRNazanin" w:eastAsia="IRNazanin"/>
          <w:color w:val="111111"/>
          <w:sz w:val="28"/>
          <w:sz w:val="28"/>
          <w:szCs w:val="28"/>
          <w:rtl w:val="true"/>
          <w:lang w:bidi="fa-IR"/>
        </w:rPr>
        <w:t>، فاجتمع قریش فی دار الندوة وکتبوا صحیفة علی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یکلّموهم ولا یزوّجوهم ولایتزوّجوا إلیهم ولا یبایعوهم، أو </w:t>
      </w:r>
    </w:p>
    <w:p>
      <w:pPr>
        <w:pStyle w:val="BookText"/>
        <w:rPr/>
      </w:pPr>
      <w:r>
        <w:rPr>
          <w:rFonts w:ascii="IRNazanin" w:hAnsi="IRNazanin" w:eastAsia="IRNazanin"/>
          <w:color w:val="111111"/>
          <w:sz w:val="28"/>
          <w:sz w:val="28"/>
          <w:szCs w:val="28"/>
          <w:rtl w:val="true"/>
          <w:lang w:bidi="fa-IR"/>
        </w:rPr>
        <w:t>یسلّموا إلیهم رسول اللّه صلی‌الله‌علیه‌و‌آله وختم علیها أربعون خاتماً وعلّقوها فی جوف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زمعة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أبو طالب بنی هاشم وبنی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فی شعبه، وکانوا أربعین رجلاً، مؤمنهم وکافرهم ما خلا أبالهب وأبا سفیان</w:t>
      </w:r>
      <w:r>
        <w:rPr>
          <w:rStyle w:val="FootnoteAnchor"/>
          <w:rtl w:val="true"/>
        </w:rPr>
        <w:footnoteReference w:id="249"/>
      </w:r>
      <w:r>
        <w:rPr>
          <w:rFonts w:ascii="IRNazanin" w:hAnsi="IRNazanin" w:eastAsia="IRNazanin"/>
          <w:color w:val="111111"/>
          <w:sz w:val="28"/>
          <w:sz w:val="28"/>
          <w:szCs w:val="28"/>
          <w:rtl w:val="true"/>
          <w:lang w:bidi="fa-IR"/>
        </w:rPr>
        <w:t>، فظاهراهم علیه، فحلف أبو طالب لئن شاکت محمّداً شوکة</w:t>
      </w:r>
      <w:r>
        <w:rPr>
          <w:rStyle w:val="FootnoteAnchor"/>
          <w:rtl w:val="true"/>
        </w:rPr>
        <w:footnoteReference w:id="250"/>
      </w:r>
      <w:r>
        <w:rPr>
          <w:rFonts w:ascii="IRNazanin" w:hAnsi="IRNazanin" w:eastAsia="IRNazanin"/>
          <w:color w:val="111111"/>
          <w:sz w:val="28"/>
          <w:sz w:val="28"/>
          <w:szCs w:val="28"/>
          <w:rtl w:val="true"/>
          <w:lang w:bidi="fa-IR"/>
        </w:rPr>
        <w:t>لآتینّ علیکم؛ یا بنی هاشم، وحصّن الشعب وکان یحرسه باللیل والنهار، وفی ذلک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أ نّا وجدنا محمّداً</w:t>
      </w:r>
    </w:p>
    <w:p>
      <w:pPr>
        <w:pStyle w:val="BookText"/>
        <w:rPr/>
      </w:pPr>
      <w:r>
        <w:rPr>
          <w:rFonts w:ascii="Amiri" w:hAnsi="Amiri" w:eastAsia="Amiri" w:cs="Amiri"/>
          <w:color w:val="111111"/>
          <w:sz w:val="28"/>
          <w:sz w:val="28"/>
          <w:szCs w:val="28"/>
          <w:rtl w:val="true"/>
          <w:lang w:bidi="ar-SA"/>
        </w:rPr>
        <w:t>نبیّاً کموسی خطّ فی أوّل الکتب</w:t>
      </w:r>
    </w:p>
    <w:p>
      <w:pPr>
        <w:pStyle w:val="BookText"/>
        <w:rPr/>
      </w:pPr>
      <w:r>
        <w:rPr>
          <w:rFonts w:ascii="IRNazanin" w:hAnsi="IRNazanin" w:eastAsia="IRNazanin"/>
          <w:color w:val="111111"/>
          <w:sz w:val="28"/>
          <w:sz w:val="28"/>
          <w:szCs w:val="28"/>
          <w:rtl w:val="true"/>
          <w:lang w:bidi="fa-IR"/>
        </w:rPr>
        <w:t>ألیس أبونا هاشم شدّ أزره</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وأوصی بنیه بالطعان وبالضرب</w:t>
      </w:r>
    </w:p>
    <w:p>
      <w:pPr>
        <w:pStyle w:val="BookText"/>
        <w:rPr/>
      </w:pPr>
      <w:r>
        <w:rPr>
          <w:rFonts w:ascii="Amiri" w:hAnsi="Amiri" w:eastAsia="Amiri" w:cs="Amiri"/>
          <w:color w:val="111111"/>
          <w:sz w:val="28"/>
          <w:sz w:val="28"/>
          <w:szCs w:val="28"/>
          <w:rtl w:val="true"/>
          <w:lang w:bidi="ar-SA"/>
        </w:rPr>
        <w:t>وإنّ الّذی علّقتم من کتابکمیکون لکم یوماً کراغیة السقبِ</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وجزعهم یوماً ما،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أفیقوا أفیقوا قبل أن تحفر الزبی</w:t>
      </w:r>
      <w:r>
        <w:rPr>
          <w:rStyle w:val="FootnoteAnchor"/>
          <w:rtl w:val="true"/>
        </w:rPr>
        <w:footnoteReference w:id="253"/>
      </w:r>
      <w:r>
        <w:rPr>
          <w:rFonts w:ascii="IRNazanin" w:hAnsi="IRNazanin" w:eastAsia="IRNazanin"/>
          <w:color w:val="111111"/>
          <w:sz w:val="28"/>
          <w:sz w:val="28"/>
          <w:szCs w:val="28"/>
          <w:rtl w:val="true"/>
          <w:lang w:bidi="fa-IR"/>
        </w:rPr>
        <w:t>ویصبح من لم یجْن ذنباً کذی الذنب</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حطّة</w:t>
      </w:r>
      <w:r>
        <w:rPr>
          <w:rStyle w:val="FootnoteAnchor"/>
          <w:rtl w:val="true"/>
        </w:rPr>
        <w:footnoteReference w:id="255"/>
      </w:r>
      <w:r>
        <w:rPr>
          <w:rFonts w:ascii="IRNazanin" w:hAnsi="IRNazanin" w:eastAsia="IRNazanin"/>
          <w:color w:val="111111"/>
          <w:sz w:val="28"/>
          <w:sz w:val="28"/>
          <w:szCs w:val="28"/>
          <w:rtl w:val="true"/>
          <w:lang w:bidi="fa-IR"/>
        </w:rPr>
        <w:t>جوراً وحمقاً وبعض القول أبلج مستقیم</w:t>
      </w:r>
    </w:p>
    <w:p>
      <w:pPr>
        <w:pStyle w:val="BookText"/>
        <w:rPr/>
      </w:pPr>
      <w:r>
        <w:rPr>
          <w:rFonts w:ascii="IRNazanin" w:hAnsi="IRNazanin" w:eastAsia="IRNazanin"/>
          <w:color w:val="111111"/>
          <w:sz w:val="28"/>
          <w:sz w:val="28"/>
          <w:szCs w:val="28"/>
          <w:rtl w:val="true"/>
          <w:lang w:bidi="fa-IR"/>
        </w:rPr>
        <w:t>لتخرج هاشم فیصیر منهابلاقع بطن مکّة والحطیم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فمهلاً قومنا لا ترکبونابمظلمة لها أمر وخیم </w:t>
      </w:r>
      <w:bookmarkStart w:id="132" w:name="pg13732_150777"/>
    </w:p>
    <w:p>
      <w:pPr>
        <w:pStyle w:val="BookText"/>
        <w:rPr/>
      </w:pPr>
      <w:bookmarkEnd w:id="132"/>
      <w:r>
        <w:rPr>
          <w:rFonts w:ascii="IRNazanin" w:hAnsi="IRNazanin" w:eastAsia="IRNazanin"/>
          <w:color w:val="111111"/>
          <w:sz w:val="28"/>
          <w:sz w:val="28"/>
          <w:szCs w:val="28"/>
          <w:rtl w:val="true"/>
          <w:lang w:bidi="fa-IR"/>
        </w:rPr>
        <w:t>فیندم بعضکم ویذلّ بعضولیس بمفلح أبداً ظلوم</w:t>
      </w:r>
    </w:p>
    <w:p>
      <w:pPr>
        <w:pStyle w:val="BookText"/>
        <w:rPr/>
      </w:pPr>
      <w:r>
        <w:rPr>
          <w:rFonts w:ascii="IRNazanin" w:hAnsi="IRNazanin" w:eastAsia="IRNazanin"/>
          <w:color w:val="111111"/>
          <w:sz w:val="28"/>
          <w:sz w:val="28"/>
          <w:szCs w:val="28"/>
          <w:rtl w:val="true"/>
          <w:lang w:bidi="fa-IR"/>
        </w:rPr>
        <w:t>فلا والراقصات</w:t>
      </w:r>
      <w:r>
        <w:rPr>
          <w:rStyle w:val="FootnoteAnchor"/>
          <w:rtl w:val="true"/>
        </w:rPr>
        <w:footnoteReference w:id="256"/>
      </w:r>
      <w:r>
        <w:rPr>
          <w:rFonts w:ascii="Amiri" w:hAnsi="Amiri" w:eastAsia="Amiri" w:cs="Amiri"/>
          <w:color w:val="111111"/>
          <w:sz w:val="28"/>
          <w:sz w:val="28"/>
          <w:szCs w:val="28"/>
          <w:rtl w:val="true"/>
          <w:lang w:bidi="ar-SA"/>
        </w:rPr>
        <w:t>بکلّ خرق</w:t>
      </w:r>
      <w:r>
        <w:rPr>
          <w:rStyle w:val="FootnoteAnchor"/>
          <w:rtl w:val="true"/>
        </w:rPr>
        <w:footnoteReference w:id="257"/>
      </w:r>
      <w:r>
        <w:rPr>
          <w:rFonts w:ascii="IRNazanin" w:hAnsi="IRNazanin" w:eastAsia="IRNazanin"/>
          <w:color w:val="111111"/>
          <w:sz w:val="28"/>
          <w:sz w:val="28"/>
          <w:szCs w:val="28"/>
          <w:rtl w:val="true"/>
          <w:lang w:bidi="fa-IR"/>
        </w:rPr>
        <w:t>إلی معمور مکّة لایریم</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الراقصات حتّی یقتلونا، أو النفی متعلّق بیریم، والقسم معترض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تأکید، وطول الدهر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والأصوب أ نّه لاتریم بصیغة المتکلّم کما هو فی سائر النسخ للدیوان وغیره، فلا تأکید، وطوال منصوب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طوال الدهر حتّی تقتلوناونقتلکم وتلتقی الخصوم</w:t>
      </w:r>
    </w:p>
    <w:p>
      <w:pPr>
        <w:pStyle w:val="BookText"/>
        <w:rPr/>
      </w:pPr>
      <w:r>
        <w:rPr>
          <w:rFonts w:ascii="IRNazanin" w:hAnsi="IRNazanin" w:eastAsia="IRNazanin"/>
          <w:color w:val="111111"/>
          <w:sz w:val="28"/>
          <w:sz w:val="28"/>
          <w:szCs w:val="28"/>
          <w:rtl w:val="true"/>
          <w:lang w:bidi="fa-IR"/>
        </w:rPr>
        <w:t>ویعلم معشر قطعوا وعقّوابأنّهم هم الجدّ</w:t>
      </w:r>
      <w:r>
        <w:rPr>
          <w:rStyle w:val="FootnoteAnchor"/>
          <w:rtl w:val="true"/>
        </w:rPr>
        <w:footnoteReference w:id="259"/>
      </w:r>
      <w:r>
        <w:rPr>
          <w:rFonts w:ascii="IRNazanin" w:hAnsi="IRNazanin" w:eastAsia="IRNazanin"/>
          <w:color w:val="111111"/>
          <w:sz w:val="28"/>
          <w:sz w:val="28"/>
          <w:szCs w:val="28"/>
          <w:rtl w:val="true"/>
          <w:lang w:bidi="fa-IR"/>
        </w:rPr>
        <w:t xml:space="preserve">الظلیم أرادوا قتل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لقتله فیهم زعیم</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ودون محمّد فتیان قومهم العرنین</w:t>
      </w:r>
      <w:r>
        <w:rPr>
          <w:rStyle w:val="FootnoteAnchor"/>
          <w:rtl w:val="true"/>
        </w:rPr>
        <w:footnoteReference w:id="261"/>
      </w:r>
      <w:r>
        <w:rPr>
          <w:rFonts w:ascii="IRNazanin" w:hAnsi="IRNazanin" w:eastAsia="IRNazanin"/>
          <w:color w:val="111111"/>
          <w:sz w:val="28"/>
          <w:sz w:val="28"/>
          <w:szCs w:val="28"/>
          <w:rtl w:val="true"/>
          <w:lang w:bidi="fa-IR"/>
        </w:rPr>
        <w:t>والعضو الصمیم</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وکان أبو جهل، والعاص بن وائل، والنضر بن الحارث بن کلدة، وعقبة بن أبی معیط یخرجون إلی الطرقات، فمن رأوه معه میرة</w:t>
      </w:r>
      <w:r>
        <w:rPr>
          <w:rStyle w:val="FootnoteAnchor"/>
          <w:rtl w:val="true"/>
        </w:rPr>
        <w:footnoteReference w:id="263"/>
      </w:r>
      <w:r>
        <w:rPr>
          <w:rFonts w:ascii="IRNazanin" w:hAnsi="IRNazanin" w:eastAsia="IRNazanin"/>
          <w:color w:val="111111"/>
          <w:sz w:val="28"/>
          <w:sz w:val="28"/>
          <w:szCs w:val="28"/>
          <w:rtl w:val="true"/>
          <w:lang w:bidi="fa-IR"/>
        </w:rPr>
        <w:t>نهوه أن یبیع من بنی هاشم شیئاً ویحذّرونه من النهب، فأنفقت خدیجة علیهاالسلام علی النبیّ صلی‌الله‌علیه‌و‌آله فیه مالاً کثیراً</w:t>
      </w:r>
      <w:r>
        <w:rPr>
          <w:rFonts w:eastAsia="IRNazanin" w:cs="IRNazanin"/>
          <w:color w:val="111111"/>
          <w:sz w:val="28"/>
          <w:szCs w:val="28"/>
          <w:rtl w:val="true"/>
          <w:lang w:bidi="fa-IR"/>
        </w:rPr>
        <w:t>.</w:t>
      </w:r>
    </w:p>
    <w:p>
      <w:pPr>
        <w:pStyle w:val="Heading6"/>
        <w:numPr>
          <w:ilvl w:val="5"/>
          <w:numId w:val="1"/>
        </w:numPr>
        <w:rPr/>
      </w:pPr>
      <w:bookmarkStart w:id="133" w:name="__RefHeading___Toc1511015_1468164448"/>
      <w:bookmarkStart w:id="134" w:name="_Toc53"/>
      <w:bookmarkEnd w:id="133"/>
      <w:r>
        <w:rPr>
          <w:rtl w:val="true"/>
        </w:rPr>
        <w:t>ومن قصیدة لأبی طالب</w:t>
      </w:r>
      <w:r>
        <w:rPr>
          <w:rtl w:val="true"/>
        </w:rPr>
        <w:t>:</w:t>
      </w:r>
      <w:bookmarkEnd w:id="134"/>
    </w:p>
    <w:p>
      <w:pPr>
        <w:pStyle w:val="BookText"/>
        <w:rPr/>
      </w:pPr>
      <w:r>
        <w:rPr>
          <w:rFonts w:ascii="Amiri" w:hAnsi="Amiri" w:eastAsia="Amiri" w:cs="Amiri"/>
          <w:color w:val="111111"/>
          <w:sz w:val="28"/>
          <w:sz w:val="28"/>
          <w:szCs w:val="28"/>
          <w:rtl w:val="true"/>
          <w:lang w:bidi="ar-SA"/>
        </w:rPr>
        <w:t>فأمسی ابن عبداللّه فینا مصدّقاً</w:t>
      </w:r>
    </w:p>
    <w:p>
      <w:pPr>
        <w:pStyle w:val="BookText"/>
        <w:rPr/>
      </w:pPr>
      <w:r>
        <w:rPr>
          <w:rFonts w:ascii="IRNazanin" w:hAnsi="IRNazanin" w:eastAsia="IRNazanin"/>
          <w:color w:val="111111"/>
          <w:sz w:val="28"/>
          <w:sz w:val="28"/>
          <w:szCs w:val="28"/>
          <w:rtl w:val="true"/>
          <w:lang w:bidi="fa-IR"/>
        </w:rPr>
        <w:t>علی ساخط من قومنا غیر معتب</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فلا تحسبونا خاذلین محمّداًلدی غربة منّا ولا متقرّب</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ستمنعه منّا یدُ هاشمیّةومرکبها فی الناس خیر مرکب</w:t>
      </w:r>
      <w:r>
        <w:rPr>
          <w:rStyle w:val="FootnoteAnchor"/>
          <w:rtl w:val="true"/>
        </w:rPr>
        <w:footnoteReference w:id="26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والّذی تخذی</w:t>
      </w:r>
      <w:r>
        <w:rPr>
          <w:rStyle w:val="FootnoteAnchor"/>
          <w:rtl w:val="true"/>
        </w:rPr>
        <w:footnoteReference w:id="267"/>
      </w:r>
      <w:r>
        <w:rPr>
          <w:rFonts w:ascii="IRNazanin" w:hAnsi="IRNazanin" w:eastAsia="IRNazanin"/>
          <w:color w:val="111111"/>
          <w:sz w:val="28"/>
          <w:sz w:val="28"/>
          <w:szCs w:val="28"/>
          <w:rtl w:val="true"/>
          <w:lang w:bidi="fa-IR"/>
        </w:rPr>
        <w:t>له کلّ نضوةطلیح</w:t>
      </w:r>
      <w:r>
        <w:rPr>
          <w:rStyle w:val="FootnoteAnchor"/>
          <w:rtl w:val="true"/>
        </w:rPr>
        <w:footnoteReference w:id="268"/>
      </w:r>
      <w:r>
        <w:rPr>
          <w:rFonts w:ascii="IRNazanin" w:hAnsi="IRNazanin" w:eastAsia="IRNazanin"/>
          <w:color w:val="111111"/>
          <w:sz w:val="28"/>
          <w:sz w:val="28"/>
          <w:szCs w:val="28"/>
          <w:rtl w:val="true"/>
          <w:lang w:bidi="fa-IR"/>
        </w:rPr>
        <w:t>بجنبی نخلة فالمحصّب</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یمیناً صدقنا اللّه فیها ولم نکنلنحلف بطلاً</w:t>
      </w:r>
      <w:r>
        <w:rPr>
          <w:rStyle w:val="FootnoteAnchor"/>
          <w:rtl w:val="true"/>
        </w:rPr>
        <w:footnoteReference w:id="270"/>
      </w:r>
      <w:r>
        <w:rPr>
          <w:rFonts w:ascii="IRNazanin" w:hAnsi="IRNazanin" w:eastAsia="IRNazanin"/>
          <w:color w:val="111111"/>
          <w:sz w:val="28"/>
          <w:sz w:val="28"/>
          <w:szCs w:val="28"/>
          <w:rtl w:val="true"/>
          <w:lang w:bidi="fa-IR"/>
        </w:rPr>
        <w:t>بالعتیق المحجّب</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نفارقه حتّی نصرّع حولهوما نال</w:t>
      </w:r>
      <w:r>
        <w:rPr>
          <w:rStyle w:val="FootnoteAnchor"/>
          <w:rtl w:val="true"/>
        </w:rPr>
        <w:footnoteReference w:id="272"/>
      </w:r>
      <w:r>
        <w:rPr>
          <w:rFonts w:ascii="IRNazanin" w:hAnsi="IRNazanin" w:eastAsia="IRNazanin"/>
          <w:color w:val="111111"/>
          <w:sz w:val="28"/>
          <w:sz w:val="28"/>
          <w:szCs w:val="28"/>
          <w:rtl w:val="true"/>
          <w:lang w:bidi="fa-IR"/>
        </w:rPr>
        <w:t>تکذیب النبیّ المقرّب وکان النبیّ صلی‌الله‌علیه‌و‌آله إذا أخذ مضجعه ونامت العیون، جاءه أبو طالب فأنهضه عن مضجعه وأضجع علیّاً مکانه، ووکّل علیه ولده وولد أخیه؛</w:t>
      </w:r>
    </w:p>
    <w:p>
      <w:pPr>
        <w:pStyle w:val="BookText"/>
        <w:rPr/>
      </w:pP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إنّی مقتول ذات لیلة، فقال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اصبرن یابنیّ فالصبر أحجی</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کلّ حیّ مصیره لشعوب</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قد بلوناک والبلاء شدیدلفداء النجیب وابن النجیب</w:t>
      </w:r>
    </w:p>
    <w:p>
      <w:pPr>
        <w:pStyle w:val="BookText"/>
        <w:rPr/>
      </w:pPr>
      <w:r>
        <w:rPr>
          <w:rFonts w:ascii="IRNazanin" w:hAnsi="IRNazanin" w:eastAsia="IRNazanin"/>
          <w:color w:val="111111"/>
          <w:sz w:val="28"/>
          <w:sz w:val="28"/>
          <w:szCs w:val="28"/>
          <w:rtl w:val="true"/>
          <w:lang w:bidi="fa-IR"/>
        </w:rPr>
        <w:t>لفداء الأعزّ ذی الحسب الثاقبوالباع</w:t>
      </w:r>
      <w:r>
        <w:rPr>
          <w:rStyle w:val="FootnoteAnchor"/>
          <w:rtl w:val="true"/>
        </w:rPr>
        <w:footnoteReference w:id="275"/>
      </w:r>
      <w:r>
        <w:rPr>
          <w:rFonts w:ascii="IRNazanin" w:hAnsi="IRNazanin" w:eastAsia="IRNazanin"/>
          <w:color w:val="111111"/>
          <w:sz w:val="28"/>
          <w:sz w:val="28"/>
          <w:szCs w:val="28"/>
          <w:rtl w:val="true"/>
          <w:lang w:bidi="fa-IR"/>
        </w:rPr>
        <w:t>والفناء الرحیب</w:t>
      </w:r>
    </w:p>
    <w:p>
      <w:pPr>
        <w:pStyle w:val="BookText"/>
        <w:rPr/>
      </w:pPr>
      <w:r>
        <w:rPr>
          <w:rFonts w:ascii="IRNazanin" w:hAnsi="IRNazanin" w:eastAsia="IRNazanin"/>
          <w:color w:val="111111"/>
          <w:sz w:val="28"/>
          <w:sz w:val="28"/>
          <w:szCs w:val="28"/>
          <w:rtl w:val="true"/>
          <w:lang w:bidi="fa-IR"/>
        </w:rPr>
        <w:t>إن تصبک المنون بالنبل تتری</w:t>
      </w:r>
      <w:r>
        <w:rPr>
          <w:rStyle w:val="FootnoteAnchor"/>
          <w:rtl w:val="true"/>
        </w:rPr>
        <w:footnoteReference w:id="276"/>
      </w:r>
      <w:r>
        <w:rPr>
          <w:rFonts w:ascii="IRNazanin" w:hAnsi="IRNazanin" w:eastAsia="IRNazanin"/>
          <w:color w:val="111111"/>
          <w:sz w:val="28"/>
          <w:sz w:val="28"/>
          <w:szCs w:val="28"/>
          <w:rtl w:val="true"/>
          <w:lang w:bidi="fa-IR"/>
        </w:rPr>
        <w:t>فمصیب منها وغیر مصیب کلّ حیّ وإن تطاول عمراًآخذ من سهامها بنصیب</w:t>
      </w:r>
    </w:p>
    <w:p>
      <w:pPr>
        <w:pStyle w:val="BookText"/>
        <w:rPr/>
      </w:pP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أتأمرنی بالصبر فی نصر أحمد</w:t>
      </w:r>
    </w:p>
    <w:p>
      <w:pPr>
        <w:pStyle w:val="BookText"/>
        <w:rPr/>
      </w:pPr>
      <w:r>
        <w:rPr>
          <w:rFonts w:ascii="IRNazanin" w:hAnsi="IRNazanin" w:eastAsia="IRNazanin"/>
          <w:color w:val="111111"/>
          <w:sz w:val="28"/>
          <w:sz w:val="28"/>
          <w:szCs w:val="28"/>
          <w:rtl w:val="true"/>
          <w:lang w:bidi="fa-IR"/>
        </w:rPr>
        <w:t>وواللّه ما قلت الّذی قلت جازعا</w:t>
      </w:r>
    </w:p>
    <w:p>
      <w:pPr>
        <w:pStyle w:val="BookText"/>
        <w:rPr/>
      </w:pPr>
      <w:r>
        <w:rPr>
          <w:rFonts w:ascii="IRNazanin" w:hAnsi="IRNazanin" w:eastAsia="IRNazanin"/>
          <w:color w:val="111111"/>
          <w:sz w:val="28"/>
          <w:sz w:val="28"/>
          <w:szCs w:val="28"/>
          <w:rtl w:val="true"/>
          <w:lang w:bidi="fa-IR"/>
        </w:rPr>
        <w:t>ولکنّنی أحببت أن ترنصرتی</w:t>
      </w:r>
    </w:p>
    <w:p>
      <w:pPr>
        <w:pStyle w:val="BookText"/>
        <w:rPr/>
      </w:pPr>
      <w:r>
        <w:rPr>
          <w:rFonts w:ascii="IRNazanin" w:hAnsi="IRNazanin" w:eastAsia="IRNazanin"/>
          <w:color w:val="111111"/>
          <w:sz w:val="28"/>
          <w:sz w:val="28"/>
          <w:szCs w:val="28"/>
          <w:rtl w:val="true"/>
          <w:lang w:bidi="fa-IR"/>
        </w:rPr>
        <w:t>وتعلم أنّی لم أزل لک طائعا</w:t>
      </w:r>
    </w:p>
    <w:p>
      <w:pPr>
        <w:pStyle w:val="BookText"/>
        <w:rPr/>
      </w:pPr>
      <w:r>
        <w:rPr>
          <w:rFonts w:ascii="IRNazanin" w:hAnsi="IRNazanin" w:eastAsia="IRNazanin"/>
          <w:color w:val="111111"/>
          <w:sz w:val="28"/>
          <w:sz w:val="28"/>
          <w:szCs w:val="28"/>
          <w:rtl w:val="true"/>
          <w:lang w:bidi="fa-IR"/>
        </w:rPr>
        <w:t>وسعیی لوجه اللّه فی نصر أحمد</w:t>
      </w:r>
    </w:p>
    <w:p>
      <w:pPr>
        <w:pStyle w:val="BookText"/>
        <w:rPr/>
      </w:pPr>
      <w:r>
        <w:rPr>
          <w:rFonts w:ascii="IRNazanin" w:hAnsi="IRNazanin" w:eastAsia="IRNazanin"/>
          <w:color w:val="111111"/>
          <w:sz w:val="28"/>
          <w:sz w:val="28"/>
          <w:szCs w:val="28"/>
          <w:rtl w:val="true"/>
          <w:lang w:bidi="fa-IR"/>
        </w:rPr>
        <w:t>نبیّ الهدی المحمود طفلاً ویافعا</w:t>
      </w:r>
    </w:p>
    <w:p>
      <w:pPr>
        <w:pStyle w:val="BookText"/>
        <w:rPr/>
      </w:pPr>
      <w:r>
        <w:rPr>
          <w:rFonts w:ascii="IRNazanin" w:hAnsi="IRNazanin" w:eastAsia="IRNazanin"/>
          <w:color w:val="111111"/>
          <w:sz w:val="28"/>
          <w:sz w:val="28"/>
          <w:szCs w:val="28"/>
          <w:rtl w:val="true"/>
          <w:lang w:bidi="fa-IR"/>
        </w:rPr>
        <w:t>وکانوا لایأمنون إلاّ فی موسم العمرة فی رجب، وموسم الحجّ فی ذی الحجّة فیشترون ویبیعون فیهما، وکان النبیّ صلی‌الله‌علیه‌و‌آله فی کلّ موسم یدور علی قبائل العرب،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تمنعون لی جانبی حتّی أتلو علیکم کتاب ربّی، وثوابکم علی اللّه الجنّة؟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 لهب فی إثره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أخی وهو کذّاب ساحر، فأصابهم الجهد وبعثت قریش إلی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إلینا محمّداً حتّی نقتله ونملّکک علینا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فأنشأ أبو طالب اللاّمیّة الّتی یقول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وأبیض یستسقی الغمام بوجهه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سمعوا هذه القصیدة أیسوا منه، فکان أبو العاص بن الربیع</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ختن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بالعیر باللیل علیها البرّ والتمر إلی باب الشعب ثمّ یصبح بها، فحمد النبیّ صلی‌الله‌علیه‌و‌آله فعله، فمکثوا بذلک أربع سنین؛ وقال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علی صحیفتهم الأرضة</w:t>
      </w:r>
      <w:r>
        <w:rPr>
          <w:rStyle w:val="FootnoteAnchor"/>
          <w:rtl w:val="true"/>
        </w:rPr>
        <w:footnoteReference w:id="278"/>
      </w:r>
      <w:r>
        <w:rPr>
          <w:rFonts w:ascii="IRNazanin" w:hAnsi="IRNazanin" w:eastAsia="IRNazanin"/>
          <w:color w:val="111111"/>
          <w:sz w:val="28"/>
          <w:sz w:val="28"/>
          <w:szCs w:val="28"/>
          <w:rtl w:val="true"/>
          <w:lang w:bidi="fa-IR"/>
        </w:rPr>
        <w:t>فلحستها، فنزل جبرئیل فأخبر النبیّ صلی‌الله‌علیه‌و‌آله بذلک، فأخبر النبیّ صلی‌الله‌علیه‌و‌آله أبا طالب، فدخل أبو طالب علی قریش فی المسجد فعظّموه،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مواصلتنا وأن تسلّم ابن أخیک إلینا؟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جئت لهذا، ولکن ابن أخی أخبرنی ولم یکذّبنی أنّ اللّه قد أخبره بحال صحیفتکم، فابعثوا إلیّ صحیفتکم، فإن کان حقّاً فاتّقوا اللّه وارجعوا عمّا</w:t>
      </w:r>
    </w:p>
    <w:p>
      <w:pPr>
        <w:pStyle w:val="BookText"/>
        <w:rPr/>
      </w:pPr>
      <w:r>
        <w:rPr>
          <w:rFonts w:ascii="IRNazanin" w:hAnsi="IRNazanin" w:eastAsia="IRNazanin"/>
          <w:color w:val="111111"/>
          <w:sz w:val="28"/>
          <w:sz w:val="28"/>
          <w:szCs w:val="28"/>
          <w:rtl w:val="true"/>
          <w:lang w:bidi="fa-IR"/>
        </w:rPr>
        <w:t>أنتم علیه من الظلم وقطیعة الرحم، وإن کان باطلاً دفعته إلیکم، فأتوا بها وفکّوا الخواتیم فإذاً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بسمک اللّهمّ واسم محمّد،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أبو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وکفّوا عمّا أنتم علیه، فسکتوا وتفرّقوا، فنزل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أدعوهم وقد صالحوا علی ترک الدعوة؟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ویثبت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فسأل النبیّ صلی‌الله‌علیه‌و‌آله أبا طالب الخروج من الشعب، فاجتمع سبعة نفر من قریش علی نقضها</w:t>
      </w:r>
      <w:r>
        <w:rPr>
          <w:rStyle w:val="FootnoteAnchor"/>
          <w:rtl w:val="true"/>
        </w:rPr>
        <w:footnoteReference w:id="281"/>
      </w:r>
      <w:r>
        <w:rPr>
          <w:rFonts w:ascii="IRNazanin" w:hAnsi="IRNazanin" w:eastAsia="IRNazanin"/>
          <w:color w:val="111111"/>
          <w:sz w:val="28"/>
          <w:sz w:val="28"/>
          <w:szCs w:val="28"/>
          <w:rtl w:val="true"/>
          <w:lang w:bidi="fa-IR"/>
        </w:rPr>
        <w:t>،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بن عدیّ بن نوفل بن عبدمناف، الّذی أجار النبیّ صلی‌الله‌علیه‌و‌آلهلمّا انصرف من الطائف، وزهیر بن اُمیّة المخزومی ختن أبی طالب علی ابنته عاتکة، وهشام بن عمرو بن لؤیّ بن غالب، وأبو البختری بن هشام، وزمعة بن الأسود بن المطّلب، وقال هؤلاء السبعة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أحرقها</w:t>
      </w:r>
      <w:r>
        <w:rPr>
          <w:rStyle w:val="FootnoteAnchor"/>
          <w:rtl w:val="true"/>
        </w:rPr>
        <w:footnoteReference w:id="283"/>
      </w:r>
      <w:r>
        <w:rPr>
          <w:rFonts w:ascii="IRNazanin" w:hAnsi="IRNazanin" w:eastAsia="IRNazanin"/>
          <w:color w:val="111111"/>
          <w:sz w:val="28"/>
          <w:sz w:val="28"/>
          <w:szCs w:val="28"/>
          <w:rtl w:val="true"/>
          <w:lang w:bidi="fa-IR"/>
        </w:rPr>
        <w:t>اللّه، وعزموا أن یقطعوا یمین کاتبها، وهو منصور بن عکرمة بن هشام ابن عبد مناف بن عبد الدار، فوجدوها شلاّ؛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 اللّه، فأخذ النبیّ صلی‌الله‌علیه‌و‌آله فی الدعوة، وفی ذلک یقول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ألاهل أتی نجداً بنا صنع ربّنا</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علی نأیهم واللّه بالناس أرفد</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فیخبرهم أنّ الصحیفة مزّقتوأنّ کلّ مالم یرضه اللّه یفسد</w:t>
      </w:r>
    </w:p>
    <w:p>
      <w:pPr>
        <w:pStyle w:val="BookText"/>
        <w:rPr/>
      </w:pPr>
      <w:r>
        <w:rPr>
          <w:rFonts w:ascii="IRNazanin" w:hAnsi="IRNazanin" w:eastAsia="IRNazanin"/>
          <w:color w:val="111111"/>
          <w:sz w:val="28"/>
          <w:sz w:val="28"/>
          <w:szCs w:val="28"/>
          <w:rtl w:val="true"/>
          <w:lang w:bidi="fa-IR"/>
        </w:rPr>
        <w:t>یراوحها إفک وسحر مجمّعولم تلق سحراً آخر الدهر یصعد</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کان من أمر الصحیفة عبرة</w:t>
      </w:r>
    </w:p>
    <w:p>
      <w:pPr>
        <w:pStyle w:val="BookText"/>
        <w:rPr/>
      </w:pPr>
      <w:r>
        <w:rPr>
          <w:rFonts w:ascii="IRNazanin" w:hAnsi="IRNazanin" w:eastAsia="IRNazanin"/>
          <w:color w:val="111111"/>
          <w:sz w:val="28"/>
          <w:sz w:val="28"/>
          <w:szCs w:val="28"/>
          <w:rtl w:val="true"/>
          <w:lang w:bidi="fa-IR"/>
        </w:rPr>
        <w:t>متی ما یخبّر غائب القوم یعجب</w:t>
      </w:r>
    </w:p>
    <w:p>
      <w:pPr>
        <w:pStyle w:val="BookText"/>
        <w:rPr/>
      </w:pPr>
      <w:r>
        <w:rPr>
          <w:rFonts w:ascii="IRNazanin" w:hAnsi="IRNazanin" w:eastAsia="IRNazanin"/>
          <w:color w:val="111111"/>
          <w:sz w:val="28"/>
          <w:sz w:val="28"/>
          <w:szCs w:val="28"/>
          <w:rtl w:val="true"/>
          <w:lang w:bidi="fa-IR"/>
        </w:rPr>
        <w:t>محا اللّه منها کفرهم وعقوقهم</w:t>
      </w:r>
    </w:p>
    <w:p>
      <w:pPr>
        <w:pStyle w:val="BookText"/>
        <w:rPr/>
      </w:pPr>
      <w:r>
        <w:rPr>
          <w:rFonts w:ascii="IRNazanin" w:hAnsi="IRNazanin" w:eastAsia="IRNazanin"/>
          <w:color w:val="111111"/>
          <w:sz w:val="28"/>
          <w:sz w:val="28"/>
          <w:szCs w:val="28"/>
          <w:rtl w:val="true"/>
          <w:lang w:bidi="fa-IR"/>
        </w:rPr>
        <w:t>وما نقموا</w:t>
      </w:r>
      <w:r>
        <w:rPr>
          <w:rStyle w:val="FootnoteAnchor"/>
          <w:rtl w:val="true"/>
        </w:rPr>
        <w:footnoteReference w:id="286"/>
      </w:r>
      <w:r>
        <w:rPr>
          <w:rFonts w:ascii="IRNazanin" w:hAnsi="IRNazanin" w:eastAsia="IRNazanin"/>
          <w:color w:val="111111"/>
          <w:sz w:val="28"/>
          <w:sz w:val="28"/>
          <w:szCs w:val="28"/>
          <w:rtl w:val="true"/>
          <w:lang w:bidi="fa-IR"/>
        </w:rPr>
        <w:t>من ناطق الحقّ معرب وأصبح ماقالوا من الأمر باطلاًومن یختلق مالیس بالحقّ یکذب وأمسی ابن عبداللّه فینا مصدّقاً علی سخط من قومنا غیر معتب</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تطاول لیلی بهمّ نصب</w:t>
      </w:r>
    </w:p>
    <w:p>
      <w:pPr>
        <w:pStyle w:val="BookText"/>
        <w:rPr/>
      </w:pPr>
      <w:r>
        <w:rPr>
          <w:rFonts w:ascii="IRNazanin" w:hAnsi="IRNazanin" w:eastAsia="IRNazanin"/>
          <w:color w:val="111111"/>
          <w:sz w:val="28"/>
          <w:sz w:val="28"/>
          <w:szCs w:val="28"/>
          <w:rtl w:val="true"/>
          <w:lang w:bidi="fa-IR"/>
        </w:rPr>
        <w:t>ودمعی کسفحّ السقاء السرب</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ولعب</w:t>
      </w:r>
      <w:r>
        <w:rPr>
          <w:rStyle w:val="FootnoteAnchor"/>
          <w:rtl w:val="true"/>
        </w:rPr>
        <w:footnoteReference w:id="288"/>
      </w:r>
      <w:r>
        <w:rPr>
          <w:rFonts w:ascii="IRNazanin" w:hAnsi="IRNazanin" w:eastAsia="IRNazanin"/>
          <w:color w:val="111111"/>
          <w:sz w:val="28"/>
          <w:sz w:val="28"/>
          <w:szCs w:val="28"/>
          <w:rtl w:val="true"/>
          <w:lang w:bidi="fa-IR"/>
        </w:rPr>
        <w:t>قصیّ بأحلامهاوهل یرجع الحلم بعد اللعب</w:t>
      </w:r>
    </w:p>
    <w:p>
      <w:pPr>
        <w:pStyle w:val="BookText"/>
        <w:rPr/>
      </w:pPr>
      <w:r>
        <w:rPr>
          <w:rFonts w:ascii="IRNazanin" w:hAnsi="IRNazanin" w:eastAsia="IRNazanin"/>
          <w:color w:val="111111"/>
          <w:sz w:val="28"/>
          <w:sz w:val="28"/>
          <w:szCs w:val="28"/>
          <w:rtl w:val="true"/>
          <w:lang w:bidi="fa-IR"/>
        </w:rPr>
        <w:t>ونفی قصیّ بنی هاشمکنفی الطهاة</w:t>
      </w:r>
      <w:r>
        <w:rPr>
          <w:rStyle w:val="FootnoteAnchor"/>
          <w:rtl w:val="true"/>
        </w:rPr>
        <w:footnoteReference w:id="289"/>
      </w:r>
      <w:r>
        <w:rPr>
          <w:rFonts w:ascii="IRNazanin" w:hAnsi="IRNazanin" w:eastAsia="IRNazanin"/>
          <w:color w:val="111111"/>
          <w:sz w:val="28"/>
          <w:sz w:val="28"/>
          <w:szCs w:val="28"/>
          <w:rtl w:val="true"/>
          <w:lang w:bidi="fa-IR"/>
        </w:rPr>
        <w:t>لطاف الحطب</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290"/>
      </w:r>
      <w:r>
        <w:rPr>
          <w:rFonts w:ascii="IRNazanin" w:hAnsi="IRNazanin" w:eastAsia="IRNazanin"/>
          <w:color w:val="111111"/>
          <w:sz w:val="28"/>
          <w:sz w:val="28"/>
          <w:szCs w:val="28"/>
          <w:rtl w:val="true"/>
          <w:lang w:bidi="fa-IR"/>
        </w:rPr>
        <w:t>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امرؤخلوق الحدیث ضعیف النسب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إنّ أحمد قد جاءهمبحقّ ولم یأتهم بالکذب </w:t>
      </w:r>
    </w:p>
    <w:p>
      <w:pPr>
        <w:pStyle w:val="BookText"/>
        <w:rPr/>
      </w:pPr>
      <w:r>
        <w:rPr>
          <w:rFonts w:ascii="IRNazanin" w:hAnsi="IRNazanin" w:eastAsia="IRNazanin"/>
          <w:color w:val="111111"/>
          <w:sz w:val="28"/>
          <w:sz w:val="28"/>
          <w:szCs w:val="28"/>
          <w:rtl w:val="true"/>
          <w:lang w:bidi="fa-IR"/>
        </w:rPr>
        <w:t>علی أنّ إخواننا وازروابنی هاشم وبنی المطّلب</w:t>
      </w:r>
    </w:p>
    <w:p>
      <w:pPr>
        <w:pStyle w:val="BookText"/>
        <w:rPr/>
      </w:pPr>
      <w:r>
        <w:rPr>
          <w:rFonts w:ascii="IRNazanin" w:hAnsi="IRNazanin" w:eastAsia="IRNazanin"/>
          <w:color w:val="111111"/>
          <w:sz w:val="28"/>
          <w:sz w:val="28"/>
          <w:szCs w:val="28"/>
          <w:rtl w:val="true"/>
          <w:lang w:bidi="fa-IR"/>
        </w:rPr>
        <w:t>هما أخوان کعظم الیمین</w:t>
      </w:r>
      <w:r>
        <w:rPr>
          <w:rStyle w:val="FootnoteAnchor"/>
          <w:rtl w:val="true"/>
        </w:rPr>
        <w:footnoteReference w:id="291"/>
      </w:r>
      <w:r>
        <w:rPr>
          <w:rFonts w:ascii="Amiri" w:hAnsi="Amiri" w:eastAsia="Amiri" w:cs="Amiri"/>
          <w:color w:val="111111"/>
          <w:sz w:val="28"/>
          <w:sz w:val="28"/>
          <w:szCs w:val="28"/>
          <w:rtl w:val="true"/>
          <w:lang w:bidi="ar-SA"/>
        </w:rPr>
        <w:t>اُمّرا علینا</w:t>
      </w:r>
      <w:r>
        <w:rPr>
          <w:rStyle w:val="FootnoteAnchor"/>
          <w:rtl w:val="true"/>
        </w:rPr>
        <w:footnoteReference w:id="292"/>
      </w:r>
      <w:r>
        <w:rPr>
          <w:rFonts w:ascii="Amiri" w:hAnsi="Amiri" w:eastAsia="Amiri" w:cs="Amiri"/>
          <w:color w:val="111111"/>
          <w:sz w:val="28"/>
          <w:sz w:val="28"/>
          <w:szCs w:val="28"/>
          <w:rtl w:val="true"/>
          <w:lang w:bidi="ar-SA"/>
        </w:rPr>
        <w:t>کعقد الکَرَب</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فیالقصیّ ألم تخبروابما قد خلا من شؤون العرب</w:t>
      </w:r>
    </w:p>
    <w:p>
      <w:pPr>
        <w:pStyle w:val="BookText"/>
        <w:rPr/>
      </w:pPr>
      <w:r>
        <w:rPr>
          <w:rFonts w:ascii="IRNazanin" w:hAnsi="IRNazanin" w:eastAsia="IRNazanin"/>
          <w:color w:val="111111"/>
          <w:sz w:val="28"/>
          <w:sz w:val="28"/>
          <w:szCs w:val="28"/>
          <w:rtl w:val="true"/>
          <w:lang w:bidi="fa-IR"/>
        </w:rPr>
        <w:t>فلا تمسکنّ بأیدیکمبعید الاُنوف لعجب الذنب</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ورمتم بأحمد ما رمتمعلی الآصرات</w:t>
      </w:r>
      <w:r>
        <w:rPr>
          <w:rStyle w:val="FootnoteAnchor"/>
          <w:rtl w:val="true"/>
        </w:rPr>
        <w:footnoteReference w:id="295"/>
      </w:r>
      <w:r>
        <w:rPr>
          <w:rFonts w:ascii="IRNazanin" w:hAnsi="IRNazanin" w:eastAsia="IRNazanin"/>
          <w:color w:val="111111"/>
          <w:sz w:val="28"/>
          <w:sz w:val="28"/>
          <w:szCs w:val="28"/>
          <w:rtl w:val="true"/>
          <w:lang w:bidi="fa-IR"/>
        </w:rPr>
        <w:t>وقرب النسب</w:t>
      </w:r>
    </w:p>
    <w:p>
      <w:pPr>
        <w:pStyle w:val="BookText"/>
        <w:rPr/>
      </w:pPr>
      <w:r>
        <w:rPr>
          <w:rFonts w:ascii="Amiri" w:hAnsi="Amiri" w:eastAsia="Amiri" w:cs="Amiri"/>
          <w:color w:val="111111"/>
          <w:sz w:val="28"/>
          <w:sz w:val="28"/>
          <w:szCs w:val="28"/>
          <w:rtl w:val="true"/>
          <w:lang w:bidi="ar-SA"/>
        </w:rPr>
        <w:t>فأنّی</w:t>
      </w:r>
      <w:r>
        <w:rPr>
          <w:rStyle w:val="FootnoteAnchor"/>
          <w:rtl w:val="true"/>
        </w:rPr>
        <w:footnoteReference w:id="296"/>
      </w:r>
      <w:r>
        <w:rPr>
          <w:rFonts w:ascii="Amiri" w:hAnsi="Amiri" w:eastAsia="Amiri" w:cs="Amiri"/>
          <w:color w:val="111111"/>
          <w:sz w:val="28"/>
          <w:sz w:val="28"/>
          <w:szCs w:val="28"/>
          <w:rtl w:val="true"/>
          <w:lang w:bidi="ar-SA"/>
        </w:rPr>
        <w:t>وما حجّ</w:t>
      </w:r>
      <w:r>
        <w:rPr>
          <w:rStyle w:val="FootnoteAnchor"/>
          <w:rtl w:val="true"/>
        </w:rPr>
        <w:footnoteReference w:id="297"/>
      </w:r>
      <w:r>
        <w:rPr>
          <w:rFonts w:ascii="IRNazanin" w:hAnsi="IRNazanin" w:eastAsia="IRNazanin"/>
          <w:color w:val="111111"/>
          <w:sz w:val="28"/>
          <w:sz w:val="28"/>
          <w:szCs w:val="28"/>
          <w:rtl w:val="true"/>
          <w:lang w:bidi="fa-IR"/>
        </w:rPr>
        <w:t>من راکبوکعبة مکّة ذات الحجب</w:t>
      </w:r>
    </w:p>
    <w:p>
      <w:pPr>
        <w:pStyle w:val="BookText"/>
        <w:rPr/>
      </w:pPr>
      <w:r>
        <w:rPr>
          <w:rFonts w:ascii="Amiri" w:hAnsi="Amiri" w:eastAsia="Amiri" w:cs="Amiri"/>
          <w:color w:val="111111"/>
          <w:sz w:val="28"/>
          <w:sz w:val="28"/>
          <w:szCs w:val="28"/>
          <w:rtl w:val="true"/>
          <w:lang w:bidi="ar-SA"/>
        </w:rPr>
        <w:t>تنالون أحمد أو تصطلواظباة الرماح وحدّ القضب</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وتقترفوا بین أبیاتکم</w:t>
      </w:r>
      <w:r>
        <w:rPr>
          <w:rStyle w:val="FootnoteAnchor"/>
          <w:rtl w:val="true"/>
        </w:rPr>
        <w:footnoteReference w:id="299"/>
      </w:r>
      <w:r>
        <w:rPr>
          <w:rFonts w:ascii="IRNazanin" w:hAnsi="IRNazanin" w:eastAsia="IRNazanin"/>
          <w:color w:val="111111"/>
          <w:sz w:val="28"/>
          <w:sz w:val="28"/>
          <w:szCs w:val="28"/>
          <w:rtl w:val="true"/>
          <w:lang w:bidi="fa-IR"/>
        </w:rPr>
        <w:t>صدور العوالی وخیلاً عصب</w:t>
      </w:r>
      <w:r>
        <w:rPr>
          <w:rStyle w:val="FootnoteAnchor"/>
          <w:rtl w:val="true"/>
        </w:rPr>
        <w:footnoteReference w:id="30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السیّد فخّار بن معد الموسوی رحمه‌الله فیما صنّفه فی إیمان أبی طالب قصّة إضجاع أمیرالمؤمنین علیه‌السلام مکان الرسول صلی‌الله‌علیه‌و‌آله، عن السیّد عبدالحمید بن التقی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الشریف أبی علیّ الموضح العلوی إلی آخر ما مرّ، </w:t>
      </w:r>
      <w:bookmarkStart w:id="135" w:name="pg13732_150782"/>
    </w:p>
    <w:p>
      <w:pPr>
        <w:pStyle w:val="BookText"/>
        <w:rPr/>
      </w:pPr>
      <w:bookmarkEnd w:id="135"/>
      <w:r>
        <w:rPr>
          <w:rFonts w:ascii="IRNazanin" w:hAnsi="IRNazanin" w:eastAsia="IRNazanin"/>
          <w:color w:val="111111"/>
          <w:sz w:val="28"/>
          <w:sz w:val="28"/>
          <w:szCs w:val="28"/>
          <w:rtl w:val="true"/>
          <w:lang w:bidi="fa-IR"/>
        </w:rPr>
        <w:t xml:space="preserve">وقصّة تحریض حمزة علی الإسلام، وأشعاره فی ذلک عن 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الفرج الإصفهانی </w:t>
      </w:r>
      <w:r>
        <w:rPr>
          <w:rFonts w:eastAsia="IRNazanin" w:cs="IRNazanin"/>
          <w:color w:val="111111"/>
          <w:sz w:val="28"/>
          <w:szCs w:val="28"/>
          <w:rtl w:val="true"/>
          <w:lang w:bidi="fa-IR"/>
        </w:rPr>
        <w:t>.</w:t>
      </w:r>
      <w:r>
        <w:rPr>
          <w:rStyle w:val="FootnoteAnchor"/>
          <w:rtl w:val="true"/>
        </w:rPr>
        <w:footnoteReference w:id="301"/>
      </w:r>
    </w:p>
    <w:p>
      <w:pPr>
        <w:pStyle w:val="Heading6"/>
        <w:numPr>
          <w:ilvl w:val="5"/>
          <w:numId w:val="1"/>
        </w:numPr>
        <w:rPr/>
      </w:pPr>
      <w:bookmarkStart w:id="136" w:name="__RefHeading___Toc1511017_1468164448"/>
      <w:bookmarkStart w:id="137" w:name="_Toc54"/>
      <w:bookmarkEnd w:id="136"/>
      <w:r>
        <w:rPr>
          <w:rtl w:val="true"/>
        </w:rPr>
        <w:t xml:space="preserve">الأئمّة، الصادق علیهم‌السلام </w:t>
      </w:r>
      <w:r>
        <w:rPr>
          <w:rtl w:val="true"/>
        </w:rPr>
        <w:t>:</w:t>
      </w:r>
      <w:bookmarkEnd w:id="1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سعدبن عبداللّه، عن إبراهیم بن محمّد الثقفی عن علیّ بن المعلّی، عن أخیه محمّد، عن درست بن أبی منصور، عن علیّ بن أبی حمزة البطائنی،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النبیّ صلی‌الله‌علیه‌و‌آله مکث أیّاماً لیس له لبن، فألقاه أبو طالب علی ثدی نفسه، فأنزل اللّه فیه لبناً، فرضع منه أیّاماً، حتّی وقع أبو طالب علی حلیمة السعدیّة فدفعه إلیها</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ونزول اللبن علی ثدی أبی طالب علیه‌السلام من قبل الإعجاز، وبه تشتدّ اُخوّة أمیرالمؤمنین علیه‌السلام له صلی‌الله‌علیه‌و‌آله،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بثدی نفسه ثدی فاطمة بنت أسد، وهو فی غایة البعد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اطّلع، وحلیمة هی بنت أبی ذؤیب من بنی سعد بن بکر، واسم زوجها الحارث ابن عبد العزّی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هشام بن الحکم، عن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النبیّ صلی‌الله‌علیه‌و‌آله فی المسجد الحرام وعلیه ثیاب له جدد، فألقی المشرکون علیه سلی ناقة، فملؤوا ثیابه بها، فدخله من ذلک ما شاء اللّه، فذهب إلی أبی طالب،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کیف تری حسبی فیکم؟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یا ابن أخی؟ فأخبره الخبر؛ فدعا أبو طالب حمزة وأخذ السیف، وقال 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السلی، ثمّ توجّه إلی القوم والنبیّ صلی‌الله‌علیه‌و‌آله معه، فأتی قریشاً وهم حول الکعبة، فلمّا رأوه عرفوا الشرّ فی وجهه؛ ثمّ قال 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السلی علی سبالهم</w:t>
      </w:r>
      <w:r>
        <w:rPr>
          <w:rStyle w:val="FootnoteAnchor"/>
          <w:rtl w:val="true"/>
        </w:rPr>
        <w:footnoteReference w:id="303"/>
      </w:r>
      <w:r>
        <w:rPr>
          <w:rFonts w:ascii="IRNazanin" w:hAnsi="IRNazanin" w:eastAsia="IRNazanin"/>
          <w:color w:val="111111"/>
          <w:sz w:val="28"/>
          <w:sz w:val="28"/>
          <w:szCs w:val="28"/>
          <w:rtl w:val="true"/>
          <w:lang w:bidi="fa-IR"/>
        </w:rPr>
        <w:t xml:space="preserve">، ففعل ذلک حتّی أتی </w:t>
      </w:r>
      <w:bookmarkStart w:id="138" w:name="pg13732_150783"/>
    </w:p>
    <w:p>
      <w:pPr>
        <w:pStyle w:val="BookText"/>
        <w:rPr/>
      </w:pPr>
      <w:bookmarkEnd w:id="138"/>
      <w:r>
        <w:rPr>
          <w:rFonts w:ascii="IRNazanin" w:hAnsi="IRNazanin" w:eastAsia="IRNazanin"/>
          <w:color w:val="111111"/>
          <w:sz w:val="28"/>
          <w:sz w:val="28"/>
          <w:szCs w:val="28"/>
          <w:rtl w:val="true"/>
          <w:lang w:bidi="fa-IR"/>
        </w:rPr>
        <w:t>علی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أبو طالب إلی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هذا حسبک فینا</w:t>
      </w:r>
      <w:r>
        <w:rPr>
          <w:rFonts w:eastAsia="IRNazanin" w:cs="IRNazanin"/>
          <w:color w:val="111111"/>
          <w:sz w:val="28"/>
          <w:szCs w:val="28"/>
          <w:rtl w:val="true"/>
          <w:lang w:bidi="fa-IR"/>
        </w:rPr>
        <w:t>.</w:t>
      </w:r>
      <w:r>
        <w:rPr>
          <w:rStyle w:val="FootnoteAnchor"/>
          <w:rtl w:val="true"/>
        </w:rPr>
        <w:footnoteReference w:id="304"/>
      </w:r>
    </w:p>
    <w:p>
      <w:pPr>
        <w:pStyle w:val="Heading6"/>
        <w:numPr>
          <w:ilvl w:val="5"/>
          <w:numId w:val="1"/>
        </w:numPr>
        <w:rPr/>
      </w:pPr>
      <w:bookmarkStart w:id="139" w:name="__RefHeading___Toc1511019_1468164448"/>
      <w:bookmarkStart w:id="140" w:name="_Toc55"/>
      <w:bookmarkEnd w:id="139"/>
      <w:r>
        <w:rPr>
          <w:rtl w:val="true"/>
        </w:rPr>
        <w:t>الکتب</w:t>
      </w:r>
      <w:r>
        <w:rPr>
          <w:rtl w:val="true"/>
        </w:rPr>
        <w:t>:</w:t>
      </w:r>
      <w:bookmarkEnd w:id="14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النبوّة علی رسول اللّه صلی‌الله‌علیه‌و‌آله یوم الإثنین، وأسلم علیّ علیه‌السلام</w:t>
      </w:r>
    </w:p>
    <w:p>
      <w:pPr>
        <w:pStyle w:val="BookText"/>
        <w:rPr/>
      </w:pPr>
      <w:r>
        <w:rPr>
          <w:rFonts w:ascii="IRNazanin" w:hAnsi="IRNazanin" w:eastAsia="IRNazanin"/>
          <w:color w:val="111111"/>
          <w:sz w:val="28"/>
          <w:sz w:val="28"/>
          <w:szCs w:val="28"/>
          <w:rtl w:val="true"/>
          <w:lang w:bidi="fa-IR"/>
        </w:rPr>
        <w:t>یوم الثلاثاء، ثمّ أسلمت خدیجة بنت خویلد زوجة النبیّ صلی‌الله‌علیه‌و‌آله، ثمّ دخل أبوطالب إلی النبیّ صلی‌الله‌علیه‌و‌آله وهو یصلّی وعلیّ علیه‌السلام بجنبه، وکان مع أبی طالب علیه‌السلام جعفر؛ فقال له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Style w:val="FootnoteAnchor"/>
          <w:rtl w:val="true"/>
        </w:rPr>
        <w:footnoteReference w:id="305"/>
      </w:r>
      <w:r>
        <w:rPr>
          <w:rFonts w:ascii="IRNazanin" w:hAnsi="IRNazanin" w:eastAsia="IRNazanin"/>
          <w:color w:val="111111"/>
          <w:sz w:val="28"/>
          <w:sz w:val="28"/>
          <w:szCs w:val="28"/>
          <w:rtl w:val="true"/>
          <w:lang w:bidi="fa-IR"/>
        </w:rPr>
        <w:t>جناح ابن عمّک، فوقف جعفر علی یسار رسول اللّه صلی‌الله‌علیه‌و‌آله، فبدر رسول اللّه صلی‌الله‌علیه‌و‌آله من بینهما، فکان یصلّی رسول اللّه صلی‌الله‌علیه‌و‌آله وعلیّ وجعفر وزید بن حارثة وخدیجة، إلی أن</w:t>
      </w:r>
      <w:r>
        <w:rPr>
          <w:rStyle w:val="FootnoteAnchor"/>
          <w:rtl w:val="true"/>
        </w:rPr>
        <w:footnoteReference w:id="306"/>
      </w:r>
      <w:r>
        <w:rPr>
          <w:rFonts w:ascii="IRNazanin" w:hAnsi="IRNazanin" w:eastAsia="IRNazanin"/>
          <w:color w:val="111111"/>
          <w:sz w:val="28"/>
          <w:sz w:val="28"/>
          <w:szCs w:val="28"/>
          <w:rtl w:val="true"/>
          <w:lang w:bidi="fa-IR"/>
        </w:rPr>
        <w:t>أنزل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تؤر</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النبیّ صلی‌الله‌علیه‌و‌آله لمّا رجع من المُسری</w:t>
      </w:r>
      <w:r>
        <w:rPr>
          <w:rStyle w:val="FootnoteAnchor"/>
          <w:rtl w:val="true"/>
        </w:rPr>
        <w:footnoteReference w:id="309"/>
      </w:r>
      <w:r>
        <w:rPr>
          <w:rFonts w:ascii="Amiri" w:hAnsi="Amiri" w:eastAsia="Amiri" w:cs="Amiri"/>
          <w:color w:val="111111"/>
          <w:sz w:val="28"/>
          <w:sz w:val="28"/>
          <w:szCs w:val="28"/>
          <w:rtl w:val="true"/>
          <w:lang w:bidi="ar-SA"/>
        </w:rPr>
        <w:t>نزل علی 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هانیٔبنت أبیطالب فأخبرها،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واللّه لئن أخبرت الناس بهذا لیکذّبنّک من صدّقک، وکان أبوطالب قد فقده تلک اللّیلة فجعل یطلبه، وجمع بنی هاشم، ثمّ أعطاهم المدی</w:t>
      </w:r>
      <w:r>
        <w:rPr>
          <w:rStyle w:val="FootnoteAnchor"/>
          <w:rtl w:val="true"/>
        </w:rPr>
        <w:footnoteReference w:id="310"/>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رأیتمونی قد دخلت ولیس معی محمّد، فلیضرب کلّ رجل منکم جلیسه، واللّه لانعیش نحن ولاهم، وقد قتلوا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فی طلبه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لها عظیمة إن لم یواف رسول اللّه مع الفجر، </w:t>
      </w:r>
      <w:bookmarkStart w:id="141" w:name="pg13732_150784"/>
    </w:p>
    <w:p>
      <w:pPr>
        <w:pStyle w:val="BookText"/>
        <w:rPr/>
      </w:pPr>
      <w:bookmarkEnd w:id="141"/>
      <w:r>
        <w:rPr>
          <w:rFonts w:ascii="IRNazanin" w:hAnsi="IRNazanin" w:eastAsia="IRNazanin"/>
          <w:color w:val="111111"/>
          <w:sz w:val="28"/>
          <w:sz w:val="28"/>
          <w:szCs w:val="28"/>
          <w:rtl w:val="true"/>
          <w:lang w:bidi="fa-IR"/>
        </w:rPr>
        <w:t>فتلقّاه علی باب اُمّ هانیٔحین نزل من البراق،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انطلق فادخل بین یدیّ المسجد، وسلّ سیفه عند الحجر،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هاشم أخرجوا مداکم،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أره ما بقی منکم شفر</w:t>
      </w:r>
      <w:r>
        <w:rPr>
          <w:rStyle w:val="FootnoteAnchor"/>
          <w:rtl w:val="true"/>
        </w:rPr>
        <w:footnoteReference w:id="311"/>
      </w:r>
      <w:r>
        <w:rPr>
          <w:rFonts w:ascii="IRNazanin" w:hAnsi="IRNazanin" w:eastAsia="IRNazanin"/>
          <w:color w:val="111111"/>
          <w:sz w:val="28"/>
          <w:sz w:val="28"/>
          <w:szCs w:val="28"/>
          <w:rtl w:val="true"/>
          <w:lang w:bidi="fa-IR"/>
        </w:rPr>
        <w:t>أو</w:t>
      </w:r>
      <w:r>
        <w:rPr>
          <w:rStyle w:val="FootnoteAnchor"/>
          <w:rtl w:val="true"/>
        </w:rPr>
        <w:footnoteReference w:id="312"/>
      </w:r>
      <w:r>
        <w:rPr>
          <w:rFonts w:ascii="IRNazanin" w:hAnsi="IRNazanin" w:eastAsia="IRNazanin"/>
          <w:color w:val="111111"/>
          <w:sz w:val="28"/>
          <w:sz w:val="28"/>
          <w:szCs w:val="28"/>
          <w:rtl w:val="true"/>
          <w:lang w:bidi="fa-IR"/>
        </w:rPr>
        <w:t>عشنا</w:t>
      </w:r>
      <w:r>
        <w:rPr>
          <w:rStyle w:val="FootnoteAnchor"/>
          <w:rtl w:val="true"/>
        </w:rPr>
        <w:footnoteReference w:id="313"/>
      </w:r>
      <w:r>
        <w:rPr>
          <w:rFonts w:ascii="IRNazanin" w:hAnsi="IRNazanin" w:eastAsia="IRNazanin"/>
          <w:color w:val="111111"/>
          <w:sz w:val="28"/>
          <w:sz w:val="28"/>
          <w:szCs w:val="28"/>
          <w:rtl w:val="true"/>
          <w:lang w:bidi="fa-IR"/>
        </w:rPr>
        <w:t>، فاتّقته قریش منذ یوم أن یغتالوه</w:t>
      </w:r>
      <w:r>
        <w:rPr>
          <w:rStyle w:val="FootnoteAnchor"/>
          <w:rtl w:val="true"/>
        </w:rPr>
        <w:footnoteReference w:id="314"/>
      </w:r>
      <w:r>
        <w:rPr>
          <w:rFonts w:ascii="IRNazanin" w:hAnsi="IRNazanin" w:eastAsia="IRNazanin"/>
          <w:color w:val="111111"/>
          <w:sz w:val="28"/>
          <w:sz w:val="28"/>
          <w:szCs w:val="28"/>
          <w:rtl w:val="true"/>
          <w:lang w:bidi="fa-IR"/>
        </w:rPr>
        <w:t>، ثمّ حدّثهم محمّد صلی‌الله‌علیه‌و‌آله؛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بیت المقدس،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أدخلته لیلاً، فأتاه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هناک، فنظر إلی البیت، فوصفه وهو ینظر إلیه؛</w:t>
      </w:r>
    </w:p>
    <w:p>
      <w:pPr>
        <w:pStyle w:val="BookText"/>
        <w:rPr/>
      </w:pPr>
      <w:r>
        <w:rPr>
          <w:rFonts w:ascii="IRNazanin" w:hAnsi="IRNazanin" w:eastAsia="IRNazanin"/>
          <w:color w:val="111111"/>
          <w:sz w:val="28"/>
          <w:sz w:val="28"/>
          <w:szCs w:val="28"/>
          <w:rtl w:val="true"/>
          <w:lang w:bidi="fa-IR"/>
        </w:rPr>
        <w:t>ثمّ نعت لهم ما کان لهم من عیر ما بینهم وبین الشام</w:t>
      </w:r>
      <w:r>
        <w:rPr>
          <w:rFonts w:eastAsia="IRNazanin" w:cs="IRNazanin"/>
          <w:color w:val="111111"/>
          <w:sz w:val="28"/>
          <w:szCs w:val="28"/>
          <w:rtl w:val="true"/>
          <w:lang w:bidi="fa-IR"/>
        </w:rPr>
        <w:t>.</w:t>
      </w:r>
      <w:r>
        <w:rPr>
          <w:rStyle w:val="FootnoteAnchor"/>
          <w:rtl w:val="true"/>
        </w:rPr>
        <w:footnoteReference w:id="315"/>
      </w:r>
    </w:p>
    <w:p>
      <w:pPr>
        <w:pStyle w:val="Heading6"/>
        <w:numPr>
          <w:ilvl w:val="5"/>
          <w:numId w:val="1"/>
        </w:numPr>
        <w:rPr/>
      </w:pPr>
      <w:bookmarkStart w:id="142" w:name="__RefHeading___Toc1511021_1468164448"/>
      <w:bookmarkStart w:id="143" w:name="_Toc56"/>
      <w:bookmarkEnd w:id="142"/>
      <w:r>
        <w:rPr/>
        <w:t>3</w:t>
      </w:r>
      <w:r>
        <w:rPr>
          <w:rtl w:val="true"/>
        </w:rPr>
        <w:t xml:space="preserve">- </w:t>
      </w:r>
      <w:r>
        <w:rPr>
          <w:rtl w:val="true"/>
        </w:rPr>
        <w:t>باب بعض ما ورد فی وفاة أبی طالب علیه‌السلام</w:t>
      </w:r>
      <w:bookmarkEnd w:id="143"/>
    </w:p>
    <w:p>
      <w:pPr>
        <w:pStyle w:val="Heading6"/>
        <w:numPr>
          <w:ilvl w:val="5"/>
          <w:numId w:val="1"/>
        </w:numPr>
        <w:rPr/>
      </w:pPr>
      <w:bookmarkStart w:id="144" w:name="__RefHeading___Toc1511023_1468164448"/>
      <w:bookmarkStart w:id="145" w:name="_Toc57"/>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الأخبار فی موت أبی طالب رضی‌الله‌عنه فی کتاب أحوال النبیّ صلی‌الله‌علیه‌و‌آله، ولنؤشر إلی بعضها هاهنا لأنّها من أعظم المطالب،</w:t>
      </w:r>
    </w:p>
    <w:p>
      <w:pPr>
        <w:pStyle w:val="BookText"/>
        <w:rPr/>
      </w:pPr>
      <w:r>
        <w:rPr>
          <w:rFonts w:ascii="IRNazanin" w:hAnsi="IRNazanin" w:eastAsia="IRNazanin"/>
          <w:color w:val="111111"/>
          <w:sz w:val="28"/>
          <w:sz w:val="28"/>
          <w:szCs w:val="28"/>
          <w:rtl w:val="true"/>
          <w:lang w:bidi="fa-IR"/>
        </w:rPr>
        <w:t>ولئلاّ یفوت خبر موته فی هذا المجلّد عن الطالب</w:t>
      </w:r>
      <w:r>
        <w:rPr>
          <w:rFonts w:eastAsia="IRNazanin" w:cs="IRNazanin"/>
          <w:color w:val="111111"/>
          <w:sz w:val="28"/>
          <w:szCs w:val="28"/>
          <w:rtl w:val="true"/>
          <w:lang w:bidi="fa-IR"/>
        </w:rPr>
        <w:t>:</w:t>
      </w:r>
    </w:p>
    <w:p>
      <w:pPr>
        <w:pStyle w:val="Heading6"/>
        <w:numPr>
          <w:ilvl w:val="5"/>
          <w:numId w:val="1"/>
        </w:numPr>
        <w:rPr/>
      </w:pPr>
      <w:bookmarkStart w:id="146" w:name="__RefHeading___Toc1511025_1468164448"/>
      <w:bookmarkStart w:id="147" w:name="_Toc58"/>
      <w:bookmarkEnd w:id="146"/>
      <w:r>
        <w:rPr>
          <w:rtl w:val="true"/>
        </w:rPr>
        <w:t>الصحابة والتابعین</w:t>
      </w:r>
      <w:r>
        <w:rPr>
          <w:rtl w:val="true"/>
        </w:rPr>
        <w:t>:</w:t>
      </w:r>
      <w:bookmarkEnd w:id="1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عن عبد الرحمان، عن أبی إسحاق، عن العبّاس بن معبد بن العبّاس، عن بعض أهله، عن العبّاس بن عبدالمطّلب،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حضرت أبا طالب الوفاة، قال له نبیّ اللّه صلی‌الله‌علیه‌و‌آله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عمّ، قل کلمة واحدة وأشفع لک بها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یکون علیک وعلی بنی أبیک غضاضة</w:t>
      </w:r>
      <w:r>
        <w:rPr>
          <w:rStyle w:val="FootnoteAnchor"/>
          <w:rtl w:val="true"/>
        </w:rPr>
        <w:footnoteReference w:id="316"/>
      </w:r>
      <w:r>
        <w:rPr>
          <w:rFonts w:ascii="IRNazanin" w:hAnsi="IRNazanin" w:eastAsia="IRNazanin"/>
          <w:color w:val="111111"/>
          <w:sz w:val="28"/>
          <w:sz w:val="28"/>
          <w:szCs w:val="28"/>
          <w:rtl w:val="true"/>
          <w:lang w:bidi="fa-IR"/>
        </w:rPr>
        <w:t xml:space="preserve">لأقررت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عینیک، ولو سألتنی هذه فی الحیاة لفعلت،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جمیلة بنت حرب حمّالة الحطب، وهی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طالب مت علی دین الأشیاخ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خفت صوته فلم یبق منه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 شفتیه،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فأصغیت</w:t>
      </w:r>
      <w:r>
        <w:rPr>
          <w:rStyle w:val="FootnoteAnchor"/>
          <w:rtl w:val="true"/>
        </w:rPr>
        <w:footnoteReference w:id="317"/>
      </w:r>
      <w:r>
        <w:rPr>
          <w:rFonts w:ascii="IRNazanin" w:hAnsi="IRNazanin" w:eastAsia="IRNazanin"/>
          <w:color w:val="111111"/>
          <w:sz w:val="28"/>
          <w:sz w:val="28"/>
          <w:szCs w:val="28"/>
          <w:rtl w:val="true"/>
          <w:lang w:bidi="fa-IR"/>
        </w:rPr>
        <w:t>إلیه، فقال قولاً خفیفاً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العبّاس للنبیّ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أخی، قد واللّه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أسمعه</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شعبة، عن قتادة، عن الحسن، فی خبر طویل ننقل منه موضع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لمّا حضرت أبا طالب الوفاة دعا رسول اللّه صلی‌الله‌علیه‌و‌آله وبکی،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أخرج من الدنیا وما لی غمّ إلاّ غمّک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صلی‌الله‌علیه‌و‌آله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عمّ، إنّک تخاف علیَّ أذی أعادیّ، ولا تخاف علی نفسک عذاب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فضحک أبو 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دعوتنی وکنت قدماً أمیناً، وعقد بیده علی ثلاث 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الخنصر والبنصر، وعقد الإبهام علی إصبعه الوسطی، وأشار</w:t>
      </w:r>
    </w:p>
    <w:p>
      <w:pPr>
        <w:pStyle w:val="BookText"/>
        <w:rPr/>
      </w:pPr>
      <w:r>
        <w:rPr>
          <w:rFonts w:ascii="Amiri" w:hAnsi="Amiri" w:eastAsia="Amiri" w:cs="Amiri"/>
          <w:color w:val="111111"/>
          <w:sz w:val="28"/>
          <w:sz w:val="28"/>
          <w:szCs w:val="28"/>
          <w:rtl w:val="true"/>
          <w:lang w:bidi="ar-SA"/>
        </w:rPr>
        <w:t>بإصبعه المسبّحة</w:t>
      </w:r>
      <w:r>
        <w:rPr>
          <w:rStyle w:val="FootnoteAnchor"/>
          <w:rtl w:val="true"/>
        </w:rPr>
        <w:footnoteReference w:id="319"/>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علیّ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والّذی بعثک بالحقّ نبیّاً لقد شفّعک فی عمّک، وهداه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جعفر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p>
    <w:p>
      <w:pPr>
        <w:pStyle w:val="BookText"/>
        <w:rPr/>
      </w:pPr>
      <w:r>
        <w:rPr>
          <w:rFonts w:ascii="IRNazanin" w:hAnsi="IRNazanin" w:eastAsia="IRNazanin"/>
          <w:color w:val="111111"/>
          <w:sz w:val="28"/>
          <w:sz w:val="28"/>
          <w:szCs w:val="28"/>
          <w:rtl w:val="true"/>
          <w:lang w:bidi="fa-IR"/>
        </w:rPr>
        <w:t>سدتنا فی الجنّة یاشیخی، کما سدتنا فی الدنیا؛ فلمّا مات أبو طالب أنزل اللّه تعالی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آمنوا إنّ أرضی واسعة فإیّای فاعبدون</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bookmarkStart w:id="148" w:name="pg13732_150786"/>
    </w:p>
    <w:p>
      <w:pPr>
        <w:pStyle w:val="BookText"/>
        <w:rPr/>
      </w:pPr>
      <w:bookmarkEnd w:id="14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شرحه فی باب إیمان أبی طالب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زیاد الآدمی، عن محمّد بن سنان، عن عمرو بن ثابت، عن حبیب بن أبی ثابت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رسول اللّه صلی‌الله‌علیه‌و‌آله علی عمّه أبی طالب وهو مُسجّی،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کفلت یتیماً، وربّیت صغیراً، ونصرت کبیراً، فجزاک اللّه عنّی خیراً؛ ثمّ أمر علیّا علیه‌السلام بغسله</w:t>
      </w:r>
      <w:r>
        <w:rPr>
          <w:rFonts w:eastAsia="IRNazanin" w:cs="IRNazanin"/>
          <w:color w:val="111111"/>
          <w:sz w:val="28"/>
          <w:szCs w:val="28"/>
          <w:rtl w:val="true"/>
          <w:lang w:bidi="fa-IR"/>
        </w:rPr>
        <w:t>.</w:t>
      </w:r>
      <w:r>
        <w:rPr>
          <w:rStyle w:val="FootnoteAnchor"/>
          <w:rtl w:val="true"/>
        </w:rPr>
        <w:footnoteReference w:id="322"/>
      </w:r>
    </w:p>
    <w:p>
      <w:pPr>
        <w:pStyle w:val="Heading6"/>
        <w:numPr>
          <w:ilvl w:val="5"/>
          <w:numId w:val="1"/>
        </w:numPr>
        <w:rPr/>
      </w:pPr>
      <w:bookmarkStart w:id="149" w:name="__RefHeading___Toc1511027_1468164448"/>
      <w:bookmarkStart w:id="150" w:name="_Toc59"/>
      <w:bookmarkEnd w:id="149"/>
      <w:r>
        <w:rPr>
          <w:rtl w:val="true"/>
        </w:rPr>
        <w:t>الأئمّة، أمیرالمؤمنین علیه‌السلام</w:t>
      </w:r>
      <w:r>
        <w:rPr>
          <w:rtl w:val="true"/>
        </w:rPr>
        <w:t>:</w:t>
      </w:r>
      <w:bookmarkEnd w:id="1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الدیوان المنسوب إلی أمیر المؤنین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نّه قال فی مرثیة أبی طالب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أرقْتُ</w:t>
      </w:r>
      <w:r>
        <w:rPr>
          <w:rStyle w:val="FootnoteAnchor"/>
          <w:rtl w:val="true"/>
        </w:rPr>
        <w:footnoteReference w:id="323"/>
      </w:r>
      <w:r>
        <w:rPr>
          <w:rFonts w:ascii="Amiri" w:hAnsi="Amiri" w:eastAsia="Amiri" w:cs="Amiri"/>
          <w:color w:val="111111"/>
          <w:sz w:val="28"/>
          <w:sz w:val="28"/>
          <w:szCs w:val="28"/>
          <w:rtl w:val="true"/>
          <w:lang w:bidi="ar-SA"/>
        </w:rPr>
        <w:t>لِنَوْح آخِرَ اللیل غَرَّدا</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لشیخی یَنْعی والرئیس المسوَّدا</w:t>
      </w:r>
    </w:p>
    <w:p>
      <w:pPr>
        <w:pStyle w:val="BookText"/>
        <w:rPr/>
      </w:pPr>
      <w:r>
        <w:rPr>
          <w:rFonts w:ascii="IRNazanin" w:hAnsi="IRNazanin" w:eastAsia="IRNazanin"/>
          <w:color w:val="111111"/>
          <w:sz w:val="28"/>
          <w:sz w:val="28"/>
          <w:szCs w:val="28"/>
          <w:rtl w:val="true"/>
          <w:lang w:bidi="fa-IR"/>
        </w:rPr>
        <w:t>أباطالب مَأوی الصعالیک</w:t>
      </w:r>
      <w:r>
        <w:rPr>
          <w:rStyle w:val="FootnoteAnchor"/>
          <w:rtl w:val="true"/>
        </w:rPr>
        <w:footnoteReference w:id="325"/>
      </w:r>
      <w:r>
        <w:rPr>
          <w:rFonts w:ascii="IRNazanin" w:hAnsi="IRNazanin" w:eastAsia="IRNazanin"/>
          <w:color w:val="111111"/>
          <w:sz w:val="28"/>
          <w:sz w:val="28"/>
          <w:szCs w:val="28"/>
          <w:rtl w:val="true"/>
          <w:lang w:bidi="fa-IR"/>
        </w:rPr>
        <w:t>ذا الندی</w:t>
      </w:r>
      <w:r>
        <w:rPr>
          <w:rStyle w:val="FootnoteAnchor"/>
          <w:rtl w:val="true"/>
        </w:rPr>
        <w:footnoteReference w:id="326"/>
      </w:r>
      <w:r>
        <w:rPr>
          <w:rFonts w:ascii="Amiri" w:hAnsi="Amiri" w:eastAsia="Amiri" w:cs="Amiri"/>
          <w:color w:val="111111"/>
          <w:sz w:val="28"/>
          <w:sz w:val="28"/>
          <w:szCs w:val="28"/>
          <w:rtl w:val="true"/>
          <w:lang w:bidi="ar-SA"/>
        </w:rPr>
        <w:t>وذا الحلم لا خلفاً ولم یک قُعْددا</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أخا الملک خلّی ثُلْمَة</w:t>
      </w:r>
      <w:r>
        <w:rPr>
          <w:rStyle w:val="FootnoteAnchor"/>
          <w:rtl w:val="true"/>
        </w:rPr>
        <w:footnoteReference w:id="328"/>
      </w:r>
      <w:r>
        <w:rPr>
          <w:rFonts w:ascii="Amiri" w:hAnsi="Amiri" w:eastAsia="Amiri" w:cs="Amiri"/>
          <w:color w:val="111111"/>
          <w:sz w:val="28"/>
          <w:sz w:val="28"/>
          <w:szCs w:val="28"/>
          <w:rtl w:val="true"/>
          <w:lang w:bidi="ar-SA"/>
        </w:rPr>
        <w:t>سَیَسُدُّهابنو هاشم أو یُسْتباح فَیُمْهَدا</w:t>
      </w:r>
      <w:r>
        <w:rPr>
          <w:rStyle w:val="FootnoteAnchor"/>
          <w:rtl w:val="true"/>
        </w:rPr>
        <w:footnoteReference w:id="32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فَأمْسَتْ قریش یفرحون بفقدهولست أری حیّاً لشیء مُخَلَّدا أرادَتْ اُموراً زَیَّنَتْها حُلُومهمستوردهم یوماً من الغیّ مَوْردا </w:t>
      </w:r>
    </w:p>
    <w:p>
      <w:pPr>
        <w:pStyle w:val="BookText"/>
        <w:rPr/>
      </w:pPr>
      <w:r>
        <w:rPr>
          <w:rFonts w:ascii="IRNazanin" w:hAnsi="IRNazanin" w:eastAsia="IRNazanin"/>
          <w:color w:val="111111"/>
          <w:sz w:val="28"/>
          <w:sz w:val="28"/>
          <w:szCs w:val="28"/>
          <w:rtl w:val="true"/>
          <w:lang w:bidi="fa-IR"/>
        </w:rPr>
        <w:t>یرجون تکذیب النبیّ وقتلهوأن یفتروا بهتاً</w:t>
      </w:r>
      <w:r>
        <w:rPr>
          <w:rStyle w:val="FootnoteAnchor"/>
          <w:rtl w:val="true"/>
        </w:rPr>
        <w:footnoteReference w:id="330"/>
      </w:r>
      <w:r>
        <w:rPr>
          <w:rFonts w:ascii="Amiri" w:hAnsi="Amiri" w:eastAsia="Amiri" w:cs="Amiri"/>
          <w:color w:val="111111"/>
          <w:sz w:val="28"/>
          <w:sz w:val="28"/>
          <w:szCs w:val="28"/>
          <w:rtl w:val="true"/>
          <w:lang w:bidi="ar-SA"/>
        </w:rPr>
        <w:t>علیه ومَحْجَدا</w:t>
      </w:r>
    </w:p>
    <w:p>
      <w:pPr>
        <w:pStyle w:val="BookText"/>
        <w:rPr/>
      </w:pPr>
      <w:r>
        <w:rPr>
          <w:rFonts w:ascii="Amiri" w:hAnsi="Amiri" w:eastAsia="Amiri" w:cs="Amiri"/>
          <w:color w:val="111111"/>
          <w:sz w:val="28"/>
          <w:sz w:val="28"/>
          <w:szCs w:val="28"/>
          <w:rtl w:val="true"/>
          <w:lang w:bidi="ar-SA"/>
        </w:rPr>
        <w:t>کذبتم وبیت اللّه حتّی نُذیقَکمصدور العوالی</w:t>
      </w:r>
      <w:r>
        <w:rPr>
          <w:rStyle w:val="FootnoteAnchor"/>
          <w:rtl w:val="true"/>
        </w:rPr>
        <w:footnoteReference w:id="331"/>
      </w:r>
      <w:r>
        <w:rPr>
          <w:rFonts w:ascii="IRNazanin" w:hAnsi="IRNazanin" w:eastAsia="IRNazanin"/>
          <w:color w:val="111111"/>
          <w:sz w:val="28"/>
          <w:sz w:val="28"/>
          <w:szCs w:val="28"/>
          <w:rtl w:val="true"/>
          <w:lang w:bidi="fa-IR"/>
        </w:rPr>
        <w:t>والصفیح</w:t>
      </w:r>
      <w:r>
        <w:rPr>
          <w:rStyle w:val="FootnoteAnchor"/>
          <w:rtl w:val="true"/>
        </w:rPr>
        <w:footnoteReference w:id="332"/>
      </w:r>
      <w:r>
        <w:rPr>
          <w:rFonts w:ascii="Amiri" w:hAnsi="Amiri" w:eastAsia="Amiri" w:cs="Amiri"/>
          <w:color w:val="111111"/>
          <w:sz w:val="28"/>
          <w:sz w:val="28"/>
          <w:szCs w:val="28"/>
          <w:rtl w:val="true"/>
          <w:lang w:bidi="ar-SA"/>
        </w:rPr>
        <w:t>المُهَنَّدا</w:t>
      </w:r>
    </w:p>
    <w:p>
      <w:pPr>
        <w:pStyle w:val="BookText"/>
        <w:rPr/>
      </w:pPr>
      <w:r>
        <w:rPr>
          <w:rFonts w:ascii="Amiri" w:hAnsi="Amiri" w:eastAsia="Amiri" w:cs="Amiri"/>
          <w:color w:val="111111"/>
          <w:sz w:val="28"/>
          <w:sz w:val="28"/>
          <w:szCs w:val="28"/>
          <w:rtl w:val="true"/>
          <w:lang w:bidi="ar-SA"/>
        </w:rPr>
        <w:t>وَیَبْدُو منّا مَنظر ذو کریهة</w:t>
      </w:r>
      <w:r>
        <w:rPr>
          <w:rStyle w:val="FootnoteAnchor"/>
          <w:rtl w:val="true"/>
        </w:rPr>
        <w:footnoteReference w:id="333"/>
      </w:r>
      <w:r>
        <w:rPr>
          <w:rFonts w:ascii="Amiri" w:hAnsi="Amiri" w:eastAsia="Amiri" w:cs="Amiri"/>
          <w:color w:val="111111"/>
          <w:sz w:val="28"/>
          <w:sz w:val="28"/>
          <w:szCs w:val="28"/>
          <w:rtl w:val="true"/>
          <w:lang w:bidi="ar-SA"/>
        </w:rPr>
        <w:t>إذا ما تَسَرْبَلْنا</w:t>
      </w:r>
      <w:r>
        <w:rPr>
          <w:rStyle w:val="FootnoteAnchor"/>
          <w:rtl w:val="true"/>
        </w:rPr>
        <w:footnoteReference w:id="334"/>
      </w:r>
      <w:r>
        <w:rPr>
          <w:rFonts w:ascii="Amiri" w:hAnsi="Amiri" w:eastAsia="Amiri" w:cs="Amiri"/>
          <w:color w:val="111111"/>
          <w:sz w:val="28"/>
          <w:sz w:val="28"/>
          <w:szCs w:val="28"/>
          <w:rtl w:val="true"/>
          <w:lang w:bidi="ar-SA"/>
        </w:rPr>
        <w:t>الحدید المُسَرّدا</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فإمّا تُبیدونا وإمّا نبیدکموإمّا تروا سِلْمَ العشیرة أرشدا</w:t>
      </w:r>
    </w:p>
    <w:p>
      <w:pPr>
        <w:pStyle w:val="BookText"/>
        <w:rPr/>
      </w:pPr>
      <w:r>
        <w:rPr>
          <w:rFonts w:ascii="Amiri" w:hAnsi="Amiri" w:eastAsia="Amiri" w:cs="Amiri"/>
          <w:color w:val="111111"/>
          <w:sz w:val="28"/>
          <w:sz w:val="28"/>
          <w:szCs w:val="28"/>
          <w:rtl w:val="true"/>
          <w:lang w:bidi="ar-SA"/>
        </w:rPr>
        <w:t>وإلاّ فإنّ الحیّ دون محمّدبنو هاشم خیر البریّة مَحْتَدا</w:t>
      </w:r>
    </w:p>
    <w:p>
      <w:pPr>
        <w:pStyle w:val="BookText"/>
        <w:rPr/>
      </w:pPr>
      <w:r>
        <w:rPr>
          <w:rFonts w:ascii="Amiri" w:hAnsi="Amiri" w:eastAsia="Amiri" w:cs="Amiri"/>
          <w:color w:val="111111"/>
          <w:sz w:val="28"/>
          <w:sz w:val="28"/>
          <w:szCs w:val="28"/>
          <w:rtl w:val="true"/>
          <w:lang w:bidi="ar-SA"/>
        </w:rPr>
        <w:t>وإنّ له فیکم من اللّه ناصراًولست بلاق صاحب اللّه أوْحَدا</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نبیّ أتی من کلّ وحی بخُطَّة</w:t>
      </w:r>
      <w:r>
        <w:rPr>
          <w:rStyle w:val="FootnoteAnchor"/>
          <w:rtl w:val="true"/>
        </w:rPr>
        <w:footnoteReference w:id="337"/>
      </w:r>
      <w:r>
        <w:rPr>
          <w:rFonts w:ascii="Amiri" w:hAnsi="Amiri" w:eastAsia="Amiri" w:cs="Amiri"/>
          <w:color w:val="111111"/>
          <w:sz w:val="28"/>
          <w:sz w:val="28"/>
          <w:szCs w:val="28"/>
          <w:rtl w:val="true"/>
          <w:lang w:bidi="ar-SA"/>
        </w:rPr>
        <w:t>فسمّاه ربّی فی الکتاب محمّدا</w:t>
      </w:r>
    </w:p>
    <w:p>
      <w:pPr>
        <w:pStyle w:val="BookText"/>
        <w:rPr/>
      </w:pPr>
      <w:r>
        <w:rPr>
          <w:rFonts w:ascii="Amiri" w:hAnsi="Amiri" w:eastAsia="Amiri" w:cs="Amiri"/>
          <w:color w:val="111111"/>
          <w:sz w:val="28"/>
          <w:sz w:val="28"/>
          <w:szCs w:val="28"/>
          <w:rtl w:val="true"/>
          <w:lang w:bidi="ar-SA"/>
        </w:rPr>
        <w:t>أغرّ</w:t>
      </w:r>
      <w:r>
        <w:rPr>
          <w:rStyle w:val="FootnoteAnchor"/>
          <w:rtl w:val="true"/>
        </w:rPr>
        <w:footnoteReference w:id="338"/>
      </w:r>
      <w:r>
        <w:rPr>
          <w:rFonts w:ascii="Amiri" w:hAnsi="Amiri" w:eastAsia="Amiri" w:cs="Amiri"/>
          <w:color w:val="111111"/>
          <w:sz w:val="28"/>
          <w:sz w:val="28"/>
          <w:szCs w:val="28"/>
          <w:rtl w:val="true"/>
          <w:lang w:bidi="ar-SA"/>
        </w:rPr>
        <w:t>کضوء البدر صورة وجههجلا الغیم عنه ضوؤ فَتَوَقَّدا</w:t>
      </w:r>
    </w:p>
    <w:p>
      <w:pPr>
        <w:pStyle w:val="BookText"/>
        <w:rPr/>
      </w:pPr>
      <w:r>
        <w:rPr>
          <w:rFonts w:ascii="Amiri" w:hAnsi="Amiri" w:eastAsia="Amiri" w:cs="Amiri"/>
          <w:color w:val="111111"/>
          <w:sz w:val="28"/>
          <w:sz w:val="28"/>
          <w:szCs w:val="28"/>
          <w:rtl w:val="true"/>
          <w:lang w:bidi="ar-SA"/>
        </w:rPr>
        <w:t>أمینٌ علی مَا اسْتَودع اللّه قلبهوإن کان قولاً کان فیه مُسَدَّدا</w:t>
      </w:r>
      <w:r>
        <w:rPr>
          <w:rStyle w:val="FootnoteAnchor"/>
          <w:rtl w:val="true"/>
        </w:rPr>
        <w:footnoteReference w:id="3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مرثیة خدیجة وأبی طالب رضی اللّه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أعینیّ جودا بارک اللّه فیکما</w:t>
      </w:r>
    </w:p>
    <w:p>
      <w:pPr>
        <w:pStyle w:val="BookText"/>
        <w:rPr/>
      </w:pPr>
      <w:r>
        <w:rPr>
          <w:rFonts w:ascii="IRNazanin" w:hAnsi="IRNazanin" w:eastAsia="IRNazanin"/>
          <w:color w:val="111111"/>
          <w:sz w:val="28"/>
          <w:sz w:val="28"/>
          <w:szCs w:val="28"/>
          <w:rtl w:val="true"/>
          <w:lang w:bidi="fa-IR"/>
        </w:rPr>
        <w:t>علی هالکین لا تری لهما مثلا</w:t>
      </w:r>
    </w:p>
    <w:p>
      <w:pPr>
        <w:pStyle w:val="BookText"/>
        <w:rPr/>
      </w:pPr>
      <w:r>
        <w:rPr>
          <w:rFonts w:ascii="IRNazanin" w:hAnsi="IRNazanin" w:eastAsia="IRNazanin"/>
          <w:color w:val="111111"/>
          <w:sz w:val="28"/>
          <w:sz w:val="28"/>
          <w:szCs w:val="28"/>
          <w:rtl w:val="true"/>
          <w:lang w:bidi="fa-IR"/>
        </w:rPr>
        <w:t>علی سیّد البطحاء وابن رئیسها</w:t>
      </w:r>
    </w:p>
    <w:p>
      <w:pPr>
        <w:pStyle w:val="BookText"/>
        <w:rPr/>
      </w:pPr>
      <w:r>
        <w:rPr>
          <w:rFonts w:ascii="Amiri" w:hAnsi="Amiri" w:eastAsia="Amiri" w:cs="Amiri"/>
          <w:color w:val="111111"/>
          <w:sz w:val="28"/>
          <w:sz w:val="28"/>
          <w:szCs w:val="28"/>
          <w:rtl w:val="true"/>
          <w:lang w:bidi="ar-SA"/>
        </w:rPr>
        <w:t>وسیّدة النسوان أوّل من صلّی</w:t>
      </w:r>
    </w:p>
    <w:p>
      <w:pPr>
        <w:pStyle w:val="BookText"/>
        <w:rPr/>
      </w:pPr>
      <w:r>
        <w:rPr>
          <w:rFonts w:ascii="Amiri" w:hAnsi="Amiri" w:eastAsia="Amiri" w:cs="Amiri"/>
          <w:color w:val="111111"/>
          <w:sz w:val="28"/>
          <w:sz w:val="28"/>
          <w:szCs w:val="28"/>
          <w:rtl w:val="true"/>
          <w:lang w:bidi="ar-SA"/>
        </w:rPr>
        <w:t>مهذّبة قد طیّب اللّه خیمها</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مبارکةٍ واللّه ساق لها الفضلا</w:t>
      </w:r>
    </w:p>
    <w:p>
      <w:pPr>
        <w:pStyle w:val="BookText"/>
        <w:rPr/>
      </w:pPr>
      <w:r>
        <w:rPr>
          <w:rFonts w:ascii="IRNazanin" w:hAnsi="IRNazanin" w:eastAsia="IRNazanin"/>
          <w:color w:val="111111"/>
          <w:sz w:val="28"/>
          <w:sz w:val="28"/>
          <w:szCs w:val="28"/>
          <w:rtl w:val="true"/>
          <w:lang w:bidi="fa-IR"/>
        </w:rPr>
        <w:t>مصابهما أدجی إلی الجوّ والهوافبتّ اُقاسی منهم الهمّ والثکلا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نصرا فی اللّه دین محمّدعلی من بغی</w:t>
      </w:r>
      <w:r>
        <w:rPr>
          <w:rStyle w:val="FootnoteAnchor"/>
          <w:rtl w:val="true"/>
        </w:rPr>
        <w:footnoteReference w:id="341"/>
      </w:r>
      <w:r>
        <w:rPr>
          <w:rFonts w:ascii="Amiri" w:hAnsi="Amiri" w:eastAsia="Amiri" w:cs="Amiri"/>
          <w:color w:val="111111"/>
          <w:sz w:val="28"/>
          <w:sz w:val="28"/>
          <w:szCs w:val="28"/>
          <w:rtl w:val="true"/>
          <w:lang w:bidi="ar-SA"/>
        </w:rPr>
        <w:t xml:space="preserve">فی الدین قَدْرَ عَیا إلاّ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مرثیة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طالب عصمة المستجیر</w:t>
      </w:r>
    </w:p>
    <w:p>
      <w:pPr>
        <w:pStyle w:val="BookText"/>
        <w:rPr/>
      </w:pPr>
      <w:r>
        <w:rPr>
          <w:rFonts w:ascii="IRNazanin" w:hAnsi="IRNazanin" w:eastAsia="IRNazanin"/>
          <w:color w:val="111111"/>
          <w:sz w:val="28"/>
          <w:sz w:val="28"/>
          <w:szCs w:val="28"/>
          <w:rtl w:val="true"/>
          <w:lang w:bidi="fa-IR"/>
        </w:rPr>
        <w:t>وغیث المُحول ونورَ الظلم</w:t>
      </w:r>
    </w:p>
    <w:p>
      <w:pPr>
        <w:pStyle w:val="BookText"/>
        <w:rPr/>
      </w:pPr>
      <w:r>
        <w:rPr>
          <w:rFonts w:ascii="IRNazanin" w:hAnsi="IRNazanin" w:eastAsia="IRNazanin"/>
          <w:color w:val="111111"/>
          <w:sz w:val="28"/>
          <w:sz w:val="28"/>
          <w:szCs w:val="28"/>
          <w:rtl w:val="true"/>
          <w:lang w:bidi="fa-IR"/>
        </w:rPr>
        <w:t>لقد هدّ فقدک أهل الحفاظ</w:t>
      </w:r>
    </w:p>
    <w:p>
      <w:pPr>
        <w:pStyle w:val="BookText"/>
        <w:rPr/>
      </w:pPr>
      <w:r>
        <w:rPr>
          <w:rFonts w:ascii="Amiri" w:hAnsi="Amiri" w:eastAsia="Amiri" w:cs="Amiri"/>
          <w:color w:val="111111"/>
          <w:sz w:val="28"/>
          <w:sz w:val="28"/>
          <w:szCs w:val="28"/>
          <w:rtl w:val="true"/>
          <w:lang w:bidi="ar-SA"/>
        </w:rPr>
        <w:t>وقد کنت للمصطفی خیر عمٍّ</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 طالب علیه‌السلام الوفاة جمع وجوه قریش فأوصاهم،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أنتم صفوة اللّه من خلقه، وقلب العرب، وأنتم خزنة اللّه فی أرضه وأهل حرمه، فیکم السیّد المطاع، الطویل الذراع</w:t>
      </w:r>
      <w:r>
        <w:rPr>
          <w:rStyle w:val="FootnoteAnchor"/>
          <w:rtl w:val="true"/>
        </w:rPr>
        <w:footnoteReference w:id="344"/>
      </w:r>
      <w:r>
        <w:rPr>
          <w:rFonts w:ascii="IRNazanin" w:hAnsi="IRNazanin" w:eastAsia="IRNazanin"/>
          <w:color w:val="111111"/>
          <w:sz w:val="28"/>
          <w:sz w:val="28"/>
          <w:szCs w:val="28"/>
          <w:rtl w:val="true"/>
          <w:lang w:bidi="fa-IR"/>
        </w:rPr>
        <w:t>، وفیکم المقدّم</w:t>
      </w:r>
      <w:r>
        <w:rPr>
          <w:rStyle w:val="FootnoteAnchor"/>
          <w:rtl w:val="true"/>
        </w:rPr>
        <w:footnoteReference w:id="345"/>
      </w:r>
      <w:r>
        <w:rPr>
          <w:rFonts w:ascii="IRNazanin" w:hAnsi="IRNazanin" w:eastAsia="IRNazanin"/>
          <w:color w:val="111111"/>
          <w:sz w:val="28"/>
          <w:sz w:val="28"/>
          <w:szCs w:val="28"/>
          <w:rtl w:val="true"/>
          <w:lang w:bidi="fa-IR"/>
        </w:rPr>
        <w:t>الشجاع الواسع الباع، اعلموا أنّکم لم تترکوا للعرب فی المفاخر نصیبا، إلاّ حُزتموه</w:t>
      </w:r>
      <w:r>
        <w:rPr>
          <w:rStyle w:val="FootnoteAnchor"/>
          <w:rtl w:val="true"/>
        </w:rPr>
        <w:footnoteReference w:id="346"/>
      </w:r>
      <w:r>
        <w:rPr>
          <w:rFonts w:ascii="IRNazanin" w:hAnsi="IRNazanin" w:eastAsia="IRNazanin"/>
          <w:color w:val="111111"/>
          <w:sz w:val="28"/>
          <w:sz w:val="28"/>
          <w:szCs w:val="28"/>
          <w:rtl w:val="true"/>
          <w:lang w:bidi="fa-IR"/>
        </w:rPr>
        <w:t>ولا شرفاً إلاّ أدرکتموه، فلکم علی الناس بذلک الفضیلة، ولهم به إلیکم الوسیلة، والناس لکم حرب وعلی حربکم ألب</w:t>
      </w:r>
      <w:r>
        <w:rPr>
          <w:rStyle w:val="FootnoteAnchor"/>
          <w:rtl w:val="true"/>
        </w:rPr>
        <w:footnoteReference w:id="3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وإنّی موصیکم بوصیّة فاحفظوها، اُوصیکم بتعظیم هذه البَنیّة فإنّ فیها مرضاة الربّ، وقواماً للمعاش وثبوتاً للوطأة، وصلوا أرحامکم، ففی صلتها مَنْسأة فی الأجل وزیادة فی العدد، واترکوا العقوق والبغی ففیهما هلکت القرون قبلکم، أجیبوا</w:t>
      </w:r>
    </w:p>
    <w:p>
      <w:pPr>
        <w:pStyle w:val="BookText"/>
        <w:rPr/>
      </w:pPr>
      <w:r>
        <w:rPr>
          <w:rFonts w:ascii="IRNazanin" w:hAnsi="IRNazanin" w:eastAsia="IRNazanin"/>
          <w:color w:val="111111"/>
          <w:sz w:val="28"/>
          <w:sz w:val="28"/>
          <w:szCs w:val="28"/>
          <w:rtl w:val="true"/>
          <w:lang w:bidi="fa-IR"/>
        </w:rPr>
        <w:t>الداعی، وأعطوا السائل، فإنّ فیها شرفاً للحیاة والممات، علیکم بصدق الحدیث وأداء الأمانة فإنّ فیها</w:t>
      </w:r>
      <w:r>
        <w:rPr>
          <w:rStyle w:val="FootnoteAnchor"/>
          <w:rtl w:val="true"/>
        </w:rPr>
        <w:footnoteReference w:id="348"/>
      </w:r>
      <w:r>
        <w:rPr>
          <w:rFonts w:ascii="IRNazanin" w:hAnsi="IRNazanin" w:eastAsia="IRNazanin"/>
          <w:color w:val="111111"/>
          <w:sz w:val="28"/>
          <w:sz w:val="28"/>
          <w:szCs w:val="28"/>
          <w:rtl w:val="true"/>
          <w:lang w:bidi="fa-IR"/>
        </w:rPr>
        <w:t>نفیاً للتهمة وجلالة فی الأعین، وأقلّوا</w:t>
      </w:r>
      <w:r>
        <w:rPr>
          <w:rStyle w:val="FootnoteAnchor"/>
          <w:rtl w:val="true"/>
        </w:rPr>
        <w:footnoteReference w:id="349"/>
      </w:r>
      <w:r>
        <w:rPr>
          <w:rFonts w:ascii="IRNazanin" w:hAnsi="IRNazanin" w:eastAsia="IRNazanin"/>
          <w:color w:val="111111"/>
          <w:sz w:val="28"/>
          <w:sz w:val="28"/>
          <w:szCs w:val="28"/>
          <w:rtl w:val="true"/>
          <w:lang w:bidi="fa-IR"/>
        </w:rPr>
        <w:t xml:space="preserve">الخلاف علی الناس وتفضّلوا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فیهما محبّة للخاصّة، ومکرمة للعامّة، وقوّة لأهل البیت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وإنّی اُوصیکم بمحمّد خیرا فإنّه الأمیر</w:t>
      </w:r>
      <w:r>
        <w:rPr>
          <w:rStyle w:val="FootnoteAnchor"/>
          <w:rtl w:val="true"/>
        </w:rPr>
        <w:footnoteReference w:id="350"/>
      </w:r>
      <w:r>
        <w:rPr>
          <w:rFonts w:ascii="IRNazanin" w:hAnsi="IRNazanin" w:eastAsia="IRNazanin"/>
          <w:color w:val="111111"/>
          <w:sz w:val="28"/>
          <w:sz w:val="28"/>
          <w:szCs w:val="28"/>
          <w:rtl w:val="true"/>
          <w:lang w:bidi="fa-IR"/>
        </w:rPr>
        <w:t xml:space="preserve">فی قریش والصدّیق فی العرب، وهو جامع لهذه الخصال الّتی اُوصیکم بها، وقد جاءکم بأمر قبله الجنان، وأنکره اللّسان </w:t>
      </w:r>
      <w:bookmarkStart w:id="151" w:name="pg13732_150789"/>
    </w:p>
    <w:p>
      <w:pPr>
        <w:pStyle w:val="BookText"/>
        <w:rPr/>
      </w:pPr>
      <w:bookmarkEnd w:id="151"/>
      <w:r>
        <w:rPr>
          <w:rFonts w:ascii="Amiri" w:hAnsi="Amiri" w:eastAsia="Amiri" w:cs="Amiri"/>
          <w:color w:val="111111"/>
          <w:sz w:val="28"/>
          <w:sz w:val="28"/>
          <w:szCs w:val="28"/>
          <w:rtl w:val="true"/>
          <w:lang w:bidi="ar-SA"/>
        </w:rPr>
        <w:t>مخافة الشنآن</w:t>
      </w:r>
      <w:r>
        <w:rPr>
          <w:rStyle w:val="FootnoteAnchor"/>
          <w:rtl w:val="true"/>
        </w:rPr>
        <w:footnoteReference w:id="351"/>
      </w:r>
      <w:r>
        <w:rPr>
          <w:rFonts w:ascii="IRNazanin" w:hAnsi="IRNazanin" w:eastAsia="IRNazanin"/>
          <w:color w:val="111111"/>
          <w:sz w:val="28"/>
          <w:sz w:val="28"/>
          <w:szCs w:val="28"/>
          <w:rtl w:val="true"/>
          <w:lang w:bidi="fa-IR"/>
        </w:rPr>
        <w:t>وأیم اللّه لکأنّی أنظر إلی صعالیک</w:t>
      </w:r>
      <w:r>
        <w:rPr>
          <w:rStyle w:val="FootnoteAnchor"/>
          <w:rtl w:val="true"/>
        </w:rPr>
        <w:footnoteReference w:id="352"/>
      </w:r>
      <w:r>
        <w:rPr>
          <w:rFonts w:ascii="IRNazanin" w:hAnsi="IRNazanin" w:eastAsia="IRNazanin"/>
          <w:color w:val="111111"/>
          <w:sz w:val="28"/>
          <w:sz w:val="28"/>
          <w:szCs w:val="28"/>
          <w:rtl w:val="true"/>
          <w:lang w:bidi="fa-IR"/>
        </w:rPr>
        <w:t>العرب، وأهل العزّ فی الأطراف والمستضعفین من الناس قد أجابوا دعوته، وصدّقوا کلمته، وعظّموا أمره، فخاض بهم غمرات الموت، فصارت رؤس</w:t>
      </w:r>
      <w:r>
        <w:rPr>
          <w:rStyle w:val="FootnoteAnchor"/>
          <w:rtl w:val="true"/>
        </w:rPr>
        <w:footnoteReference w:id="353"/>
      </w:r>
      <w:r>
        <w:rPr>
          <w:rFonts w:ascii="IRNazanin" w:hAnsi="IRNazanin" w:eastAsia="IRNazanin"/>
          <w:color w:val="111111"/>
          <w:sz w:val="28"/>
          <w:sz w:val="28"/>
          <w:szCs w:val="28"/>
          <w:rtl w:val="true"/>
          <w:lang w:bidi="fa-IR"/>
        </w:rPr>
        <w:t>قریش وصنادیدها أذناباً، ودورها خراباً، وضعفاؤا أرباباً، وإذا أعظمهم علیه أحوجهم إلیه، وأبعدهم منه أخطأهم لدیه، قد محضته العرب ودادها، وصنعت</w:t>
      </w:r>
      <w:r>
        <w:rPr>
          <w:rStyle w:val="FootnoteAnchor"/>
          <w:rtl w:val="true"/>
        </w:rPr>
        <w:footnoteReference w:id="354"/>
      </w:r>
      <w:r>
        <w:rPr>
          <w:rFonts w:ascii="IRNazanin" w:hAnsi="IRNazanin" w:eastAsia="IRNazanin"/>
          <w:color w:val="111111"/>
          <w:sz w:val="28"/>
          <w:sz w:val="28"/>
          <w:szCs w:val="28"/>
          <w:rtl w:val="true"/>
          <w:lang w:bidi="fa-IR"/>
        </w:rPr>
        <w:t>له بلادها، وأعطته قیادها، فدونکم یا معاشر قریش ابن أبیکم واُمّکم، کونوا له ولاة ولحزبه</w:t>
      </w:r>
      <w:r>
        <w:rPr>
          <w:rStyle w:val="FootnoteAnchor"/>
          <w:rtl w:val="true"/>
        </w:rPr>
        <w:footnoteReference w:id="355"/>
      </w:r>
      <w:r>
        <w:rPr>
          <w:rFonts w:ascii="IRNazanin" w:hAnsi="IRNazanin" w:eastAsia="IRNazanin"/>
          <w:color w:val="111111"/>
          <w:sz w:val="28"/>
          <w:sz w:val="28"/>
          <w:szCs w:val="28"/>
          <w:rtl w:val="true"/>
          <w:lang w:bidi="fa-IR"/>
        </w:rPr>
        <w:t>حماة، واللّه لا یسلک أحد سبیله إلاّ رشد، ولا یأخذ أحد بهدیه إلاّ سعد، ولو کان لنفسی مدّة وفی أجلی تأخیر لکفیته الکوافی، ولدفعت عنه الدواهی، غیر أنّی أشهد بشهادته واُعظِّم مقالته</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بعض أرباب السیر 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حضرته الوفاة دعا بنی عبدالمطّلب،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تزالوا بخیر ما سمعتم من محمّد، وما اتّبعتم أمره، فأطیعوه ترشدوا</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ابن أبی نصر، عن إبراهیم بن محمّد الأشعری، عن عبید بن زرارة،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أبو طالب نزل جبرئیل علیه‌السلامعلی</w:t>
      </w:r>
    </w:p>
    <w:p>
      <w:pPr>
        <w:pStyle w:val="BookText"/>
        <w:rPr/>
      </w:pPr>
      <w:r>
        <w:rPr>
          <w:rFonts w:ascii="IRNazanin" w:hAnsi="IRNazanin" w:eastAsia="IRNazanin"/>
          <w:color w:val="111111"/>
          <w:sz w:val="28"/>
          <w:sz w:val="28"/>
          <w:szCs w:val="28"/>
          <w:rtl w:val="true"/>
          <w:lang w:bidi="fa-IR"/>
        </w:rPr>
        <w:t>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اخرج من مکّة، فلیس لک فیها ناصر، وثارت قریش بالنبیّ صلی‌الله‌علیه‌و‌آلهفخرج هارباً، حتّی جاء إلی جبل بمکّة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الحجون</w:t>
      </w:r>
      <w:r>
        <w:rPr>
          <w:rStyle w:val="FootnoteAnchor"/>
          <w:rtl w:val="true"/>
        </w:rPr>
        <w:footnoteReference w:id="358"/>
      </w:r>
      <w:r>
        <w:rPr>
          <w:rFonts w:ascii="IRNazanin" w:hAnsi="IRNazanin" w:eastAsia="IRNazanin"/>
          <w:color w:val="111111"/>
          <w:sz w:val="28"/>
          <w:sz w:val="28"/>
          <w:szCs w:val="28"/>
          <w:rtl w:val="true"/>
          <w:lang w:bidi="fa-IR"/>
        </w:rPr>
        <w:t>، فصار إلیه</w:t>
      </w:r>
      <w:r>
        <w:rPr>
          <w:rFonts w:eastAsia="IRNazanin" w:cs="IRNazanin"/>
          <w:color w:val="111111"/>
          <w:sz w:val="28"/>
          <w:szCs w:val="28"/>
          <w:rtl w:val="true"/>
          <w:lang w:bidi="fa-IR"/>
        </w:rPr>
        <w:t>.</w:t>
      </w:r>
      <w:r>
        <w:rPr>
          <w:rStyle w:val="FootnoteAnchor"/>
          <w:rtl w:val="true"/>
        </w:rPr>
        <w:footnoteReference w:id="359"/>
      </w:r>
    </w:p>
    <w:p>
      <w:pPr>
        <w:pStyle w:val="Heading6"/>
        <w:numPr>
          <w:ilvl w:val="5"/>
          <w:numId w:val="1"/>
        </w:numPr>
        <w:rPr/>
      </w:pPr>
      <w:bookmarkStart w:id="152" w:name="__RefHeading___Toc1511029_1468164448"/>
      <w:bookmarkStart w:id="153" w:name="_Toc60"/>
      <w:bookmarkEnd w:id="152"/>
      <w:r>
        <w:rPr>
          <w:rtl w:val="true"/>
        </w:rPr>
        <w:t>الکتب</w:t>
      </w:r>
      <w:r>
        <w:rPr>
          <w:rtl w:val="true"/>
        </w:rPr>
        <w:t>:</w:t>
      </w:r>
      <w:bookmarkEnd w:id="15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أبو طالب عمّ النبیّ وله صلی‌الله‌علیه‌و‌آله ستّ وأربعون سنة </w:t>
      </w:r>
      <w:bookmarkStart w:id="154" w:name="pg13732_150790"/>
    </w:p>
    <w:p>
      <w:pPr>
        <w:pStyle w:val="BookText"/>
        <w:rPr/>
      </w:pPr>
      <w:bookmarkEnd w:id="154"/>
      <w:r>
        <w:rPr>
          <w:rFonts w:ascii="IRNazanin" w:hAnsi="IRNazanin" w:eastAsia="IRNazanin"/>
          <w:color w:val="111111"/>
          <w:sz w:val="28"/>
          <w:sz w:val="28"/>
          <w:szCs w:val="28"/>
          <w:rtl w:val="true"/>
          <w:lang w:bidi="fa-IR"/>
        </w:rPr>
        <w:t>وثمانیة أشهر وأربعة وعشرون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 أبا طالب توفّی فی آخر السنة العاشرة من مبعث رسول اللّه صلی‌الله‌علیه‌و‌آله؛ ثمّ توفّیت خدیجة علیهاالسلام بعد أبی طالب علیه‌السلام بثلاثة أیّام؛ فسمّی رسول اللّه صلی‌الله‌علیه‌و‌آله ذلک العام عام الحزن</w:t>
      </w:r>
      <w:r>
        <w:rPr>
          <w:rFonts w:eastAsia="IRNazanin" w:cs="IRNazanin"/>
          <w:color w:val="111111"/>
          <w:sz w:val="28"/>
          <w:szCs w:val="28"/>
          <w:rtl w:val="true"/>
          <w:lang w:bidi="fa-IR"/>
        </w:rPr>
        <w:t>.</w:t>
      </w:r>
      <w:r>
        <w:rPr>
          <w:rStyle w:val="FootnoteAnchor"/>
          <w:rtl w:val="true"/>
        </w:rPr>
        <w:footnoteReference w:id="360"/>
      </w:r>
    </w:p>
    <w:p>
      <w:pPr>
        <w:pStyle w:val="Heading6"/>
        <w:numPr>
          <w:ilvl w:val="5"/>
          <w:numId w:val="1"/>
        </w:numPr>
        <w:rPr/>
      </w:pPr>
      <w:bookmarkStart w:id="155" w:name="__RefHeading___Toc1511031_1468164448"/>
      <w:bookmarkStart w:id="156" w:name="_Toc61"/>
      <w:bookmarkEnd w:id="155"/>
      <w:r>
        <w:rPr/>
        <w:t>4</w:t>
      </w:r>
      <w:r>
        <w:rPr>
          <w:rtl w:val="true"/>
        </w:rPr>
        <w:t xml:space="preserve"> - </w:t>
      </w:r>
      <w:r>
        <w:rPr>
          <w:rtl w:val="true"/>
        </w:rPr>
        <w:t>باب فیما ورد فی ثبوت إسلام أبی طالب وإیمانه وبعض فضائله ومناقبه وعلوّ شأنه ورفعة مکانته رضی‌الله‌عنه</w:t>
      </w:r>
      <w:bookmarkEnd w:id="156"/>
    </w:p>
    <w:p>
      <w:pPr>
        <w:pStyle w:val="Heading6"/>
        <w:numPr>
          <w:ilvl w:val="5"/>
          <w:numId w:val="1"/>
        </w:numPr>
        <w:rPr/>
      </w:pPr>
      <w:bookmarkStart w:id="157" w:name="__RefHeading___Toc1511033_1468164448"/>
      <w:bookmarkStart w:id="158" w:name="_Toc62"/>
      <w:bookmarkEnd w:id="157"/>
      <w:r>
        <w:rPr>
          <w:rtl w:val="true"/>
        </w:rPr>
        <w:t>الصحابة، والتابعین</w:t>
      </w:r>
      <w:r>
        <w:rPr>
          <w:rtl w:val="true"/>
        </w:rPr>
        <w:t>:</w:t>
      </w:r>
      <w:bookmarkEnd w:id="1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عن الحسن بن متیل الدقّاق، عن الحسن بن علیّ بن فضّال، عن مروان بن مسلم، عن ثابت بن دینار الثمالی، عن سعید بن جبیر، عن عبداللّه بن عبّاس، أ نّه سأله رجل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رسول اللّه، أخبرنی عن أبی طالب هل کان مسلماً؟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لم یکن مسلماً 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علموا أنّ ابننا لامکذّبٌ</w:t>
      </w:r>
    </w:p>
    <w:p>
      <w:pPr>
        <w:pStyle w:val="BookText"/>
        <w:rPr/>
      </w:pPr>
      <w:r>
        <w:rPr>
          <w:rFonts w:ascii="IRNazanin" w:hAnsi="IRNazanin" w:eastAsia="IRNazanin"/>
          <w:color w:val="111111"/>
          <w:sz w:val="28"/>
          <w:sz w:val="28"/>
          <w:szCs w:val="28"/>
          <w:rtl w:val="true"/>
          <w:lang w:bidi="fa-IR"/>
        </w:rPr>
        <w:t>لدینا ولا یُعبأ بقول</w:t>
      </w:r>
      <w:r>
        <w:rPr>
          <w:rStyle w:val="FootnoteAnchor"/>
          <w:rtl w:val="true"/>
        </w:rPr>
        <w:footnoteReference w:id="361"/>
      </w:r>
      <w:r>
        <w:rPr>
          <w:rFonts w:ascii="IRNazanin" w:hAnsi="IRNazanin" w:eastAsia="IRNazanin"/>
          <w:color w:val="111111"/>
          <w:sz w:val="28"/>
          <w:sz w:val="28"/>
          <w:szCs w:val="28"/>
          <w:rtl w:val="true"/>
          <w:lang w:bidi="fa-IR"/>
        </w:rPr>
        <w:t>الأباطل</w:t>
      </w:r>
    </w:p>
    <w:p>
      <w:pPr>
        <w:pStyle w:val="BookText"/>
        <w:rPr/>
      </w:pPr>
      <w:r>
        <w:rPr>
          <w:rFonts w:ascii="IRNazanin" w:hAnsi="IRNazanin" w:eastAsia="IRNazanin"/>
          <w:color w:val="111111"/>
          <w:sz w:val="28"/>
          <w:sz w:val="28"/>
          <w:szCs w:val="28"/>
          <w:rtl w:val="true"/>
          <w:lang w:bidi="fa-IR"/>
        </w:rPr>
        <w:t>إنّ أبا طالب کان مثله کمثل أصحاب الکهف حین أسرّوا الإیمان وأظهروا الشرک فآتاهم اللّه أجرهم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السیّد فخّار بن معدّ الموسوی، عن شاذان بن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 الولید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عنه الوافی</w:t>
      </w:r>
      <w:r>
        <w:rPr>
          <w:rFonts w:eastAsia="IRNazanin" w:cs="IRNazanin"/>
          <w:color w:val="111111"/>
          <w:sz w:val="28"/>
          <w:szCs w:val="28"/>
          <w:rtl w:val="true"/>
          <w:lang w:bidi="fa-IR"/>
        </w:rPr>
        <w:t xml:space="preserve">: </w:t>
      </w:r>
      <w:r>
        <w:rPr>
          <w:rFonts w:eastAsia="IRNazanin" w:cs="IRNazanin"/>
          <w:color w:val="111111"/>
          <w:sz w:val="28"/>
          <w:szCs w:val="28"/>
          <w:lang w:bidi="fa-IR"/>
        </w:rPr>
        <w:t>3/698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سفیان، عن منصور، عن إبراهیم، عن </w:t>
      </w:r>
    </w:p>
    <w:p>
      <w:pPr>
        <w:pStyle w:val="BookText"/>
        <w:rPr/>
      </w:pPr>
      <w:r>
        <w:rPr>
          <w:rFonts w:ascii="IRNazanin" w:hAnsi="IRNazanin" w:eastAsia="IRNazanin"/>
          <w:color w:val="111111"/>
          <w:sz w:val="28"/>
          <w:sz w:val="28"/>
          <w:szCs w:val="28"/>
          <w:rtl w:val="true"/>
          <w:lang w:bidi="fa-IR"/>
        </w:rPr>
        <w:t>أبیه، عن أبی ذرّ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لا إله إلاّ هو ما مات أبو طالب حتّی أسلم بلسان الحبشة، وقال لرسول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أتفقه الحبشة؟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إنّ اللّه علّمنی جمیع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اسدن لمصافا قاطالاها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أشهد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pStyle w:val="BookText"/>
        <w:rPr/>
      </w:pPr>
      <w:r>
        <w:rPr>
          <w:rFonts w:ascii="IRNazanin" w:hAnsi="IRNazanin" w:eastAsia="IRNazanin"/>
          <w:color w:val="111111"/>
          <w:sz w:val="28"/>
          <w:sz w:val="28"/>
          <w:szCs w:val="28"/>
          <w:rtl w:val="true"/>
          <w:lang w:bidi="fa-IR"/>
        </w:rPr>
        <w:t>فبکی رسول اللّه صلی‌الله‌علیه‌و‌آله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أقرّ عینی بأبی طالب</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محمّد بن یحیی بن الحسن بن جعفر بن عبید اللّه بن الحسین بن علیّ بن الحسین بن علیّ بن أبی طالب علیهم‌السلام، عن جدّه یحیی بن الحسن، عن إبراهیم بن محمّد بن یوسف المقدسی،عن علیّ بن الحسن، عن إبراهیم بن رستم، عن أبی حمزة السُّکَّرنی</w:t>
      </w:r>
      <w:r>
        <w:rPr>
          <w:rStyle w:val="FootnoteAnchor"/>
          <w:rtl w:val="true"/>
        </w:rPr>
        <w:footnoteReference w:id="365"/>
      </w:r>
      <w:r>
        <w:rPr>
          <w:rFonts w:ascii="IRNazanin" w:hAnsi="IRNazanin" w:eastAsia="IRNazanin"/>
          <w:color w:val="111111"/>
          <w:sz w:val="28"/>
          <w:sz w:val="28"/>
          <w:szCs w:val="28"/>
          <w:rtl w:val="true"/>
          <w:lang w:bidi="fa-IR"/>
        </w:rPr>
        <w:t>عن جابر بن یزید الجعفی، عن عبدالرحمان بن سابط،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صلی‌الله‌علیه‌و‌آله یقول لعقیل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لاُحبّک یا عقیل حبّین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لک وحبّاً لحبّ أبی طالب لک</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خبر الإستسقاء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لمّا دعا فاستجیب له 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أبی طالب لو کان حیّاً لقرّت عیناه، من ینشدنا قوله؟</w:t>
      </w:r>
    </w:p>
    <w:p>
      <w:pPr>
        <w:pStyle w:val="BookText"/>
        <w:rPr/>
      </w:pPr>
      <w:r>
        <w:rPr>
          <w:rFonts w:ascii="IRNazanin" w:hAnsi="IRNazanin" w:eastAsia="IRNazanin"/>
          <w:color w:val="111111"/>
          <w:sz w:val="28"/>
          <w:sz w:val="28"/>
          <w:szCs w:val="28"/>
          <w:rtl w:val="true"/>
          <w:lang w:bidi="fa-IR"/>
        </w:rPr>
        <w:t>فقام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أردت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حملت من ناقة فوق ظهرها</w:t>
      </w:r>
    </w:p>
    <w:p>
      <w:pPr>
        <w:pStyle w:val="BookText"/>
        <w:rPr/>
      </w:pPr>
      <w:r>
        <w:rPr>
          <w:rFonts w:ascii="Amiri" w:hAnsi="Amiri" w:eastAsia="Amiri" w:cs="Amiri"/>
          <w:color w:val="111111"/>
          <w:sz w:val="28"/>
          <w:sz w:val="28"/>
          <w:szCs w:val="28"/>
          <w:rtl w:val="true"/>
          <w:lang w:bidi="ar-SA"/>
        </w:rPr>
        <w:t>أبرّ وأوفی ذمّة من محمّد</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قول أبی طالب، هذا من قول حسّان بن ثابت، فقام علیّ بن أبی طالب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أردت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وأبیض یستسقی الغمام بوجهه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الیتامی عصمة للأرامل </w:t>
      </w:r>
    </w:p>
    <w:p>
      <w:pPr>
        <w:pStyle w:val="BookText"/>
        <w:rPr/>
      </w:pPr>
      <w:r>
        <w:rPr>
          <w:rFonts w:ascii="IRNazanin" w:hAnsi="IRNazanin" w:eastAsia="IRNazanin"/>
          <w:color w:val="111111"/>
          <w:sz w:val="28"/>
          <w:sz w:val="28"/>
          <w:szCs w:val="28"/>
          <w:rtl w:val="true"/>
          <w:lang w:bidi="fa-IR"/>
        </w:rPr>
        <w:t>تلوذ به الهلاّک</w:t>
      </w:r>
      <w:r>
        <w:rPr>
          <w:rStyle w:val="FootnoteAnchor"/>
          <w:rtl w:val="true"/>
        </w:rPr>
        <w:footnoteReference w:id="367"/>
      </w:r>
      <w:r>
        <w:rPr>
          <w:rFonts w:ascii="IRNazanin" w:hAnsi="IRNazanin" w:eastAsia="IRNazanin"/>
          <w:color w:val="111111"/>
          <w:sz w:val="28"/>
          <w:sz w:val="28"/>
          <w:szCs w:val="28"/>
          <w:rtl w:val="true"/>
          <w:lang w:bidi="fa-IR"/>
        </w:rPr>
        <w:t>من آل هاشم</w:t>
      </w:r>
    </w:p>
    <w:p>
      <w:pPr>
        <w:pStyle w:val="BookText"/>
        <w:rPr/>
      </w:pPr>
      <w:r>
        <w:rPr>
          <w:rFonts w:ascii="IRNazanin" w:hAnsi="IRNazanin" w:eastAsia="IRNazanin"/>
          <w:color w:val="111111"/>
          <w:sz w:val="28"/>
          <w:sz w:val="28"/>
          <w:szCs w:val="28"/>
          <w:rtl w:val="true"/>
          <w:lang w:bidi="fa-IR"/>
        </w:rPr>
        <w:t>فهم عنده فی نعمة وفواضل</w:t>
      </w:r>
    </w:p>
    <w:p>
      <w:pPr>
        <w:pStyle w:val="BookText"/>
        <w:rPr/>
      </w:pPr>
      <w:r>
        <w:rPr>
          <w:rFonts w:ascii="IRNazanin" w:hAnsi="IRNazanin" w:eastAsia="IRNazanin"/>
          <w:color w:val="111111"/>
          <w:sz w:val="28"/>
          <w:sz w:val="28"/>
          <w:szCs w:val="28"/>
          <w:rtl w:val="true"/>
          <w:lang w:bidi="fa-IR"/>
        </w:rPr>
        <w:t>کذبتم وبیت اللّه یبزی</w:t>
      </w:r>
      <w:r>
        <w:rPr>
          <w:rStyle w:val="FootnoteAnchor"/>
          <w:rtl w:val="true"/>
        </w:rPr>
        <w:footnoteReference w:id="368"/>
      </w:r>
      <w:r>
        <w:rPr>
          <w:rFonts w:ascii="Amiri" w:hAnsi="Amiri" w:eastAsia="Amiri" w:cs="Amiri"/>
          <w:color w:val="111111"/>
          <w:sz w:val="28"/>
          <w:sz w:val="28"/>
          <w:szCs w:val="28"/>
          <w:rtl w:val="true"/>
          <w:lang w:bidi="ar-SA"/>
        </w:rPr>
        <w:t>محمّدولمّا نماصع</w:t>
      </w:r>
      <w:r>
        <w:rPr>
          <w:rStyle w:val="FootnoteAnchor"/>
          <w:rtl w:val="true"/>
        </w:rPr>
        <w:footnoteReference w:id="369"/>
      </w:r>
      <w:r>
        <w:rPr>
          <w:rFonts w:ascii="IRNazanin" w:hAnsi="IRNazanin" w:eastAsia="IRNazanin"/>
          <w:color w:val="111111"/>
          <w:sz w:val="28"/>
          <w:sz w:val="28"/>
          <w:szCs w:val="28"/>
          <w:rtl w:val="true"/>
          <w:lang w:bidi="fa-IR"/>
        </w:rPr>
        <w:t>دونه ونقاتل</w:t>
      </w:r>
    </w:p>
    <w:p>
      <w:pPr>
        <w:pStyle w:val="BookText"/>
        <w:rPr/>
      </w:pPr>
      <w:r>
        <w:rPr>
          <w:rFonts w:ascii="IRNazanin" w:hAnsi="IRNazanin" w:eastAsia="IRNazanin"/>
          <w:color w:val="111111"/>
          <w:sz w:val="28"/>
          <w:sz w:val="28"/>
          <w:szCs w:val="28"/>
          <w:rtl w:val="true"/>
          <w:lang w:bidi="fa-IR"/>
        </w:rPr>
        <w:t>ونسلّمه حتّی نصرّع حولهونذهل عن أبنائنا والحلائل</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أمالی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عنه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6/192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تأتی تمام القصیدة ص</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البرقی، عن أبیه، عن خلف بن حمّاد الأسدی، عن أبی الحسن العبدی</w:t>
      </w:r>
      <w:r>
        <w:rPr>
          <w:rStyle w:val="FootnoteAnchor"/>
          <w:rtl w:val="true"/>
        </w:rPr>
        <w:footnoteReference w:id="371"/>
      </w:r>
      <w:r>
        <w:rPr>
          <w:rFonts w:ascii="IRNazanin" w:hAnsi="IRNazanin" w:eastAsia="IRNazanin"/>
          <w:color w:val="111111"/>
          <w:sz w:val="28"/>
          <w:sz w:val="28"/>
          <w:szCs w:val="28"/>
          <w:rtl w:val="true"/>
          <w:lang w:bidi="fa-IR"/>
        </w:rPr>
        <w:t>، عن الأعمش، عن عبایة بن ربعی، عن عبداللّه ابن عبّاس،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طالب لرسول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أخی، اللّه أرسلک؟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 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تلک الشجرة؛</w:t>
      </w:r>
    </w:p>
    <w:p>
      <w:pPr>
        <w:pStyle w:val="BookText"/>
        <w:rPr/>
      </w:pPr>
      <w:r>
        <w:rPr>
          <w:rFonts w:ascii="IRNazanin" w:hAnsi="IRNazanin" w:eastAsia="IRNazanin"/>
          <w:color w:val="111111"/>
          <w:sz w:val="28"/>
          <w:sz w:val="28"/>
          <w:szCs w:val="28"/>
          <w:rtl w:val="true"/>
          <w:lang w:bidi="fa-IR"/>
        </w:rPr>
        <w:t>فدعاها، فأقبلت حتّی سجدت بین یدیه، ثمّ انصرفت،</w:t>
      </w:r>
    </w:p>
    <w:p>
      <w:pPr>
        <w:pStyle w:val="BookText"/>
        <w:rPr/>
      </w:pP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صادق؛ یا علیّ</w:t>
      </w:r>
      <w:r>
        <w:rPr>
          <w:rStyle w:val="FootnoteAnchor"/>
          <w:rtl w:val="true"/>
        </w:rPr>
        <w:footnoteReference w:id="372"/>
      </w:r>
      <w:r>
        <w:rPr>
          <w:rFonts w:ascii="Amiri" w:hAnsi="Amiri" w:eastAsia="Amiri" w:cs="Amiri"/>
          <w:color w:val="111111"/>
          <w:sz w:val="28"/>
          <w:sz w:val="28"/>
          <w:szCs w:val="28"/>
          <w:rtl w:val="true"/>
          <w:lang w:bidi="ar-SA"/>
        </w:rPr>
        <w:t>، صِل جناح ابن عمّک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7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 لرسول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لتحبّ عقیلاً؟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إنّی لاُحبّه 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له وحبّاً لحبّ أبی طالب له وإنّ ولده لمقتول فی محبّة ولدک فتدمع علیه عیون المؤمنین </w:t>
      </w:r>
      <w:r>
        <w:rPr>
          <w:rFonts w:eastAsia="IRNazanin" w:cs="IRNazanin"/>
          <w:color w:val="111111"/>
          <w:sz w:val="28"/>
          <w:szCs w:val="28"/>
          <w:rtl w:val="true"/>
          <w:lang w:bidi="fa-IR"/>
        </w:rPr>
        <w:t>... .</w:t>
      </w:r>
      <w:r>
        <w:rPr>
          <w:rStyle w:val="FootnoteAnchor"/>
          <w:rtl w:val="true"/>
        </w:rPr>
        <w:footnoteReference w:id="374"/>
      </w:r>
      <w:bookmarkStart w:id="159" w:name="pg13732_150793"/>
    </w:p>
    <w:p>
      <w:pPr>
        <w:pStyle w:val="Heading6"/>
        <w:numPr>
          <w:ilvl w:val="5"/>
          <w:numId w:val="1"/>
        </w:numPr>
        <w:rPr/>
      </w:pPr>
      <w:bookmarkStart w:id="160" w:name="__RefHeading___Toc1511035_1468164448"/>
      <w:bookmarkStart w:id="161" w:name="_Toc63"/>
      <w:bookmarkEnd w:id="159"/>
      <w:bookmarkEnd w:id="160"/>
      <w:r>
        <w:rPr>
          <w:rtl w:val="true"/>
        </w:rPr>
        <w:t>الأئمّة، أمیرالمؤمنین علیه‌السلام</w:t>
      </w:r>
      <w:r>
        <w:rPr>
          <w:rtl w:val="true"/>
        </w:rPr>
        <w:t>:</w:t>
      </w:r>
      <w:bookmarkEnd w:id="1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الصائغ، عن محمّد بن أیّوب، عن صالح بن أسباط، عن إسماعیل بن محمّد؛ وعلیّ بن عبداللّه، عن الربیع بن محمّد المسلی</w:t>
      </w:r>
      <w:r>
        <w:rPr>
          <w:rStyle w:val="FootnoteAnchor"/>
          <w:rtl w:val="true"/>
        </w:rPr>
        <w:footnoteReference w:id="375"/>
      </w:r>
      <w:r>
        <w:rPr>
          <w:rFonts w:ascii="IRNazanin" w:hAnsi="IRNazanin" w:eastAsia="IRNazanin"/>
          <w:color w:val="111111"/>
          <w:sz w:val="28"/>
          <w:sz w:val="28"/>
          <w:szCs w:val="28"/>
          <w:rtl w:val="true"/>
          <w:lang w:bidi="fa-IR"/>
        </w:rPr>
        <w:t>، عن سعد بن طریف،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أمیرالمؤمنین علیه‌السلام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عبد أبی ولا جدّی عبد المطّلب ولا هاشم ولا عبد مناف صنماً قطّ ؛</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کانوا یعبدون؟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یصلّون إلی البیت علی دین إبراهیم علیه‌السلام</w:t>
      </w:r>
    </w:p>
    <w:p>
      <w:pPr>
        <w:pStyle w:val="BookText"/>
        <w:rPr/>
      </w:pPr>
      <w:r>
        <w:rPr>
          <w:rFonts w:ascii="Amiri" w:hAnsi="Amiri" w:eastAsia="Amiri" w:cs="Amiri"/>
          <w:color w:val="111111"/>
          <w:sz w:val="28"/>
          <w:sz w:val="28"/>
          <w:szCs w:val="28"/>
          <w:rtl w:val="true"/>
          <w:lang w:bidi="ar-SA"/>
        </w:rPr>
        <w:t>متمسّکین به</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فی باب وفاة أبی طالب علیه‌السلام فی الدیوان المنسوب إلی أمیرالمؤمنین علیه‌السلام أ نّه قال فی مرثیة أبی طالب رضی‌الله‌عنه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أرقت لنوح آخر اللیل غرّدا</w:t>
      </w:r>
    </w:p>
    <w:p>
      <w:pPr>
        <w:pStyle w:val="BookText"/>
        <w:rPr/>
      </w:pPr>
      <w:r>
        <w:rPr>
          <w:rFonts w:ascii="IRNazanin" w:hAnsi="IRNazanin" w:eastAsia="IRNazanin"/>
          <w:color w:val="111111"/>
          <w:sz w:val="28"/>
          <w:sz w:val="28"/>
          <w:szCs w:val="28"/>
          <w:rtl w:val="true"/>
          <w:lang w:bidi="fa-IR"/>
        </w:rPr>
        <w:t>لشیخی ینعی والرئیس المسوّدا</w:t>
      </w:r>
    </w:p>
    <w:p>
      <w:pPr>
        <w:pStyle w:val="BookText"/>
        <w:rPr/>
      </w:pPr>
      <w:r>
        <w:rPr>
          <w:rFonts w:ascii="IRNazanin" w:hAnsi="IRNazanin" w:eastAsia="IRNazanin"/>
          <w:color w:val="111111"/>
          <w:sz w:val="28"/>
          <w:sz w:val="28"/>
          <w:szCs w:val="28"/>
          <w:rtl w:val="true"/>
          <w:lang w:bidi="fa-IR"/>
        </w:rPr>
        <w:t>إلی آخر الأبیات، وأبیات اُخر فی مرثیة أبی طالب وخدیجة رضی اللّه عنهما وأبیات</w:t>
      </w:r>
    </w:p>
    <w:p>
      <w:pPr>
        <w:pStyle w:val="BookText"/>
        <w:rPr/>
      </w:pPr>
      <w:r>
        <w:rPr>
          <w:rFonts w:ascii="IRNazanin" w:hAnsi="IRNazanin" w:eastAsia="IRNazanin"/>
          <w:color w:val="111111"/>
          <w:sz w:val="28"/>
          <w:sz w:val="28"/>
          <w:szCs w:val="28"/>
          <w:rtl w:val="true"/>
          <w:lang w:bidi="fa-IR"/>
        </w:rPr>
        <w:t>أخر فی مرثیة أبی طالب رضی‌الله‌عنه وحده، وتلک المراثی دلائل علی کمال إیمان أبی طالب علیه‌السلام، فإنّه أجلّ وأتقی من أن یرثی ویمدح کافرا بأمثال تلک المدائح</w:t>
      </w:r>
    </w:p>
    <w:p>
      <w:pPr>
        <w:pStyle w:val="BookText"/>
        <w:rPr/>
      </w:pPr>
      <w:r>
        <w:rPr>
          <w:rFonts w:ascii="IRNazanin" w:hAnsi="IRNazanin" w:eastAsia="IRNazanin"/>
          <w:color w:val="111111"/>
          <w:sz w:val="28"/>
          <w:sz w:val="28"/>
          <w:szCs w:val="28"/>
          <w:rtl w:val="true"/>
          <w:lang w:bidi="fa-IR"/>
        </w:rPr>
        <w:t>رعایة للنسب، بل بعض أبیاتها تدلّ علی کونه أفضل من حمزة رضی اللّه عنهما</w:t>
      </w:r>
      <w:r>
        <w:rPr>
          <w:rFonts w:eastAsia="IRNazanin" w:cs="IRNazanin"/>
          <w:color w:val="111111"/>
          <w:sz w:val="28"/>
          <w:szCs w:val="28"/>
          <w:rtl w:val="true"/>
          <w:lang w:bidi="fa-IR"/>
        </w:rPr>
        <w:t>.</w:t>
      </w:r>
    </w:p>
    <w:p>
      <w:pPr>
        <w:pStyle w:val="Heading6"/>
        <w:numPr>
          <w:ilvl w:val="5"/>
          <w:numId w:val="1"/>
        </w:numPr>
        <w:rPr/>
      </w:pPr>
      <w:bookmarkStart w:id="162" w:name="__RefHeading___Toc1511037_1468164448"/>
      <w:bookmarkStart w:id="163" w:name="_Toc64"/>
      <w:bookmarkEnd w:id="162"/>
      <w:r>
        <w:rPr>
          <w:rtl w:val="true"/>
        </w:rPr>
        <w:t>الصادق، عن آبائه، عن أمیرالمؤنین علیهم‌السلام</w:t>
      </w:r>
      <w:r>
        <w:rPr>
          <w:rtl w:val="true"/>
        </w:rPr>
        <w:t>:</w:t>
      </w:r>
      <w:bookmarkEnd w:id="16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أمیرالمؤمنین علیه‌السلام کان ذات یوم جالساً فی الرحبة</w:t>
      </w:r>
      <w:r>
        <w:rPr>
          <w:rStyle w:val="FootnoteAnchor"/>
          <w:rtl w:val="true"/>
        </w:rPr>
        <w:footnoteReference w:id="377"/>
      </w:r>
      <w:r>
        <w:rPr>
          <w:rFonts w:ascii="IRNazanin" w:hAnsi="IRNazanin" w:eastAsia="IRNazanin"/>
          <w:color w:val="111111"/>
          <w:sz w:val="28"/>
          <w:sz w:val="28"/>
          <w:szCs w:val="28"/>
          <w:rtl w:val="true"/>
          <w:lang w:bidi="fa-IR"/>
        </w:rPr>
        <w:t>والناس حوله مجتمعون،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بالمکان الّذی أنزلک اللّه به وأبوک معذّب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Style w:val="FootnoteAnchor"/>
          <w:rtl w:val="true"/>
        </w:rPr>
        <w:footnoteReference w:id="378"/>
      </w:r>
      <w:bookmarkStart w:id="164" w:name="pg13732_150794"/>
    </w:p>
    <w:p>
      <w:pPr>
        <w:pStyle w:val="BookText"/>
        <w:rPr/>
      </w:pPr>
      <w:bookmarkEnd w:id="164"/>
      <w:r>
        <w:rPr>
          <w:rFonts w:ascii="IRNazanin" w:hAnsi="IRNazanin" w:eastAsia="IRNazanin"/>
          <w:color w:val="111111"/>
          <w:sz w:val="28"/>
          <w:sz w:val="28"/>
          <w:szCs w:val="28"/>
          <w:rtl w:val="true"/>
          <w:lang w:bidi="fa-IR"/>
        </w:rPr>
        <w:t>فضّ اللّه فاک، والّذی بعث محمّداً بالحقّ نبیّا، لو شفع أبی فی کلّ مذنب علی وجه الأرض لشفّعه اللّه فیهم، أأبی معذّب فی النار وابنه قسیم 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بعث محمّداً بالحقّ نبیّاً، إنّ نور أبی یوم القیامة لیطفئ أنوار الخلائق کلّهم إلاّ خمسة 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صلی‌الله‌علیه‌و‌آله، ونوری</w:t>
      </w:r>
      <w:r>
        <w:rPr>
          <w:rStyle w:val="FootnoteAnchor"/>
          <w:rtl w:val="true"/>
        </w:rPr>
        <w:footnoteReference w:id="379"/>
      </w:r>
      <w:r>
        <w:rPr>
          <w:rFonts w:ascii="IRNazanin" w:hAnsi="IRNazanin" w:eastAsia="IRNazanin"/>
          <w:color w:val="111111"/>
          <w:sz w:val="28"/>
          <w:sz w:val="28"/>
          <w:szCs w:val="28"/>
          <w:rtl w:val="true"/>
          <w:lang w:bidi="fa-IR"/>
        </w:rPr>
        <w:t xml:space="preserve">ونور الحسن، ونور الحسین، ونور تسعة من ولد الحسین؛ فإنّ نوره من نورنا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اللّه تعالی قبل أن یخلق آدم بألفی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عبید اللّه، عن هارون بن موسی، عن محمّد بن همّام، عن علیّ بن الحسین الهمدانی، عن محمّد البرقی، عن محمّد بن سنان، عن المفضّل ابن عمر، عنه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81"/>
      </w:r>
    </w:p>
    <w:p>
      <w:pPr>
        <w:pStyle w:val="Heading6"/>
        <w:numPr>
          <w:ilvl w:val="5"/>
          <w:numId w:val="1"/>
        </w:numPr>
        <w:rPr/>
      </w:pPr>
      <w:bookmarkStart w:id="165" w:name="__RefHeading___Toc1511039_1468164448"/>
      <w:bookmarkStart w:id="166" w:name="_Toc65"/>
      <w:bookmarkEnd w:id="165"/>
      <w:r>
        <w:rPr>
          <w:rtl w:val="true"/>
        </w:rPr>
        <w:t>وحده علیه‌السلام</w:t>
      </w:r>
      <w:bookmarkEnd w:id="1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العطّار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p>
    <w:p>
      <w:pPr>
        <w:pStyle w:val="BookText"/>
        <w:rPr/>
      </w:pPr>
      <w:r>
        <w:rPr>
          <w:rFonts w:ascii="IRNazanin" w:hAnsi="IRNazanin" w:eastAsia="IRNazanin"/>
          <w:color w:val="111111"/>
          <w:sz w:val="28"/>
          <w:sz w:val="28"/>
          <w:szCs w:val="28"/>
          <w:rtl w:val="true"/>
          <w:lang w:bidi="fa-IR"/>
        </w:rPr>
        <w:t>عن أحمد بن محمّد بن عیسی، عن الحسین</w:t>
      </w:r>
      <w:r>
        <w:rPr>
          <w:rStyle w:val="FootnoteAnchor"/>
          <w:rtl w:val="true"/>
        </w:rPr>
        <w:footnoteReference w:id="382"/>
      </w:r>
      <w:r>
        <w:rPr>
          <w:rFonts w:ascii="IRNazanin" w:hAnsi="IRNazanin" w:eastAsia="IRNazanin"/>
          <w:color w:val="111111"/>
          <w:sz w:val="28"/>
          <w:sz w:val="28"/>
          <w:szCs w:val="28"/>
          <w:rtl w:val="true"/>
          <w:lang w:bidi="fa-IR"/>
        </w:rPr>
        <w:t>بن سعید، عن علیّ بن جعفر، عن محمّد بن عمر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علیهماالسلام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جماعة کانت، أنّ رسول اللّه صلی‌الله‌علیه‌و‌آله کان یصلّی وأمیرالمؤمنین علیّ بن أبی طالب علیه‌السلام معه، إذ مرّ أبو طالب علیه‌السلام به وجعفر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صِلْ جناح </w:t>
      </w:r>
    </w:p>
    <w:p>
      <w:pPr>
        <w:pStyle w:val="BookText"/>
        <w:rPr/>
      </w:pPr>
      <w:r>
        <w:rPr>
          <w:rFonts w:ascii="Amiri" w:hAnsi="Amiri" w:eastAsia="Amiri" w:cs="Amiri"/>
          <w:color w:val="111111"/>
          <w:sz w:val="28"/>
          <w:sz w:val="28"/>
          <w:szCs w:val="28"/>
          <w:rtl w:val="true"/>
          <w:lang w:bidi="ar-SA"/>
        </w:rPr>
        <w:t>ابن عمّک</w:t>
      </w:r>
      <w:r>
        <w:rPr>
          <w:rStyle w:val="FootnoteAnchor"/>
          <w:rtl w:val="true"/>
        </w:rPr>
        <w:footnoteReference w:id="383"/>
      </w:r>
      <w:r>
        <w:rPr>
          <w:rFonts w:ascii="IRNazanin" w:hAnsi="IRNazanin" w:eastAsia="IRNazanin"/>
          <w:color w:val="111111"/>
          <w:sz w:val="28"/>
          <w:sz w:val="28"/>
          <w:szCs w:val="28"/>
          <w:rtl w:val="true"/>
          <w:lang w:bidi="fa-IR"/>
        </w:rPr>
        <w:t>فلمّا أحسّه رسول اللّه صلی‌الله‌علیه‌و‌آله تقدّمهما، وانصرف أبو طالب مسروراً،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وجعفراً ثقتی</w:t>
      </w:r>
    </w:p>
    <w:p>
      <w:pPr>
        <w:pStyle w:val="BookText"/>
        <w:rPr/>
      </w:pPr>
      <w:r>
        <w:rPr>
          <w:rFonts w:ascii="IRNazanin" w:hAnsi="IRNazanin" w:eastAsia="IRNazanin"/>
          <w:color w:val="111111"/>
          <w:sz w:val="28"/>
          <w:sz w:val="28"/>
          <w:szCs w:val="28"/>
          <w:rtl w:val="true"/>
          <w:lang w:bidi="fa-IR"/>
        </w:rPr>
        <w:t>عند ملمّ الزمان والکرب</w:t>
      </w:r>
    </w:p>
    <w:p>
      <w:pPr>
        <w:pStyle w:val="BookText"/>
        <w:rPr/>
      </w:pPr>
      <w:r>
        <w:rPr>
          <w:rFonts w:ascii="IRNazanin" w:hAnsi="IRNazanin" w:eastAsia="IRNazanin"/>
          <w:color w:val="111111"/>
          <w:sz w:val="28"/>
          <w:sz w:val="28"/>
          <w:szCs w:val="28"/>
          <w:rtl w:val="true"/>
          <w:lang w:bidi="fa-IR"/>
        </w:rPr>
        <w:t>واللّه لا أخذل النبیّ ولا</w:t>
      </w:r>
    </w:p>
    <w:p>
      <w:pPr>
        <w:pStyle w:val="BookText"/>
        <w:rPr/>
      </w:pPr>
      <w:r>
        <w:rPr>
          <w:rFonts w:ascii="IRNazanin" w:hAnsi="IRNazanin" w:eastAsia="IRNazanin"/>
          <w:color w:val="111111"/>
          <w:sz w:val="28"/>
          <w:sz w:val="28"/>
          <w:szCs w:val="28"/>
          <w:rtl w:val="true"/>
          <w:lang w:bidi="fa-IR"/>
        </w:rPr>
        <w:t>یخذله من بنیّ ذو حسب</w:t>
      </w:r>
    </w:p>
    <w:p>
      <w:pPr>
        <w:pStyle w:val="BookText"/>
        <w:rPr/>
      </w:pPr>
      <w:r>
        <w:rPr>
          <w:rFonts w:ascii="IRNazanin" w:hAnsi="IRNazanin" w:eastAsia="IRNazanin"/>
          <w:color w:val="111111"/>
          <w:sz w:val="28"/>
          <w:sz w:val="28"/>
          <w:szCs w:val="28"/>
          <w:rtl w:val="true"/>
          <w:lang w:bidi="fa-IR"/>
        </w:rPr>
        <w:t>لا تخذلا وانصرا ابن عمّکما</w:t>
      </w:r>
    </w:p>
    <w:p>
      <w:pPr>
        <w:pStyle w:val="BookText"/>
        <w:rPr/>
      </w:pPr>
      <w:r>
        <w:rPr>
          <w:rFonts w:ascii="Amiri" w:hAnsi="Amiri" w:eastAsia="Amiri" w:cs="Amiri"/>
          <w:color w:val="111111"/>
          <w:sz w:val="28"/>
          <w:sz w:val="28"/>
          <w:szCs w:val="28"/>
          <w:rtl w:val="true"/>
          <w:lang w:bidi="ar-SA"/>
        </w:rPr>
        <w:t>أخی لاُمّی من بینهم وأبی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أوّل جماعة جمعت ذلک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السیّد فی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هلال العسکری من کتاب الأوائل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إسحاق الطالقانی، عن أحمد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المنذر بن محمّد، عن جعفر بن سلیمان، عن عبداللّه بن الفضل الهاشمی، عن الصادق جعفر بن محمّد علیهماالسلام أ 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أبی طالب مثل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الکهف حین أسرّوا الإیمان وأظهروا الشرک، فآتاهم اللّه أجرهم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ابن أبی عمیر، عن هشام بن سالم، عنه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8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أیّوب بن نوح، عن العبّاس بن عامر، عن علیّ بن أبی سارة، عن محمّد بن مروان، عن أبی عبداللّه علیه‌السلام،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أبا طالب أظهر الکفر</w:t>
      </w:r>
      <w:r>
        <w:rPr>
          <w:rStyle w:val="FootnoteAnchor"/>
          <w:rtl w:val="true"/>
        </w:rPr>
        <w:footnoteReference w:id="386"/>
      </w:r>
      <w:r>
        <w:rPr>
          <w:rFonts w:ascii="IRNazanin" w:hAnsi="IRNazanin" w:eastAsia="IRNazanin"/>
          <w:color w:val="111111"/>
          <w:sz w:val="28"/>
          <w:sz w:val="28"/>
          <w:szCs w:val="28"/>
          <w:rtl w:val="true"/>
          <w:lang w:bidi="fa-IR"/>
        </w:rPr>
        <w:t>وأسرّ الإیمان، فلمّا حضرته الوفاة أوحی اللّه عزّ وجلّ إلی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منها، فلیس لک بها ناصر، فهاجر إلی المدینة</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المؤدّب، والورّاق، والهمدانی، جمیعاً، عن علیّ بن إبراهیم، عن أبیه، عن ابن أبی عمیر،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 أبو طالب علیه‌السلام بحساب الجمل، وعقد بیده ثلاثاً وستّین</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أبی طالب مثل أصحاب الکهف، أسرّوا الإیمان وأظهروا الشرک، فآتاهم اللّه أجرهم مرّتین </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عبداللّه؛ ومحمّد بن یحیی، عن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أسلم بحساب الجمل،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بکلّ لسان</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وعبداللّه ابنی محمّد بن عیسی، عن أبیهما، عن عبداللّه بن المغیرة، عن إسماعیل بن أبی زیاد،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أبو طالب بحساب الجُمَّل، وعقد بیده ثلاثاً وستّین</w:t>
      </w:r>
      <w:r>
        <w:rPr>
          <w:rFonts w:eastAsia="IRNazanin" w:cs="IRNazanin"/>
          <w:color w:val="111111"/>
          <w:sz w:val="28"/>
          <w:szCs w:val="28"/>
          <w:rtl w:val="true"/>
          <w:lang w:bidi="fa-IR"/>
        </w:rPr>
        <w:t>.</w:t>
      </w:r>
      <w:r>
        <w:rPr>
          <w:rStyle w:val="FootnoteAnchor"/>
          <w:rtl w:val="true"/>
        </w:rPr>
        <w:footnoteReference w:id="391"/>
      </w:r>
      <w:bookmarkStart w:id="167" w:name="pg13732_150797"/>
    </w:p>
    <w:p>
      <w:pPr>
        <w:pStyle w:val="BookText"/>
        <w:rPr/>
      </w:pPr>
      <w:bookmarkEnd w:id="16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توضیح هذا الخبر فی خبر الحسین بن روح رحمه‌الله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ومحمّد بن یحیی، عن أحمد بن إسحاق، عن بکر ابن محمّد الأزدی، عن إسحاق بن جعفر، عن أبیه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یزعمون أنّ أبا طالب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کیف یکون کافراً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أنّا وجدنا محمّداً</w:t>
      </w:r>
    </w:p>
    <w:p>
      <w:pPr>
        <w:pStyle w:val="BookText"/>
        <w:rPr/>
      </w:pPr>
      <w:r>
        <w:rPr>
          <w:rFonts w:ascii="Amiri" w:hAnsi="Amiri" w:eastAsia="Amiri" w:cs="Amiri"/>
          <w:color w:val="111111"/>
          <w:sz w:val="28"/>
          <w:sz w:val="28"/>
          <w:szCs w:val="28"/>
          <w:rtl w:val="true"/>
          <w:lang w:bidi="ar-SA"/>
        </w:rPr>
        <w:t>نبیّاً کموسی خطّ فی أوّل الکتب</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أبو طالب کافراً،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علموا أنّ إبننا لا مکذّب</w:t>
      </w:r>
    </w:p>
    <w:p>
      <w:pPr>
        <w:pStyle w:val="BookText"/>
        <w:rPr/>
      </w:pPr>
      <w:r>
        <w:rPr>
          <w:rFonts w:ascii="IRNazanin" w:hAnsi="IRNazanin" w:eastAsia="IRNazanin"/>
          <w:color w:val="111111"/>
          <w:sz w:val="28"/>
          <w:sz w:val="28"/>
          <w:szCs w:val="28"/>
          <w:rtl w:val="true"/>
          <w:lang w:bidi="fa-IR"/>
        </w:rPr>
        <w:t>لدینا ولا یعبأ بقیل</w:t>
      </w:r>
      <w:r>
        <w:rPr>
          <w:rStyle w:val="FootnoteAnchor"/>
          <w:rtl w:val="true"/>
        </w:rPr>
        <w:footnoteReference w:id="392"/>
      </w:r>
      <w:r>
        <w:rPr>
          <w:rFonts w:ascii="IRNazanin" w:hAnsi="IRNazanin" w:eastAsia="IRNazanin"/>
          <w:color w:val="111111"/>
          <w:sz w:val="28"/>
          <w:sz w:val="28"/>
          <w:szCs w:val="28"/>
          <w:rtl w:val="true"/>
          <w:lang w:bidi="fa-IR"/>
        </w:rPr>
        <w:t>الأباطل</w:t>
      </w:r>
    </w:p>
    <w:p>
      <w:pPr>
        <w:pStyle w:val="BookText"/>
        <w:rPr/>
      </w:pPr>
      <w:r>
        <w:rPr>
          <w:rFonts w:ascii="IRNazanin" w:hAnsi="IRNazanin" w:eastAsia="IRNazanin"/>
          <w:color w:val="111111"/>
          <w:sz w:val="28"/>
          <w:sz w:val="28"/>
          <w:szCs w:val="28"/>
          <w:rtl w:val="true"/>
          <w:lang w:bidi="fa-IR"/>
        </w:rPr>
        <w:t>وأبیض یستسقی الغمام بوجههثمال</w:t>
      </w:r>
      <w:r>
        <w:rPr>
          <w:rStyle w:val="FootnoteAnchor"/>
          <w:rtl w:val="true"/>
        </w:rPr>
        <w:footnoteReference w:id="393"/>
      </w:r>
      <w:r>
        <w:rPr>
          <w:rFonts w:ascii="IRNazanin" w:hAnsi="IRNazanin" w:eastAsia="IRNazanin"/>
          <w:color w:val="111111"/>
          <w:sz w:val="28"/>
          <w:sz w:val="28"/>
          <w:szCs w:val="28"/>
          <w:rtl w:val="true"/>
          <w:lang w:bidi="fa-IR"/>
        </w:rPr>
        <w:t>الیتامی عصمة للأرامل</w:t>
      </w:r>
      <w:r>
        <w:rPr>
          <w:rFonts w:eastAsia="IRNazanin" w:cs="IRNazanin"/>
          <w:color w:val="111111"/>
          <w:sz w:val="28"/>
          <w:szCs w:val="28"/>
          <w:rtl w:val="true"/>
          <w:lang w:bidi="fa-IR"/>
        </w:rPr>
        <w:t>.</w:t>
      </w:r>
      <w:r>
        <w:rPr>
          <w:rStyle w:val="FootnoteAnchor"/>
          <w:rtl w:val="true"/>
        </w:rPr>
        <w:footnoteReference w:id="394"/>
      </w:r>
    </w:p>
    <w:p>
      <w:pPr>
        <w:pStyle w:val="Heading6"/>
        <w:numPr>
          <w:ilvl w:val="5"/>
          <w:numId w:val="1"/>
        </w:numPr>
        <w:rPr/>
      </w:pPr>
      <w:bookmarkStart w:id="168" w:name="__RefHeading___Toc1511041_1468164448"/>
      <w:bookmarkStart w:id="169" w:name="_Toc66"/>
      <w:bookmarkEnd w:id="168"/>
      <w:r>
        <w:rPr>
          <w:rtl w:val="true"/>
        </w:rPr>
        <w:t>الکاظم علیه‌السلام</w:t>
      </w:r>
      <w:r>
        <w:rPr>
          <w:rtl w:val="true"/>
        </w:rPr>
        <w:t>:</w:t>
      </w:r>
      <w:bookmarkEnd w:id="1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سعد بن عبداللّه، عن جماعة من أصحابنا، عن أحمد بن هلال، عن اُمیّة بن علیّ القیسی، عن درست بن أبی منصور؛</w:t>
      </w:r>
    </w:p>
    <w:p>
      <w:pPr>
        <w:pStyle w:val="BookText"/>
        <w:rPr/>
      </w:pPr>
      <w:r>
        <w:rPr>
          <w:rFonts w:ascii="IRNazanin" w:hAnsi="IRNazanin" w:eastAsia="IRNazanin"/>
          <w:color w:val="111111"/>
          <w:sz w:val="28"/>
          <w:sz w:val="28"/>
          <w:szCs w:val="28"/>
          <w:rtl w:val="true"/>
          <w:lang w:bidi="fa-IR"/>
        </w:rPr>
        <w:t>أنّه سأل أبا الحسن الأوّل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رسول اللّه صلی‌الله‌علیه‌و‌آله محجوجاً بأبی طالب؟</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کان مستودعاً للوصایا، فدفعها إلیه صلی‌الله‌علیه‌و‌آله،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إلیه الوصایا علی أ نّه محجوج به؟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محجوجاً به ما دفع إلیه الوصیّة،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حال </w:t>
      </w:r>
      <w:bookmarkStart w:id="170" w:name="pg13732_150798"/>
    </w:p>
    <w:p>
      <w:pPr>
        <w:pStyle w:val="BookText"/>
        <w:rPr/>
      </w:pPr>
      <w:bookmarkEnd w:id="170"/>
      <w:r>
        <w:rPr>
          <w:rFonts w:ascii="IRNazanin" w:hAnsi="IRNazanin" w:eastAsia="IRNazanin"/>
          <w:color w:val="111111"/>
          <w:sz w:val="28"/>
          <w:sz w:val="28"/>
          <w:szCs w:val="28"/>
          <w:rtl w:val="true"/>
          <w:lang w:bidi="fa-IR"/>
        </w:rPr>
        <w:t>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بالنبیّ وبما جاء به، ودفع إلیه الوصایا ومات من یومه</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محجوجا مغلوبا فی الحجّه بسبب أبی طالب، حیث قصّر فی هدایته إلی الإیمان ولم یؤمن؟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کذلک لأنّه کان قد آمن وأقرّ، وکیف لا یکون کذلک، والحال أنّ أبا طالب کان من الأوصیاء، وکان أمیناً علی وصایا الأنبیاء وحاملاً لها إلیه صلی‌الله‌علیه‌و‌آله،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موجب لزیادة الحجّة علیهما، حیث علم نبوّته بذلک ولم یقرّ، فأجاب علیه‌السلام بأنّه لو لم یکن مقرّاً لم یدفع الوصایا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محجوجا به وتابعا له، لم یدفع الوصیّة إلیه، بل کان ینبغی أن تکون عند أبی طالب فالوصایا الّتی ذکرت بعد غیر الوصیّة الاُولی واختلاف التعبیر یدلّ علیه، فدفع الوصیّة کان سابقاً علی دفع الوصایا وإظهار الإقرار، وأنّ دفعها کان فی غیر وقت ما یدفع الحجّة إلی المحجوج، بأن کان متقدّماً علیه، أو أ نّه بعد دفعها اتّفق موته، والحجّة یدفع إلی المحجوج عند العلم بموته؛ أو دفع بقیّة الوصایا، فأکمل الدفع یوم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وذکر المصنّف فی عوالم العلوم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وکذا المجلسی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حدیثاً عن إکمال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أکان رسول اللّه محجوجاً بأبی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بیان حول هذا الحدیث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أحدهما مصحّف للآخر لوحدة الخبر، ویحتمل السائل سئل عن حال کلیهما وآبی من ألقاب علماء النصاری، وکان اسمه بالط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71" w:name="__RefHeading___Toc1511043_1468164448"/>
      <w:bookmarkStart w:id="172" w:name="_Toc67"/>
      <w:bookmarkEnd w:id="171"/>
      <w:r>
        <w:rPr>
          <w:rtl w:val="true"/>
        </w:rPr>
        <w:t>الحسن العسکری علیه‌السلام</w:t>
      </w:r>
      <w:r>
        <w:rPr>
          <w:rtl w:val="true"/>
        </w:rPr>
        <w:t>:</w:t>
      </w:r>
      <w:bookmarkEnd w:id="1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الإمام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العسکری صلوات اللّه علیه، عن آبائه علیهم‌السلام فی حدیث طویل یذکر أنّ اللّه تبارک تعالی أوحی إلی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أیّدتک بشیعتین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تنصرک سرّاً، وشیعة تنصرک علانیّة،</w:t>
      </w:r>
    </w:p>
    <w:p>
      <w:pPr>
        <w:pStyle w:val="BookText"/>
        <w:rPr/>
      </w:pPr>
      <w:r>
        <w:rPr>
          <w:rFonts w:ascii="Amiri" w:hAnsi="Amiri" w:eastAsia="Amiri" w:cs="Amiri"/>
          <w:color w:val="111111"/>
          <w:sz w:val="28"/>
          <w:sz w:val="28"/>
          <w:szCs w:val="28"/>
          <w:rtl w:val="true"/>
          <w:lang w:bidi="ar-SA"/>
        </w:rPr>
        <w:t>فأمّا الّتی تنصرک سرّاً فسیّدهم وأفضلهم أبو طالب،</w:t>
      </w:r>
    </w:p>
    <w:p>
      <w:pPr>
        <w:pStyle w:val="BookText"/>
        <w:rPr/>
      </w:pPr>
      <w:r>
        <w:rPr>
          <w:rFonts w:ascii="IRNazanin" w:hAnsi="IRNazanin" w:eastAsia="IRNazanin"/>
          <w:color w:val="111111"/>
          <w:sz w:val="28"/>
          <w:sz w:val="28"/>
          <w:szCs w:val="28"/>
          <w:rtl w:val="true"/>
          <w:lang w:bidi="fa-IR"/>
        </w:rPr>
        <w:t>وأمّا الّتی تنصرک علانیة فسیّدهم وأفضلهم ابنه علیّ بن أبی طالب علیه‌السلام، قال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کمؤمن آل فرعون یکتم إیمانه</w:t>
      </w:r>
      <w:r>
        <w:rPr>
          <w:rFonts w:eastAsia="IRNazanin" w:cs="IRNazanin"/>
          <w:color w:val="111111"/>
          <w:sz w:val="28"/>
          <w:szCs w:val="28"/>
          <w:rtl w:val="true"/>
          <w:lang w:bidi="fa-IR"/>
        </w:rPr>
        <w:t>.</w:t>
      </w:r>
      <w:r>
        <w:rPr>
          <w:rStyle w:val="FootnoteAnchor"/>
          <w:rtl w:val="true"/>
        </w:rPr>
        <w:footnoteReference w:id="397"/>
      </w:r>
      <w:bookmarkStart w:id="173" w:name="pg13732_150799"/>
    </w:p>
    <w:p>
      <w:pPr>
        <w:pStyle w:val="Heading6"/>
        <w:numPr>
          <w:ilvl w:val="5"/>
          <w:numId w:val="1"/>
        </w:numPr>
        <w:rPr/>
      </w:pPr>
      <w:bookmarkStart w:id="174" w:name="__RefHeading___Toc1511045_1468164448"/>
      <w:bookmarkStart w:id="175" w:name="_Toc68"/>
      <w:bookmarkEnd w:id="173"/>
      <w:bookmarkEnd w:id="174"/>
      <w:r>
        <w:rPr>
          <w:rtl w:val="true"/>
        </w:rPr>
        <w:t>سفراء القائم علیه‌السلام</w:t>
      </w:r>
      <w:bookmarkEnd w:id="175"/>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محمّد بن المظفّر بن نفیس المصری، عن محمّد بن أحمد الداودی،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القاسم الحسین بن روح</w:t>
      </w:r>
    </w:p>
    <w:p>
      <w:pPr>
        <w:pStyle w:val="BookText"/>
        <w:rPr/>
      </w:pPr>
      <w:r>
        <w:rPr>
          <w:rFonts w:ascii="IRNazanin" w:hAnsi="IRNazanin" w:eastAsia="IRNazanin"/>
          <w:color w:val="111111"/>
          <w:sz w:val="28"/>
          <w:sz w:val="28"/>
          <w:szCs w:val="28"/>
          <w:rtl w:val="true"/>
          <w:lang w:bidi="fa-IR"/>
        </w:rPr>
        <w:t>قدّس اللّه روحه ، 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العبّاس للنبیّ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عمّک أبا طالب قد أسلم بحساب الجمل وعقد بیده ثلاثة وستّین؟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أحد جواد، وتفسیر ذلک أنّ الألف واحد، واللاّم ثلاثون، والهاء خمسة، والألف واحد، والحاء ثمانیة، والدال أربعة، والجیم ثلاثة، والواو ستّة، والألف واحد، والدال أربعة؛ فذلک ثلاثة وستّون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أشار إلی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کلمة التوحید، فإنّ العمدة فیها والأصل النفی والإثبات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طالب وأبا عبداللّه علیه‌السلام اُمرا بالإخفاء إتّقاءً، فأشار بحساب العقود إلی کلمة سبّح من التسبیحة، وهی التغطیة أی غطّ واستر، فإنّه من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المروی عن شیخنا البهائی طاب رمسه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إشارة إلی أ نّه أسلم بثلاث وستّین لغة، وعلی هذا کان الظرف فی مرفوعة محمّد بن عبداللّه متعلّقاً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 أبا طالب علم نبوّة نبیّنا صلی‌الله‌علیه‌و‌آله قبل بعثته بالجفر، والمراد بسبب حساب مفردات الحروف بحساب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أشار إلی سنّ أبی طالب حین أظهر الإسلام، ولایخفی ما فی تلک الوجوه من التعسّف والتکلّف سوی الوجهین الأوّلین المؤّدین بالخبرین، والأوّل منهما أوثق وأظهر لأنّ المظنون أنّ الحسین بن روح لم یقل ذلک إلاّ بعد سماعه من الإمام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السیّد فخّار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یقرّب التأویل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یعلم وحججه علیهم‌السلام بالأسرار والمعانی البحار </w:t>
      </w:r>
      <w:r>
        <w:rPr>
          <w:rFonts w:eastAsia="IRNazanin" w:cs="IRNazanin"/>
          <w:color w:val="111111"/>
          <w:sz w:val="28"/>
          <w:szCs w:val="28"/>
          <w:rtl w:val="true"/>
          <w:lang w:bidi="fa-IR"/>
        </w:rPr>
        <w:t>.</w:t>
      </w:r>
      <w:bookmarkStart w:id="176" w:name="pg13732_150800"/>
    </w:p>
    <w:p>
      <w:pPr>
        <w:pStyle w:val="Heading6"/>
        <w:numPr>
          <w:ilvl w:val="5"/>
          <w:numId w:val="1"/>
        </w:numPr>
        <w:rPr/>
      </w:pPr>
      <w:bookmarkStart w:id="177" w:name="__RefHeading___Toc1511047_1468164448"/>
      <w:bookmarkStart w:id="178" w:name="_Toc69"/>
      <w:bookmarkEnd w:id="176"/>
      <w:bookmarkEnd w:id="177"/>
      <w:r>
        <w:rPr/>
        <w:t>5</w:t>
      </w:r>
      <w:r>
        <w:rPr>
          <w:rtl w:val="true"/>
        </w:rPr>
        <w:t xml:space="preserve"> - </w:t>
      </w:r>
      <w:r>
        <w:rPr>
          <w:rtl w:val="true"/>
        </w:rPr>
        <w:t>باب آخر وهو من الأوّل</w:t>
      </w:r>
      <w:bookmarkEnd w:id="178"/>
    </w:p>
    <w:p>
      <w:pPr>
        <w:pStyle w:val="Heading6"/>
        <w:numPr>
          <w:ilvl w:val="5"/>
          <w:numId w:val="1"/>
        </w:numPr>
        <w:rPr/>
      </w:pPr>
      <w:bookmarkStart w:id="179" w:name="__RefHeading___Toc1511049_1468164448"/>
      <w:bookmarkStart w:id="180" w:name="_Toc70"/>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 xml:space="preserve">ألّف السیّد الفاضل السعید شمس الدین أبو علیّ فخّار بن معدّ الموسوی کتاباً فی إثبات إیمان أبی طالب، وأورد فیه أخباراً کثیرة من طرق الخاصّة والعامّة، وهو من أعاظم محدّثینا؛ وداخل فی أکثر طرقنا إلی الکتب المعتبرة وسنورد طریقنا إلیه فی المجلّد الآخر من هذا الکتاب إن شاء اللّه تعالی،واستخرجنا من کتابه بعض الأخبار الآتیة فی هذا الباب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إیمان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شیخنا السعید أبوعبداللّه محمّد بن إدریس، عن أبی الحسن علیّ بن إبراهیم العلوی العریضی، عن الحسین بن طحّان المقدادی، عن أبی علیّ الحسن بن محمّد الطوسی، عن والده محمّد بن الحسن، عن رجاله، عن الحسن بن جمهور العمّی البصری، عن أبیه، عن عبداللّه بن عبدالرحمان الأصم، عن مسمع کردین، عن أبی عبداللّه، عن آبائه، عن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علیَّ جبرئیل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عزّ وجلّ مشفّعک فی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حملتک آمنة بنت وهب، وصُلب أنزلک عبداللّه بن عبدالمطّلب، وحجر کفّلک أبو طالب، وبیت آواک عبدالمطّلب، وأخ کان لک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کان فعله؟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سخیّاً یطعم الطعام، ویجود بالنوال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وثدی أرضعتک حلیمة بنت أبی ذؤب</w:t>
      </w:r>
      <w:r>
        <w:rPr>
          <w:rFonts w:eastAsia="IRNazanin" w:cs="IRNazanin"/>
          <w:color w:val="111111"/>
          <w:sz w:val="28"/>
          <w:szCs w:val="28"/>
          <w:rtl w:val="true"/>
          <w:lang w:bidi="fa-IR"/>
        </w:rPr>
        <w:t>.</w:t>
      </w:r>
      <w:r>
        <w:rPr>
          <w:rStyle w:val="FootnoteAnchor"/>
          <w:rtl w:val="true"/>
        </w:rPr>
        <w:footnoteReference w:id="40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الشیخ أبو عبداللّه بهذا الإسناد، عن محمّد بن الحسن الطوسی، عن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إدریس، وعلیّ بن أسباط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إلی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حرّمت النار علی صُلب أنزلک، وبطن حملک، وحجر کفّلک، وأهل بیت آووک</w:t>
      </w:r>
      <w:r>
        <w:rPr>
          <w:rStyle w:val="FootnoteAnchor"/>
          <w:rtl w:val="true"/>
        </w:rPr>
        <w:footnoteReference w:id="401"/>
      </w:r>
      <w:r>
        <w:rPr>
          <w:rFonts w:ascii="IRNazanin" w:hAnsi="IRNazanin" w:eastAsia="IRNazanin"/>
          <w:color w:val="111111"/>
          <w:sz w:val="28"/>
          <w:sz w:val="28"/>
          <w:szCs w:val="28"/>
          <w:rtl w:val="true"/>
          <w:lang w:bidi="fa-IR"/>
        </w:rPr>
        <w:t>فعبد اللّه بن عبد المطّلب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الصُلب الّذی أنزله</w:t>
      </w:r>
      <w:r>
        <w:rPr>
          <w:rStyle w:val="FootnoteAnchor"/>
          <w:rtl w:val="true"/>
        </w:rPr>
        <w:footnoteReference w:id="402"/>
      </w:r>
      <w:r>
        <w:rPr>
          <w:rFonts w:ascii="IRNazanin" w:hAnsi="IRNazanin" w:eastAsia="IRNazanin"/>
          <w:color w:val="111111"/>
          <w:sz w:val="28"/>
          <w:sz w:val="28"/>
          <w:szCs w:val="28"/>
          <w:rtl w:val="true"/>
          <w:lang w:bidi="fa-IR"/>
        </w:rPr>
        <w:t>، والبطن الّذی حمله آمنة بنت وهب، والحُجر الّذی کفّله فاطمة بنت أسد؛ وأمّا أهل البیت الّذین آووه</w:t>
      </w:r>
      <w:r>
        <w:rPr>
          <w:rStyle w:val="FootnoteAnchor"/>
          <w:rtl w:val="true"/>
        </w:rPr>
        <w:footnoteReference w:id="403"/>
      </w:r>
      <w:r>
        <w:rPr>
          <w:rFonts w:ascii="IRNazanin" w:hAnsi="IRNazanin" w:eastAsia="IRNazanin"/>
          <w:color w:val="111111"/>
          <w:sz w:val="28"/>
          <w:sz w:val="28"/>
          <w:szCs w:val="28"/>
          <w:rtl w:val="true"/>
          <w:lang w:bidi="fa-IR"/>
        </w:rPr>
        <w:t>فأبو طالب</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أبوالفضل بن الحسین، عن محمّد بن محمّد بن الجعفریة، عن محمّد بن الحسن بن أحمد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أبوعبداللّه محمّد بن أحمد بن 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والده أحمد</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شاذان، عن أبی جعفر محمّد ابن علیّ، عن أبی علیّ</w:t>
      </w:r>
      <w:r>
        <w:rPr>
          <w:rStyle w:val="FootnoteAnchor"/>
          <w:rtl w:val="true"/>
        </w:rPr>
        <w:footnoteReference w:id="406"/>
      </w:r>
      <w:r>
        <w:rPr>
          <w:rFonts w:ascii="IRNazanin" w:hAnsi="IRNazanin" w:eastAsia="IRNazanin"/>
          <w:color w:val="111111"/>
          <w:sz w:val="28"/>
          <w:sz w:val="28"/>
          <w:szCs w:val="28"/>
          <w:rtl w:val="true"/>
          <w:lang w:bidi="fa-IR"/>
        </w:rPr>
        <w:t>، عن الحسین بن أحمد، عن أحمد بن</w:t>
      </w:r>
    </w:p>
    <w:p>
      <w:pPr>
        <w:pStyle w:val="BookText"/>
        <w:rPr/>
      </w:pPr>
      <w:r>
        <w:rPr>
          <w:rFonts w:ascii="IRNazanin" w:hAnsi="IRNazanin" w:eastAsia="IRNazanin"/>
          <w:color w:val="111111"/>
          <w:sz w:val="28"/>
          <w:sz w:val="28"/>
          <w:szCs w:val="28"/>
          <w:rtl w:val="true"/>
          <w:lang w:bidi="fa-IR"/>
        </w:rPr>
        <w:t>هلال، عن علیّ بن حسّان، عن عمّه عبدالرحمان بن کثیر،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 رسول اللّه صلی‌الله‌علیه‌و‌آله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إنّ اللّه تعالی یقرؤ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حرّمت النار علی صُلب أنزلک، وعلی بطن حملک، وحجر کفّلک؛</w:t>
      </w:r>
    </w:p>
    <w:p>
      <w:pPr>
        <w:pStyle w:val="BookText"/>
        <w:rPr/>
      </w:pPr>
      <w:r>
        <w:rPr>
          <w:rFonts w:ascii="IRNazanin" w:hAnsi="IRNazanin" w:eastAsia="IRNazanin"/>
          <w:color w:val="111111"/>
          <w:sz w:val="28"/>
          <w:sz w:val="28"/>
          <w:szCs w:val="28"/>
          <w:rtl w:val="true"/>
          <w:lang w:bidi="fa-IR"/>
        </w:rPr>
        <w:t>فقال جبرئیل</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الصُلب الّذی أنزلک فصُلب عبداللّه بن عبدالمطّلب، وأمّا البطن الّذی حملک فآمنة بنت وهب،</w:t>
      </w:r>
    </w:p>
    <w:p>
      <w:pPr>
        <w:pStyle w:val="BookText"/>
        <w:rPr/>
      </w:pPr>
      <w:r>
        <w:rPr>
          <w:rFonts w:ascii="IRNazanin" w:hAnsi="IRNazanin" w:eastAsia="IRNazanin"/>
          <w:color w:val="111111"/>
          <w:sz w:val="28"/>
          <w:sz w:val="28"/>
          <w:szCs w:val="28"/>
          <w:rtl w:val="true"/>
          <w:lang w:bidi="fa-IR"/>
        </w:rPr>
        <w:t>وأمّا الحجر الّذی کفّلک فعبد مناف بن عبدالمطّلب وفاطمة بنت أسد</w:t>
      </w:r>
      <w:r>
        <w:rPr>
          <w:rFonts w:eastAsia="IRNazanin" w:cs="IRNazanin"/>
          <w:color w:val="111111"/>
          <w:sz w:val="28"/>
          <w:szCs w:val="28"/>
          <w:rtl w:val="true"/>
          <w:lang w:bidi="fa-IR"/>
        </w:rPr>
        <w:t>.</w:t>
      </w:r>
      <w:r>
        <w:rPr>
          <w:rStyle w:val="FootnoteAnchor"/>
          <w:rtl w:val="true"/>
        </w:rPr>
        <w:footnoteReference w:id="40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الفقیه أبوالفضل شاذان بن جبرئیل بن إسماعیل القمّی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 سنة ثلاث وتسعین وخمسمائة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عبداللّه بن عمر الطرابلسی، عن القاضی عبدالعزیز بن أبی کامل، عن الشیخ الفقیه أبی الفتح </w:t>
      </w:r>
    </w:p>
    <w:p>
      <w:pPr>
        <w:pStyle w:val="BookText"/>
        <w:rPr/>
      </w:pPr>
      <w:r>
        <w:rPr>
          <w:rFonts w:ascii="IRNazanin" w:hAnsi="IRNazanin" w:eastAsia="IRNazanin"/>
          <w:color w:val="111111"/>
          <w:sz w:val="28"/>
          <w:sz w:val="28"/>
          <w:szCs w:val="28"/>
          <w:rtl w:val="true"/>
          <w:lang w:bidi="fa-IR"/>
        </w:rPr>
        <w:t>محمّد ابن علیّ بن عثمان الکراجکی رحمه‌الله، عن الحسن بن محمّد بن علیّ الصیرفی البغدادی، عن منصور بن جعفر بن ملاعب، عن محمّد بن داود بن جندل الجمیلی، عن علیّ بن الحرب، عن زید بن الحباب، عن حمّاد بن سلمة، عن ثابت، عن إسحاق بن عبداللّه، عن العبّاس بن عبدالمطّلب، أ نّه سأل رسول اللّه صلی‌الله‌علیه‌و‌آله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ترجو لأبی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خیر أرجو من ربّی عزّ وجلّ</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الشیخ أبی الفتح الکراجکی،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محمّد بن أحمد بن علیّ بن الحسن بن شاذان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أبوالحسین محمّد بن عثمان بن عبداللّه النصیبی فی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العلوی، عن عبیداللّه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زیاد، عن مفضّل بن عمر، عن جعفر بن محمّد، عن أبیه، عن علیّ بن الحسین، عن أبیه، عن أمیرالمؤمنین علیهم‌السلامأ نّه کان جالساً فی الرحبة والناس</w:t>
      </w:r>
      <w:r>
        <w:rPr>
          <w:rFonts w:eastAsia="IRNazanin" w:cs="IRNazanin"/>
          <w:color w:val="111111"/>
          <w:sz w:val="28"/>
          <w:szCs w:val="28"/>
          <w:rtl w:val="true"/>
          <w:lang w:bidi="fa-IR"/>
        </w:rPr>
        <w:t>... .</w:t>
      </w:r>
      <w:r>
        <w:rPr>
          <w:rStyle w:val="FootnoteAnchor"/>
          <w:rtl w:val="true"/>
        </w:rPr>
        <w:footnoteReference w:id="41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الکراجکی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شیخی أبوعبداللّه الحسین ابن عبیداللّه بن علیّ المعروف بابن الواسطی، قال أخبرنا هارون بن موسی التلعکبری، عن أبی علیّ بن همّام</w:t>
      </w:r>
      <w:r>
        <w:rPr>
          <w:rStyle w:val="FootnoteAnchor"/>
          <w:rtl w:val="true"/>
        </w:rPr>
        <w:footnoteReference w:id="411"/>
      </w:r>
      <w:r>
        <w:rPr>
          <w:rFonts w:ascii="IRNazanin" w:hAnsi="IRNazanin" w:eastAsia="IRNazanin"/>
          <w:color w:val="111111"/>
          <w:sz w:val="28"/>
          <w:sz w:val="28"/>
          <w:szCs w:val="28"/>
          <w:rtl w:val="true"/>
          <w:lang w:bidi="fa-IR"/>
        </w:rPr>
        <w:t>، عن علیّ بن محمّد القمّی الأشعری، عن منجح الخادم مولی بعض الطاهریّة بطوس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أبان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الإمام علیّ بن موسی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شککت فی إیمان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الرحمان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یتّبع غیر سبیل المؤنین نولّه ما تولّی</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لم تقرّ بإیمان أبی طالب کان مصیرک إلی النار</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أبوعلیّ عبدالحمید بن عبداللّه التقی العلوی الحسینی النسّابة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الشریف النسّابة المحدّث أبی علیّ عمر بن الحسین بن عبداللّه بن محمّد الصوفی، عن محمّد بن علیّ بن بابویه بإسناد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عبدالعظیم بن عبداللّه العلوی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المدفون بالری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مریضاً، فکتب إلی أبی الحسن الرضا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عرّفنی یابن رسول اللّه عن الخبر المرویّ أنّ أبا طالب فی ضحضاح من نار</w:t>
      </w:r>
      <w:r>
        <w:rPr>
          <w:rStyle w:val="FootnoteAnchor"/>
          <w:rtl w:val="true"/>
        </w:rPr>
        <w:footnoteReference w:id="414"/>
      </w:r>
      <w:r>
        <w:rPr>
          <w:rFonts w:ascii="IRNazanin" w:hAnsi="IRNazanin" w:eastAsia="IRNazanin"/>
          <w:color w:val="111111"/>
          <w:sz w:val="28"/>
          <w:sz w:val="28"/>
          <w:szCs w:val="28"/>
          <w:rtl w:val="true"/>
          <w:lang w:bidi="fa-IR"/>
        </w:rPr>
        <w:t>یغلی منه دماغه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الرضا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الرحمان الرحیم، أمّا بعد فإنّک إن شککت فی إیمان أبی طالب کان مصیرک إلی النار</w:t>
      </w:r>
      <w:r>
        <w:rPr>
          <w:rFonts w:eastAsia="IRNazanin" w:cs="IRNazanin"/>
          <w:color w:val="111111"/>
          <w:sz w:val="28"/>
          <w:szCs w:val="28"/>
          <w:rtl w:val="true"/>
          <w:lang w:bidi="fa-IR"/>
        </w:rPr>
        <w:t>» .</w:t>
      </w:r>
      <w:r>
        <w:rPr>
          <w:rStyle w:val="FootnoteAnchor"/>
          <w:rtl w:val="true"/>
        </w:rPr>
        <w:footnoteReference w:id="4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إلی الکراجکی، عن رجاله، عن أبان، عن محمّد بن یونس، عن أبیه، عن أبی عبداللّه علیه‌السلام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ما تقول الناس فی أبی طالب؟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ضحضاح من نار، وفی رجلیه نعلان من نار تغلی منهما اُمّ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أعداء اللّه، إنّ أبا طالب من رفقاء النبیّین والصدّیقین</w:t>
      </w:r>
    </w:p>
    <w:p>
      <w:pPr>
        <w:pStyle w:val="BookText"/>
        <w:rPr/>
      </w:pPr>
      <w:r>
        <w:rPr>
          <w:rFonts w:ascii="IRNazanin" w:hAnsi="IRNazanin" w:eastAsia="IRNazanin"/>
          <w:color w:val="111111"/>
          <w:sz w:val="28"/>
          <w:sz w:val="28"/>
          <w:szCs w:val="28"/>
          <w:rtl w:val="true"/>
          <w:lang w:bidi="fa-IR"/>
        </w:rPr>
        <w:t>والشهداء والصالحین وحسن اُولئک رفیقا</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الکراجکی تلک الأخبار فی کتاب کنز الفوائد مع أشعار کثیرة دالّة علی إیمانه، ترکناها مخافة التطویل والتکرار</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رجعنا إلی کلام السیّد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أبوالفضل بن الحسین الحلّی الأحدب،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أبوالفتح محمّد بن محمّد بن الجعفریّة الحسینی، عن محمّد بن أحمد بن الحسن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الشیخ أبو عبیداللّه محمّد بن أحمد بن شهریار الخازن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والده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الحسن بن شاذان، عن محمّد بن علیّ بن بابویه، عن أبی علیّ، عن الحسین بن أحمد المالکی، عن أحمد بن هلال، عن علیّ بن حسّان، عن عمّه عبدالرحمان بن کثیر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یزعمون أنّ أبا طالب فی ضحضاح من نار؛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ما بهذا نزل جبرئیل علی النبیّ صلی‌الله‌علیه‌و‌آله؛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نزل؟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جبرئیل فی بعض ما کان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إنّ ربّک یقرؤ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الکهف أسرّوا الإیمان وأظهروا الشرک، فآتاهم اللّه أجرهم مرّتین، وإنّ أبا طالب أسرّ الإیمان وأظهر الشرک</w:t>
      </w:r>
    </w:p>
    <w:p>
      <w:pPr>
        <w:pStyle w:val="BookText"/>
        <w:rPr/>
      </w:pPr>
      <w:r>
        <w:rPr>
          <w:rFonts w:ascii="IRNazanin" w:hAnsi="IRNazanin" w:eastAsia="IRNazanin"/>
          <w:color w:val="111111"/>
          <w:sz w:val="28"/>
          <w:sz w:val="28"/>
          <w:szCs w:val="28"/>
          <w:rtl w:val="true"/>
          <w:lang w:bidi="fa-IR"/>
        </w:rPr>
        <w:t>فآتاه اللّه أجره مرّتین، وما خرج من الدنیا حتّی أتته البشارة من اللّه تعالی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یصفونه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نزل جبرئیل لیلة مات أبو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مکّة فمالک بها ناصر بعد أبی طالب</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الشیخ أبوعبداللّه محمّد بن إدریس رحمه‌الله، عن أبی الحسن بن العریضی رحمه‌الله، عن الحسین بن طحّال، عن أبی علیّ، عن محمّد بن الحسن بن علیّ الطوسی، عن رجاله، عن لیث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فی ضحضاح من نار یغلی منه دماغه؛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واللّه، إنّ إیمان أبی طالب لو وُضع فی کفّة میزان، وإیمان هذا الخلق فی کفّة میزان، لرجح إیمان أبی طالب علی 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أمیرالمؤمنین یأمر أن یُحجّ عن أب النبیّ، واُمّه، وعن أبی طالب فی حیاته، ولقد أوصی فی وصیّته بالحجّ عنهم بعد مماته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الأخبار المختصّة بذکر الضحضاح من نار وما شاکلها، من روایات أهل الضلال، وموضوعات بنی اُمیّة وأشیاعهم، وأحادیث الضحضاح جمیعاً تستند </w:t>
      </w:r>
    </w:p>
    <w:p>
      <w:pPr>
        <w:pStyle w:val="BookText"/>
        <w:rPr/>
      </w:pPr>
      <w:r>
        <w:rPr>
          <w:rFonts w:ascii="IRNazanin" w:hAnsi="IRNazanin" w:eastAsia="IRNazanin"/>
          <w:color w:val="111111"/>
          <w:sz w:val="28"/>
          <w:sz w:val="28"/>
          <w:szCs w:val="28"/>
          <w:rtl w:val="true"/>
          <w:lang w:bidi="fa-IR"/>
        </w:rPr>
        <w:t>إلی المغیرة بن شعبة وهو رجل ضنین</w:t>
      </w:r>
      <w:r>
        <w:rPr>
          <w:rStyle w:val="FootnoteAnchor"/>
          <w:rtl w:val="true"/>
        </w:rPr>
        <w:footnoteReference w:id="419"/>
      </w:r>
      <w:r>
        <w:rPr>
          <w:rFonts w:ascii="IRNazanin" w:hAnsi="IRNazanin" w:eastAsia="IRNazanin"/>
          <w:color w:val="111111"/>
          <w:sz w:val="28"/>
          <w:sz w:val="28"/>
          <w:szCs w:val="28"/>
          <w:rtl w:val="true"/>
          <w:lang w:bidi="fa-IR"/>
        </w:rPr>
        <w:t>فی حقّ بنی هاشم</w:t>
      </w:r>
      <w:r>
        <w:rPr>
          <w:rStyle w:val="FootnoteAnchor"/>
          <w:rtl w:val="true"/>
        </w:rPr>
        <w:footnoteReference w:id="420"/>
      </w:r>
      <w:r>
        <w:rPr>
          <w:rFonts w:ascii="IRNazanin" w:hAnsi="IRNazanin" w:eastAsia="IRNazanin"/>
          <w:color w:val="111111"/>
          <w:sz w:val="28"/>
          <w:sz w:val="28"/>
          <w:szCs w:val="28"/>
          <w:rtl w:val="true"/>
          <w:lang w:bidi="fa-IR"/>
        </w:rPr>
        <w:t>لأنّه معروف بعداوتهم؛</w:t>
      </w:r>
    </w:p>
    <w:p>
      <w:pPr>
        <w:pStyle w:val="BookText"/>
        <w:rPr/>
      </w:pPr>
      <w:r>
        <w:rPr>
          <w:rFonts w:ascii="IRNazanin" w:hAnsi="IRNazanin" w:eastAsia="IRNazanin"/>
          <w:color w:val="111111"/>
          <w:sz w:val="28"/>
          <w:sz w:val="28"/>
          <w:szCs w:val="28"/>
          <w:rtl w:val="true"/>
          <w:lang w:bidi="fa-IR"/>
        </w:rPr>
        <w:t>وروی عنه أ نّه شرب فی بعض الأیّام، فلمّا سکر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إمامة 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أردت لهاشمیّ قطّ خیراً، وهو مع ذلک فاسق، ثمّ ذکر قصّة زناه</w:t>
      </w:r>
    </w:p>
    <w:p>
      <w:pPr>
        <w:pStyle w:val="BookText"/>
        <w:rPr/>
      </w:pPr>
      <w:r>
        <w:rPr>
          <w:rFonts w:ascii="IRNazanin" w:hAnsi="IRNazanin" w:eastAsia="IRNazanin"/>
          <w:color w:val="111111"/>
          <w:sz w:val="28"/>
          <w:sz w:val="28"/>
          <w:szCs w:val="28"/>
          <w:rtl w:val="true"/>
          <w:lang w:bidi="fa-IR"/>
        </w:rPr>
        <w:t>بالبصرة، وتعطیل عمر حدّه، کما ذکرناه فی کتاب مطاعن الثلاثة؛</w:t>
      </w:r>
    </w:p>
    <w:p>
      <w:pPr>
        <w:pStyle w:val="BookText"/>
        <w:rPr/>
      </w:pPr>
      <w:r>
        <w:rPr>
          <w:rFonts w:ascii="IRNazanin" w:hAnsi="IRNazanin" w:eastAsia="IRNazanin"/>
          <w:color w:val="111111"/>
          <w:sz w:val="28"/>
          <w:sz w:val="28"/>
          <w:szCs w:val="28"/>
          <w:rtl w:val="true"/>
          <w:lang w:bidi="fa-IR"/>
        </w:rPr>
        <w:t>وذکر وجوهاً اُخر لبطلان هذه الروایة، ترکناها روماً للإختصار</w:t>
      </w:r>
      <w:r>
        <w:rPr>
          <w:rStyle w:val="FootnoteAnchor"/>
          <w:rtl w:val="true"/>
        </w:rPr>
        <w:footnoteReference w:id="42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شاذان بن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محمّد بن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علیه‌السلام ولی علی رجل دین</w:t>
      </w:r>
      <w:r>
        <w:rPr>
          <w:rStyle w:val="FootnoteAnchor"/>
          <w:rtl w:val="true"/>
        </w:rPr>
        <w:footnoteReference w:id="422"/>
      </w:r>
      <w:r>
        <w:rPr>
          <w:rFonts w:ascii="IRNazanin" w:hAnsi="IRNazanin" w:eastAsia="IRNazanin"/>
          <w:color w:val="111111"/>
          <w:sz w:val="28"/>
          <w:sz w:val="28"/>
          <w:szCs w:val="28"/>
          <w:rtl w:val="true"/>
          <w:lang w:bidi="fa-IR"/>
        </w:rPr>
        <w:t>، وقد خفت تواه</w:t>
      </w:r>
      <w:r>
        <w:rPr>
          <w:rStyle w:val="FootnoteAnchor"/>
          <w:rtl w:val="true"/>
        </w:rPr>
        <w:footnoteReference w:id="423"/>
      </w:r>
      <w:r>
        <w:rPr>
          <w:rFonts w:ascii="IRNazanin" w:hAnsi="IRNazanin" w:eastAsia="IRNazanin"/>
          <w:color w:val="111111"/>
          <w:sz w:val="28"/>
          <w:sz w:val="28"/>
          <w:szCs w:val="28"/>
          <w:rtl w:val="true"/>
          <w:lang w:bidi="fa-IR"/>
        </w:rPr>
        <w:t>فشکوت ذلک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مررت</w:t>
      </w:r>
      <w:r>
        <w:rPr>
          <w:rStyle w:val="FootnoteAnchor"/>
          <w:rtl w:val="true"/>
        </w:rPr>
        <w:footnoteReference w:id="424"/>
      </w:r>
      <w:r>
        <w:rPr>
          <w:rFonts w:ascii="IRNazanin" w:hAnsi="IRNazanin" w:eastAsia="IRNazanin"/>
          <w:color w:val="111111"/>
          <w:sz w:val="28"/>
          <w:sz w:val="28"/>
          <w:szCs w:val="28"/>
          <w:rtl w:val="true"/>
          <w:lang w:bidi="fa-IR"/>
        </w:rPr>
        <w:t>بمکّة فطف عن عبد المطّلب طوافاً وصلّ عنه رکعتین، وطف عن أبی طالب طوافاً وصلّ عنه رکعتین، وطف عن عبداللّه طوافاً وصلّ عنه رکعتین، وطف عن آمنة طوافاً وصلّ عنها رکعتین، وطف عن فاطمة بنت أسد طوافاً وصلّ عنها رکعتین، ثمّ ادع اللّه عزّ وجلّ أن یردّ علیک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ثمّ خرجت من باب الصفا فإذا غریمی واقف،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داود ، حبستنی</w:t>
      </w:r>
      <w:r>
        <w:rPr>
          <w:rStyle w:val="FootnoteAnchor"/>
          <w:rtl w:val="true"/>
        </w:rPr>
        <w:footnoteReference w:id="425"/>
      </w:r>
      <w:r>
        <w:rPr>
          <w:rFonts w:ascii="IRNazanin" w:hAnsi="IRNazanin" w:eastAsia="IRNazanin"/>
          <w:color w:val="111111"/>
          <w:sz w:val="28"/>
          <w:sz w:val="28"/>
          <w:szCs w:val="28"/>
          <w:rtl w:val="true"/>
          <w:lang w:bidi="fa-IR"/>
        </w:rPr>
        <w:t>هناک فاقبض حقّک</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شیخی أبوعبداللّه محمّد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جعفر الطوسی رحمه‌الله، عن رجاله، عن الثمالی، عن عکرمة، عن ابن عبّاس، قال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أخبرنی العبّاس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شهد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اللّه وأنّ محمّد رسول اللّه</w:t>
      </w:r>
      <w:r>
        <w:rPr>
          <w:rFonts w:eastAsia="Amiri" w:cs="Amiri" w:ascii="Amiri" w:hAnsi="Amiri"/>
          <w:color w:val="111111"/>
          <w:sz w:val="28"/>
          <w:szCs w:val="28"/>
          <w:rtl w:val="true"/>
          <w:lang w:bidi="ar-SA"/>
        </w:rPr>
        <w:t>» .</w:t>
      </w:r>
      <w:r>
        <w:rPr>
          <w:rStyle w:val="FootnoteAnchor"/>
          <w:rtl w:val="true"/>
        </w:rPr>
        <w:footnoteReference w:id="42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أبی جعفر، عن رجاله، عن حمّاد بن عثمان، عن أبی عبداللّه جعفر بن محمّد الصادق علیهماالسلام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مات أبو طالب حتّی أعطی رسول اللّه صلی‌الله‌علیه‌و‌آله من نفسه الرضی</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حمّاد،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لنری أنّ أبا طالب أسلم بکلام الجمل</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وقوله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بکلام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الجمل الّذی خاطب النبیّ صلی‌الله‌علیه‌و‌آله وقصّته معروفة البحار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بکلام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حساب الأحرف الهجائیّة المجموعة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الأبجدّیة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والأحادیث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المتقدّمة تدلّ علی هذا المعنی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شیخی أبوعبداللّه محمّد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جعفر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أیّوب بن نوح، عن العبّاس بن عامر القصبانی، عن ربیع بن محمّد، عن أبی سلام، عن أبی حمزة، عن معروف بن خرّبوذ، عن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حین حضره الموت شهده رسول اللّه صلی‌الله‌علیه‌و‌آله فأخبرنی منه بشیء أحبّ إلیّ</w:t>
      </w:r>
      <w:r>
        <w:rPr>
          <w:rStyle w:val="FootnoteAnchor"/>
          <w:rtl w:val="true"/>
        </w:rPr>
        <w:footnoteReference w:id="430"/>
      </w:r>
      <w:r>
        <w:rPr>
          <w:rFonts w:ascii="IRNazanin" w:hAnsi="IRNazanin" w:eastAsia="IRNazanin"/>
          <w:color w:val="111111"/>
          <w:sz w:val="28"/>
          <w:sz w:val="28"/>
          <w:szCs w:val="28"/>
          <w:rtl w:val="true"/>
          <w:lang w:bidi="fa-IR"/>
        </w:rPr>
        <w:t>من الدنیا وما فیها</w:t>
      </w:r>
      <w:r>
        <w:rPr>
          <w:rFonts w:eastAsia="IRNazanin" w:cs="IRNazanin"/>
          <w:color w:val="111111"/>
          <w:sz w:val="28"/>
          <w:szCs w:val="28"/>
          <w:rtl w:val="true"/>
          <w:lang w:bidi="fa-IR"/>
        </w:rPr>
        <w:t>.</w:t>
      </w:r>
      <w:r>
        <w:rPr>
          <w:rStyle w:val="FootnoteAnchor"/>
          <w:rtl w:val="true"/>
        </w:rPr>
        <w:footnoteReference w:id="43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شیخنا أبوعلیّ عبدالحمید بن التقیّ الحسینی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الشریف النسّابة أبی علیّ الموضح،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الحسن السکونی، عن أحمد بن محمّد بن سعید، عن الزبیر بن بکّار، عن إبراهیم بن المنذر، عن عبدالعزیز بن عمران، عن إبراهیم بن إسماعیل، عن أبی حبیبة، عن داود،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 بکر إلی النبیّ صلی‌الله‌علیه‌و‌آله بأبی قحافة یقوده وهو شیخ کبیر أعمی؛ فقال رسول اللّه صلی‌الله‌علیه‌و‌آله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ترکت الشیخ حتّی نأتیه؟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یا رسول اللّه أن یأجرنی</w:t>
      </w:r>
      <w:r>
        <w:rPr>
          <w:rStyle w:val="FootnoteAnchor"/>
          <w:rtl w:val="true"/>
        </w:rPr>
        <w:footnoteReference w:id="432"/>
      </w:r>
      <w:r>
        <w:rPr>
          <w:rFonts w:ascii="Amiri" w:hAnsi="Amiri" w:eastAsia="Amiri" w:cs="Amiri"/>
          <w:color w:val="111111"/>
          <w:sz w:val="28"/>
          <w:sz w:val="28"/>
          <w:szCs w:val="28"/>
          <w:rtl w:val="true"/>
          <w:lang w:bidi="ar-SA"/>
        </w:rPr>
        <w:t>اللّه، أما والّذی بعثک بالحقّ نبیّاً، لأنا کنت أشدّ فرحاً بإسلام عمّک أبی طالب منّی بإسلام أبی، ألتمس بذلک قرّة عینک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هذا الحدیث أبو الفرج الإصفهانی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الغلاّبی، عن العبّاس بن بکّار، عن أبی بکر الهذلی، عن عکرمة، عن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 بکر بأبی قحافة إلی النبیّ صلی‌الله‌علیه‌و‌آله، وذکر الحدیث</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أبی علیّ الموضح، عن محمّد بن الحسن العلوی الحسینی، عن عبدالعزیز بن یحیی الجلودی، عن أحمد بن محمّد العطّار، عن حفص ابن عمر بن الحارث، عن عمر بن أبی زائدة، عن عبداللّه بن أبی الصقر</w:t>
      </w:r>
      <w:r>
        <w:rPr>
          <w:rStyle w:val="FootnoteAnchor"/>
          <w:rtl w:val="true"/>
        </w:rPr>
        <w:footnoteReference w:id="434"/>
      </w:r>
      <w:r>
        <w:rPr>
          <w:rFonts w:ascii="IRNazanin" w:hAnsi="IRNazanin" w:eastAsia="IRNazanin"/>
          <w:color w:val="111111"/>
          <w:sz w:val="28"/>
          <w:sz w:val="28"/>
          <w:szCs w:val="28"/>
          <w:rtl w:val="true"/>
          <w:lang w:bidi="fa-IR"/>
        </w:rPr>
        <w:t xml:space="preserve">، عن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أمیرالمؤمنین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أبو طالب عبد مناف بن عبدالمطّلب مؤمناً مسلماً یکتم إیمانه، مخافة علی بنی هاشم أن تنابذها</w:t>
      </w:r>
      <w:r>
        <w:rPr>
          <w:rStyle w:val="FootnoteAnchor"/>
          <w:rtl w:val="true"/>
        </w:rPr>
        <w:footnoteReference w:id="435"/>
      </w:r>
      <w:r>
        <w:rPr>
          <w:rFonts w:ascii="IRNazanin" w:hAnsi="IRNazanin" w:eastAsia="IRNazanin"/>
          <w:color w:val="111111"/>
          <w:sz w:val="28"/>
          <w:sz w:val="28"/>
          <w:szCs w:val="28"/>
          <w:rtl w:val="true"/>
          <w:lang w:bidi="fa-IR"/>
        </w:rPr>
        <w:t>قریش ؛ قال أبو علیّ الموضح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ولأمیر المؤمنین علیه‌السلام فی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یرثیه یقول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طالبٍ عصمة المستجیر وغیثَ المُحُول</w:t>
      </w:r>
      <w:r>
        <w:rPr>
          <w:rStyle w:val="FootnoteAnchor"/>
          <w:rtl w:val="true"/>
        </w:rPr>
        <w:footnoteReference w:id="436"/>
      </w:r>
      <w:r>
        <w:rPr>
          <w:rFonts w:ascii="IRNazanin" w:hAnsi="IRNazanin" w:eastAsia="IRNazanin"/>
          <w:color w:val="111111"/>
          <w:sz w:val="28"/>
          <w:sz w:val="28"/>
          <w:szCs w:val="28"/>
          <w:rtl w:val="true"/>
          <w:lang w:bidi="fa-IR"/>
        </w:rPr>
        <w:t>ونور الظلمّ لقد هدّ فقدک أهل الحفاظفصلّی علیک ولیّ النعم ولقّاک ربّک رضوانهفقد کنت للمصطفی</w:t>
      </w:r>
      <w:r>
        <w:rPr>
          <w:rStyle w:val="FootnoteAnchor"/>
          <w:rtl w:val="true"/>
        </w:rPr>
        <w:footnoteReference w:id="437"/>
      </w:r>
      <w:r>
        <w:rPr>
          <w:rFonts w:ascii="Amiri" w:hAnsi="Amiri" w:eastAsia="Amiri" w:cs="Amiri"/>
          <w:color w:val="111111"/>
          <w:sz w:val="28"/>
          <w:sz w:val="28"/>
          <w:szCs w:val="28"/>
          <w:rtl w:val="true"/>
          <w:lang w:bidi="ar-SA"/>
        </w:rPr>
        <w:t xml:space="preserve">خیر عمّ </w:t>
      </w:r>
    </w:p>
    <w:p>
      <w:pPr>
        <w:pStyle w:val="BookText"/>
        <w:rPr/>
      </w:pPr>
      <w:r>
        <w:rPr>
          <w:rFonts w:ascii="IRNazanin" w:hAnsi="IRNazanin" w:eastAsia="IRNazanin"/>
          <w:color w:val="111111"/>
          <w:sz w:val="28"/>
          <w:sz w:val="28"/>
          <w:szCs w:val="28"/>
          <w:rtl w:val="true"/>
          <w:lang w:bidi="fa-IR"/>
        </w:rPr>
        <w:t>فتأمّل ما ضمنه أمیرالمؤمنین علیه‌السلام أبیاته هذه من الدعاء لأبی طالب رحمه‌الله فلو کان مات کافراً لما کان أمیرالمؤمنین علیه‌السلام یرثیه بعد موته، ویدعو له بالرضوان من اللّه تعالی، بل کان یذمه علی قبیح فعله، وسالف کفره، ویفعل به کما فعل إبراهیم علیه‌السلام حیث حکی اللّه عنه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تبین إنّه عدوّ للّه تبرأ منه</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أبی علیّ الموضح،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تواترت الأخبار بهذه الروایة</w:t>
      </w:r>
    </w:p>
    <w:p>
      <w:pPr>
        <w:pStyle w:val="BookText"/>
        <w:rPr/>
      </w:pPr>
      <w:r>
        <w:rPr>
          <w:rFonts w:ascii="IRNazanin" w:hAnsi="IRNazanin" w:eastAsia="IRNazanin"/>
          <w:color w:val="111111"/>
          <w:sz w:val="28"/>
          <w:sz w:val="28"/>
          <w:szCs w:val="28"/>
          <w:rtl w:val="true"/>
          <w:lang w:bidi="fa-IR"/>
        </w:rPr>
        <w:t>وبغیرها، عن علیّ بن الحسین علیه‌السلام أ نّه سئل عن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مؤمناً؟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قوماً یزعمون أ نّه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 کلّ العجب، أیطعنون علی أبی طالب، أو علی رسول اللّه صلی‌الله‌علیه‌و‌آله؟</w:t>
      </w:r>
    </w:p>
    <w:p>
      <w:pPr>
        <w:pStyle w:val="BookText"/>
        <w:rPr/>
      </w:pPr>
      <w:r>
        <w:rPr>
          <w:rFonts w:ascii="IRNazanin" w:hAnsi="IRNazanin" w:eastAsia="IRNazanin"/>
          <w:color w:val="111111"/>
          <w:sz w:val="28"/>
          <w:sz w:val="28"/>
          <w:szCs w:val="28"/>
          <w:rtl w:val="true"/>
          <w:lang w:bidi="fa-IR"/>
        </w:rPr>
        <w:t>وقد نهاه اللّه أن یقرّ مؤمنةً مع کافر فی غیر آیة من القرآن، ولا یشکّ أحد أنّ فاطمة بنت أسد رضی اللّه عنها من المؤمنات السابقات، فإنّها لم تزل تحت أبی طالب حتّی مات أبو طالب علیه‌السلام</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أبومنصور الحسن بن معیّة العلوی الحسنی رحمه‌الله، عن عبداللّه ابن جعفر بن محمّد الدوریستی، عن أبیه، عن جدّه، عن محمّد بن علیّ بن موسی ابن بابویه، عن أبیه، عن سعد بن عبداللّه، عن أحمد بن أبی عبداللّه، عن خلف بن حمّاد البرقی الأسدی، عن أبی الحسن العبدی</w:t>
      </w:r>
      <w:r>
        <w:rPr>
          <w:rStyle w:val="FootnoteAnchor"/>
          <w:rtl w:val="true"/>
        </w:rPr>
        <w:footnoteReference w:id="441"/>
      </w:r>
      <w:r>
        <w:rPr>
          <w:rFonts w:ascii="IRNazanin" w:hAnsi="IRNazanin" w:eastAsia="IRNazanin"/>
          <w:color w:val="111111"/>
          <w:sz w:val="28"/>
          <w:sz w:val="28"/>
          <w:szCs w:val="28"/>
          <w:rtl w:val="true"/>
          <w:lang w:bidi="fa-IR"/>
        </w:rPr>
        <w:t>، عن الأعمش، عن عبایة بن ربعی،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عبّاس،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طالب للنبیّ صلی‌الله‌علیه‌و‌آله بمحضر من قریش لیریهم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أرسلک؟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للأنبیاء معجزاً وخرق عادة فأرنا 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تلک الشجرة،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أقبلی بإذن اللّه؛ فدعاها، فأقبلت حتّی سجدت بین یدیه، ثمّ أمرها بالإنصراف، فانصرفت، </w:t>
      </w:r>
    </w:p>
    <w:p>
      <w:pPr>
        <w:pStyle w:val="BookText"/>
        <w:rPr/>
      </w:pP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صادق، ثمّ قال لإبنه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إلزم ابن عمّک</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الفرج الإصفهانی، عن هارون بن موسی التلعکبری، عن محمّد بن علیّ المعمّر الکوفی، عن علیّ بن أحمد بن مسعدة بن</w:t>
      </w:r>
    </w:p>
    <w:p>
      <w:pPr>
        <w:pStyle w:val="BookText"/>
        <w:rPr/>
      </w:pPr>
      <w:r>
        <w:rPr>
          <w:rFonts w:ascii="IRNazanin" w:hAnsi="IRNazanin" w:eastAsia="IRNazanin"/>
          <w:color w:val="111111"/>
          <w:sz w:val="28"/>
          <w:sz w:val="28"/>
          <w:szCs w:val="28"/>
          <w:rtl w:val="true"/>
          <w:lang w:bidi="fa-IR"/>
        </w:rPr>
        <w:t xml:space="preserve">صدقة، عن عمّه،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أمیرالمؤمنین علیه‌السلام یعجبه أن یروی شعر أبی طالب وأن یدوّن،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تعلّموه، وعلّموه أولادکم، فإنّه کان علی دین اللّه وفیه علم کثیر</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7/393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الشیخ الفقیه أبوالفضل شاذان بن جبرئیل بن إسماعیل القمّی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الشیخ أبی الفتح الکراجکی،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أبوالحسن طاهر ابن موسی بن جعفر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میمون بن حمزة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مزاحم بن عبدالوارث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بکر بن عبدالعزیز بن عبدالرحمان بن أیّوب الجوهری، عن العبّاس بن علیّ، عن علیّ بن عبداللّه، عن جعفر بن عبدالواحد، عن العبّاس بن الفضل، عن إسحاق بن عیسی بن علیّ بن عبداللّه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المهاجر مولی بنی نوفل الیمانی،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رافع،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طالب بن عبدالمطّلب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صلی‌الله‌علیه‌و‌آله أنّ ربّه بعثه بصلة الرحم، وأن یعبد اللّه وحده، ولا یعبد معه غیره، ومحمّد عندی الصادق الأمین</w:t>
      </w:r>
      <w:r>
        <w:rPr>
          <w:rFonts w:eastAsia="IRNazanin" w:cs="IRNazanin"/>
          <w:color w:val="111111"/>
          <w:sz w:val="28"/>
          <w:szCs w:val="28"/>
          <w:rtl w:val="true"/>
          <w:lang w:bidi="fa-IR"/>
        </w:rPr>
        <w:t>.</w:t>
      </w:r>
      <w:r>
        <w:rPr>
          <w:rStyle w:val="FootnoteAnchor"/>
          <w:rtl w:val="true"/>
        </w:rPr>
        <w:footnoteReference w:id="44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بهذا الحدیث الشیخ أبوالفتوح نصر بن علیّ بن منصور الخازن النحوی الحایری رحمه‌الله، عن ذاکر بن کامل بن أبی غالب، عن علیّ بن أحمد </w:t>
      </w:r>
    </w:p>
    <w:p>
      <w:pPr>
        <w:pStyle w:val="BookText"/>
        <w:rPr/>
      </w:pPr>
      <w:r>
        <w:rPr>
          <w:rFonts w:ascii="IRNazanin" w:hAnsi="IRNazanin" w:eastAsia="IRNazanin"/>
          <w:color w:val="111111"/>
          <w:sz w:val="28"/>
          <w:sz w:val="28"/>
          <w:szCs w:val="28"/>
          <w:rtl w:val="true"/>
          <w:lang w:bidi="fa-IR"/>
        </w:rPr>
        <w:t>الحدّاد، عن أحمد بن عبداللّه الحافظ</w:t>
      </w:r>
      <w:r>
        <w:rPr>
          <w:rStyle w:val="FootnoteAnchor"/>
          <w:rtl w:val="true"/>
        </w:rPr>
        <w:footnoteReference w:id="445"/>
      </w:r>
      <w:r>
        <w:rPr>
          <w:rFonts w:ascii="IRNazanin" w:hAnsi="IRNazanin" w:eastAsia="IRNazanin"/>
          <w:color w:val="111111"/>
          <w:sz w:val="28"/>
          <w:sz w:val="28"/>
          <w:szCs w:val="28"/>
          <w:rtl w:val="true"/>
          <w:lang w:bidi="fa-IR"/>
        </w:rPr>
        <w:t>، عن أحمد بن فارس البرقعیدی</w:t>
      </w:r>
      <w:r>
        <w:rPr>
          <w:rStyle w:val="FootnoteAnchor"/>
          <w:rtl w:val="true"/>
        </w:rPr>
        <w:footnoteReference w:id="446"/>
      </w:r>
      <w:r>
        <w:rPr>
          <w:rFonts w:ascii="IRNazanin" w:hAnsi="IRNazanin" w:eastAsia="IRNazanin"/>
          <w:color w:val="111111"/>
          <w:sz w:val="28"/>
          <w:sz w:val="28"/>
          <w:szCs w:val="28"/>
          <w:rtl w:val="true"/>
          <w:lang w:bidi="fa-IR"/>
        </w:rPr>
        <w:t>، عن علیّ ابن سراج، عن جعفر بن عبدالواحد القاضی، عن محمّد بن عباد، عن إسحاق بن</w:t>
      </w:r>
    </w:p>
    <w:p>
      <w:pPr>
        <w:pStyle w:val="BookText"/>
        <w:rPr/>
      </w:pPr>
      <w:r>
        <w:rPr>
          <w:rFonts w:ascii="IRNazanin" w:hAnsi="IRNazanin" w:eastAsia="IRNazanin"/>
          <w:color w:val="111111"/>
          <w:sz w:val="28"/>
          <w:sz w:val="28"/>
          <w:szCs w:val="28"/>
          <w:rtl w:val="true"/>
          <w:lang w:bidi="fa-IR"/>
        </w:rPr>
        <w:t>عیسی، عن مهاجر مولی بنی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رافع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أمره بصلة الأرحام، وأن یعبد اللّه وحده، ولایعبد معه غیره، ومحمّد عندی الصدوق</w:t>
      </w:r>
      <w:r>
        <w:rPr>
          <w:rStyle w:val="FootnoteAnchor"/>
          <w:rtl w:val="true"/>
        </w:rPr>
        <w:footnoteReference w:id="447"/>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به أیضا بطریق آخر شیخنا الفقیه أبوعبداللّه محمّد بن إدریس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الفرج الإصفهانی،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بشر أحمد بن إبراهیم، عن هارون بن عیسی الهاشمی، عن جعفر بن عبدالواحد الهاشمی قاضی قضاة البصرة بالثغر، عن العبّاس بن الفضل، عن إسحاق بن عیسی الهاشمی،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المهاجر مولی بنی نوفل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رافع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عبداللّه صلی‌الله‌علیه‌و‌آله، أنّ ربّه بعثه بصلة الأرحام، وأن یعبد اللّه وحده لا شریک له، ولا یعبد سواه، ومحمّد الصدوق الأمین </w:t>
      </w:r>
      <w:r>
        <w:rPr>
          <w:rFonts w:eastAsia="IRNazanin" w:cs="IRNazanin"/>
          <w:color w:val="111111"/>
          <w:sz w:val="28"/>
          <w:szCs w:val="28"/>
          <w:rtl w:val="true"/>
          <w:lang w:bidi="fa-IR"/>
        </w:rPr>
        <w:t>.</w:t>
      </w:r>
      <w:r>
        <w:rPr>
          <w:rStyle w:val="FootnoteAnchor"/>
          <w:rtl w:val="true"/>
        </w:rPr>
        <w:footnoteReference w:id="44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السیّد النقیب أبو جعفر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زید العلوی الحسنی،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تاج الشرف محمّد بن محمّد بن أبی الغنائم، المعروف بابن السخطة العلوی الحسینی البصری النقیب، عن الشریف علیّ بن محمّد الصوفی العلوی العمری، عن أبی عبداللّه الحسین بن أحمد البصری، عن أبی </w:t>
      </w:r>
    </w:p>
    <w:p>
      <w:pPr>
        <w:pStyle w:val="BookText"/>
        <w:rPr/>
      </w:pPr>
      <w:r>
        <w:rPr>
          <w:rFonts w:ascii="IRNazanin" w:hAnsi="IRNazanin" w:eastAsia="IRNazanin"/>
          <w:color w:val="111111"/>
          <w:sz w:val="28"/>
          <w:sz w:val="28"/>
          <w:szCs w:val="28"/>
          <w:rtl w:val="true"/>
          <w:lang w:bidi="fa-IR"/>
        </w:rPr>
        <w:t>الحسین یحیی بن محمّد الحضینی المدنی، عن أبیه، عن أبی علیّ بن همّام رضی‌الله‌عنه، عن جعفر بن محمّد الفزاری، عن عمران بن معافا، عن صفوان بن یحیی، عن عاصم بن حمید، عن أبی بصیر، عن الباقر علیه‌السلام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أبو طالب بن عبدالمطّلب مسلماً مؤمناً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وشعره فی دیوانه یدلّ علی إیمانه، ثمّ محبّته وتربیته ونصرته ومعاداة أعداء رسول اللّه صلی‌الله‌علیه‌و‌آله، وموالاة أولیائه،</w:t>
      </w:r>
    </w:p>
    <w:p>
      <w:pPr>
        <w:pStyle w:val="BookText"/>
        <w:rPr/>
      </w:pPr>
      <w:r>
        <w:rPr>
          <w:rFonts w:ascii="IRNazanin" w:hAnsi="IRNazanin" w:eastAsia="IRNazanin"/>
          <w:color w:val="111111"/>
          <w:sz w:val="28"/>
          <w:sz w:val="28"/>
          <w:szCs w:val="28"/>
          <w:rtl w:val="true"/>
          <w:lang w:bidi="fa-IR"/>
        </w:rPr>
        <w:t>وتصدیقه إیّاه فیما جاء به من ربّه، وأمره لولدیه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وجعفر بأن یُسلما ویؤمنا بما یدعو إلیه، وأنّه خیر الخلق، وأنّه یدعو إلی الحقّ والمنهاج المستقیم، وأنّه رسول اللّه</w:t>
      </w:r>
    </w:p>
    <w:p>
      <w:pPr>
        <w:pStyle w:val="BookText"/>
        <w:rPr/>
      </w:pPr>
      <w:r>
        <w:rPr>
          <w:rFonts w:ascii="IRNazanin" w:hAnsi="IRNazanin" w:eastAsia="IRNazanin"/>
          <w:color w:val="111111"/>
          <w:sz w:val="28"/>
          <w:sz w:val="28"/>
          <w:szCs w:val="28"/>
          <w:rtl w:val="true"/>
          <w:lang w:bidi="fa-IR"/>
        </w:rPr>
        <w:t>ربّ العالمین، فثبت ذلک فی قلوبهما، فحین دعاهما رسول اللّه صلی‌الله‌علیه‌و‌آله أجاباه فی الحال، وما تلبّثا لما قد قرّره أبوهما عندهما من أمره، وکانا یتأمّلان أفعال رسول اللّه صلی‌الله‌علیه‌و‌آله فیجدانها کلّها حسنة یدعو إلی سداد ورشاد</w:t>
      </w:r>
      <w:r>
        <w:rPr>
          <w:rStyle w:val="FootnoteAnchor"/>
          <w:rtl w:val="true"/>
        </w:rPr>
        <w:footnoteReference w:id="4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فحسبک إن کنت منصفاً منه هذا أن یسمح بمثل علیّ وجعفر ولدیه،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وکانا من قلبه بالمنزلة المعروفة المشهورة لما یأخذان به أنفسهما من الطاعة له، والشجاعة وقلّة النظیر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یطیعا رسول اللّه صلی‌الله‌علیه‌و‌آله فیما یدعوهما إلیه من دین وجهاد، وبذل أنفسهما، ومعاداة من عاداه، وموالاة من والاه من غیر حاجة إلیه لافی مال، ولا فی جاه ولاغیره، لأنّ عشیرته أعداؤ،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فلیس له مال، فلم یبق إلاّ الرغبة فیما جاء به من ربّه</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 نّه إلی هنا من الروایة لأنّه رحمه‌الله قال بعد ذلک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الحدیث مروّی عن الإم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أبی جعفر الباقر علیه‌السلام، فلقد بیّن حال أبیطالب فیه أحسن تبیین، ونبّه علی إیمانه أجلّ تنبیه، ولقد کان هذا الحدیث وحده کافیا فی معرفة إیمان أبی طالب أسکنه اللّه جنّته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ومنحه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کان منصفاً لبیباً عاقلاً 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کنت سمعت جماعة من أصحابنا العلماء مذاکرة یروون عن الأئمّة </w:t>
      </w:r>
    </w:p>
    <w:p>
      <w:pPr>
        <w:pStyle w:val="BookText"/>
        <w:rPr/>
      </w:pPr>
      <w:r>
        <w:rPr>
          <w:rFonts w:ascii="IRNazanin" w:hAnsi="IRNazanin" w:eastAsia="IRNazanin"/>
          <w:color w:val="111111"/>
          <w:sz w:val="28"/>
          <w:sz w:val="28"/>
          <w:szCs w:val="28"/>
          <w:rtl w:val="true"/>
          <w:lang w:bidi="fa-IR"/>
        </w:rPr>
        <w:t>الراشدین من آل محمّد صلوات اللّه علیهم أنّهم سئلوا عن قول النبیّ صلی‌الله‌علیه‌و‌آلهالمتّفق علی روایته المجمع علی 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وکافل الیتیم کهاتین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بکافل الیتیم عمّه أبا طالب لأنّه کفّله یتیماً من أبویه، ولم یزل شفیقاً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السیّد عبدالحمید بن التقی الحسینی، عن عبد السمیع بن عبد الصمد الهاشمی العبّاسی، عن جعفر بن هاشم بن علیّ بن محمّد الصوفی، عن جدّه أبی الحسن علیّ بن محمّد الصوفی العلوی العمری النسابة الفاضل العالم المعروف، عن الحسن بن محمّد بن یحیی، عن جدّه یحیی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أنّ رسول اللّه صلی‌الله‌علیه‌و‌آله قال لعقیل بن أبی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اُحبّک یا عقیل حبّین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لک وحبّاً لأبی طالب، لأنّه کان یحبّک</w:t>
      </w:r>
      <w:r>
        <w:rPr>
          <w:rFonts w:eastAsia="Amiri" w:cs="Amiri" w:ascii="Amiri" w:hAnsi="Amiri"/>
          <w:color w:val="111111"/>
          <w:sz w:val="28"/>
          <w:szCs w:val="28"/>
          <w:rtl w:val="true"/>
          <w:lang w:bidi="ar-SA"/>
        </w:rPr>
        <w:t>.</w:t>
      </w:r>
      <w:r>
        <w:rPr>
          <w:rStyle w:val="FootnoteAnchor"/>
          <w:rtl w:val="true"/>
        </w:rPr>
        <w:footnoteReference w:id="45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الشیخ الفقیه أبوالفضل شاذان بن جبرئیل رحمه‌الله، عن الکراجکی 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 قریشاً أزْمَة</w:t>
      </w:r>
      <w:r>
        <w:rPr>
          <w:rStyle w:val="FootnoteAnchor"/>
          <w:rtl w:val="true"/>
        </w:rPr>
        <w:footnoteReference w:id="454"/>
      </w:r>
      <w:r>
        <w:rPr>
          <w:rFonts w:ascii="Amiri" w:hAnsi="Amiri" w:eastAsia="Amiri" w:cs="Amiri"/>
          <w:color w:val="111111"/>
          <w:sz w:val="28"/>
          <w:sz w:val="28"/>
          <w:szCs w:val="28"/>
          <w:rtl w:val="true"/>
          <w:lang w:bidi="ar-SA"/>
        </w:rPr>
        <w:t>مهلکة، وسنة مجدبة مُنْهِکة</w:t>
      </w:r>
      <w:r>
        <w:rPr>
          <w:rStyle w:val="FootnoteAnchor"/>
          <w:rtl w:val="true"/>
        </w:rPr>
        <w:footnoteReference w:id="455"/>
      </w:r>
      <w:r>
        <w:rPr>
          <w:rFonts w:ascii="IRNazanin" w:hAnsi="IRNazanin" w:eastAsia="IRNazanin"/>
          <w:color w:val="111111"/>
          <w:sz w:val="28"/>
          <w:sz w:val="28"/>
          <w:szCs w:val="28"/>
          <w:rtl w:val="true"/>
          <w:lang w:bidi="fa-IR"/>
        </w:rPr>
        <w:t>، وکان أبو طالب علیه‌السلام ذا مال یسیر وعیال کثیر، فأصابه ما أصاب قریشاً، من العُدْم والإضاقة والجُهد والفاقة؛ فعند ذلک دعا رسول اللّه صلی‌الله‌علیه‌و‌آله عمّه العبّاس،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إنّ أخاک کثیر العیال مختّل الحال، ضعیف النهضة والعزمة</w:t>
      </w:r>
      <w:r>
        <w:rPr>
          <w:rStyle w:val="FootnoteAnchor"/>
          <w:rtl w:val="true"/>
        </w:rPr>
        <w:footnoteReference w:id="456"/>
      </w:r>
      <w:r>
        <w:rPr>
          <w:rFonts w:ascii="Amiri" w:hAnsi="Amiri" w:eastAsia="Amiri" w:cs="Amiri"/>
          <w:color w:val="111111"/>
          <w:sz w:val="28"/>
          <w:sz w:val="28"/>
          <w:szCs w:val="28"/>
          <w:rtl w:val="true"/>
          <w:lang w:bidi="ar-SA"/>
        </w:rPr>
        <w:t>، وقد نزل به مانزل من هذه الأزمة، وذو الأرحام أحقّ بالرفد</w:t>
      </w:r>
      <w:r>
        <w:rPr>
          <w:rStyle w:val="FootnoteAnchor"/>
          <w:rtl w:val="true"/>
        </w:rPr>
        <w:footnoteReference w:id="457"/>
      </w:r>
      <w:r>
        <w:rPr>
          <w:rFonts w:ascii="IRNazanin" w:hAnsi="IRNazanin" w:eastAsia="IRNazanin"/>
          <w:color w:val="111111"/>
          <w:sz w:val="28"/>
          <w:sz w:val="28"/>
          <w:szCs w:val="28"/>
          <w:rtl w:val="true"/>
          <w:lang w:bidi="fa-IR"/>
        </w:rPr>
        <w:t>وأولی من حمل الکلّ</w:t>
      </w:r>
      <w:r>
        <w:rPr>
          <w:rStyle w:val="FootnoteAnchor"/>
          <w:rtl w:val="true"/>
        </w:rPr>
        <w:footnoteReference w:id="458"/>
      </w:r>
      <w:r>
        <w:rPr>
          <w:rFonts w:ascii="IRNazanin" w:hAnsi="IRNazanin" w:eastAsia="IRNazanin"/>
          <w:color w:val="111111"/>
          <w:sz w:val="28"/>
          <w:sz w:val="28"/>
          <w:szCs w:val="28"/>
          <w:rtl w:val="true"/>
          <w:lang w:bidi="fa-IR"/>
        </w:rPr>
        <w:t>فی ساعة الجهد، فانطلق بنا إلیه لنعینه علی ماهو علیه، فلنحمل عنه بعض أثقاله، ونخفّف عنه من عیاله، یأخذ کلّ واحد منّا واحداً من بنیه، لیسهل بذلک علیه بعض ما ینؤ فیه</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رأیت، والصواب فیما أتیت، هذا واللّه الفضل الکریم، والوصل الرحیم، فلقیا أبا طالب فصبّراه، ولفضل آبائه</w:t>
      </w:r>
      <w:r>
        <w:rPr>
          <w:rStyle w:val="FootnoteAnchor"/>
          <w:rtl w:val="true"/>
        </w:rPr>
        <w:footnoteReference w:id="460"/>
      </w:r>
      <w:r>
        <w:rPr>
          <w:rFonts w:ascii="IRNazanin" w:hAnsi="IRNazanin" w:eastAsia="IRNazanin"/>
          <w:color w:val="111111"/>
          <w:sz w:val="28"/>
          <w:sz w:val="28"/>
          <w:szCs w:val="28"/>
          <w:rtl w:val="true"/>
          <w:lang w:bidi="fa-IR"/>
        </w:rPr>
        <w:t>ذکّراه،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نرید أن</w:t>
      </w:r>
    </w:p>
    <w:p>
      <w:pPr>
        <w:pStyle w:val="BookText"/>
        <w:rPr/>
      </w:pPr>
      <w:r>
        <w:rPr>
          <w:rFonts w:ascii="IRNazanin" w:hAnsi="IRNazanin" w:eastAsia="IRNazanin"/>
          <w:color w:val="111111"/>
          <w:sz w:val="28"/>
          <w:sz w:val="28"/>
          <w:szCs w:val="28"/>
          <w:rtl w:val="true"/>
          <w:lang w:bidi="fa-IR"/>
        </w:rPr>
        <w:t>نحمل عنک بعض المال</w:t>
      </w:r>
      <w:r>
        <w:rPr>
          <w:rStyle w:val="FootnoteAnchor"/>
          <w:rtl w:val="true"/>
        </w:rPr>
        <w:footnoteReference w:id="461"/>
      </w:r>
      <w:r>
        <w:rPr>
          <w:rFonts w:ascii="IRNazanin" w:hAnsi="IRNazanin" w:eastAsia="IRNazanin"/>
          <w:color w:val="111111"/>
          <w:sz w:val="28"/>
          <w:sz w:val="28"/>
          <w:szCs w:val="28"/>
          <w:rtl w:val="true"/>
          <w:lang w:bidi="fa-IR"/>
        </w:rPr>
        <w:t>، فادفع إلینا من أولادک من تخفّ عنک به الأثقال،</w:t>
      </w:r>
    </w:p>
    <w:p>
      <w:pPr>
        <w:pStyle w:val="BookText"/>
        <w:rPr/>
      </w:pP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ترکتما لی عقیلاً وطالباً، فافعلاً ما شئتما، فأخذ العبّاس جعفراً، وأخذ رسول اللّه صلی‌الله‌علیه‌و‌آله علیّاً، فانتخبه لنفسه، واصطفاه لمهمّ أمره، وعوّل علیه فی سرّه وجهره، وهو مسارع لمرضاته</w:t>
      </w:r>
      <w:r>
        <w:rPr>
          <w:rStyle w:val="FootnoteAnchor"/>
          <w:rtl w:val="true"/>
        </w:rPr>
        <w:footnoteReference w:id="462"/>
      </w:r>
      <w:r>
        <w:rPr>
          <w:rFonts w:ascii="IRNazanin" w:hAnsi="IRNazanin" w:eastAsia="IRNazanin"/>
          <w:color w:val="111111"/>
          <w:sz w:val="28"/>
          <w:sz w:val="28"/>
          <w:szCs w:val="28"/>
          <w:rtl w:val="true"/>
          <w:lang w:bidi="fa-IR"/>
        </w:rPr>
        <w:t>، وموفّق للسداد فی جمیع حالاته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من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العبّاس بن عبدالمطّلب أخذ جعفراً، وأخذ حمزة طالباً، وأخذ رسول اللّه صلی‌الله‌علیه‌و‌آله علیّاً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من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طالب، قال للنبیّ صلی‌الله‌علیه‌و‌آله والعبّاس حین سألاه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خلّیتما لی عقیلاً، فخذا من شئتما؛ ولم یذکر طالباً</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الشیخ الفقیه شاذان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الفتح الکراجکی رحمه‌الله 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جهل بن هشام جاء إلی النبیّ صلی‌الله‌علیه‌و‌آله ومعه حجر، یرید أن یرمیه به إذا 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رفع</w:t>
      </w:r>
      <w:r>
        <w:rPr>
          <w:rStyle w:val="FootnoteAnchor"/>
          <w:rtl w:val="true"/>
        </w:rPr>
        <w:footnoteReference w:id="464"/>
      </w:r>
      <w:r>
        <w:rPr>
          <w:rFonts w:ascii="IRNazanin" w:hAnsi="IRNazanin" w:eastAsia="IRNazanin"/>
          <w:color w:val="111111"/>
          <w:sz w:val="28"/>
          <w:sz w:val="28"/>
          <w:szCs w:val="28"/>
          <w:rtl w:val="true"/>
          <w:lang w:bidi="fa-IR"/>
        </w:rPr>
        <w:t>أبوجهل یده، فیبست علی الحجر، فرجع وقد التصق الحجر بیده، فقال له أشیاعه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أجننت؟</w:t>
      </w:r>
      <w:r>
        <w:rPr>
          <w:rStyle w:val="FootnoteAnchor"/>
          <w:rtl w:val="true"/>
        </w:rPr>
        <w:footnoteReference w:id="4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رأیت بینی وبینه کهیئة الفحل یخطر بذنبه؛</w:t>
      </w:r>
      <w:r>
        <w:rPr>
          <w:rStyle w:val="FootnoteAnchor"/>
          <w:rtl w:val="true"/>
        </w:rPr>
        <w:footnoteReference w:id="466"/>
      </w:r>
      <w:r>
        <w:rPr>
          <w:rFonts w:ascii="IRNazanin" w:hAnsi="IRNazanin" w:eastAsia="IRNazanin"/>
          <w:color w:val="111111"/>
          <w:sz w:val="28"/>
          <w:sz w:val="28"/>
          <w:szCs w:val="28"/>
          <w:rtl w:val="true"/>
          <w:lang w:bidi="fa-IR"/>
        </w:rPr>
        <w:t>فقال فی ذلک أبو طالب رضی‌الله‌عنه وأرضاه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أفیقوا بنی عمّنا وانتهوا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الغیّ فی بعض ذا المنطق </w:t>
      </w:r>
    </w:p>
    <w:p>
      <w:pPr>
        <w:pStyle w:val="BookText"/>
        <w:rPr/>
      </w:pPr>
      <w:r>
        <w:rPr>
          <w:rFonts w:ascii="Amiri" w:hAnsi="Amiri" w:eastAsia="Amiri" w:cs="Amiri"/>
          <w:color w:val="111111"/>
          <w:sz w:val="28"/>
          <w:sz w:val="28"/>
          <w:szCs w:val="28"/>
          <w:rtl w:val="true"/>
          <w:lang w:bidi="ar-SA"/>
        </w:rPr>
        <w:t>وإلاّ فإنّی إذاً خائف</w:t>
      </w:r>
    </w:p>
    <w:p>
      <w:pPr>
        <w:pStyle w:val="BookText"/>
        <w:rPr/>
      </w:pPr>
      <w:r>
        <w:rPr>
          <w:rFonts w:ascii="IRNazanin" w:hAnsi="IRNazanin" w:eastAsia="IRNazanin"/>
          <w:color w:val="111111"/>
          <w:sz w:val="28"/>
          <w:sz w:val="28"/>
          <w:szCs w:val="28"/>
          <w:rtl w:val="true"/>
          <w:lang w:bidi="fa-IR"/>
        </w:rPr>
        <w:t>بوائق</w:t>
      </w:r>
      <w:r>
        <w:rPr>
          <w:rStyle w:val="FootnoteAnchor"/>
          <w:rtl w:val="true"/>
        </w:rPr>
        <w:footnoteReference w:id="467"/>
      </w:r>
      <w:r>
        <w:rPr>
          <w:rFonts w:ascii="IRNazanin" w:hAnsi="IRNazanin" w:eastAsia="IRNazanin"/>
          <w:color w:val="111111"/>
          <w:sz w:val="28"/>
          <w:sz w:val="28"/>
          <w:szCs w:val="28"/>
          <w:rtl w:val="true"/>
          <w:lang w:bidi="fa-IR"/>
        </w:rPr>
        <w:t>فی دارکم تلتقی</w:t>
      </w:r>
    </w:p>
    <w:p>
      <w:pPr>
        <w:pStyle w:val="BookText"/>
        <w:rPr/>
      </w:pPr>
      <w:r>
        <w:rPr>
          <w:rFonts w:ascii="IRNazanin" w:hAnsi="IRNazanin" w:eastAsia="IRNazanin"/>
          <w:color w:val="111111"/>
          <w:sz w:val="28"/>
          <w:sz w:val="28"/>
          <w:szCs w:val="28"/>
          <w:rtl w:val="true"/>
          <w:lang w:bidi="fa-IR"/>
        </w:rPr>
        <w:t>تکون لغابرکم</w:t>
      </w:r>
      <w:r>
        <w:rPr>
          <w:rStyle w:val="FootnoteAnchor"/>
          <w:rtl w:val="true"/>
        </w:rPr>
        <w:footnoteReference w:id="468"/>
      </w:r>
      <w:r>
        <w:rPr>
          <w:rFonts w:ascii="IRNazanin" w:hAnsi="IRNazanin" w:eastAsia="IRNazanin"/>
          <w:color w:val="111111"/>
          <w:sz w:val="28"/>
          <w:sz w:val="28"/>
          <w:szCs w:val="28"/>
          <w:rtl w:val="true"/>
          <w:lang w:bidi="fa-IR"/>
        </w:rPr>
        <w:t>عبرةوربّ المغارب والمشرق کما ذاق من کان من قبلکمثمود وعاد فمن ذا بقی؟</w:t>
      </w:r>
    </w:p>
    <w:p>
      <w:pPr>
        <w:pStyle w:val="BookText"/>
        <w:rPr/>
      </w:pPr>
      <w:r>
        <w:rPr>
          <w:rFonts w:ascii="Amiri" w:hAnsi="Amiri" w:eastAsia="Amiri" w:cs="Amiri"/>
          <w:color w:val="111111"/>
          <w:sz w:val="28"/>
          <w:sz w:val="28"/>
          <w:szCs w:val="28"/>
          <w:rtl w:val="true"/>
          <w:lang w:bidi="ar-SA"/>
        </w:rPr>
        <w:t>غداة أتتهم بها صرصرٌ</w:t>
      </w:r>
      <w:r>
        <w:rPr>
          <w:rStyle w:val="FootnoteAnchor"/>
          <w:rtl w:val="true"/>
        </w:rPr>
        <w:footnoteReference w:id="469"/>
      </w:r>
      <w:r>
        <w:rPr>
          <w:rFonts w:ascii="IRNazanin" w:hAnsi="IRNazanin" w:eastAsia="IRNazanin"/>
          <w:color w:val="111111"/>
          <w:sz w:val="28"/>
          <w:sz w:val="28"/>
          <w:szCs w:val="28"/>
          <w:rtl w:val="true"/>
          <w:lang w:bidi="fa-IR"/>
        </w:rPr>
        <w:t>وناقة ذی العرش إذ تستقی</w:t>
      </w:r>
    </w:p>
    <w:p>
      <w:pPr>
        <w:pStyle w:val="BookText"/>
        <w:rPr/>
      </w:pPr>
      <w:r>
        <w:rPr>
          <w:rFonts w:ascii="IRNazanin" w:hAnsi="IRNazanin" w:eastAsia="IRNazanin"/>
          <w:color w:val="111111"/>
          <w:sz w:val="28"/>
          <w:sz w:val="28"/>
          <w:szCs w:val="28"/>
          <w:rtl w:val="true"/>
          <w:lang w:bidi="fa-IR"/>
        </w:rPr>
        <w:t>فحلّ علیهم بها سخطةمن اللّه فی ضربه الأزرق</w:t>
      </w:r>
    </w:p>
    <w:p>
      <w:pPr>
        <w:pStyle w:val="BookText"/>
        <w:rPr/>
      </w:pPr>
      <w:r>
        <w:rPr>
          <w:rFonts w:ascii="IRNazanin" w:hAnsi="IRNazanin" w:eastAsia="IRNazanin"/>
          <w:color w:val="111111"/>
          <w:sz w:val="28"/>
          <w:sz w:val="28"/>
          <w:szCs w:val="28"/>
          <w:rtl w:val="true"/>
          <w:lang w:bidi="fa-IR"/>
        </w:rPr>
        <w:t>غداة یعضّ بعرقوبها</w:t>
      </w:r>
      <w:r>
        <w:rPr>
          <w:rStyle w:val="FootnoteAnchor"/>
          <w:rtl w:val="true"/>
        </w:rPr>
        <w:footnoteReference w:id="470"/>
      </w:r>
      <w:r>
        <w:rPr>
          <w:rFonts w:ascii="IRNazanin" w:hAnsi="IRNazanin" w:eastAsia="IRNazanin"/>
          <w:color w:val="111111"/>
          <w:sz w:val="28"/>
          <w:sz w:val="28"/>
          <w:szCs w:val="28"/>
          <w:rtl w:val="true"/>
          <w:lang w:bidi="fa-IR"/>
        </w:rPr>
        <w:t>حسام من الهند ذو رونق</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وأعجب من ذاک فی أمرکمعجائب فی الحجر الملصق</w:t>
      </w:r>
    </w:p>
    <w:p>
      <w:pPr>
        <w:pStyle w:val="BookText"/>
        <w:rPr/>
      </w:pPr>
      <w:r>
        <w:rPr>
          <w:rFonts w:ascii="Amiri" w:hAnsi="Amiri" w:eastAsia="Amiri" w:cs="Amiri"/>
          <w:color w:val="111111"/>
          <w:sz w:val="28"/>
          <w:sz w:val="28"/>
          <w:szCs w:val="28"/>
          <w:rtl w:val="true"/>
          <w:lang w:bidi="ar-SA"/>
        </w:rPr>
        <w:t>بکفّ الّذی قام فی جنبه</w:t>
      </w:r>
      <w:r>
        <w:rPr>
          <w:rStyle w:val="FootnoteAnchor"/>
          <w:rtl w:val="true"/>
        </w:rPr>
        <w:footnoteReference w:id="472"/>
      </w:r>
      <w:r>
        <w:rPr>
          <w:rFonts w:ascii="IRNazanin" w:hAnsi="IRNazanin" w:eastAsia="IRNazanin"/>
          <w:color w:val="111111"/>
          <w:sz w:val="28"/>
          <w:sz w:val="28"/>
          <w:szCs w:val="28"/>
          <w:rtl w:val="true"/>
          <w:lang w:bidi="fa-IR"/>
        </w:rPr>
        <w:t>إلی الصابر الصادق المتّقی فأثبته اللّه فی کفّهعلی رغم ذا الخائن الأحمق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الکراجکی رحمه‌الله هذا الخبر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السیّد أبوعلیّ عبدالحمید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الشریف الموضح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طالب یحثّ ولده علیّاً علیه‌السلام ویحضّه علی نصر النبیّ صلی‌الله‌علیه‌و‌آله</w:t>
      </w:r>
    </w:p>
    <w:p>
      <w:pPr>
        <w:pStyle w:val="BookText"/>
        <w:rPr/>
      </w:pPr>
      <w:r>
        <w:rPr>
          <w:rFonts w:ascii="IRNazanin" w:hAnsi="IRNazanin" w:eastAsia="IRNazanin"/>
          <w:color w:val="111111"/>
          <w:sz w:val="28"/>
          <w:sz w:val="28"/>
          <w:szCs w:val="28"/>
          <w:rtl w:val="true"/>
          <w:lang w:bidi="fa-IR"/>
        </w:rPr>
        <w:t>وقال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الزم ابن عمّک فإنّک تسلم به من کلّ بأس عاجل‌وآجل، ثمّ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الوثیقة فی لزوم محمّد فاشدد بصحبته علیّ یدیکا</w:t>
      </w:r>
      <w:r>
        <w:rPr>
          <w:rFonts w:eastAsia="IRNazanin" w:cs="IRNazanin"/>
          <w:color w:val="111111"/>
          <w:sz w:val="28"/>
          <w:szCs w:val="28"/>
          <w:rtl w:val="true"/>
          <w:lang w:bidi="fa-IR"/>
        </w:rPr>
        <w:t>.</w:t>
      </w:r>
      <w:r>
        <w:rPr>
          <w:rStyle w:val="FootnoteAnchor"/>
          <w:rtl w:val="true"/>
        </w:rPr>
        <w:footnoteReference w:id="47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الفقیه أبوالفضل شاذان بن جبرئیل رحمه‌الله، عن الکراجکی، عن محمّد بن علیّ بن صخر الأودی، عن عمر بن محمّد بن سیف، عن محمّد بن محمّد </w:t>
      </w:r>
    </w:p>
    <w:p>
      <w:pPr>
        <w:pStyle w:val="BookText"/>
        <w:rPr/>
      </w:pPr>
      <w:r>
        <w:rPr>
          <w:rFonts w:ascii="IRNazanin" w:hAnsi="IRNazanin" w:eastAsia="IRNazanin"/>
          <w:color w:val="111111"/>
          <w:sz w:val="28"/>
          <w:sz w:val="28"/>
          <w:szCs w:val="28"/>
          <w:rtl w:val="true"/>
          <w:lang w:bidi="fa-IR"/>
        </w:rPr>
        <w:t>ابن سلیمان، عن محمّد بن ضوء</w:t>
      </w:r>
      <w:r>
        <w:rPr>
          <w:rStyle w:val="FootnoteAnchor"/>
          <w:rtl w:val="true"/>
        </w:rPr>
        <w:footnoteReference w:id="475"/>
      </w:r>
      <w:r>
        <w:rPr>
          <w:rFonts w:ascii="IRNazanin" w:hAnsi="IRNazanin" w:eastAsia="IRNazanin"/>
          <w:color w:val="111111"/>
          <w:sz w:val="28"/>
          <w:sz w:val="28"/>
          <w:szCs w:val="28"/>
          <w:rtl w:val="true"/>
          <w:lang w:bidi="fa-IR"/>
        </w:rPr>
        <w:t xml:space="preserve">بن صلصال بن الدلهمس بن جهل بن 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ضوء بن 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أنصر النبیّ صلی‌الله‌علیه‌و‌آله مع أبی طالب قبل إسلامی، فإنّی یوما لجالس بالقرب من منزل أبی طالب فی شدّة القیظ</w:t>
      </w:r>
      <w:r>
        <w:rPr>
          <w:rStyle w:val="FootnoteAnchor"/>
          <w:rtl w:val="true"/>
        </w:rPr>
        <w:footnoteReference w:id="476"/>
      </w:r>
      <w:r>
        <w:rPr>
          <w:rFonts w:ascii="IRNazanin" w:hAnsi="IRNazanin" w:eastAsia="IRNazanin"/>
          <w:color w:val="111111"/>
          <w:sz w:val="28"/>
          <w:sz w:val="28"/>
          <w:szCs w:val="28"/>
          <w:rtl w:val="true"/>
          <w:lang w:bidi="fa-IR"/>
        </w:rPr>
        <w:t>إذ خرج أبو طالب إلیّ شبیهاً بالملهوف،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الغضنفر، هل رأیت هذین الغلامین؟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النبیّ وعلیّاً صلوات اللّه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رأیتهما مذ جلست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فی الطلب لهما، فلست آمن قریشاً أن تکون اغتالتهما؛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فمضینا حتّی خرجنا من أبیات مکّة، ثمّ صرنا إلی جبل من جبالها فاسترقینا</w:t>
      </w:r>
      <w:r>
        <w:rPr>
          <w:rStyle w:val="FootnoteAnchor"/>
          <w:rtl w:val="true"/>
        </w:rPr>
        <w:footnoteReference w:id="477"/>
      </w:r>
      <w:r>
        <w:rPr>
          <w:rFonts w:ascii="IRNazanin" w:hAnsi="IRNazanin" w:eastAsia="IRNazanin"/>
          <w:color w:val="111111"/>
          <w:sz w:val="28"/>
          <w:sz w:val="28"/>
          <w:szCs w:val="28"/>
          <w:rtl w:val="true"/>
          <w:lang w:bidi="fa-IR"/>
        </w:rPr>
        <w:t>إلی قلّته، فإذا النبیّ صلی‌الله‌علیه‌و‌آله وعلیّ عن یمینه، وهما قائمان بإزاء عین الشمس یرکعان ویسجدان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طالب لجعفر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 جناح ابن عمّک، فقام إلی جنب علیّ، فأحسّ بهما النبیّ صلی‌الله‌علیه‌و‌آله فتقدّمهما، وأقبلوا علی أمرهم، حتّی فرغوا ممّا کانوا فیه؛ ثمّ أقبلوا نحونا، فرأیت السرور یتردّد فی وجه أبی طالب، ثمّ انبعث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وجعفراً ثقتی</w:t>
      </w:r>
    </w:p>
    <w:p>
      <w:pPr>
        <w:pStyle w:val="BookText"/>
        <w:rPr/>
      </w:pPr>
      <w:r>
        <w:rPr>
          <w:rFonts w:ascii="IRNazanin" w:hAnsi="IRNazanin" w:eastAsia="IRNazanin"/>
          <w:color w:val="111111"/>
          <w:sz w:val="28"/>
          <w:sz w:val="28"/>
          <w:szCs w:val="28"/>
          <w:rtl w:val="true"/>
          <w:lang w:bidi="fa-IR"/>
        </w:rPr>
        <w:t>عند ملمّ الزمان والنوب</w:t>
      </w:r>
    </w:p>
    <w:p>
      <w:pPr>
        <w:pStyle w:val="BookText"/>
        <w:rPr/>
      </w:pPr>
      <w:r>
        <w:rPr>
          <w:rFonts w:ascii="IRNazanin" w:hAnsi="IRNazanin" w:eastAsia="IRNazanin"/>
          <w:color w:val="111111"/>
          <w:sz w:val="28"/>
          <w:sz w:val="28"/>
          <w:szCs w:val="28"/>
          <w:rtl w:val="true"/>
          <w:lang w:bidi="fa-IR"/>
        </w:rPr>
        <w:t>لاتخذلا وانصرا ابن عمّکما</w:t>
      </w:r>
    </w:p>
    <w:p>
      <w:pPr>
        <w:pStyle w:val="BookText"/>
        <w:rPr/>
      </w:pPr>
      <w:r>
        <w:rPr>
          <w:rFonts w:ascii="Amiri" w:hAnsi="Amiri" w:eastAsia="Amiri" w:cs="Amiri"/>
          <w:color w:val="111111"/>
          <w:sz w:val="28"/>
          <w:sz w:val="28"/>
          <w:szCs w:val="28"/>
          <w:rtl w:val="true"/>
          <w:lang w:bidi="ar-SA"/>
        </w:rPr>
        <w:t>أخی لاُمّی من بینهم وأبی</w:t>
      </w:r>
    </w:p>
    <w:p>
      <w:pPr>
        <w:pStyle w:val="BookText"/>
        <w:rPr/>
      </w:pPr>
      <w:r>
        <w:rPr>
          <w:rFonts w:ascii="IRNazanin" w:hAnsi="IRNazanin" w:eastAsia="IRNazanin"/>
          <w:color w:val="111111"/>
          <w:sz w:val="28"/>
          <w:sz w:val="28"/>
          <w:szCs w:val="28"/>
          <w:rtl w:val="true"/>
          <w:lang w:bidi="fa-IR"/>
        </w:rPr>
        <w:t>واللّه لا أخذل النبیّ ولا</w:t>
      </w:r>
    </w:p>
    <w:p>
      <w:pPr>
        <w:pStyle w:val="BookText"/>
        <w:rPr/>
      </w:pPr>
      <w:r>
        <w:rPr>
          <w:rFonts w:ascii="IRNazanin" w:hAnsi="IRNazanin" w:eastAsia="IRNazanin"/>
          <w:color w:val="111111"/>
          <w:sz w:val="28"/>
          <w:sz w:val="28"/>
          <w:szCs w:val="28"/>
          <w:rtl w:val="true"/>
          <w:lang w:bidi="fa-IR"/>
        </w:rPr>
        <w:t>یخذله من بنیّ ذو حسب</w:t>
      </w:r>
      <w:r>
        <w:rPr>
          <w:rStyle w:val="FootnoteAnchor"/>
          <w:rtl w:val="true"/>
        </w:rPr>
        <w:footnoteReference w:id="47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السیّد أبوعلیّ عبدالحمید بن التقی الحسینی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علیّ الموضح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عمران بن الحصین الخزاعی رحمه‌الله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واللّه إسلام جعفر علیه‌السلام بأمر أبیه، 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أبو طالب ومعه ابنه جعفر برسول اللّه صلی‌الله‌علیه‌و‌آلهوهو یصلّی، وعلیّ علیه‌السلام عن یمینه، فقال أبو طالب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جَناح ابن عمّک، فجاء جعفر فصلّی مع النبیّ صلی‌الله‌علیه‌و‌آله فلمّا قضی صلاته، قال له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جعفر، وصلت جناح ابن عمّک، إنّ اللّه یعوّضک من ذلک جناحین تطیر بهما فی الجنّة، فأنشأ أبو طالب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وجعفراً ثقتی</w:t>
      </w:r>
    </w:p>
    <w:p>
      <w:pPr>
        <w:pStyle w:val="BookText"/>
        <w:rPr/>
      </w:pPr>
      <w:r>
        <w:rPr>
          <w:rFonts w:ascii="IRNazanin" w:hAnsi="IRNazanin" w:eastAsia="IRNazanin"/>
          <w:color w:val="111111"/>
          <w:sz w:val="28"/>
          <w:sz w:val="28"/>
          <w:szCs w:val="28"/>
          <w:rtl w:val="true"/>
          <w:lang w:bidi="fa-IR"/>
        </w:rPr>
        <w:t>عند ملمّ الزمان والنوب</w:t>
      </w:r>
    </w:p>
    <w:p>
      <w:pPr>
        <w:pStyle w:val="BookText"/>
        <w:rPr/>
      </w:pPr>
      <w:r>
        <w:rPr>
          <w:rFonts w:ascii="IRNazanin" w:hAnsi="IRNazanin" w:eastAsia="IRNazanin"/>
          <w:color w:val="111111"/>
          <w:sz w:val="28"/>
          <w:sz w:val="28"/>
          <w:szCs w:val="28"/>
          <w:rtl w:val="true"/>
          <w:lang w:bidi="fa-IR"/>
        </w:rPr>
        <w:t>لا تخذلا وانصرا ابن عمّکما</w:t>
      </w:r>
    </w:p>
    <w:p>
      <w:pPr>
        <w:pStyle w:val="BookText"/>
        <w:rPr/>
      </w:pPr>
      <w:r>
        <w:rPr>
          <w:rFonts w:ascii="Amiri" w:hAnsi="Amiri" w:eastAsia="Amiri" w:cs="Amiri"/>
          <w:color w:val="111111"/>
          <w:sz w:val="28"/>
          <w:sz w:val="28"/>
          <w:szCs w:val="28"/>
          <w:rtl w:val="true"/>
          <w:lang w:bidi="ar-SA"/>
        </w:rPr>
        <w:t>أخی لاُمّی من بینهم وأبی</w:t>
      </w:r>
    </w:p>
    <w:p>
      <w:pPr>
        <w:pStyle w:val="BookText"/>
        <w:rPr/>
      </w:pPr>
      <w:r>
        <w:rPr>
          <w:rFonts w:ascii="IRNazanin" w:hAnsi="IRNazanin" w:eastAsia="IRNazanin"/>
          <w:color w:val="111111"/>
          <w:sz w:val="28"/>
          <w:sz w:val="28"/>
          <w:szCs w:val="28"/>
          <w:rtl w:val="true"/>
          <w:lang w:bidi="fa-IR"/>
        </w:rPr>
        <w:t>إنّ أبا معتب قد أسلمنا</w:t>
      </w:r>
    </w:p>
    <w:p>
      <w:pPr>
        <w:pStyle w:val="BookText"/>
        <w:rPr/>
      </w:pPr>
      <w:r>
        <w:rPr>
          <w:rFonts w:ascii="IRNazanin" w:hAnsi="IRNazanin" w:eastAsia="IRNazanin"/>
          <w:color w:val="111111"/>
          <w:sz w:val="28"/>
          <w:sz w:val="28"/>
          <w:szCs w:val="28"/>
          <w:rtl w:val="true"/>
          <w:lang w:bidi="fa-IR"/>
        </w:rPr>
        <w:t>لیس أبو معتب بذی حدب</w:t>
      </w:r>
    </w:p>
    <w:p>
      <w:pPr>
        <w:pStyle w:val="BookText"/>
        <w:rPr/>
      </w:pPr>
      <w:r>
        <w:rPr>
          <w:rFonts w:ascii="IRNazanin" w:hAnsi="IRNazanin" w:eastAsia="IRNazanin"/>
          <w:color w:val="111111"/>
          <w:sz w:val="28"/>
          <w:sz w:val="28"/>
          <w:szCs w:val="28"/>
          <w:rtl w:val="true"/>
          <w:lang w:bidi="fa-IR"/>
        </w:rPr>
        <w:t>واللّه لا أخذل النبیّ ولا</w:t>
      </w:r>
    </w:p>
    <w:p>
      <w:pPr>
        <w:pStyle w:val="BookText"/>
        <w:rPr/>
      </w:pPr>
      <w:r>
        <w:rPr>
          <w:rFonts w:ascii="IRNazanin" w:hAnsi="IRNazanin" w:eastAsia="IRNazanin"/>
          <w:color w:val="111111"/>
          <w:sz w:val="28"/>
          <w:sz w:val="28"/>
          <w:szCs w:val="28"/>
          <w:rtl w:val="true"/>
          <w:lang w:bidi="fa-IR"/>
        </w:rPr>
        <w:t>یخذله من بنیّ ذو حسب</w:t>
      </w:r>
    </w:p>
    <w:p>
      <w:pPr>
        <w:pStyle w:val="BookText"/>
        <w:rPr/>
      </w:pPr>
      <w:r>
        <w:rPr>
          <w:rFonts w:ascii="IRNazanin" w:hAnsi="IRNazanin" w:eastAsia="IRNazanin"/>
          <w:color w:val="111111"/>
          <w:sz w:val="28"/>
          <w:sz w:val="28"/>
          <w:szCs w:val="28"/>
          <w:rtl w:val="true"/>
          <w:lang w:bidi="fa-IR"/>
        </w:rPr>
        <w:t>حتّی ترون الرؤس طائحة</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منّا ومنکم هناک بالقضب</w:t>
      </w:r>
    </w:p>
    <w:p>
      <w:pPr>
        <w:pStyle w:val="BookText"/>
        <w:rPr/>
      </w:pPr>
      <w:r>
        <w:rPr>
          <w:rFonts w:ascii="IRNazanin" w:hAnsi="IRNazanin" w:eastAsia="IRNazanin"/>
          <w:color w:val="111111"/>
          <w:sz w:val="28"/>
          <w:sz w:val="28"/>
          <w:szCs w:val="28"/>
          <w:rtl w:val="true"/>
          <w:lang w:bidi="fa-IR"/>
        </w:rPr>
        <w:t>نحن وهذ ا النبیّ اُسرتهنضرب عنه الأعداء کالشهب</w:t>
      </w:r>
    </w:p>
    <w:p>
      <w:pPr>
        <w:pStyle w:val="BookText"/>
        <w:rPr/>
      </w:pPr>
      <w:r>
        <w:rPr>
          <w:rFonts w:ascii="IRNazanin" w:hAnsi="IRNazanin" w:eastAsia="IRNazanin"/>
          <w:color w:val="111111"/>
          <w:sz w:val="28"/>
          <w:sz w:val="28"/>
          <w:szCs w:val="28"/>
          <w:rtl w:val="true"/>
          <w:lang w:bidi="fa-IR"/>
        </w:rPr>
        <w:t>إن نلتموه بکلّ جمعکمفنحن فی الناس ألأم العرب</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 لمّا کثر أصحابه، فظهر أمره، اشتدّ علی قریش ذلک، وأنکر بعضهم علی بعض، وقالوا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أفسد محمّد بسحره سفلتنا، وأخرجهم عن دیننا، فلتأخذ کلّ قبیلة من فیها من الصباة</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ولتعذّبه حتّی یعود عمّا علق به من دین محمّد صلی‌الله‌علیه‌و‌آله، وکانت کلّ قبیلة تعذّب من فیها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الأخ أخاه، وابن العمّ ابن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 فیشدّه ویوثقه کتافاً، ویضربه ویخوّفه، وهم لا یرجعون،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تکن أرض اللّه واسعة فتهاجروا فیها</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فخرج جماعة من المسلمین إلی الحبشة، یقدّمهم جعفر بن أبی طالب علیه‌السلام،</w:t>
      </w:r>
    </w:p>
    <w:p>
      <w:pPr>
        <w:pStyle w:val="BookText"/>
        <w:rPr/>
      </w:pPr>
      <w:r>
        <w:rPr>
          <w:rFonts w:ascii="IRNazanin" w:hAnsi="IRNazanin" w:eastAsia="IRNazanin"/>
          <w:color w:val="111111"/>
          <w:sz w:val="28"/>
          <w:sz w:val="28"/>
          <w:szCs w:val="28"/>
          <w:rtl w:val="true"/>
          <w:lang w:bidi="fa-IR"/>
        </w:rPr>
        <w:t>فنزلوا علی النجاشی ملک الحبشة، فأقاموا عنده فی کرامة، ورفیع منزلة، وحسن جوار، وعرفت قریش ذلک، فأرسلوا إلی النجاشی عمرو بن العاص، وعمارة بن</w:t>
      </w:r>
    </w:p>
    <w:p>
      <w:pPr>
        <w:pStyle w:val="BookText"/>
        <w:rPr/>
      </w:pPr>
      <w:r>
        <w:rPr>
          <w:rFonts w:ascii="IRNazanin" w:hAnsi="IRNazanin" w:eastAsia="IRNazanin"/>
          <w:color w:val="111111"/>
          <w:sz w:val="28"/>
          <w:sz w:val="28"/>
          <w:szCs w:val="28"/>
          <w:rtl w:val="true"/>
          <w:lang w:bidi="fa-IR"/>
        </w:rPr>
        <w:t>الولید بن المغیرة المخزومی، فخرج عمرو بن العاص وهو یقول</w:t>
      </w:r>
      <w:r>
        <w:rPr>
          <w:rFonts w:eastAsia="IRNazanin" w:cs="IRNazanin"/>
          <w:color w:val="111111"/>
          <w:sz w:val="28"/>
          <w:szCs w:val="28"/>
          <w:rtl w:val="true"/>
          <w:lang w:bidi="fa-IR"/>
        </w:rPr>
        <w:t xml:space="preserve">: ...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فلمّا قدم عمرو بن العاص وعمارة بن الولید فی رهط من أصحابهما علی النجاشی، تقدّم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إنّ هؤلاء قوم من سفهائنا صباة، قد سحرهم محمّد بن عبداللّه بن عبدالمطّلب، فادفعهم عنک، فإنّ صاحبهم یزعم أ نّه نبیّ قد جاء بنسخ دینک، ومحو ما أنت علیه، فلم یلتفت النجاشی إلی قوله، ولم یحفل</w:t>
      </w:r>
      <w:r>
        <w:rPr>
          <w:rStyle w:val="FootnoteAnchor"/>
          <w:rtl w:val="true"/>
        </w:rPr>
        <w:footnoteReference w:id="484"/>
      </w:r>
      <w:r>
        <w:rPr>
          <w:rFonts w:ascii="IRNazanin" w:hAnsi="IRNazanin" w:eastAsia="IRNazanin"/>
          <w:color w:val="111111"/>
          <w:sz w:val="28"/>
          <w:sz w:val="28"/>
          <w:szCs w:val="28"/>
          <w:rtl w:val="true"/>
          <w:lang w:bidi="fa-IR"/>
        </w:rPr>
        <w:t>بما أرسلت به قریش، وجری علی إکرام جعفر علیه‌السلام وأصحابه، وزاد فی الإحسان إلیهم،</w:t>
      </w:r>
    </w:p>
    <w:p>
      <w:pPr>
        <w:pStyle w:val="BookText"/>
        <w:rPr/>
      </w:pPr>
      <w:r>
        <w:rPr>
          <w:rFonts w:ascii="IRNazanin" w:hAnsi="IRNazanin" w:eastAsia="IRNazanin"/>
          <w:color w:val="111111"/>
          <w:sz w:val="28"/>
          <w:sz w:val="28"/>
          <w:szCs w:val="28"/>
          <w:rtl w:val="true"/>
          <w:lang w:bidi="fa-IR"/>
        </w:rPr>
        <w:t>وبلغ أبا طالب ذلک فقال یمدح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 شعری کیف فی الناس جعفراً</w:t>
      </w:r>
    </w:p>
    <w:p>
      <w:pPr>
        <w:pStyle w:val="BookText"/>
        <w:rPr/>
      </w:pPr>
      <w:r>
        <w:rPr>
          <w:rFonts w:ascii="IRNazanin" w:hAnsi="IRNazanin" w:eastAsia="IRNazanin"/>
          <w:color w:val="111111"/>
          <w:sz w:val="28"/>
          <w:sz w:val="28"/>
          <w:szCs w:val="28"/>
          <w:rtl w:val="true"/>
          <w:lang w:bidi="fa-IR"/>
        </w:rPr>
        <w:t>وعمرو وأعداء النبیّ الأقارب</w:t>
      </w:r>
    </w:p>
    <w:p>
      <w:pPr>
        <w:pStyle w:val="BookText"/>
        <w:rPr/>
      </w:pPr>
      <w:r>
        <w:rPr>
          <w:rFonts w:ascii="IRNazanin" w:hAnsi="IRNazanin" w:eastAsia="IRNazanin"/>
          <w:color w:val="111111"/>
          <w:sz w:val="28"/>
          <w:sz w:val="28"/>
          <w:szCs w:val="28"/>
          <w:rtl w:val="true"/>
          <w:lang w:bidi="fa-IR"/>
        </w:rPr>
        <w:t>وهل نال إحسان</w:t>
      </w:r>
      <w:r>
        <w:rPr>
          <w:rStyle w:val="FootnoteAnchor"/>
          <w:rtl w:val="true"/>
        </w:rPr>
        <w:footnoteReference w:id="485"/>
      </w:r>
      <w:r>
        <w:rPr>
          <w:rFonts w:ascii="Amiri" w:hAnsi="Amiri" w:eastAsia="Amiri" w:cs="Amiri"/>
          <w:color w:val="111111"/>
          <w:sz w:val="28"/>
          <w:sz w:val="28"/>
          <w:szCs w:val="28"/>
          <w:rtl w:val="true"/>
          <w:lang w:bidi="ar-SA"/>
        </w:rPr>
        <w:t>النجاشیّ جعفراً</w:t>
      </w:r>
    </w:p>
    <w:p>
      <w:pPr>
        <w:pStyle w:val="BookText"/>
        <w:rPr/>
      </w:pPr>
      <w:r>
        <w:rPr>
          <w:rFonts w:ascii="IRNazanin" w:hAnsi="IRNazanin" w:eastAsia="IRNazanin"/>
          <w:color w:val="111111"/>
          <w:sz w:val="28"/>
          <w:sz w:val="28"/>
          <w:szCs w:val="28"/>
          <w:rtl w:val="true"/>
          <w:lang w:bidi="fa-IR"/>
        </w:rPr>
        <w:t>وأصحابه أم عاق ذلک شاغب</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تعلّم خیار الناس أنّک ماجدکریم فلا یشقی لدیک المجانب</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وتعلم بأنّ اللّه زادک بسطةوأسباب خیر کلّها لک لازب</w:t>
      </w:r>
      <w:r>
        <w:rPr>
          <w:rStyle w:val="FootnoteAnchor"/>
          <w:rtl w:val="true"/>
        </w:rPr>
        <w:footnoteReference w:id="48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بلغت الأبیات النجاشی سرّ بها سروراً عظیماً، ولم یکن یطمع أن یمدحه أبو طالب بشعر، فزاد من إکرامهم، وأکثر من إعظامهم، </w:t>
      </w:r>
    </w:p>
    <w:p>
      <w:pPr>
        <w:pStyle w:val="BookText"/>
        <w:rPr/>
      </w:pPr>
      <w:r>
        <w:rPr>
          <w:rFonts w:ascii="IRNazanin" w:hAnsi="IRNazanin" w:eastAsia="IRNazanin"/>
          <w:color w:val="111111"/>
          <w:sz w:val="28"/>
          <w:sz w:val="28"/>
          <w:szCs w:val="28"/>
          <w:rtl w:val="true"/>
          <w:lang w:bidi="fa-IR"/>
        </w:rPr>
        <w:t>فلمّا علم أبو طالب بسرور النجاشی،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یدعوه إلی الإسلام ویحثّه علی اتّباع النبیّ علیه أفضل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خیار الناس أنّ محمّداً</w:t>
      </w:r>
    </w:p>
    <w:p>
      <w:pPr>
        <w:pStyle w:val="BookText"/>
        <w:rPr/>
      </w:pPr>
      <w:r>
        <w:rPr>
          <w:rFonts w:ascii="IRNazanin" w:hAnsi="IRNazanin" w:eastAsia="IRNazanin"/>
          <w:color w:val="111111"/>
          <w:sz w:val="28"/>
          <w:sz w:val="28"/>
          <w:szCs w:val="28"/>
          <w:rtl w:val="true"/>
          <w:lang w:bidi="fa-IR"/>
        </w:rPr>
        <w:t>وزیر لموسی والمسیح بن مریم</w:t>
      </w:r>
    </w:p>
    <w:p>
      <w:pPr>
        <w:pStyle w:val="BookText"/>
        <w:rPr/>
      </w:pPr>
      <w:r>
        <w:rPr>
          <w:rFonts w:ascii="IRNazanin" w:hAnsi="IRNazanin" w:eastAsia="IRNazanin"/>
          <w:color w:val="111111"/>
          <w:sz w:val="28"/>
          <w:sz w:val="28"/>
          <w:szCs w:val="28"/>
          <w:rtl w:val="true"/>
          <w:lang w:bidi="fa-IR"/>
        </w:rPr>
        <w:t>أتی بالهدی مثل الّذی أتیا به</w:t>
      </w:r>
    </w:p>
    <w:p>
      <w:pPr>
        <w:pStyle w:val="BookText"/>
        <w:rPr/>
      </w:pPr>
      <w:r>
        <w:rPr>
          <w:rFonts w:ascii="IRNazanin" w:hAnsi="IRNazanin" w:eastAsia="IRNazanin"/>
          <w:color w:val="111111"/>
          <w:sz w:val="28"/>
          <w:sz w:val="28"/>
          <w:szCs w:val="28"/>
          <w:rtl w:val="true"/>
          <w:lang w:bidi="fa-IR"/>
        </w:rPr>
        <w:t>فکلّ بأمر اللّه یهدی ویعصم</w:t>
      </w:r>
    </w:p>
    <w:p>
      <w:pPr>
        <w:pStyle w:val="BookText"/>
        <w:rPr/>
      </w:pPr>
      <w:r>
        <w:rPr>
          <w:rFonts w:ascii="IRNazanin" w:hAnsi="IRNazanin" w:eastAsia="IRNazanin"/>
          <w:color w:val="111111"/>
          <w:sz w:val="28"/>
          <w:sz w:val="28"/>
          <w:szCs w:val="28"/>
          <w:rtl w:val="true"/>
          <w:lang w:bidi="fa-IR"/>
        </w:rPr>
        <w:t>وإنّکم تتلونه فی کتابکم</w:t>
      </w:r>
    </w:p>
    <w:p>
      <w:pPr>
        <w:pStyle w:val="BookText"/>
        <w:rPr/>
      </w:pPr>
      <w:r>
        <w:rPr>
          <w:rFonts w:ascii="IRNazanin" w:hAnsi="IRNazanin" w:eastAsia="IRNazanin"/>
          <w:color w:val="111111"/>
          <w:sz w:val="28"/>
          <w:sz w:val="28"/>
          <w:szCs w:val="28"/>
          <w:rtl w:val="true"/>
          <w:lang w:bidi="fa-IR"/>
        </w:rPr>
        <w:t>بصدق حدیث لاحدیث المترجم</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فلا تجعلوا للّه ندّاً وأسلموافإنّ طریق الحقّ لیس بمظلم</w:t>
      </w:r>
    </w:p>
    <w:p>
      <w:pPr>
        <w:pStyle w:val="BookText"/>
        <w:rPr/>
      </w:pPr>
      <w:r>
        <w:rPr>
          <w:rFonts w:ascii="IRNazanin" w:hAnsi="IRNazanin" w:eastAsia="IRNazanin"/>
          <w:color w:val="111111"/>
          <w:sz w:val="28"/>
          <w:sz w:val="28"/>
          <w:szCs w:val="28"/>
          <w:rtl w:val="true"/>
          <w:lang w:bidi="fa-IR"/>
        </w:rPr>
        <w:t>وإنّک ما تأتیک منّا عصابةلقصدک إلاّ ارجعوا بالتکرّم</w:t>
      </w:r>
      <w:r>
        <w:rPr>
          <w:rStyle w:val="FootnoteAnchor"/>
          <w:rtl w:val="true"/>
        </w:rPr>
        <w:footnoteReference w:id="490"/>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الشیخ الحافظ أبوالفرج عبدالرحمان بن محمّد بن الجوزی المحدّث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ممّن یری کفر أبی طالب ویعتقده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 العراق، سنة إحدی وتسعین وخمسمائة بإسناده إلی الواقدی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أبو طالب بن عبدالمطّلب لا یغیب صباح النبیّ صلی‌الله‌علیه‌و‌آله ولا مساءه، ویحرسه من أعدائه، ویخاف أن یغتالوه، فلمّا کان ذات یوم فقده ولم یره، وجاء المساء فلم یره، وأصبح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فطلبه فی مظانّه فلم یجده، فلزم أحشاءه،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واولداه وجمع عبیده ومن یلزمه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فقدته فی أمسنا ویومنا هذا، ولا</w:t>
      </w:r>
    </w:p>
    <w:p>
      <w:pPr>
        <w:pStyle w:val="BookText"/>
        <w:rPr/>
      </w:pPr>
      <w:r>
        <w:rPr>
          <w:rFonts w:ascii="IRNazanin" w:hAnsi="IRNazanin" w:eastAsia="IRNazanin"/>
          <w:color w:val="111111"/>
          <w:sz w:val="28"/>
          <w:sz w:val="28"/>
          <w:szCs w:val="28"/>
          <w:rtl w:val="true"/>
          <w:lang w:bidi="fa-IR"/>
        </w:rPr>
        <w:t>أظنّ إلاّ أنّ قریشاً قد اغتالته وکادته، وقد بقی هذا الوجه</w:t>
      </w:r>
      <w:r>
        <w:rPr>
          <w:rStyle w:val="FootnoteAnchor"/>
          <w:rtl w:val="true"/>
        </w:rPr>
        <w:footnoteReference w:id="491"/>
      </w:r>
      <w:r>
        <w:rPr>
          <w:rFonts w:ascii="IRNazanin" w:hAnsi="IRNazanin" w:eastAsia="IRNazanin"/>
          <w:color w:val="111111"/>
          <w:sz w:val="28"/>
          <w:sz w:val="28"/>
          <w:szCs w:val="28"/>
          <w:rtl w:val="true"/>
          <w:lang w:bidi="fa-IR"/>
        </w:rPr>
        <w:t>ماجئته، وبعید أن یکون فیه، واختار من عبیده عشرین رجلاً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وأعدّوا سکاکین، ولیمض کلّ رجل منکم، ولیجلس إلی جنب سیّد من سادات قریش، فإن أتیت ومحمّد معی فلا تحدثنّ أمرا، وکونوا علی رسلکم</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حتّی أقف علیکم، وإن جئت وما محمّد معی فلیضرب کلّ رجل منکم الرجل الّذی</w:t>
      </w:r>
    </w:p>
    <w:p>
      <w:pPr>
        <w:pStyle w:val="BookText"/>
        <w:rPr/>
      </w:pPr>
      <w:r>
        <w:rPr>
          <w:rFonts w:ascii="IRNazanin" w:hAnsi="IRNazanin" w:eastAsia="IRNazanin"/>
          <w:color w:val="111111"/>
          <w:sz w:val="28"/>
          <w:sz w:val="28"/>
          <w:szCs w:val="28"/>
          <w:rtl w:val="true"/>
          <w:lang w:bidi="fa-IR"/>
        </w:rPr>
        <w:t xml:space="preserve">إلی جانبه من سادات قریش، فمضوا وشحّذوا سکاکینهم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رضوها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 أبو طالب فی الوجه الّذی أراده، ومعه رهطه من قومه، فوجده فی أسفل مکّة قائماً یصلّی إلی جنب صخرة فوقع علیه وقبّله وأخذ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 قد کدت أن تأتی علی قومک سر معی، فأخذ بیده وجاء إلی المسجد، وقریش فی نادیهم جلوس عند الکعبة، فلمّا رأوه قد جاء ویده فی ید النبیّ صلی‌الله‌علیه‌و‌آله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طالب قد جاءکم بمحمّد، إنّ له لشأناً، فلمّا وقف علیهم والغضب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وجهه، قال لعبیده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أبرزوا مافی أیدیکم، فأبرز کلّ واحد منهم مافی یده، فلمّا رأوا السکاکین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أبا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ماترون إنّی طلبت محمّدا فلم أره</w:t>
      </w:r>
      <w:r>
        <w:rPr>
          <w:rStyle w:val="FootnoteAnchor"/>
          <w:rtl w:val="true"/>
        </w:rPr>
        <w:footnoteReference w:id="493"/>
      </w:r>
      <w:r>
        <w:rPr>
          <w:rFonts w:ascii="IRNazanin" w:hAnsi="IRNazanin" w:eastAsia="IRNazanin"/>
          <w:color w:val="111111"/>
          <w:sz w:val="28"/>
          <w:sz w:val="28"/>
          <w:szCs w:val="28"/>
          <w:rtl w:val="true"/>
          <w:lang w:bidi="fa-IR"/>
        </w:rPr>
        <w:t>منذ یومین، فخفت أن تکونوا کدتموه ببعض شأنکم، فأمرت هؤلاء أن یجلسوا إلی حیث ترون، وقلت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جئت ولیس محمّد معی فلیضرب کلّ منکم صاحبه الّذی إلی جنبه ولا یستأذننی</w:t>
      </w:r>
      <w:r>
        <w:rPr>
          <w:rStyle w:val="FootnoteAnchor"/>
          <w:rtl w:val="true"/>
        </w:rPr>
        <w:footnoteReference w:id="494"/>
      </w:r>
      <w:r>
        <w:rPr>
          <w:rFonts w:ascii="IRNazanin" w:hAnsi="IRNazanin" w:eastAsia="IRNazanin"/>
          <w:color w:val="111111"/>
          <w:sz w:val="28"/>
          <w:sz w:val="28"/>
          <w:szCs w:val="28"/>
          <w:rtl w:val="true"/>
          <w:lang w:bidi="fa-IR"/>
        </w:rPr>
        <w:t>فیه، ولو کان هاشمیّاً،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کنت فاعلاً؟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وربّ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إلی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مطعم بن عدیّ بن نوفل بن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أحلافه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کدت تأتی علی قومک</w:t>
      </w:r>
      <w:r>
        <w:rPr>
          <w:rStyle w:val="FootnoteAnchor"/>
          <w:rtl w:val="true"/>
        </w:rPr>
        <w:footnoteReference w:id="49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ذاک، ومضی به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یرتجز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إذهب بنیّ فما علیک غضاضة</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إذهب وقرّ بذاک منک عیونا</w:t>
      </w:r>
    </w:p>
    <w:p>
      <w:pPr>
        <w:pStyle w:val="BookText"/>
        <w:rPr/>
      </w:pPr>
      <w:r>
        <w:rPr>
          <w:rFonts w:ascii="IRNazanin" w:hAnsi="IRNazanin" w:eastAsia="IRNazanin"/>
          <w:color w:val="111111"/>
          <w:sz w:val="28"/>
          <w:sz w:val="28"/>
          <w:szCs w:val="28"/>
          <w:rtl w:val="true"/>
          <w:lang w:bidi="fa-IR"/>
        </w:rPr>
        <w:t>واللّه لن یصلوا إلیک بجمعهم حتّی اُوسّد فی التراب دفینا</w:t>
      </w:r>
    </w:p>
    <w:p>
      <w:pPr>
        <w:pStyle w:val="BookText"/>
        <w:rPr/>
      </w:pPr>
      <w:r>
        <w:rPr>
          <w:rFonts w:ascii="IRNazanin" w:hAnsi="IRNazanin" w:eastAsia="IRNazanin"/>
          <w:color w:val="111111"/>
          <w:sz w:val="28"/>
          <w:sz w:val="28"/>
          <w:szCs w:val="28"/>
          <w:rtl w:val="true"/>
          <w:lang w:bidi="fa-IR"/>
        </w:rPr>
        <w:t>ودعوتنی وعلمتُ أنّک ناصحی ولقد صدقت وکنت قبل أمینا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وذکرت دیناً</w:t>
      </w:r>
      <w:r>
        <w:rPr>
          <w:rStyle w:val="FootnoteAnchor"/>
          <w:rtl w:val="true"/>
        </w:rPr>
        <w:footnoteReference w:id="497"/>
      </w:r>
      <w:r>
        <w:rPr>
          <w:rFonts w:ascii="IRNazanin" w:hAnsi="IRNazanin" w:eastAsia="IRNazanin"/>
          <w:color w:val="111111"/>
          <w:sz w:val="28"/>
          <w:sz w:val="28"/>
          <w:szCs w:val="28"/>
          <w:rtl w:val="true"/>
          <w:lang w:bidi="fa-IR"/>
        </w:rPr>
        <w:t xml:space="preserve">لا محالة أ نّهمن خیر أدیان البریّة دینا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قریش علی أبی طالب بالعتب والإستعطاف وهو لا یحفل بهم ولا یلتفت إلیهم</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مشائخی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محمّد بن إدریس، وأبو الفضل شاذان</w:t>
      </w:r>
    </w:p>
    <w:p>
      <w:pPr>
        <w:pStyle w:val="BookText"/>
        <w:rPr/>
      </w:pPr>
      <w:r>
        <w:rPr>
          <w:rFonts w:ascii="IRNazanin" w:hAnsi="IRNazanin" w:eastAsia="IRNazanin"/>
          <w:color w:val="111111"/>
          <w:sz w:val="28"/>
          <w:sz w:val="28"/>
          <w:szCs w:val="28"/>
          <w:rtl w:val="true"/>
          <w:lang w:bidi="fa-IR"/>
        </w:rPr>
        <w:t xml:space="preserve">ابن جبرئیل، وأبو العزّ محمّد بن علیّ بن البویقی رضوان اللّه علیهم بأسانیدهم إلی الشیخ المفید 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أبو طالب رضی‌الله‌عنه أتی أمیرالمؤمنین علیه‌السلام النبیّ صلی‌الله‌علیه‌و‌آله فآذنه بموته، فتوجّع توجّعاً عظیماً، وحزن حزناً شدیداً، ثمّ قال لأمیر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یا علیّ فتولّ أمره وتولّ غسله وتحنیطه وتکفینه، فإذا رفعته علی سریره فأعلمنی، ففعل ذلک أمیرالمؤمنین علیه‌السلام فلمّا رفعه علی السریر اعترضه النبیّ صلی‌الله‌علیه‌و‌آله</w:t>
      </w:r>
      <w:r>
        <w:rPr>
          <w:rStyle w:val="FootnoteAnchor"/>
          <w:rtl w:val="true"/>
        </w:rPr>
        <w:footnoteReference w:id="499"/>
      </w:r>
      <w:r>
        <w:rPr>
          <w:rFonts w:ascii="Amiri" w:hAnsi="Amiri" w:eastAsia="Amiri" w:cs="Amiri"/>
          <w:color w:val="111111"/>
          <w:sz w:val="28"/>
          <w:sz w:val="28"/>
          <w:szCs w:val="28"/>
          <w:rtl w:val="true"/>
          <w:lang w:bidi="ar-SA"/>
        </w:rPr>
        <w:t>فرقّ وتحزّن،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رحماً</w:t>
      </w:r>
      <w:r>
        <w:rPr>
          <w:rStyle w:val="FootnoteAnchor"/>
          <w:rtl w:val="true"/>
        </w:rPr>
        <w:footnoteReference w:id="500"/>
      </w:r>
      <w:r>
        <w:rPr>
          <w:rFonts w:ascii="IRNazanin" w:hAnsi="IRNazanin" w:eastAsia="IRNazanin"/>
          <w:color w:val="111111"/>
          <w:sz w:val="28"/>
          <w:sz w:val="28"/>
          <w:szCs w:val="28"/>
          <w:rtl w:val="true"/>
          <w:lang w:bidi="fa-IR"/>
        </w:rPr>
        <w:t xml:space="preserve">وجزیت خیراً یا عمّ، فلقد ربّیت وکفّلت صغیراً، ونصرت وآزرت کبیراً، ثمّ أقبل علی الناس،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لأشفعنّ لعمّی شفاعة یعجب بها أهل الثقلین</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شیخنا أبو عبداللّه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الفرج الإصفهانی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بشر، عن محمّد بن هارون، عن أبی حفص،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قعدت قریش لرسول اللّه صلی‌الله‌علیه‌و‌آله</w:t>
      </w:r>
      <w:r>
        <w:rPr>
          <w:rStyle w:val="FootnoteAnchor"/>
          <w:rtl w:val="true"/>
        </w:rPr>
        <w:footnoteReference w:id="502"/>
      </w:r>
      <w:r>
        <w:rPr>
          <w:rFonts w:ascii="IRNazanin" w:hAnsi="IRNazanin" w:eastAsia="IRNazanin"/>
          <w:color w:val="111111"/>
          <w:sz w:val="28"/>
          <w:sz w:val="28"/>
          <w:szCs w:val="28"/>
          <w:rtl w:val="true"/>
          <w:lang w:bidi="fa-IR"/>
        </w:rPr>
        <w:t>بالموسم، وزعموا أ نّه ساحر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 علیه‌السلام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زعمت قریش أنّ أحمد ساحرٌ</w:t>
      </w:r>
    </w:p>
    <w:p>
      <w:pPr>
        <w:pStyle w:val="BookText"/>
        <w:rPr/>
      </w:pPr>
      <w:r>
        <w:rPr>
          <w:rFonts w:ascii="IRNazanin" w:hAnsi="IRNazanin" w:eastAsia="IRNazanin"/>
          <w:color w:val="111111"/>
          <w:sz w:val="28"/>
          <w:sz w:val="28"/>
          <w:szCs w:val="28"/>
          <w:rtl w:val="true"/>
          <w:lang w:bidi="fa-IR"/>
        </w:rPr>
        <w:t>کذبوا وربّ الراقصات إلی الحرم</w:t>
      </w:r>
    </w:p>
    <w:p>
      <w:pPr>
        <w:pStyle w:val="BookText"/>
        <w:rPr/>
      </w:pPr>
      <w:r>
        <w:rPr>
          <w:rFonts w:ascii="IRNazanin" w:hAnsi="IRNazanin" w:eastAsia="IRNazanin"/>
          <w:color w:val="111111"/>
          <w:sz w:val="28"/>
          <w:sz w:val="28"/>
          <w:szCs w:val="28"/>
          <w:rtl w:val="true"/>
          <w:lang w:bidi="fa-IR"/>
        </w:rPr>
        <w:t>مازلت أعرفه بصدق حدیثه</w:t>
      </w:r>
    </w:p>
    <w:p>
      <w:pPr>
        <w:pStyle w:val="BookText"/>
        <w:rPr/>
      </w:pPr>
      <w:r>
        <w:rPr>
          <w:rFonts w:ascii="IRNazanin" w:hAnsi="IRNazanin" w:eastAsia="IRNazanin"/>
          <w:color w:val="111111"/>
          <w:sz w:val="28"/>
          <w:sz w:val="28"/>
          <w:szCs w:val="28"/>
          <w:rtl w:val="true"/>
          <w:lang w:bidi="fa-IR"/>
        </w:rPr>
        <w:t>وهو الأمین علی الحرائب</w:t>
      </w:r>
      <w:r>
        <w:rPr>
          <w:rStyle w:val="FootnoteAnchor"/>
          <w:rtl w:val="true"/>
        </w:rPr>
        <w:footnoteReference w:id="503"/>
      </w:r>
      <w:r>
        <w:rPr>
          <w:rFonts w:ascii="IRNazanin" w:hAnsi="IRNazanin" w:eastAsia="IRNazanin"/>
          <w:color w:val="111111"/>
          <w:sz w:val="28"/>
          <w:sz w:val="28"/>
          <w:szCs w:val="28"/>
          <w:rtl w:val="true"/>
          <w:lang w:bidi="fa-IR"/>
        </w:rPr>
        <w:t>والحرم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 شعری إذا کان مازال یعرفه بصدق الحدیث ما الّذی یدعوه إلی تکذیبه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أخذ اللّه له بحقّه من الّذین یفترون، وینسبون مالیس یکون إلیه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5"/>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السیّد عبد الحمید بن التقیّ الحسینی النسابه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أمیرالمؤمنین علیّاً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صلی‌الله‌علیه‌و‌آله بنفر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نحروا جزوراً وکانوا یسمّونها الظهیرة</w:t>
      </w:r>
      <w:r>
        <w:rPr>
          <w:rStyle w:val="FootnoteAnchor"/>
          <w:rtl w:val="true"/>
        </w:rPr>
        <w:footnoteReference w:id="506"/>
      </w:r>
      <w:r>
        <w:rPr>
          <w:rFonts w:ascii="IRNazanin" w:hAnsi="IRNazanin" w:eastAsia="IRNazanin"/>
          <w:color w:val="111111"/>
          <w:sz w:val="28"/>
          <w:sz w:val="28"/>
          <w:szCs w:val="28"/>
          <w:rtl w:val="true"/>
          <w:lang w:bidi="fa-IR"/>
        </w:rPr>
        <w:t xml:space="preserve">ویجعلونها علی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یسلّم علیهم، فلمّا انتهی إلی دار الندوة،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 بنا یتیم أبی طالب ولم یسلّم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یأتیه فیفسد علیه مصلاّه؟ فقال عبداللّه بن الزبعری السهمی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أفعل، فأخذ الفرث والدم فانتهی به إلی النبیّ صلی‌الله‌علیه‌و‌آله وهو ساجد، فملأ به ثیابه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النبیّ صلی‌الله‌علیه‌و‌آله حتّی أتی عمّه أبا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من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یابن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 علیه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ترکتهم؟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بالأبطح، فنادی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عبدالمطّلب، یا آل هاشم، یا آل عبد مناف، فأقبلوا إلیه من کلّ مکان ملبّین،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أربعون،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سلاحکم، فأخذوا سلاحهم وانطلق بهم حتّی انتهی</w:t>
      </w:r>
      <w:r>
        <w:rPr>
          <w:rStyle w:val="FootnoteAnchor"/>
          <w:rtl w:val="true"/>
        </w:rPr>
        <w:footnoteReference w:id="507"/>
      </w:r>
      <w:r>
        <w:rPr>
          <w:rFonts w:ascii="IRNazanin" w:hAnsi="IRNazanin" w:eastAsia="IRNazanin"/>
          <w:color w:val="111111"/>
          <w:sz w:val="28"/>
          <w:sz w:val="28"/>
          <w:szCs w:val="28"/>
          <w:rtl w:val="true"/>
          <w:lang w:bidi="fa-IR"/>
        </w:rPr>
        <w:t>إلی اُولئک النفر، فلمّا رأوه أرادوا أن یتفرّقوا</w:t>
      </w:r>
      <w:r>
        <w:rPr>
          <w:rStyle w:val="FootnoteAnchor"/>
          <w:rtl w:val="true"/>
        </w:rPr>
        <w:footnoteReference w:id="508"/>
      </w:r>
      <w:r>
        <w:rPr>
          <w:rFonts w:ascii="IRNazanin" w:hAnsi="IRNazanin" w:eastAsia="IRNazanin"/>
          <w:color w:val="111111"/>
          <w:sz w:val="28"/>
          <w:sz w:val="28"/>
          <w:szCs w:val="28"/>
          <w:rtl w:val="true"/>
          <w:lang w:bidi="fa-IR"/>
        </w:rPr>
        <w:t>، فقال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البنیّة لا یقومنّ</w:t>
      </w:r>
      <w:r>
        <w:rPr>
          <w:rStyle w:val="FootnoteAnchor"/>
          <w:rtl w:val="true"/>
        </w:rPr>
        <w:footnoteReference w:id="509"/>
      </w:r>
      <w:r>
        <w:rPr>
          <w:rFonts w:ascii="IRNazanin" w:hAnsi="IRNazanin" w:eastAsia="IRNazanin"/>
          <w:color w:val="111111"/>
          <w:sz w:val="28"/>
          <w:sz w:val="28"/>
          <w:szCs w:val="28"/>
          <w:rtl w:val="true"/>
          <w:lang w:bidi="fa-IR"/>
        </w:rPr>
        <w:t>منکم أحد إلاّ جلّلته بالسیف، ثمّ أتی إلی صفاة</w:t>
      </w:r>
      <w:r>
        <w:rPr>
          <w:rStyle w:val="FootnoteAnchor"/>
          <w:rtl w:val="true"/>
        </w:rPr>
        <w:footnoteReference w:id="510"/>
      </w:r>
      <w:r>
        <w:rPr>
          <w:rFonts w:ascii="IRNazanin" w:hAnsi="IRNazanin" w:eastAsia="IRNazanin"/>
          <w:color w:val="111111"/>
          <w:sz w:val="28"/>
          <w:sz w:val="28"/>
          <w:szCs w:val="28"/>
          <w:rtl w:val="true"/>
          <w:lang w:bidi="fa-IR"/>
        </w:rPr>
        <w:t>کانت بالأبطح فضربها ثلاث ضربات حتّی قطعها ثلاثة أفهار</w:t>
      </w:r>
      <w:r>
        <w:rPr>
          <w:rStyle w:val="FootnoteAnchor"/>
          <w:rtl w:val="true"/>
        </w:rPr>
        <w:footnoteReference w:id="51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سألتنی</w:t>
      </w:r>
      <w:r>
        <w:rPr>
          <w:rStyle w:val="FootnoteAnchor"/>
          <w:rtl w:val="true"/>
        </w:rPr>
        <w:footnoteReference w:id="512"/>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یقول ویؤمئ بیده إلی النبیّ صلی‌الله‌علیه‌و‌آله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النبیّ محمّد قرم</w:t>
      </w:r>
      <w:r>
        <w:rPr>
          <w:rStyle w:val="FootnoteAnchor"/>
          <w:rtl w:val="true"/>
        </w:rPr>
        <w:footnoteReference w:id="513"/>
      </w:r>
      <w:r>
        <w:rPr>
          <w:rFonts w:ascii="Amiri" w:hAnsi="Amiri" w:eastAsia="Amiri" w:cs="Amiri"/>
          <w:color w:val="111111"/>
          <w:sz w:val="28"/>
          <w:sz w:val="28"/>
          <w:szCs w:val="28"/>
          <w:rtl w:val="true"/>
          <w:lang w:bidi="ar-SA"/>
        </w:rPr>
        <w:t xml:space="preserve">أغرّ مسوّد </w:t>
      </w:r>
    </w:p>
    <w:p>
      <w:pPr>
        <w:pStyle w:val="BookText"/>
        <w:rPr/>
      </w:pPr>
      <w:r>
        <w:rPr>
          <w:rFonts w:ascii="IRNazanin" w:hAnsi="IRNazanin" w:eastAsia="IRNazanin"/>
          <w:color w:val="111111"/>
          <w:sz w:val="28"/>
          <w:sz w:val="28"/>
          <w:szCs w:val="28"/>
          <w:rtl w:val="true"/>
          <w:lang w:bidi="fa-IR"/>
        </w:rPr>
        <w:t>حتّی أتی علی آخر الأبیات</w:t>
      </w:r>
      <w:r>
        <w:rPr>
          <w:rStyle w:val="FootnoteAnchor"/>
          <w:rtl w:val="true"/>
        </w:rPr>
        <w:footnoteReference w:id="514"/>
      </w:r>
      <w:r>
        <w:rPr>
          <w:rFonts w:ascii="IRNazanin" w:hAnsi="IRNazanin" w:eastAsia="IRNazanin"/>
          <w:color w:val="111111"/>
          <w:sz w:val="28"/>
          <w:sz w:val="28"/>
          <w:szCs w:val="28"/>
          <w:rtl w:val="true"/>
          <w:lang w:bidi="fa-IR"/>
        </w:rPr>
        <w:t xml:space="preserve">لمسوّدین أطائب کرموا وطاب المولدنعم الأرومة أصلها عمرو الخضم الأوحدهشم الربیکة فی الجفا ن، وعیش مکّة أنکدفجرت بذلک سنّة فیها الخبیزة تثردولنا السقایة للحجیج بها یماث العنجدوالمأزمان وما حوت عرفاتها والمسجدانّی تضام ولم أمت وأنا الشجاع العربدوبنو أبیک کأنّهم أسد العرین توقدشم قماقمة غیو ث ندی بحار تزبدوبطاح مکّة لا یری فیها نجیع أسودولقد عهدتک صادقاً فی القول ما تتفنّدما زلت تنطق بالصوا ب وأنت طفل أمردثمّ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أیهم الفاعل بک؟ فأشارالنبیّ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عبدالله بن الزبعری السهمی الشاعر، فدعاء أبوطالب فوجأ</w:t>
      </w:r>
      <w:r>
        <w:rPr>
          <w:rStyle w:val="FootnoteAnchor"/>
          <w:rtl w:val="true"/>
        </w:rPr>
        <w:footnoteReference w:id="515"/>
      </w:r>
      <w:r>
        <w:rPr>
          <w:rFonts w:ascii="IRNazanin" w:hAnsi="IRNazanin" w:eastAsia="IRNazanin"/>
          <w:color w:val="111111"/>
          <w:sz w:val="28"/>
          <w:sz w:val="28"/>
          <w:szCs w:val="28"/>
          <w:rtl w:val="true"/>
          <w:lang w:bidi="fa-IR"/>
        </w:rPr>
        <w:t>أنفه حتّی أدماها</w:t>
      </w:r>
      <w:r>
        <w:rPr>
          <w:rStyle w:val="FootnoteAnchor"/>
          <w:rtl w:val="true"/>
        </w:rPr>
        <w:footnoteReference w:id="516"/>
      </w:r>
      <w:r>
        <w:rPr>
          <w:rFonts w:ascii="IRNazanin" w:hAnsi="IRNazanin" w:eastAsia="IRNazanin"/>
          <w:color w:val="111111"/>
          <w:sz w:val="28"/>
          <w:sz w:val="28"/>
          <w:szCs w:val="28"/>
          <w:rtl w:val="true"/>
          <w:lang w:bidi="fa-IR"/>
        </w:rPr>
        <w:t xml:space="preserve">ثمّ أمربالفرث والدم فأمرّ علی رؤوس الملأکلّهم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أخ أرضیت؟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سألتنی </w:t>
      </w:r>
      <w:r>
        <w:rPr>
          <w:rStyle w:val="FootnoteAnchor"/>
          <w:rtl w:val="true"/>
        </w:rPr>
        <w:footnoteReference w:id="517"/>
      </w:r>
      <w:r>
        <w:rPr>
          <w:rFonts w:ascii="IRNazanin" w:hAnsi="IRNazanin" w:eastAsia="IRNazanin"/>
          <w:color w:val="111111"/>
          <w:sz w:val="28"/>
          <w:sz w:val="28"/>
          <w:szCs w:val="28"/>
          <w:rtl w:val="true"/>
          <w:lang w:bidi="fa-IR"/>
        </w:rPr>
        <w:t xml:space="preserve">من أنت ؟ أنت محمّدبن عبدالله ،ثمّ نسبه إلی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والله أشرفهم حسباً وأرفعهم منصباً ، یامعشر قریش ، من شاء منکم یتحرّک فلیفعل ،أناالّذی تعرفنی ، فأنزل الله تعالی صدراً من سورة الأنعام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یَسْتَمِعُ إِلَیْکَ وَجَعَلْنَا عَلَی قُلُوبِهِمْ أَکِنَّةً أَنْ یَفْقَهُوهُ وَفِی آذَانِهِمْ وَقْرًا </w:t>
      </w:r>
      <w:r>
        <w:rPr>
          <w:rFonts w:eastAsia="Amiri" w:cs="Amiri" w:ascii="Amiri" w:hAnsi="Amiri"/>
          <w:color w:val="111111"/>
          <w:sz w:val="28"/>
          <w:szCs w:val="28"/>
          <w:rtl w:val="true"/>
          <w:lang w:bidi="ar-SA"/>
        </w:rPr>
        <w:t>)</w:t>
      </w:r>
      <w:r>
        <w:rPr>
          <w:rStyle w:val="FootnoteAnchor"/>
          <w:rtl w:val="true"/>
        </w:rPr>
        <w:footnoteReference w:id="51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من طریق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رمی بالسلی جاءت جاءت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فأماطت </w:t>
      </w:r>
      <w:r>
        <w:rPr>
          <w:rStyle w:val="FootnoteAnchor"/>
          <w:rtl w:val="true"/>
        </w:rPr>
        <w:footnoteReference w:id="519"/>
      </w:r>
      <w:r>
        <w:rPr>
          <w:rFonts w:ascii="IRNazanin" w:hAnsi="IRNazanin" w:eastAsia="IRNazanin"/>
          <w:color w:val="111111"/>
          <w:sz w:val="28"/>
          <w:sz w:val="28"/>
          <w:szCs w:val="28"/>
          <w:rtl w:val="true"/>
          <w:lang w:bidi="fa-IR"/>
        </w:rPr>
        <w:t xml:space="preserve">إلی طالب رحمه الله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یاعمّ ، ماحسب أبی </w:t>
      </w:r>
    </w:p>
    <w:p>
      <w:pPr>
        <w:pStyle w:val="BookText"/>
        <w:rPr/>
      </w:pPr>
      <w:r>
        <w:rPr>
          <w:rFonts w:ascii="IRNazanin" w:hAnsi="IRNazanin" w:eastAsia="IRNazanin"/>
          <w:color w:val="111111"/>
          <w:sz w:val="28"/>
          <w:sz w:val="28"/>
          <w:szCs w:val="28"/>
          <w:rtl w:val="true"/>
          <w:lang w:bidi="fa-IR"/>
        </w:rPr>
        <w:t xml:space="preserve">فیکم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أبوک فینا السیّد المطاع ، العزیز الکریم ، فما شأنک؟ فأخبرته بصنع القوم ، ففعل مافعل بالسادات من قریش ، ثمّ جاء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رضیت یابن أخ ؟ ثمّ أتی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یابنیّة هذاحسب أبیک فینا</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الشیخان أبو عبد الله محمّد بن إدریس، وأبو الفضل شاذان ابن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الفرج الأصفهانی،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بشر، عن محمّد ابن الحسن بن حمّاد، عن محمّد بن حمید، عن أبیه، قال</w:t>
      </w:r>
    </w:p>
    <w:p>
      <w:pPr>
        <w:pStyle w:val="BookText"/>
        <w:rPr/>
      </w:pPr>
      <w:r>
        <w:rPr>
          <w:rFonts w:ascii="IRNazanin" w:hAnsi="IRNazanin" w:eastAsia="IRNazanin"/>
          <w:color w:val="111111"/>
          <w:sz w:val="28"/>
          <w:sz w:val="28"/>
          <w:szCs w:val="28"/>
          <w:rtl w:val="true"/>
          <w:lang w:bidi="fa-IR"/>
        </w:rPr>
        <w:t>سئل أبو الجهم بن حذیقة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طالب؟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وأین الصلاة یومئذٍ؟ إنّما فرضت الصلاة بعد موته، ولقد حزن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علیّاً بالقیام بأمره، وحضر جنازنة، وشهد له العبّاس وأبو بکر بالإیمان، و أشهد علی صدقهما لأنّه کان یکتم إیمانه ،</w:t>
      </w:r>
      <w:r>
        <w:rPr>
          <w:rStyle w:val="FootnoteAnchor"/>
          <w:rtl w:val="true"/>
        </w:rPr>
        <w:footnoteReference w:id="521"/>
      </w:r>
      <w:r>
        <w:rPr>
          <w:rFonts w:ascii="IRNazanin" w:hAnsi="IRNazanin" w:eastAsia="IRNazanin"/>
          <w:color w:val="111111"/>
          <w:sz w:val="28"/>
          <w:sz w:val="28"/>
          <w:szCs w:val="28"/>
          <w:rtl w:val="true"/>
          <w:lang w:bidi="fa-IR"/>
        </w:rPr>
        <w:t>ولو عاش إلی ظهور الإسلام لأظهر إیمانه</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الشریف النسّابة العلوی المعروف بالموضح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طالب لمّا مات لم تکن</w:t>
      </w:r>
      <w:r>
        <w:rPr>
          <w:rStyle w:val="FootnoteAnchor"/>
          <w:rtl w:val="true"/>
        </w:rPr>
        <w:footnoteReference w:id="523"/>
      </w:r>
      <w:r>
        <w:rPr>
          <w:rFonts w:ascii="IRNazanin" w:hAnsi="IRNazanin" w:eastAsia="IRNazanin"/>
          <w:color w:val="111111"/>
          <w:sz w:val="28"/>
          <w:sz w:val="28"/>
          <w:szCs w:val="28"/>
          <w:rtl w:val="true"/>
          <w:lang w:bidi="fa-IR"/>
        </w:rPr>
        <w:t xml:space="preserve">نزلت الصلاة علی الموتی، فما صلیّ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ولا علی خدیجة، وإنّما أجتازت جنازة أبی طالب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و جعفر و حمزة جلوس، فقاموا فشیّعوا جنازتة، وأستغفروا له؛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نستغفر لموتانا وأقاربنا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ظنّاً منهم أنّ أبا طالب مات مشرکاً، لأنّه کان یکتم إیمانه فنفی الله عن أبی طالب الشرک ، ونزّه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الثلاثة المذکورین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لِلنَّبِیِّ وَالَّذِینَ آمَنُوا أَنْ یَسْتَغْفِرُوا لِلْمُشْرِکِینَ وَلَوْ کَانُوا أُولِی قُرْبَی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شیخنا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الفرج الأصفهانی، عن </w:t>
      </w:r>
    </w:p>
    <w:p>
      <w:pPr>
        <w:pStyle w:val="BookText"/>
        <w:rPr/>
      </w:pPr>
      <w:r>
        <w:rPr>
          <w:rFonts w:ascii="IRNazanin" w:hAnsi="IRNazanin" w:eastAsia="IRNazanin"/>
          <w:color w:val="111111"/>
          <w:sz w:val="28"/>
          <w:sz w:val="28"/>
          <w:szCs w:val="28"/>
          <w:rtl w:val="true"/>
          <w:lang w:bidi="fa-IR"/>
        </w:rPr>
        <w:t>أبی بشر عن محمّدبن هارون ،عن أبومحمّدالحسن بن علیّ الزعفرانی ، عن إبراهیم بن محمّد الثقفی، عن أبو محمّد الحسن بن المبارک، عن اُسید بن القاسم،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طالب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لمن کان من کنانة فی العزّ</w:t>
      </w:r>
    </w:p>
    <w:p>
      <w:pPr>
        <w:pStyle w:val="BookText"/>
        <w:rPr/>
      </w:pPr>
      <w:r>
        <w:rPr>
          <w:rFonts w:ascii="IRNazanin" w:hAnsi="IRNazanin" w:eastAsia="IRNazanin"/>
          <w:color w:val="111111"/>
          <w:sz w:val="28"/>
          <w:sz w:val="28"/>
          <w:szCs w:val="28"/>
          <w:rtl w:val="true"/>
          <w:lang w:bidi="fa-IR"/>
        </w:rPr>
        <w:t>وأهل الندی وأهل المعالی</w:t>
      </w:r>
    </w:p>
    <w:p>
      <w:pPr>
        <w:pStyle w:val="BookText"/>
        <w:rPr/>
      </w:pPr>
      <w:r>
        <w:rPr>
          <w:rFonts w:ascii="IRNazanin" w:hAnsi="IRNazanin" w:eastAsia="IRNazanin"/>
          <w:color w:val="111111"/>
          <w:sz w:val="28"/>
          <w:sz w:val="28"/>
          <w:szCs w:val="28"/>
          <w:rtl w:val="true"/>
          <w:lang w:bidi="fa-IR"/>
        </w:rPr>
        <w:t>قد أتاکم من الملیک رسول</w:t>
      </w:r>
    </w:p>
    <w:p>
      <w:pPr>
        <w:pStyle w:val="BookText"/>
        <w:rPr/>
      </w:pPr>
      <w:r>
        <w:rPr>
          <w:rFonts w:ascii="IRNazanin" w:hAnsi="IRNazanin" w:eastAsia="IRNazanin"/>
          <w:color w:val="111111"/>
          <w:sz w:val="28"/>
          <w:sz w:val="28"/>
          <w:szCs w:val="28"/>
          <w:rtl w:val="true"/>
          <w:lang w:bidi="fa-IR"/>
        </w:rPr>
        <w:t>فاقبلوه بصالح الأعمال</w:t>
      </w:r>
    </w:p>
    <w:p>
      <w:pPr>
        <w:pStyle w:val="BookText"/>
        <w:rPr/>
      </w:pPr>
      <w:r>
        <w:rPr>
          <w:rFonts w:ascii="IRNazanin" w:hAnsi="IRNazanin" w:eastAsia="IRNazanin"/>
          <w:color w:val="111111"/>
          <w:sz w:val="28"/>
          <w:sz w:val="28"/>
          <w:szCs w:val="28"/>
          <w:rtl w:val="true"/>
          <w:lang w:bidi="fa-IR"/>
        </w:rPr>
        <w:t>وانصروا أحمد فإنّ من الله</w:t>
      </w:r>
    </w:p>
    <w:p>
      <w:pPr>
        <w:pStyle w:val="BookText"/>
        <w:rPr/>
      </w:pPr>
      <w:r>
        <w:rPr>
          <w:rFonts w:ascii="IRNazanin" w:hAnsi="IRNazanin" w:eastAsia="IRNazanin"/>
          <w:color w:val="111111"/>
          <w:sz w:val="28"/>
          <w:sz w:val="28"/>
          <w:szCs w:val="28"/>
          <w:rtl w:val="true"/>
          <w:lang w:bidi="fa-IR"/>
        </w:rPr>
        <w:t>رداء علیه غیر مدال</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السیّد النقیب أبو جعفر الحسنی البصری یحیی بن محمّد بن أبی زید العلوی الحسنی البصری، عن والده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 عن تاج الشرف المعروف بابن السخطة العلوی الحسینی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السیّد العالم النسّابة الثقة علیّ بن محمّد العلوی العمریرحمه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أبو عبد الله بن معیّة</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بالبصرة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طالب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کرّم الله النبیّ محمّداً</w:t>
      </w:r>
    </w:p>
    <w:p>
      <w:pPr>
        <w:pStyle w:val="BookText"/>
        <w:rPr/>
      </w:pPr>
      <w:r>
        <w:rPr>
          <w:rFonts w:ascii="IRNazanin" w:hAnsi="IRNazanin" w:eastAsia="IRNazanin"/>
          <w:color w:val="111111"/>
          <w:sz w:val="28"/>
          <w:sz w:val="28"/>
          <w:szCs w:val="28"/>
          <w:rtl w:val="true"/>
          <w:lang w:bidi="fa-IR"/>
        </w:rPr>
        <w:t>فأکرم خلق الله فی الناس أحمدُ</w:t>
      </w:r>
    </w:p>
    <w:p>
      <w:pPr>
        <w:pStyle w:val="BookText"/>
        <w:rPr/>
      </w:pPr>
      <w:r>
        <w:rPr>
          <w:rFonts w:ascii="Amiri" w:hAnsi="Amiri" w:eastAsia="Amiri" w:cs="Amiri"/>
          <w:color w:val="111111"/>
          <w:sz w:val="28"/>
          <w:sz w:val="28"/>
          <w:szCs w:val="28"/>
          <w:rtl w:val="true"/>
          <w:lang w:bidi="ar-SA"/>
        </w:rPr>
        <w:t>وشقّ له من أسمه لیجلّه</w:t>
      </w:r>
    </w:p>
    <w:p>
      <w:pPr>
        <w:pStyle w:val="BookText"/>
        <w:rPr/>
      </w:pPr>
      <w:r>
        <w:rPr>
          <w:rFonts w:ascii="IRNazanin" w:hAnsi="IRNazanin" w:eastAsia="IRNazanin"/>
          <w:color w:val="111111"/>
          <w:sz w:val="28"/>
          <w:sz w:val="28"/>
          <w:szCs w:val="28"/>
          <w:rtl w:val="true"/>
          <w:lang w:bidi="fa-IR"/>
        </w:rPr>
        <w:t>فذو العرش محمود وهذا محمد</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المشیخة محمّد بن إدریس؛ وشاذان بن جبرئیل؛ ومحمّد ابن علیّ الفویقی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بأسانیدهم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الشیخ المفید 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آبا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الخروج إلی بُصری الشام </w:t>
      </w:r>
      <w:r>
        <w:rPr>
          <w:rStyle w:val="FootnoteAnchor"/>
          <w:rtl w:val="true"/>
        </w:rPr>
        <w:footnoteReference w:id="531"/>
      </w:r>
      <w:r>
        <w:rPr>
          <w:rFonts w:ascii="IRNazanin" w:hAnsi="IRNazanin" w:eastAsia="IRNazanin"/>
          <w:color w:val="111111"/>
          <w:sz w:val="28"/>
          <w:sz w:val="28"/>
          <w:szCs w:val="28"/>
          <w:rtl w:val="true"/>
          <w:lang w:bidi="fa-IR"/>
        </w:rPr>
        <w:t xml:space="preserve">ترک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إشفاقاً علیه ، ولم یعمد علی استصحابه، فلمّا رکب تعلّق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بزمام ناقته و بکی، وناشده </w:t>
      </w:r>
    </w:p>
    <w:p>
      <w:pPr>
        <w:pStyle w:val="BookText"/>
        <w:rPr/>
      </w:pPr>
      <w:r>
        <w:rPr>
          <w:rFonts w:ascii="IRNazanin" w:hAnsi="IRNazanin" w:eastAsia="IRNazanin"/>
          <w:color w:val="111111"/>
          <w:sz w:val="28"/>
          <w:sz w:val="28"/>
          <w:szCs w:val="28"/>
          <w:rtl w:val="true"/>
          <w:lang w:bidi="fa-IR"/>
        </w:rPr>
        <w:t xml:space="preserve">فی إخراجه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فرقّ أبو طالب وأجابه إلی استصحابه؛ فلمّا خرج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ظلّلته الغمامة </w:t>
      </w:r>
      <w:r>
        <w:rPr>
          <w:rStyle w:val="FootnoteAnchor"/>
          <w:rtl w:val="true"/>
        </w:rPr>
        <w:footnoteReference w:id="532"/>
      </w:r>
      <w:r>
        <w:rPr>
          <w:rFonts w:ascii="IRNazanin" w:hAnsi="IRNazanin" w:eastAsia="IRNazanin"/>
          <w:color w:val="111111"/>
          <w:sz w:val="28"/>
          <w:sz w:val="28"/>
          <w:szCs w:val="28"/>
          <w:rtl w:val="true"/>
          <w:lang w:bidi="fa-IR"/>
        </w:rPr>
        <w:t>ولقیه بحیراً الراهب، فأخبره بنبوّته، وذکر له البشارة فی الکتب الأولی به، وحمل له ولأصحابه الطعام إلی المنزل</w:t>
      </w:r>
      <w:r>
        <w:rPr>
          <w:rStyle w:val="FootnoteAnchor"/>
          <w:rtl w:val="true"/>
        </w:rPr>
        <w:footnoteReference w:id="533"/>
      </w:r>
      <w:r>
        <w:rPr>
          <w:rFonts w:ascii="IRNazanin" w:hAnsi="IRNazanin" w:eastAsia="IRNazanin"/>
          <w:color w:val="111111"/>
          <w:sz w:val="28"/>
          <w:sz w:val="28"/>
          <w:szCs w:val="28"/>
          <w:rtl w:val="true"/>
          <w:lang w:bidi="fa-IR"/>
        </w:rPr>
        <w:t>، وحثّ أبا طالب علی الرجوع به إلی أهله،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علیه من الیهود فإنّهم أعداؤه، فقال أبو طالب رضی الله عنه فی ذلک هذه الأبیات؛</w:t>
      </w:r>
    </w:p>
    <w:p>
      <w:pPr>
        <w:pStyle w:val="BookText"/>
        <w:rPr/>
      </w:pPr>
      <w:r>
        <w:rPr>
          <w:rFonts w:ascii="Amiri" w:hAnsi="Amiri" w:eastAsia="Amiri" w:cs="Amiri"/>
          <w:color w:val="111111"/>
          <w:sz w:val="28"/>
          <w:sz w:val="28"/>
          <w:szCs w:val="28"/>
          <w:rtl w:val="true"/>
          <w:lang w:bidi="ar-SA"/>
        </w:rPr>
        <w:t>إنّ ابن آمنة النبیّ محمّداً</w:t>
      </w:r>
    </w:p>
    <w:p>
      <w:pPr>
        <w:pStyle w:val="BookText"/>
        <w:rPr/>
      </w:pPr>
      <w:r>
        <w:rPr>
          <w:rFonts w:ascii="IRNazanin" w:hAnsi="IRNazanin" w:eastAsia="IRNazanin"/>
          <w:color w:val="111111"/>
          <w:sz w:val="28"/>
          <w:sz w:val="28"/>
          <w:szCs w:val="28"/>
          <w:rtl w:val="true"/>
          <w:lang w:bidi="fa-IR"/>
        </w:rPr>
        <w:t xml:space="preserve">عندی بمنزلة من الأولاد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لمّا تعلّق بالزمام رحمتُه</w:t>
      </w:r>
    </w:p>
    <w:p>
      <w:pPr>
        <w:pStyle w:val="BookText"/>
        <w:rPr/>
      </w:pPr>
      <w:r>
        <w:rPr>
          <w:rFonts w:ascii="IRNazanin" w:hAnsi="IRNazanin" w:eastAsia="IRNazanin"/>
          <w:color w:val="111111"/>
          <w:sz w:val="28"/>
          <w:sz w:val="28"/>
          <w:szCs w:val="28"/>
          <w:rtl w:val="true"/>
          <w:lang w:bidi="fa-IR"/>
        </w:rPr>
        <w:t>والعیس</w:t>
      </w:r>
      <w:r>
        <w:rPr>
          <w:rStyle w:val="FootnoteAnchor"/>
          <w:rtl w:val="true"/>
        </w:rPr>
        <w:footnoteReference w:id="535"/>
      </w:r>
      <w:r>
        <w:rPr>
          <w:rFonts w:ascii="Amiri" w:hAnsi="Amiri" w:eastAsia="Amiri" w:cs="Amiri"/>
          <w:color w:val="111111"/>
          <w:sz w:val="28"/>
          <w:sz w:val="28"/>
          <w:szCs w:val="28"/>
          <w:rtl w:val="true"/>
          <w:lang w:bidi="ar-SA"/>
        </w:rPr>
        <w:t>قد قلّصن</w:t>
      </w:r>
      <w:r>
        <w:rPr>
          <w:rStyle w:val="FootnoteAnchor"/>
          <w:rtl w:val="true"/>
        </w:rPr>
        <w:footnoteReference w:id="536"/>
      </w:r>
      <w:r>
        <w:rPr>
          <w:rFonts w:ascii="IRNazanin" w:hAnsi="IRNazanin" w:eastAsia="IRNazanin"/>
          <w:color w:val="111111"/>
          <w:sz w:val="28"/>
          <w:sz w:val="28"/>
          <w:szCs w:val="28"/>
          <w:rtl w:val="true"/>
          <w:lang w:bidi="fa-IR"/>
        </w:rPr>
        <w:t>بالأزواد فأرفضّ من عینیّ دمع ذارف</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مثل الجمان </w:t>
      </w:r>
      <w:r>
        <w:rPr>
          <w:rStyle w:val="FootnoteAnchor"/>
          <w:rtl w:val="true"/>
        </w:rPr>
        <w:footnoteReference w:id="538"/>
      </w:r>
      <w:r>
        <w:rPr>
          <w:rFonts w:ascii="IRNazanin" w:hAnsi="IRNazanin" w:eastAsia="IRNazanin"/>
          <w:color w:val="111111"/>
          <w:sz w:val="28"/>
          <w:sz w:val="28"/>
          <w:szCs w:val="28"/>
          <w:rtl w:val="true"/>
          <w:lang w:bidi="fa-IR"/>
        </w:rPr>
        <w:t xml:space="preserve">مبدد </w:t>
      </w:r>
      <w:r>
        <w:rPr>
          <w:rStyle w:val="FootnoteAnchor"/>
          <w:rtl w:val="true"/>
        </w:rPr>
        <w:footnoteReference w:id="539"/>
      </w:r>
      <w:r>
        <w:rPr>
          <w:rFonts w:ascii="IRNazanin" w:hAnsi="IRNazanin" w:eastAsia="IRNazanin"/>
          <w:color w:val="111111"/>
          <w:sz w:val="28"/>
          <w:sz w:val="28"/>
          <w:szCs w:val="28"/>
          <w:rtl w:val="true"/>
          <w:lang w:bidi="fa-IR"/>
        </w:rPr>
        <w:t>الأفراد</w:t>
      </w:r>
    </w:p>
    <w:p>
      <w:pPr>
        <w:pStyle w:val="BookText"/>
        <w:rPr/>
      </w:pPr>
      <w:r>
        <w:rPr>
          <w:rFonts w:ascii="IRNazanin" w:hAnsi="IRNazanin" w:eastAsia="IRNazanin"/>
          <w:color w:val="111111"/>
          <w:sz w:val="28"/>
          <w:sz w:val="28"/>
          <w:szCs w:val="28"/>
          <w:rtl w:val="true"/>
          <w:lang w:bidi="fa-IR"/>
        </w:rPr>
        <w:t xml:space="preserve">راعیت منه </w:t>
      </w:r>
      <w:r>
        <w:rPr>
          <w:rStyle w:val="FootnoteAnchor"/>
          <w:rtl w:val="true"/>
        </w:rPr>
        <w:footnoteReference w:id="540"/>
      </w:r>
      <w:r>
        <w:rPr>
          <w:rFonts w:ascii="Amiri" w:hAnsi="Amiri" w:eastAsia="Amiri" w:cs="Amiri"/>
          <w:color w:val="111111"/>
          <w:sz w:val="28"/>
          <w:sz w:val="28"/>
          <w:szCs w:val="28"/>
          <w:rtl w:val="true"/>
          <w:lang w:bidi="ar-SA"/>
        </w:rPr>
        <w:t>قرابة موصلة</w:t>
      </w:r>
    </w:p>
    <w:p>
      <w:pPr>
        <w:pStyle w:val="BookText"/>
        <w:rPr/>
      </w:pPr>
      <w:r>
        <w:rPr>
          <w:rFonts w:ascii="IRNazanin" w:hAnsi="IRNazanin" w:eastAsia="IRNazanin"/>
          <w:color w:val="111111"/>
          <w:sz w:val="28"/>
          <w:sz w:val="28"/>
          <w:szCs w:val="28"/>
          <w:rtl w:val="true"/>
          <w:lang w:bidi="fa-IR"/>
        </w:rPr>
        <w:t>وحفظت فیه وصیّة الأجداد</w:t>
      </w:r>
    </w:p>
    <w:p>
      <w:pPr>
        <w:pStyle w:val="BookText"/>
        <w:rPr/>
      </w:pPr>
      <w:r>
        <w:rPr>
          <w:rFonts w:ascii="IRNazanin" w:hAnsi="IRNazanin" w:eastAsia="IRNazanin"/>
          <w:color w:val="111111"/>
          <w:sz w:val="28"/>
          <w:sz w:val="28"/>
          <w:szCs w:val="28"/>
          <w:rtl w:val="true"/>
          <w:lang w:bidi="fa-IR"/>
        </w:rPr>
        <w:t>وأمرته بالسیر بین عمومة</w:t>
      </w:r>
    </w:p>
    <w:p>
      <w:pPr>
        <w:pStyle w:val="BookText"/>
        <w:rPr/>
      </w:pPr>
      <w:r>
        <w:rPr>
          <w:rFonts w:ascii="IRNazanin" w:hAnsi="IRNazanin" w:eastAsia="IRNazanin"/>
          <w:color w:val="111111"/>
          <w:sz w:val="28"/>
          <w:sz w:val="28"/>
          <w:szCs w:val="28"/>
          <w:rtl w:val="true"/>
          <w:lang w:bidi="fa-IR"/>
        </w:rPr>
        <w:t>بیض الوجوه مصالت أنجاد</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ساروا لأبعد طیّة </w:t>
      </w:r>
      <w:r>
        <w:rPr>
          <w:rStyle w:val="FootnoteAnchor"/>
          <w:rtl w:val="true"/>
        </w:rPr>
        <w:footnoteReference w:id="542"/>
      </w:r>
      <w:r>
        <w:rPr>
          <w:rFonts w:ascii="Amiri" w:hAnsi="Amiri" w:eastAsia="Amiri" w:cs="Amiri"/>
          <w:color w:val="111111"/>
          <w:sz w:val="28"/>
          <w:sz w:val="28"/>
          <w:szCs w:val="28"/>
          <w:rtl w:val="true"/>
          <w:lang w:bidi="ar-SA"/>
        </w:rPr>
        <w:t>معلومة</w:t>
      </w:r>
    </w:p>
    <w:p>
      <w:pPr>
        <w:pStyle w:val="BookText"/>
        <w:rPr/>
      </w:pPr>
      <w:r>
        <w:rPr>
          <w:rFonts w:ascii="IRNazanin" w:hAnsi="IRNazanin" w:eastAsia="IRNazanin"/>
          <w:color w:val="111111"/>
          <w:sz w:val="28"/>
          <w:sz w:val="28"/>
          <w:szCs w:val="28"/>
          <w:rtl w:val="true"/>
          <w:lang w:bidi="fa-IR"/>
        </w:rPr>
        <w:t>ولقد تباعد طیّة المرتاد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ما القوم بصری عاینوا</w:t>
      </w:r>
    </w:p>
    <w:p>
      <w:pPr>
        <w:pStyle w:val="BookText"/>
        <w:rPr/>
      </w:pPr>
      <w:r>
        <w:rPr>
          <w:rFonts w:ascii="IRNazanin" w:hAnsi="IRNazanin" w:eastAsia="IRNazanin"/>
          <w:color w:val="111111"/>
          <w:sz w:val="28"/>
          <w:sz w:val="28"/>
          <w:szCs w:val="28"/>
          <w:rtl w:val="true"/>
          <w:lang w:bidi="fa-IR"/>
        </w:rPr>
        <w:t xml:space="preserve">لاقوا علی شرف </w:t>
      </w:r>
      <w:r>
        <w:rPr>
          <w:rStyle w:val="FootnoteAnchor"/>
          <w:rtl w:val="true"/>
        </w:rPr>
        <w:footnoteReference w:id="543"/>
      </w:r>
      <w:r>
        <w:rPr>
          <w:rFonts w:ascii="IRNazanin" w:hAnsi="IRNazanin" w:eastAsia="IRNazanin"/>
          <w:color w:val="111111"/>
          <w:sz w:val="28"/>
          <w:sz w:val="28"/>
          <w:szCs w:val="28"/>
          <w:rtl w:val="true"/>
          <w:lang w:bidi="fa-IR"/>
        </w:rPr>
        <w:t>من المرصاد حبراً فأخبرهم حدیثاً صادقاً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وردّ معاشر الحسّاد فأمّا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وحفظت فیه وصیّة الأجداد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أبی معدّ بن فخّار بن أحمد العلوی الموسوی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النقیب محمّد بی علیّ بن حمزة الأقساسی العلوی الحسینی رحمه الله وهو یومئذٍ نقیب علینا بالحائر المقدّس علی ساکنه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إلی الواقدی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توفّی عبد الله بن عبد المطّلب أبو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طفل یرضع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عبد الله توفّی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أثبت فلمّا وضعته اُمه کفّله جدّه عبد المطّلب ثمانی سنین، ثمّ أحتضر للموت فدعا أبنه أبا طالب،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تسلّم</w:t>
      </w:r>
      <w:r>
        <w:rPr>
          <w:rStyle w:val="FootnoteAnchor"/>
          <w:rtl w:val="true"/>
        </w:rPr>
        <w:footnoteReference w:id="544"/>
      </w:r>
      <w:r>
        <w:rPr>
          <w:rFonts w:ascii="IRNazanin" w:hAnsi="IRNazanin" w:eastAsia="IRNazanin"/>
          <w:color w:val="111111"/>
          <w:sz w:val="28"/>
          <w:sz w:val="28"/>
          <w:szCs w:val="28"/>
          <w:rtl w:val="true"/>
          <w:lang w:bidi="fa-IR"/>
        </w:rPr>
        <w:t xml:space="preserve">ابن أخیک منّی، فأنت شیخ قومک و عاقلهم، ومن أجد فیه الحجی دونهم، وهذا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تحدّثت به الکهّان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روینا فی الأخبار أنّه سیظهر من تهامة نبیّ کریم، وقد روی فیه علامات قد وجدتها فیه، فأکرم مثواه واحفظه من الیهود، فإنّهم أعداؤه، فلم یزل أبو طالب القول عبد المطّلب حافظاً، ولو صیّته راعیاً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فیه وصیّة الأجداد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رحمه الله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استصحاب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وقصة بحیرا الراهب من قصیدة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ترنی من بعد همّ هممته بفرقة</w:t>
      </w:r>
      <w:r>
        <w:rPr>
          <w:rStyle w:val="FootnoteAnchor"/>
          <w:rtl w:val="true"/>
        </w:rPr>
        <w:footnoteReference w:id="545"/>
      </w:r>
      <w:r>
        <w:rPr>
          <w:rFonts w:ascii="IRNazanin" w:hAnsi="IRNazanin" w:eastAsia="IRNazanin"/>
          <w:color w:val="111111"/>
          <w:sz w:val="28"/>
          <w:sz w:val="28"/>
          <w:szCs w:val="28"/>
          <w:rtl w:val="true"/>
          <w:lang w:bidi="fa-IR"/>
        </w:rPr>
        <w:t>خیر الوالدین کرام</w:t>
      </w:r>
    </w:p>
    <w:p>
      <w:pPr>
        <w:pStyle w:val="BookText"/>
        <w:rPr/>
      </w:pPr>
      <w:r>
        <w:rPr>
          <w:rFonts w:ascii="IRNazanin" w:hAnsi="IRNazanin" w:eastAsia="IRNazanin"/>
          <w:color w:val="111111"/>
          <w:sz w:val="28"/>
          <w:sz w:val="28"/>
          <w:szCs w:val="28"/>
          <w:rtl w:val="true"/>
          <w:lang w:bidi="fa-IR"/>
        </w:rPr>
        <w:t>بأحمد لمّا أن شددت مطیتّی</w:t>
      </w:r>
    </w:p>
    <w:p>
      <w:pPr>
        <w:pStyle w:val="BookText"/>
        <w:rPr/>
      </w:pPr>
      <w:r>
        <w:rPr>
          <w:rFonts w:ascii="IRNazanin" w:hAnsi="IRNazanin" w:eastAsia="IRNazanin"/>
          <w:color w:val="111111"/>
          <w:sz w:val="28"/>
          <w:sz w:val="28"/>
          <w:szCs w:val="28"/>
          <w:rtl w:val="true"/>
          <w:lang w:bidi="fa-IR"/>
        </w:rPr>
        <w:t>برحل وقد ودّعته بسلام</w:t>
      </w:r>
    </w:p>
    <w:p>
      <w:pPr>
        <w:pStyle w:val="BookText"/>
        <w:rPr/>
      </w:pPr>
      <w:r>
        <w:rPr>
          <w:rFonts w:ascii="IRNazanin" w:hAnsi="IRNazanin" w:eastAsia="IRNazanin"/>
          <w:color w:val="111111"/>
          <w:sz w:val="28"/>
          <w:sz w:val="28"/>
          <w:szCs w:val="28"/>
          <w:rtl w:val="true"/>
          <w:lang w:bidi="fa-IR"/>
        </w:rPr>
        <w:t>بکی حزناً والعیس قد قلصت بنا</w:t>
      </w:r>
      <w:r>
        <w:rPr>
          <w:rStyle w:val="FootnoteAnchor"/>
          <w:rtl w:val="true"/>
        </w:rPr>
        <w:footnoteReference w:id="546"/>
      </w:r>
      <w:r>
        <w:rPr>
          <w:rFonts w:ascii="IRNazanin" w:hAnsi="IRNazanin" w:eastAsia="IRNazanin"/>
          <w:color w:val="111111"/>
          <w:sz w:val="28"/>
          <w:sz w:val="28"/>
          <w:szCs w:val="28"/>
          <w:rtl w:val="true"/>
          <w:lang w:bidi="fa-IR"/>
        </w:rPr>
        <w:t>وناوش</w:t>
      </w:r>
      <w:r>
        <w:rPr>
          <w:rStyle w:val="FootnoteAnchor"/>
          <w:rtl w:val="true"/>
        </w:rPr>
        <w:footnoteReference w:id="547"/>
      </w:r>
      <w:r>
        <w:rPr>
          <w:rFonts w:ascii="IRNazanin" w:hAnsi="IRNazanin" w:eastAsia="IRNazanin"/>
          <w:color w:val="111111"/>
          <w:sz w:val="28"/>
          <w:sz w:val="28"/>
          <w:szCs w:val="28"/>
          <w:rtl w:val="true"/>
          <w:lang w:bidi="fa-IR"/>
        </w:rPr>
        <w:t>بالکّفین فضل زمام</w:t>
      </w:r>
    </w:p>
    <w:p>
      <w:pPr>
        <w:pStyle w:val="BookText"/>
        <w:rPr/>
      </w:pPr>
      <w:r>
        <w:rPr>
          <w:rFonts w:ascii="IRNazanin" w:hAnsi="IRNazanin" w:eastAsia="IRNazanin"/>
          <w:color w:val="111111"/>
          <w:sz w:val="28"/>
          <w:sz w:val="28"/>
          <w:szCs w:val="28"/>
          <w:rtl w:val="true"/>
          <w:lang w:bidi="fa-IR"/>
        </w:rPr>
        <w:t>ذکرت أباه ثمّ رقرقت عیرة</w:t>
      </w:r>
    </w:p>
    <w:p>
      <w:pPr>
        <w:pStyle w:val="BookText"/>
        <w:rPr/>
      </w:pPr>
      <w:r>
        <w:rPr>
          <w:rFonts w:ascii="IRNazanin" w:hAnsi="IRNazanin" w:eastAsia="IRNazanin"/>
          <w:color w:val="111111"/>
          <w:sz w:val="28"/>
          <w:sz w:val="28"/>
          <w:szCs w:val="28"/>
          <w:rtl w:val="true"/>
          <w:lang w:bidi="fa-IR"/>
        </w:rPr>
        <w:t>تقبض علی الخدّین ذات سجام</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 راشداً فی عمومة</w:t>
      </w:r>
    </w:p>
    <w:p>
      <w:pPr>
        <w:pStyle w:val="BookText"/>
        <w:rPr/>
      </w:pPr>
      <w:r>
        <w:rPr>
          <w:rFonts w:ascii="IRNazanin" w:hAnsi="IRNazanin" w:eastAsia="IRNazanin"/>
          <w:color w:val="111111"/>
          <w:sz w:val="28"/>
          <w:sz w:val="28"/>
          <w:szCs w:val="28"/>
          <w:rtl w:val="true"/>
          <w:lang w:bidi="fa-IR"/>
        </w:rPr>
        <w:t>مواسین فی البأساء غیر الئام</w:t>
      </w:r>
    </w:p>
    <w:p>
      <w:pPr>
        <w:pStyle w:val="BookText"/>
        <w:rPr/>
      </w:pPr>
      <w:r>
        <w:rPr>
          <w:rFonts w:ascii="IRNazanin" w:hAnsi="IRNazanin" w:eastAsia="IRNazanin"/>
          <w:color w:val="111111"/>
          <w:sz w:val="28"/>
          <w:sz w:val="28"/>
          <w:szCs w:val="28"/>
          <w:rtl w:val="true"/>
          <w:lang w:bidi="fa-IR"/>
        </w:rPr>
        <w:t>فلمّا هبطنا أرض بصری تشرّقوا</w:t>
      </w:r>
    </w:p>
    <w:p>
      <w:pPr>
        <w:pStyle w:val="BookText"/>
        <w:rPr/>
      </w:pPr>
      <w:r>
        <w:rPr>
          <w:rFonts w:ascii="IRNazanin" w:hAnsi="IRNazanin" w:eastAsia="IRNazanin"/>
          <w:color w:val="111111"/>
          <w:sz w:val="28"/>
          <w:sz w:val="28"/>
          <w:szCs w:val="28"/>
          <w:rtl w:val="true"/>
          <w:lang w:bidi="fa-IR"/>
        </w:rPr>
        <w:t>لنافوق دور پنظرون جسام</w:t>
      </w:r>
    </w:p>
    <w:p>
      <w:pPr>
        <w:pStyle w:val="BookText"/>
        <w:rPr/>
      </w:pPr>
      <w:r>
        <w:rPr>
          <w:rFonts w:ascii="IRNazanin" w:hAnsi="IRNazanin" w:eastAsia="IRNazanin"/>
          <w:color w:val="111111"/>
          <w:sz w:val="28"/>
          <w:sz w:val="28"/>
          <w:szCs w:val="28"/>
          <w:rtl w:val="true"/>
          <w:lang w:bidi="fa-IR"/>
        </w:rPr>
        <w:t>وجاء بحیرا عند ذلک حاسراً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بشرأب طیّب وطعام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أصحابکم لطعامنا</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 القوم غیر غلام</w:t>
      </w:r>
    </w:p>
    <w:p>
      <w:pPr>
        <w:pStyle w:val="BookText"/>
        <w:rPr/>
      </w:pPr>
      <w:r>
        <w:rPr>
          <w:rFonts w:ascii="IRNazanin" w:hAnsi="IRNazanin" w:eastAsia="IRNazanin"/>
          <w:color w:val="111111"/>
          <w:sz w:val="28"/>
          <w:sz w:val="28"/>
          <w:szCs w:val="28"/>
          <w:rtl w:val="true"/>
          <w:lang w:bidi="fa-IR"/>
        </w:rPr>
        <w:t>یتیم فقال أدعوه إنّ طعامنا</w:t>
      </w:r>
    </w:p>
    <w:p>
      <w:pPr>
        <w:pStyle w:val="BookText"/>
        <w:rPr/>
      </w:pPr>
      <w:r>
        <w:rPr>
          <w:rFonts w:ascii="IRNazanin" w:hAnsi="IRNazanin" w:eastAsia="IRNazanin"/>
          <w:color w:val="111111"/>
          <w:sz w:val="28"/>
          <w:sz w:val="28"/>
          <w:szCs w:val="28"/>
          <w:rtl w:val="true"/>
          <w:lang w:bidi="fa-IR"/>
        </w:rPr>
        <w:t>کثیر علیه الیوم غیرحرام</w:t>
      </w:r>
    </w:p>
    <w:p>
      <w:pPr>
        <w:pStyle w:val="BookText"/>
        <w:rPr/>
      </w:pPr>
      <w:r>
        <w:rPr>
          <w:rFonts w:ascii="IRNazanin" w:hAnsi="IRNazanin" w:eastAsia="IRNazanin"/>
          <w:color w:val="111111"/>
          <w:sz w:val="28"/>
          <w:sz w:val="28"/>
          <w:szCs w:val="28"/>
          <w:rtl w:val="true"/>
          <w:lang w:bidi="fa-IR"/>
        </w:rPr>
        <w:t>فلمّا رآه مقبلاً نحو داره</w:t>
      </w:r>
    </w:p>
    <w:p>
      <w:pPr>
        <w:pStyle w:val="BookText"/>
        <w:rPr/>
      </w:pPr>
      <w:r>
        <w:rPr>
          <w:rFonts w:ascii="Amiri" w:hAnsi="Amiri" w:eastAsia="Amiri" w:cs="Amiri"/>
          <w:color w:val="111111"/>
          <w:sz w:val="28"/>
          <w:sz w:val="28"/>
          <w:szCs w:val="28"/>
          <w:rtl w:val="true"/>
          <w:lang w:bidi="ar-SA"/>
        </w:rPr>
        <w:t>یوقّیه حرّ الشمس ظلّ غمام</w:t>
      </w:r>
    </w:p>
    <w:p>
      <w:pPr>
        <w:pStyle w:val="BookText"/>
        <w:rPr/>
      </w:pPr>
      <w:r>
        <w:rPr>
          <w:rFonts w:ascii="IRNazanin" w:hAnsi="IRNazanin" w:eastAsia="IRNazanin"/>
          <w:color w:val="111111"/>
          <w:sz w:val="28"/>
          <w:sz w:val="28"/>
          <w:szCs w:val="28"/>
          <w:rtl w:val="true"/>
          <w:lang w:bidi="fa-IR"/>
        </w:rPr>
        <w:t>حنا رأسه شبه السجود وضمّه</w:t>
      </w:r>
    </w:p>
    <w:p>
      <w:pPr>
        <w:pStyle w:val="BookText"/>
        <w:rPr/>
      </w:pPr>
      <w:r>
        <w:rPr>
          <w:rFonts w:ascii="IRNazanin" w:hAnsi="IRNazanin" w:eastAsia="IRNazanin"/>
          <w:color w:val="111111"/>
          <w:sz w:val="28"/>
          <w:sz w:val="28"/>
          <w:szCs w:val="28"/>
          <w:rtl w:val="true"/>
          <w:lang w:bidi="fa-IR"/>
        </w:rPr>
        <w:t>إلی نحره والصدر أیّ ضمام</w:t>
      </w:r>
    </w:p>
    <w:p>
      <w:pPr>
        <w:pStyle w:val="BookText"/>
        <w:rPr/>
      </w:pPr>
      <w:r>
        <w:rPr>
          <w:rFonts w:ascii="IRNazanin" w:hAnsi="IRNazanin" w:eastAsia="IRNazanin"/>
          <w:color w:val="111111"/>
          <w:sz w:val="28"/>
          <w:sz w:val="28"/>
          <w:szCs w:val="28"/>
          <w:rtl w:val="true"/>
          <w:lang w:bidi="fa-IR"/>
        </w:rPr>
        <w:t xml:space="preserve">وأقبل رهط </w:t>
      </w:r>
      <w:r>
        <w:rPr>
          <w:rStyle w:val="FootnoteAnchor"/>
          <w:rtl w:val="true"/>
        </w:rPr>
        <w:footnoteReference w:id="549"/>
      </w:r>
      <w:r>
        <w:rPr>
          <w:rFonts w:ascii="IRNazanin" w:hAnsi="IRNazanin" w:eastAsia="IRNazanin"/>
          <w:color w:val="111111"/>
          <w:sz w:val="28"/>
          <w:sz w:val="28"/>
          <w:szCs w:val="28"/>
          <w:rtl w:val="true"/>
          <w:lang w:bidi="fa-IR"/>
        </w:rPr>
        <w:t>یطلبون الّذی رأی</w:t>
      </w:r>
    </w:p>
    <w:p>
      <w:pPr>
        <w:pStyle w:val="BookText"/>
        <w:rPr/>
      </w:pPr>
      <w:r>
        <w:rPr>
          <w:rFonts w:ascii="IRNazanin" w:hAnsi="IRNazanin" w:eastAsia="IRNazanin"/>
          <w:color w:val="111111"/>
          <w:sz w:val="28"/>
          <w:sz w:val="28"/>
          <w:szCs w:val="28"/>
          <w:rtl w:val="true"/>
          <w:lang w:bidi="fa-IR"/>
        </w:rPr>
        <w:t>بحیراً من الأعلام وسط خیام</w:t>
      </w:r>
    </w:p>
    <w:p>
      <w:pPr>
        <w:pStyle w:val="BookText"/>
        <w:rPr/>
      </w:pPr>
      <w:r>
        <w:rPr>
          <w:rFonts w:ascii="IRNazanin" w:hAnsi="IRNazanin" w:eastAsia="IRNazanin"/>
          <w:color w:val="111111"/>
          <w:sz w:val="28"/>
          <w:sz w:val="28"/>
          <w:szCs w:val="28"/>
          <w:rtl w:val="true"/>
          <w:lang w:bidi="fa-IR"/>
        </w:rPr>
        <w:t xml:space="preserve">فثار إلیهم خشیة لعرامهم </w:t>
      </w:r>
      <w:r>
        <w:rPr>
          <w:rStyle w:val="FootnoteAnchor"/>
          <w:rtl w:val="true"/>
        </w:rPr>
        <w:footnoteReference w:id="550"/>
      </w:r>
      <w:r>
        <w:rPr>
          <w:rFonts w:ascii="IRNazanin" w:hAnsi="IRNazanin" w:eastAsia="IRNazanin"/>
          <w:color w:val="111111"/>
          <w:sz w:val="28"/>
          <w:sz w:val="28"/>
          <w:szCs w:val="28"/>
          <w:rtl w:val="true"/>
          <w:lang w:bidi="fa-IR"/>
        </w:rPr>
        <w:t>وکانوا ذوی بغی</w:t>
      </w:r>
      <w:r>
        <w:rPr>
          <w:rStyle w:val="FootnoteAnchor"/>
          <w:rtl w:val="true"/>
        </w:rPr>
        <w:footnoteReference w:id="551"/>
      </w:r>
      <w:r>
        <w:rPr>
          <w:rFonts w:ascii="IRNazanin" w:hAnsi="IRNazanin" w:eastAsia="IRNazanin"/>
          <w:color w:val="111111"/>
          <w:sz w:val="28"/>
          <w:sz w:val="28"/>
          <w:szCs w:val="28"/>
          <w:rtl w:val="true"/>
          <w:lang w:bidi="fa-IR"/>
        </w:rPr>
        <w:t>لنا وعرام</w:t>
      </w:r>
      <w:r>
        <w:rPr>
          <w:rStyle w:val="FootnoteAnchor"/>
          <w:rtl w:val="true"/>
        </w:rPr>
        <w:footnoteReference w:id="552"/>
      </w:r>
      <w:r>
        <w:rPr>
          <w:rFonts w:ascii="IRNazanin" w:hAnsi="IRNazanin" w:eastAsia="IRNazanin"/>
          <w:color w:val="111111"/>
          <w:sz w:val="28"/>
          <w:sz w:val="28"/>
          <w:szCs w:val="28"/>
          <w:rtl w:val="true"/>
          <w:lang w:bidi="fa-IR"/>
        </w:rPr>
        <w:t>دریس و همام</w:t>
      </w:r>
      <w:r>
        <w:rPr>
          <w:rStyle w:val="FootnoteAnchor"/>
          <w:rtl w:val="true"/>
        </w:rPr>
        <w:footnoteReference w:id="553"/>
      </w:r>
      <w:r>
        <w:rPr>
          <w:rFonts w:ascii="IRNazanin" w:hAnsi="IRNazanin" w:eastAsia="IRNazanin"/>
          <w:color w:val="111111"/>
          <w:sz w:val="28"/>
          <w:sz w:val="28"/>
          <w:szCs w:val="28"/>
          <w:rtl w:val="true"/>
          <w:lang w:bidi="fa-IR"/>
        </w:rPr>
        <w:t>وقد کان فیهم زدیر</w:t>
      </w:r>
      <w:r>
        <w:rPr>
          <w:rStyle w:val="FootnoteAnchor"/>
          <w:rtl w:val="true"/>
        </w:rPr>
        <w:footnoteReference w:id="554"/>
      </w:r>
      <w:r>
        <w:rPr>
          <w:rFonts w:ascii="IRNazanin" w:hAnsi="IRNazanin" w:eastAsia="IRNazanin"/>
          <w:color w:val="111111"/>
          <w:sz w:val="28"/>
          <w:sz w:val="28"/>
          <w:szCs w:val="28"/>
          <w:rtl w:val="true"/>
          <w:lang w:bidi="fa-IR"/>
        </w:rPr>
        <w:t>وکلّ القوم غیر نیام</w:t>
      </w:r>
    </w:p>
    <w:p>
      <w:pPr>
        <w:pStyle w:val="BookText"/>
        <w:rPr/>
      </w:pPr>
      <w:r>
        <w:rPr>
          <w:rFonts w:ascii="IRNazanin" w:hAnsi="IRNazanin" w:eastAsia="IRNazanin"/>
          <w:color w:val="111111"/>
          <w:sz w:val="28"/>
          <w:sz w:val="28"/>
          <w:szCs w:val="28"/>
          <w:rtl w:val="true"/>
          <w:lang w:bidi="fa-IR"/>
        </w:rPr>
        <w:t>نجاؤواوقد همّوا بقتل محمّد</w:t>
      </w:r>
    </w:p>
    <w:p>
      <w:pPr>
        <w:pStyle w:val="BookText"/>
        <w:rPr/>
      </w:pPr>
      <w:r>
        <w:rPr>
          <w:rFonts w:ascii="IRNazanin" w:hAnsi="IRNazanin" w:eastAsia="IRNazanin"/>
          <w:color w:val="111111"/>
          <w:sz w:val="28"/>
          <w:sz w:val="28"/>
          <w:szCs w:val="28"/>
          <w:rtl w:val="true"/>
          <w:lang w:bidi="fa-IR"/>
        </w:rPr>
        <w:t>فردّهم عنه بحسن خصام</w:t>
      </w:r>
    </w:p>
    <w:p>
      <w:pPr>
        <w:pStyle w:val="BookText"/>
        <w:rPr/>
      </w:pPr>
      <w:r>
        <w:rPr>
          <w:rFonts w:ascii="IRNazanin" w:hAnsi="IRNazanin" w:eastAsia="IRNazanin"/>
          <w:color w:val="111111"/>
          <w:sz w:val="28"/>
          <w:sz w:val="28"/>
          <w:szCs w:val="28"/>
          <w:rtl w:val="true"/>
          <w:lang w:bidi="fa-IR"/>
        </w:rPr>
        <w:t>بتأویله التوراة حتّی تیقّنوا</w:t>
      </w:r>
      <w:r>
        <w:rPr>
          <w:rStyle w:val="FootnoteAnchor"/>
          <w:rtl w:val="true"/>
        </w:rPr>
        <w:footnoteReference w:id="555"/>
      </w:r>
      <w:r>
        <w:rPr>
          <w:rFonts w:ascii="IRNazanin" w:hAnsi="IRNazanin" w:eastAsia="IRNazanin"/>
          <w:color w:val="111111"/>
          <w:sz w:val="28"/>
          <w:sz w:val="28"/>
          <w:szCs w:val="28"/>
          <w:rtl w:val="true"/>
          <w:lang w:bidi="fa-IR"/>
        </w:rPr>
        <w:t>وقال لهم رمتم أشدّ مرام</w:t>
      </w:r>
      <w:r>
        <w:rPr>
          <w:rStyle w:val="FootnoteAnchor"/>
          <w:rtl w:val="true"/>
        </w:rPr>
        <w:footnoteReference w:id="556"/>
      </w:r>
      <w:r>
        <w:rPr>
          <w:rFonts w:ascii="IRNazanin" w:hAnsi="IRNazanin" w:eastAsia="IRNazanin"/>
          <w:color w:val="111111"/>
          <w:sz w:val="28"/>
          <w:sz w:val="28"/>
          <w:szCs w:val="28"/>
          <w:rtl w:val="true"/>
          <w:lang w:bidi="fa-IR"/>
        </w:rPr>
        <w:t>فذلک من أعلامه وبیانه</w:t>
      </w:r>
    </w:p>
    <w:p>
      <w:pPr>
        <w:pStyle w:val="BookText"/>
        <w:rPr/>
      </w:pPr>
      <w:r>
        <w:rPr>
          <w:rFonts w:ascii="IRNazanin" w:hAnsi="IRNazanin" w:eastAsia="IRNazanin"/>
          <w:color w:val="111111"/>
          <w:sz w:val="28"/>
          <w:sz w:val="28"/>
          <w:szCs w:val="28"/>
          <w:rtl w:val="true"/>
          <w:lang w:bidi="fa-IR"/>
        </w:rPr>
        <w:t>ولیس نهار وأضح کظلام</w:t>
      </w:r>
      <w:r>
        <w:rPr>
          <w:rStyle w:val="FootnoteAnchor"/>
        </w:rPr>
        <w:footnoteReference w:id="557"/>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شیخنا ابن إدریس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الفرج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أبو طالب من قومه ما یسرّه من جلدهم معه و حد بهم علیه</w:t>
      </w:r>
      <w:r>
        <w:rPr>
          <w:rStyle w:val="FootnoteAnchor"/>
          <w:rtl w:val="true"/>
        </w:rPr>
        <w:footnoteReference w:id="558"/>
      </w:r>
      <w:r>
        <w:rPr>
          <w:rFonts w:ascii="IRNazanin" w:hAnsi="IRNazanin" w:eastAsia="IRNazanin"/>
          <w:color w:val="111111"/>
          <w:sz w:val="28"/>
          <w:sz w:val="28"/>
          <w:szCs w:val="28"/>
          <w:rtl w:val="true"/>
          <w:lang w:bidi="fa-IR"/>
        </w:rPr>
        <w:t>مدحهم، وذکر قدیمهم وذکر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اجتمعت یوماً قریش لشدّة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فعبد مناف سرّها</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وإن حضرت أشراف عبد منافها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هاشم أشرافها وقدیمها </w:t>
      </w:r>
    </w:p>
    <w:p>
      <w:pPr>
        <w:pStyle w:val="BookText"/>
        <w:rPr/>
      </w:pPr>
      <w:r>
        <w:rPr>
          <w:rFonts w:ascii="Amiri" w:hAnsi="Amiri" w:eastAsia="Amiri" w:cs="Amiri"/>
          <w:color w:val="111111"/>
          <w:sz w:val="28"/>
          <w:sz w:val="28"/>
          <w:szCs w:val="28"/>
          <w:rtl w:val="true"/>
          <w:lang w:bidi="ar-SA"/>
        </w:rPr>
        <w:t>وإن فخرت یوماً فإنّ محمّداً</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هو المصطفی من سرّها وکریمها</w:t>
      </w:r>
    </w:p>
    <w:p>
      <w:pPr>
        <w:pStyle w:val="BookText"/>
        <w:rPr/>
      </w:pPr>
      <w:r>
        <w:rPr>
          <w:rFonts w:ascii="IRNazanin" w:hAnsi="IRNazanin" w:eastAsia="IRNazanin"/>
          <w:color w:val="111111"/>
          <w:sz w:val="28"/>
          <w:sz w:val="28"/>
          <w:szCs w:val="28"/>
          <w:rtl w:val="true"/>
          <w:lang w:bidi="fa-IR"/>
        </w:rPr>
        <w:t>تداعت قریش غثّها</w:t>
      </w:r>
      <w:r>
        <w:rPr>
          <w:rStyle w:val="FootnoteAnchor"/>
          <w:rtl w:val="true"/>
        </w:rPr>
        <w:footnoteReference w:id="562"/>
      </w:r>
      <w:r>
        <w:rPr>
          <w:rFonts w:ascii="IRNazanin" w:hAnsi="IRNazanin" w:eastAsia="IRNazanin"/>
          <w:color w:val="111111"/>
          <w:sz w:val="28"/>
          <w:sz w:val="28"/>
          <w:szCs w:val="28"/>
          <w:rtl w:val="true"/>
          <w:lang w:bidi="fa-IR"/>
        </w:rPr>
        <w:t>وسمینها</w:t>
      </w:r>
    </w:p>
    <w:p>
      <w:pPr>
        <w:pStyle w:val="BookText"/>
        <w:rPr/>
      </w:pPr>
      <w:r>
        <w:rPr>
          <w:rFonts w:ascii="IRNazanin" w:hAnsi="IRNazanin" w:eastAsia="IRNazanin"/>
          <w:color w:val="111111"/>
          <w:sz w:val="28"/>
          <w:sz w:val="28"/>
          <w:szCs w:val="28"/>
          <w:rtl w:val="true"/>
          <w:lang w:bidi="fa-IR"/>
        </w:rPr>
        <w:t>علینا قلم تظفر وطاشت</w:t>
      </w:r>
      <w:r>
        <w:rPr>
          <w:rStyle w:val="FootnoteAnchor"/>
          <w:rtl w:val="true"/>
        </w:rPr>
        <w:footnoteReference w:id="563"/>
      </w:r>
      <w:r>
        <w:rPr>
          <w:rFonts w:ascii="IRNazanin" w:hAnsi="IRNazanin" w:eastAsia="IRNazanin"/>
          <w:color w:val="111111"/>
          <w:sz w:val="28"/>
          <w:sz w:val="28"/>
          <w:szCs w:val="28"/>
          <w:rtl w:val="true"/>
          <w:lang w:bidi="fa-IR"/>
        </w:rPr>
        <w:t>حلومها</w:t>
      </w:r>
    </w:p>
    <w:p>
      <w:pPr>
        <w:pStyle w:val="BookText"/>
        <w:rPr/>
      </w:pPr>
      <w:r>
        <w:rPr>
          <w:rFonts w:ascii="Amiri" w:hAnsi="Amiri" w:eastAsia="Amiri" w:cs="Amiri"/>
          <w:color w:val="111111"/>
          <w:sz w:val="28"/>
          <w:sz w:val="28"/>
          <w:szCs w:val="28"/>
          <w:rtl w:val="true"/>
          <w:lang w:bidi="ar-SA"/>
        </w:rPr>
        <w:t>وکنّا قدماً لانقر ظلامة</w:t>
      </w:r>
    </w:p>
    <w:p>
      <w:pPr>
        <w:pStyle w:val="BookText"/>
        <w:rPr/>
      </w:pPr>
      <w:r>
        <w:rPr>
          <w:rFonts w:ascii="IRNazanin" w:hAnsi="IRNazanin" w:eastAsia="IRNazanin"/>
          <w:color w:val="111111"/>
          <w:sz w:val="28"/>
          <w:sz w:val="28"/>
          <w:szCs w:val="28"/>
          <w:rtl w:val="true"/>
          <w:lang w:bidi="fa-IR"/>
        </w:rPr>
        <w:t xml:space="preserve">إذا ماثنوا صعر الخدود نقبها </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شیخی محمّد بن ادریس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رافع مولی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حدیثاً طویلاً فی قصّة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فاحتمل عبیدة من المعرکة إلی موضع زحل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وأصحابه ؛ فقال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یومئذ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أبا طالب لو کان حیّاً لرأی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وتسلّمه حتّی نصرع حوله</w:t>
      </w:r>
    </w:p>
    <w:p>
      <w:pPr>
        <w:pStyle w:val="BookText"/>
        <w:rPr/>
      </w:pPr>
      <w:r>
        <w:rPr>
          <w:rFonts w:ascii="IRNazanin" w:hAnsi="IRNazanin" w:eastAsia="IRNazanin"/>
          <w:color w:val="111111"/>
          <w:sz w:val="28"/>
          <w:sz w:val="28"/>
          <w:szCs w:val="28"/>
          <w:rtl w:val="true"/>
          <w:lang w:bidi="fa-IR"/>
        </w:rPr>
        <w:t>ونذهل عن أبنائنا والحلائل</w:t>
      </w:r>
      <w:r>
        <w:rPr>
          <w:rStyle w:val="FootnoteAnchor"/>
          <w:rtl w:val="true"/>
        </w:rPr>
        <w:footnoteReference w:id="56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الشیخ محمّد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إلی الحسن بن جمهور العمّی البصری، عن أبیه، عن أحمد بن قتیبة الهلالی، عن صالح بن کیسان، عن عبد الله بن رومان، عن یزید بن الصعق، عن عمرو بن خارجة، عن عرفطة الجندعی،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بالبقاع من نمرة</w:t>
      </w:r>
      <w:r>
        <w:rPr>
          <w:rStyle w:val="FootnoteAnchor"/>
          <w:rtl w:val="true"/>
        </w:rPr>
        <w:footnoteReference w:id="566"/>
      </w:r>
      <w:r>
        <w:rPr>
          <w:rFonts w:ascii="IRNazanin" w:hAnsi="IRNazanin" w:eastAsia="IRNazanin"/>
          <w:color w:val="111111"/>
          <w:sz w:val="28"/>
          <w:sz w:val="28"/>
          <w:szCs w:val="28"/>
          <w:rtl w:val="true"/>
          <w:lang w:bidi="fa-IR"/>
        </w:rPr>
        <w:t>، إذ أقبلت عیر من أعلی نجد حتّی حاذت الکعبة، وإذا غلام قد رمی بنفسه عن</w:t>
      </w:r>
      <w:r>
        <w:rPr>
          <w:rStyle w:val="FootnoteAnchor"/>
          <w:rtl w:val="true"/>
        </w:rPr>
        <w:footnoteReference w:id="567"/>
      </w:r>
      <w:r>
        <w:rPr>
          <w:rFonts w:ascii="IRNazanin" w:hAnsi="IRNazanin" w:eastAsia="IRNazanin"/>
          <w:color w:val="111111"/>
          <w:sz w:val="28"/>
          <w:sz w:val="28"/>
          <w:szCs w:val="28"/>
          <w:rtl w:val="true"/>
          <w:lang w:bidi="fa-IR"/>
        </w:rPr>
        <w:t>عجز بعیر حتّی أتی الکعبة، و تعلّق بأستارها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البیت أجرنی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شیخ جسیم و سیم، علیه بهاء الملوک، ووقار الحکماء،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خطبک یا غلام؟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مات وأنا صغیر، وإنّ هذا الشیخ النجدی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استعیدی، وقد کنت أسمع أن الله بیتاً یمنع من الظلم، </w:t>
      </w:r>
    </w:p>
    <w:p>
      <w:pPr>
        <w:pStyle w:val="BookText"/>
        <w:rPr/>
      </w:pPr>
      <w:r>
        <w:rPr>
          <w:rFonts w:ascii="IRNazanin" w:hAnsi="IRNazanin" w:eastAsia="IRNazanin"/>
          <w:color w:val="111111"/>
          <w:sz w:val="28"/>
          <w:sz w:val="28"/>
          <w:szCs w:val="28"/>
          <w:rtl w:val="true"/>
          <w:lang w:bidi="fa-IR"/>
        </w:rPr>
        <w:t>فجاء النجدیّ فجعل یسحیه</w:t>
      </w:r>
      <w:r>
        <w:rPr>
          <w:rStyle w:val="FootnoteAnchor"/>
          <w:rtl w:val="true"/>
        </w:rPr>
        <w:footnoteReference w:id="569"/>
      </w:r>
      <w:r>
        <w:rPr>
          <w:rFonts w:ascii="IRNazanin" w:hAnsi="IRNazanin" w:eastAsia="IRNazanin"/>
          <w:color w:val="111111"/>
          <w:sz w:val="28"/>
          <w:sz w:val="28"/>
          <w:szCs w:val="28"/>
          <w:rtl w:val="true"/>
          <w:lang w:bidi="fa-IR"/>
        </w:rPr>
        <w:t>ویخلّص أستار الکعبة من یدیه، فأجاره القرشی، ومضی النجدیّ وقد تکنّعت</w:t>
      </w:r>
      <w:r>
        <w:rPr>
          <w:rStyle w:val="FootnoteAnchor"/>
          <w:rtl w:val="true"/>
        </w:rPr>
        <w:footnoteReference w:id="570"/>
      </w:r>
      <w:r>
        <w:rPr>
          <w:rFonts w:ascii="IRNazanin" w:hAnsi="IRNazanin" w:eastAsia="IRNazanin"/>
          <w:color w:val="111111"/>
          <w:sz w:val="28"/>
          <w:sz w:val="28"/>
          <w:szCs w:val="28"/>
          <w:rtl w:val="true"/>
          <w:lang w:bidi="fa-IR"/>
        </w:rPr>
        <w:t>یداه؛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عمرو بن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الخبر،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لهذا الشیخ الشأناً، فصوّیت </w:t>
      </w:r>
      <w:r>
        <w:rPr>
          <w:rStyle w:val="FootnoteAnchor"/>
          <w:rtl w:val="true"/>
        </w:rPr>
        <w:footnoteReference w:id="571"/>
      </w:r>
      <w:r>
        <w:rPr>
          <w:rFonts w:ascii="IRNazanin" w:hAnsi="IRNazanin" w:eastAsia="IRNazanin"/>
          <w:color w:val="111111"/>
          <w:sz w:val="28"/>
          <w:sz w:val="28"/>
          <w:szCs w:val="28"/>
          <w:rtl w:val="true"/>
          <w:lang w:bidi="fa-IR"/>
        </w:rPr>
        <w:t>رحلی نحو تهامة، حتّی وردت إلی الأبطح، وقد أجدبت الأنواء، وأخلقت العواء</w:t>
      </w:r>
      <w:r>
        <w:rPr>
          <w:rStyle w:val="FootnoteAnchor"/>
          <w:rtl w:val="true"/>
        </w:rPr>
        <w:footnoteReference w:id="572"/>
      </w:r>
      <w:r>
        <w:rPr>
          <w:rFonts w:ascii="IRNazanin" w:hAnsi="IRNazanin" w:eastAsia="IRNazanin"/>
          <w:color w:val="111111"/>
          <w:sz w:val="28"/>
          <w:sz w:val="28"/>
          <w:szCs w:val="28"/>
          <w:rtl w:val="true"/>
          <w:lang w:bidi="fa-IR"/>
        </w:rPr>
        <w:t xml:space="preserve">وإذا قریش حلق </w:t>
      </w:r>
      <w:r>
        <w:rPr>
          <w:rStyle w:val="FootnoteAnchor"/>
          <w:rtl w:val="true"/>
        </w:rPr>
        <w:footnoteReference w:id="573"/>
      </w:r>
      <w:r>
        <w:rPr>
          <w:rFonts w:ascii="IRNazanin" w:hAnsi="IRNazanin" w:eastAsia="IRNazanin"/>
          <w:color w:val="111111"/>
          <w:sz w:val="28"/>
          <w:sz w:val="28"/>
          <w:szCs w:val="28"/>
          <w:rtl w:val="true"/>
          <w:lang w:bidi="fa-IR"/>
        </w:rPr>
        <w:t>قد ارتفعت لهم ضوضاء، فقائل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أستجیروا باللات والعزّی، وقائل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استجیروا بمناة الثالثة الاُخری؛ فقام رجل من جملتهم،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 عمّ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وفیکم بقیّة إبراهیم وسلالة إسماعیل،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عنیت أبا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ذاک، فقاموا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بأجمعهم، وقمت معهم، فأتینا أبا طالب فخرج إلینا من دار نسائه فی حلّة صفراء، وکان رأسه یقطر من دهانه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فقاموا إلیه بأجمعهم وقمت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قد أقحط الواد وأجدبت العباد، فقم واستسق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رویدکم دلوک الشمس و هبوب الریح، فلمّا زاغت </w:t>
      </w:r>
      <w:r>
        <w:rPr>
          <w:rStyle w:val="FootnoteAnchor"/>
          <w:rtl w:val="true"/>
        </w:rPr>
        <w:footnoteReference w:id="574"/>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أبو طالب قد خرج و حوله اغیلمة من بنی عبد المطّلب، وفی وسطهم غلام أیقع</w:t>
      </w:r>
      <w:r>
        <w:rPr>
          <w:rStyle w:val="FootnoteAnchor"/>
          <w:rtl w:val="true"/>
        </w:rPr>
        <w:footnoteReference w:id="575"/>
      </w:r>
      <w:r>
        <w:rPr>
          <w:rFonts w:ascii="IRNazanin" w:hAnsi="IRNazanin" w:eastAsia="IRNazanin"/>
          <w:color w:val="111111"/>
          <w:sz w:val="28"/>
          <w:sz w:val="28"/>
          <w:szCs w:val="28"/>
          <w:rtl w:val="true"/>
          <w:lang w:bidi="fa-IR"/>
        </w:rPr>
        <w:t>منهم کأنّه شمس ضحی</w:t>
      </w:r>
      <w:r>
        <w:rPr>
          <w:rStyle w:val="FootnoteAnchor"/>
          <w:rtl w:val="true"/>
        </w:rPr>
        <w:footnoteReference w:id="576"/>
      </w:r>
      <w:r>
        <w:rPr>
          <w:rFonts w:ascii="IRNazanin" w:hAnsi="IRNazanin" w:eastAsia="IRNazanin"/>
          <w:color w:val="111111"/>
          <w:sz w:val="28"/>
          <w:sz w:val="28"/>
          <w:szCs w:val="28"/>
          <w:rtl w:val="true"/>
          <w:lang w:bidi="fa-IR"/>
        </w:rPr>
        <w:t>تجلّت عن غمامة قتماء، فجاء حتّی أسند ظهره إلی الکعبة فاستجار بها</w:t>
      </w:r>
      <w:r>
        <w:rPr>
          <w:rStyle w:val="FootnoteAnchor"/>
          <w:rtl w:val="true"/>
        </w:rPr>
        <w:footnoteReference w:id="577"/>
      </w:r>
      <w:r>
        <w:rPr>
          <w:rFonts w:ascii="IRNazanin" w:hAnsi="IRNazanin" w:eastAsia="IRNazanin"/>
          <w:color w:val="111111"/>
          <w:sz w:val="28"/>
          <w:sz w:val="28"/>
          <w:szCs w:val="28"/>
          <w:rtl w:val="true"/>
          <w:lang w:bidi="fa-IR"/>
        </w:rPr>
        <w:t xml:space="preserve">، ولاذ </w:t>
      </w:r>
    </w:p>
    <w:p>
      <w:pPr>
        <w:pStyle w:val="BookText"/>
        <w:rPr/>
      </w:pPr>
      <w:r>
        <w:rPr>
          <w:rFonts w:ascii="IRNazanin" w:hAnsi="IRNazanin" w:eastAsia="IRNazanin"/>
          <w:color w:val="111111"/>
          <w:sz w:val="28"/>
          <w:sz w:val="28"/>
          <w:szCs w:val="28"/>
          <w:rtl w:val="true"/>
          <w:lang w:bidi="fa-IR"/>
        </w:rPr>
        <w:t>بإصبعه، و بصبصت الاُغیلمة حوله، وما فی السماء قزعة</w:t>
      </w:r>
      <w:r>
        <w:rPr>
          <w:rStyle w:val="FootnoteAnchor"/>
          <w:rtl w:val="true"/>
        </w:rPr>
        <w:footnoteReference w:id="578"/>
      </w:r>
      <w:r>
        <w:rPr>
          <w:rFonts w:ascii="IRNazanin" w:hAnsi="IRNazanin" w:eastAsia="IRNazanin"/>
          <w:color w:val="111111"/>
          <w:sz w:val="28"/>
          <w:sz w:val="28"/>
          <w:szCs w:val="28"/>
          <w:rtl w:val="true"/>
          <w:lang w:bidi="fa-IR"/>
        </w:rPr>
        <w:t>، فأقبل السحاب من هاهنا ومن هاهنا حتّی کثّ</w:t>
      </w:r>
      <w:r>
        <w:rPr>
          <w:rStyle w:val="FootnoteAnchor"/>
          <w:rtl w:val="true"/>
        </w:rPr>
        <w:footnoteReference w:id="579"/>
      </w:r>
      <w:r>
        <w:rPr>
          <w:rFonts w:ascii="IRNazanin" w:hAnsi="IRNazanin" w:eastAsia="IRNazanin"/>
          <w:color w:val="111111"/>
          <w:sz w:val="28"/>
          <w:sz w:val="28"/>
          <w:szCs w:val="28"/>
          <w:rtl w:val="true"/>
          <w:lang w:bidi="fa-IR"/>
        </w:rPr>
        <w:t>ولفّ و أسحم و أقتم</w:t>
      </w:r>
      <w:r>
        <w:rPr>
          <w:rStyle w:val="FootnoteAnchor"/>
          <w:rtl w:val="true"/>
        </w:rPr>
        <w:footnoteReference w:id="580"/>
      </w:r>
      <w:r>
        <w:rPr>
          <w:rFonts w:ascii="IRNazanin" w:hAnsi="IRNazanin" w:eastAsia="IRNazanin"/>
          <w:color w:val="111111"/>
          <w:sz w:val="28"/>
          <w:sz w:val="28"/>
          <w:szCs w:val="28"/>
          <w:rtl w:val="true"/>
          <w:lang w:bidi="fa-IR"/>
        </w:rPr>
        <w:t>وأرعد و أودق</w:t>
      </w:r>
      <w:r>
        <w:rPr>
          <w:rStyle w:val="FootnoteAnchor"/>
          <w:rtl w:val="true"/>
        </w:rPr>
        <w:footnoteReference w:id="581"/>
      </w:r>
      <w:r>
        <w:rPr>
          <w:rFonts w:ascii="IRNazanin" w:hAnsi="IRNazanin" w:eastAsia="IRNazanin"/>
          <w:color w:val="111111"/>
          <w:sz w:val="28"/>
          <w:sz w:val="28"/>
          <w:szCs w:val="28"/>
          <w:rtl w:val="true"/>
          <w:lang w:bidi="fa-IR"/>
        </w:rPr>
        <w:t>وانفجر به الوادی وأفعوعم</w:t>
      </w:r>
      <w:r>
        <w:rPr>
          <w:rStyle w:val="FootnoteAnchor"/>
          <w:rtl w:val="true"/>
        </w:rPr>
        <w:footnoteReference w:id="582"/>
      </w:r>
      <w:r>
        <w:rPr>
          <w:rFonts w:ascii="IRNazanin" w:hAnsi="IRNazanin" w:eastAsia="IRNazanin"/>
          <w:color w:val="111111"/>
          <w:sz w:val="28"/>
          <w:sz w:val="28"/>
          <w:szCs w:val="28"/>
          <w:rtl w:val="true"/>
          <w:lang w:bidi="fa-IR"/>
        </w:rPr>
        <w:t xml:space="preserve">؛ فلذلک قال أبو طالب رضی الله عنه یمدح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أبیض یستسقی الغمام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الأبیات</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الشیخ محمّد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لتأبطّ شرّاً</w:t>
      </w:r>
      <w:r>
        <w:rPr>
          <w:rStyle w:val="FootnoteAnchor"/>
          <w:rtl w:val="true"/>
        </w:rPr>
        <w:footnoteReference w:id="584"/>
      </w: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ثابت بن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سیّد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العرب أبو طالب بن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للأحنف بن قیس التمیمی</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أقتبست هذه الحکم، وتعلّمت هذا الحلم؟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حکیم عصره، وحلبیم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عام المنقری</w:t>
      </w:r>
      <w:r>
        <w:rPr>
          <w:rStyle w:val="FootnoteAnchor"/>
          <w:rtl w:val="true"/>
        </w:rPr>
        <w:footnoteReference w:id="58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قیل لقیسٍ؛ حلم من رأیت فتحلّمت ؟ وعلم من رویت</w:t>
      </w:r>
      <w:r>
        <w:rPr>
          <w:rStyle w:val="FootnoteAnchor"/>
          <w:rtl w:val="true"/>
        </w:rPr>
        <w:footnoteReference w:id="587"/>
      </w:r>
      <w:r>
        <w:rPr>
          <w:rFonts w:ascii="IRNazanin" w:hAnsi="IRNazanin" w:eastAsia="IRNazanin"/>
          <w:color w:val="111111"/>
          <w:sz w:val="28"/>
          <w:sz w:val="28"/>
          <w:szCs w:val="28"/>
          <w:rtl w:val="true"/>
          <w:lang w:bidi="fa-IR"/>
        </w:rPr>
        <w:t xml:space="preserve">فتعلّمت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الحلیم </w:t>
      </w:r>
      <w:r>
        <w:rPr>
          <w:rStyle w:val="FootnoteAnchor"/>
          <w:rtl w:val="true"/>
        </w:rPr>
        <w:footnoteReference w:id="588"/>
      </w:r>
      <w:r>
        <w:rPr>
          <w:rFonts w:ascii="IRNazanin" w:hAnsi="IRNazanin" w:eastAsia="IRNazanin"/>
          <w:color w:val="111111"/>
          <w:sz w:val="28"/>
          <w:sz w:val="28"/>
          <w:szCs w:val="28"/>
          <w:rtl w:val="true"/>
          <w:lang w:bidi="fa-IR"/>
        </w:rPr>
        <w:t xml:space="preserve">الّذی لم تحلّ قطّ حکمته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أکثم ابن صیفی التمیمی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؛ولقدقیل لأکثم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تعلّمت الحکمة والرئاسة والحلم والسیاسة</w:t>
      </w:r>
      <w:r>
        <w:rPr>
          <w:rStyle w:val="FootnoteAnchor"/>
          <w:rtl w:val="true"/>
        </w:rPr>
        <w:footnoteReference w:id="590"/>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حلیف الحلم والأدب سیّدالعجم والعرب ، أبی طالب بن عبدالمطّلب</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النقیب محمّد بن الحسن بن معیّة العلوی، عن سلاّر بن حبیش البغدادی رحمه الله ، عن الأمیر أبی الفوارس</w:t>
      </w:r>
      <w:r>
        <w:rPr>
          <w:rStyle w:val="FootnoteAnchor"/>
          <w:rtl w:val="true"/>
        </w:rPr>
        <w:footnoteReference w:id="592"/>
      </w:r>
      <w:r>
        <w:rPr>
          <w:rFonts w:ascii="IRNazanin" w:hAnsi="IRNazanin" w:eastAsia="IRNazanin"/>
          <w:color w:val="111111"/>
          <w:sz w:val="28"/>
          <w:sz w:val="28"/>
          <w:szCs w:val="28"/>
          <w:rtl w:val="true"/>
          <w:lang w:bidi="fa-IR"/>
        </w:rPr>
        <w:t>الشاعر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الوزیر یحیی بن هبیرة، و معی یومئذٍ جماعة من الأماثل وأهل العلم، وکان فی جملتهم الشیخ أبو محمّد بن الخشّاب النحوی اللّغوی، والشیخ أبو الفرج بن الجوزی وغیرهم، فجری حدیث شعر أبی طالب بن عبد المطّلب ؛</w:t>
      </w:r>
    </w:p>
    <w:p>
      <w:pPr>
        <w:pStyle w:val="BookText"/>
        <w:rPr/>
      </w:pPr>
      <w:r>
        <w:rPr>
          <w:rFonts w:ascii="IRNazanin" w:hAnsi="IRNazanin" w:eastAsia="IRNazanin"/>
          <w:color w:val="111111"/>
          <w:sz w:val="28"/>
          <w:sz w:val="28"/>
          <w:szCs w:val="28"/>
          <w:rtl w:val="true"/>
          <w:lang w:bidi="fa-IR"/>
        </w:rPr>
        <w:t>فقال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شعره لو کان مصدر عن 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لاُجیبنّ الجواب قربة إلی الله تعالی،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ومن أین لک أنّه لم یصدر عن إیمان؟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صادراً عن إیمان لکان أظهره، ولم یخفه،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أظهره لم یکن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ولم یحر جواباً، وکانت لی علیه رسوم فقطعها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لی فیه مدائح فی مسودّات فأبطلتها جمیعهاً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4"/>
      </w:r>
      <w:bookmarkStart w:id="181" w:name="pg13732_150832"/>
    </w:p>
    <w:p>
      <w:pPr>
        <w:pStyle w:val="Heading6"/>
        <w:numPr>
          <w:ilvl w:val="5"/>
          <w:numId w:val="1"/>
        </w:numPr>
        <w:rPr/>
      </w:pPr>
      <w:bookmarkStart w:id="182" w:name="__RefHeading___Toc1511051_1468164448"/>
      <w:bookmarkStart w:id="183" w:name="_Toc71"/>
      <w:bookmarkEnd w:id="181"/>
      <w:bookmarkEnd w:id="182"/>
      <w:r>
        <w:rPr>
          <w:rtl w:val="true"/>
        </w:rPr>
        <w:t>خاتمة فیها تحقیق وتبیین</w:t>
      </w:r>
      <w:bookmarkEnd w:id="183"/>
    </w:p>
    <w:p>
      <w:pPr>
        <w:pStyle w:val="BookText"/>
        <w:rPr/>
      </w:pPr>
      <w:r>
        <w:rPr>
          <w:rFonts w:ascii="IRNazanin" w:hAnsi="IRNazanin" w:eastAsia="IRNazanin"/>
          <w:color w:val="111111"/>
          <w:sz w:val="28"/>
          <w:sz w:val="28"/>
          <w:szCs w:val="28"/>
          <w:rtl w:val="true"/>
          <w:lang w:bidi="fa-IR"/>
        </w:rPr>
        <w:t xml:space="preserve">إعلم أنّه أجمعت الشیعة علی إسلام أبی طالب رحمه الله وأنّه قد آمن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الأمر، ولم یعبد صنماً قطً بل کان من أوصیاء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واشتهر إسلامه من مذهب الشیعة، حتّی أنّ المخالفین کلّهم نسبوا ذلک إلیهم،وتواترت الأخبار من طرق الخاصّة والعامّة فی ذلک، وصنّف کثیر من علمائنا و محدّ ثینا کتاباً مفرداً فی ذلک، کما لا یخفی علی من تتّبع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الأثیر فی کتاب 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أسلم من أعمام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حمزة و العبّاس و أبی طالب عند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الطبرسی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إجماع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إیمان أبی طالب، وإجماعهم حجّة، لأنّهم أحمد الثقلین اللّذین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بالتمسّک بهما؛</w:t>
      </w:r>
    </w:p>
    <w:p>
      <w:pPr>
        <w:pStyle w:val="BookText"/>
        <w:rPr/>
      </w:pPr>
      <w:r>
        <w:rPr>
          <w:rFonts w:ascii="IRNazanin" w:hAnsi="IRNazanin" w:eastAsia="IRNazanin"/>
          <w:color w:val="111111"/>
          <w:sz w:val="28"/>
          <w:sz w:val="28"/>
          <w:szCs w:val="28"/>
          <w:rtl w:val="true"/>
          <w:lang w:bidi="fa-IR"/>
        </w:rPr>
        <w:t xml:space="preserve">ثمّ نقل عن الطبری وغیره من علمائهم الأخبار والأشعار الدالّة علی إیمانه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یحیی بن الحسن بن بطریق فی کتاب المستدرک </w:t>
      </w:r>
      <w:r>
        <w:rPr>
          <w:rStyle w:val="FootnoteAnchor"/>
          <w:rtl w:val="true"/>
        </w:rPr>
        <w:footnoteReference w:id="595"/>
      </w:r>
      <w:r>
        <w:rPr>
          <w:rFonts w:ascii="IRNazanin" w:hAnsi="IRNazanin" w:eastAsia="IRNazanin"/>
          <w:color w:val="111111"/>
          <w:sz w:val="28"/>
          <w:sz w:val="28"/>
          <w:szCs w:val="28"/>
          <w:rtl w:val="true"/>
          <w:lang w:bidi="fa-IR"/>
        </w:rPr>
        <w:t xml:space="preserve">بعد ایراد ما مرّ ذکره فی أحوال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إخبار الأخبار والرهبان بنبوّته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تأیید أبی طالب رضی الله عنه له فی رسالته، وأشعاره فی تلک الاُمور ناقلاً عن أکابر علمائهم ومؤّخیهم؛ کابن إسحاق صاحب کتاب المغازی وغیره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ایمانه آشیاء</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عرّفه بحیرا الراهب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سیکون لإبن أخیک هذا شأن، فارجع به إلی موضعه وأحفظه، فلم یزل حافظاً له إلی أن أعاده إلی مکّة، وقد ذکر ذلک فی شعره، وقال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ابن آمنة النبیّ محمّداٌ</w:t>
      </w:r>
    </w:p>
    <w:p>
      <w:pPr>
        <w:pStyle w:val="BookText"/>
        <w:rPr/>
      </w:pPr>
      <w:r>
        <w:rPr>
          <w:rFonts w:ascii="IRNazanin" w:hAnsi="IRNazanin" w:eastAsia="IRNazanin"/>
          <w:color w:val="111111"/>
          <w:sz w:val="28"/>
          <w:sz w:val="28"/>
          <w:szCs w:val="28"/>
          <w:rtl w:val="true"/>
          <w:lang w:bidi="fa-IR"/>
        </w:rPr>
        <w:t>عندی بمثل منازل الأولاد</w:t>
      </w:r>
    </w:p>
    <w:p>
      <w:pPr>
        <w:pStyle w:val="BookText"/>
        <w:rPr/>
      </w:pPr>
      <w:r>
        <w:rPr>
          <w:rFonts w:ascii="Amiri" w:hAnsi="Amiri" w:eastAsia="Amiri" w:cs="Amiri"/>
          <w:color w:val="111111"/>
          <w:sz w:val="28"/>
          <w:sz w:val="28"/>
          <w:szCs w:val="28"/>
          <w:rtl w:val="true"/>
          <w:lang w:bidi="ar-SA"/>
        </w:rPr>
        <w:t>فأقرّ بنبوّته کما تری</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 بحیرة الغمامة علی رأس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فیه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رآه مقبلاً نحو داره</w:t>
      </w:r>
    </w:p>
    <w:p>
      <w:pPr>
        <w:pStyle w:val="BookText"/>
        <w:rPr/>
      </w:pPr>
      <w:r>
        <w:rPr>
          <w:rFonts w:ascii="Amiri" w:hAnsi="Amiri" w:eastAsia="Amiri" w:cs="Amiri"/>
          <w:color w:val="111111"/>
          <w:sz w:val="28"/>
          <w:sz w:val="28"/>
          <w:szCs w:val="28"/>
          <w:rtl w:val="true"/>
          <w:lang w:bidi="ar-SA"/>
        </w:rPr>
        <w:t>یوقّیه حرّ الشمس ظلّ غمام</w:t>
      </w:r>
    </w:p>
    <w:p>
      <w:pPr>
        <w:pStyle w:val="BookText"/>
        <w:rPr/>
      </w:pPr>
      <w:r>
        <w:rPr>
          <w:rFonts w:ascii="IRNazanin" w:hAnsi="IRNazanin" w:eastAsia="IRNazanin"/>
          <w:color w:val="111111"/>
          <w:sz w:val="28"/>
          <w:sz w:val="28"/>
          <w:szCs w:val="28"/>
          <w:rtl w:val="true"/>
          <w:lang w:bidi="fa-IR"/>
        </w:rPr>
        <w:t>حنا رأسه شبه السجود وضمّه</w:t>
      </w:r>
    </w:p>
    <w:p>
      <w:pPr>
        <w:pStyle w:val="BookText"/>
        <w:rPr/>
      </w:pPr>
      <w:r>
        <w:rPr>
          <w:rFonts w:ascii="IRNazanin" w:hAnsi="IRNazanin" w:eastAsia="IRNazanin"/>
          <w:color w:val="111111"/>
          <w:sz w:val="28"/>
          <w:sz w:val="28"/>
          <w:szCs w:val="28"/>
          <w:rtl w:val="true"/>
          <w:lang w:bidi="fa-IR"/>
        </w:rPr>
        <w:t xml:space="preserve">إلی تحره والصدر أی ضمام 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من أعلامه وبیانه</w:t>
      </w:r>
    </w:p>
    <w:p>
      <w:pPr>
        <w:pStyle w:val="BookText"/>
        <w:rPr/>
      </w:pPr>
      <w:r>
        <w:rPr>
          <w:rFonts w:ascii="IRNazanin" w:hAnsi="IRNazanin" w:eastAsia="IRNazanin"/>
          <w:color w:val="111111"/>
          <w:sz w:val="28"/>
          <w:sz w:val="28"/>
          <w:szCs w:val="28"/>
          <w:rtl w:val="true"/>
          <w:lang w:bidi="fa-IR"/>
        </w:rPr>
        <w:t>ولیس نهار واضح کظلام</w:t>
      </w:r>
    </w:p>
    <w:p>
      <w:pPr>
        <w:pStyle w:val="BookText"/>
        <w:rPr/>
      </w:pPr>
      <w:r>
        <w:rPr>
          <w:rFonts w:ascii="IRNazanin" w:hAnsi="IRNazanin" w:eastAsia="IRNazanin"/>
          <w:color w:val="111111"/>
          <w:sz w:val="28"/>
          <w:sz w:val="28"/>
          <w:szCs w:val="28"/>
          <w:rtl w:val="true"/>
          <w:lang w:bidi="fa-IR"/>
        </w:rPr>
        <w:t>فافتخاره بذلک، وجعله من أعلامه، دلیل علی ایمانه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رجوعه من عند 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رجعوا حتّی رأوا من محمّد</w:t>
      </w:r>
    </w:p>
    <w:p>
      <w:pPr>
        <w:pStyle w:val="BookText"/>
        <w:rPr/>
      </w:pPr>
      <w:r>
        <w:rPr>
          <w:rFonts w:ascii="Amiri" w:hAnsi="Amiri" w:eastAsia="Amiri" w:cs="Amiri"/>
          <w:color w:val="111111"/>
          <w:sz w:val="28"/>
          <w:sz w:val="28"/>
          <w:szCs w:val="28"/>
          <w:rtl w:val="true"/>
          <w:lang w:bidi="ar-SA"/>
        </w:rPr>
        <w:t>أحادیث تجلو غمّ کلّ فؤاد</w:t>
      </w:r>
    </w:p>
    <w:p>
      <w:pPr>
        <w:pStyle w:val="BookText"/>
        <w:rPr/>
      </w:pPr>
      <w:r>
        <w:rPr>
          <w:rFonts w:ascii="IRNazanin" w:hAnsi="IRNazanin" w:eastAsia="IRNazanin"/>
          <w:color w:val="111111"/>
          <w:sz w:val="28"/>
          <w:sz w:val="28"/>
          <w:szCs w:val="28"/>
          <w:rtl w:val="true"/>
          <w:lang w:bidi="fa-IR"/>
        </w:rPr>
        <w:t>و حتّی رأوا أحبار کلّ مدینة</w:t>
      </w:r>
    </w:p>
    <w:p>
      <w:pPr>
        <w:pStyle w:val="BookText"/>
        <w:rPr/>
      </w:pPr>
      <w:r>
        <w:rPr>
          <w:rFonts w:ascii="Amiri" w:hAnsi="Amiri" w:eastAsia="Amiri" w:cs="Amiri"/>
          <w:color w:val="111111"/>
          <w:sz w:val="28"/>
          <w:sz w:val="28"/>
          <w:szCs w:val="28"/>
          <w:rtl w:val="true"/>
          <w:lang w:bidi="ar-SA"/>
        </w:rPr>
        <w:t xml:space="preserve">سجوداً له من عصبة </w:t>
      </w:r>
      <w:r>
        <w:rPr>
          <w:rStyle w:val="FootnoteAnchor"/>
          <w:rtl w:val="true"/>
        </w:rPr>
        <w:footnoteReference w:id="596"/>
      </w:r>
      <w:r>
        <w:rPr>
          <w:rFonts w:ascii="IRNazanin" w:hAnsi="IRNazanin" w:eastAsia="IRNazanin"/>
          <w:color w:val="111111"/>
          <w:sz w:val="28"/>
          <w:sz w:val="28"/>
          <w:szCs w:val="28"/>
          <w:rtl w:val="true"/>
          <w:lang w:bidi="fa-IR"/>
        </w:rPr>
        <w:t>و فراد</w:t>
      </w:r>
    </w:p>
    <w:p>
      <w:pPr>
        <w:pStyle w:val="BookText"/>
        <w:rPr/>
      </w:pPr>
      <w:r>
        <w:rPr>
          <w:rFonts w:ascii="IRNazanin" w:hAnsi="IRNazanin" w:eastAsia="IRNazanin"/>
          <w:color w:val="111111"/>
          <w:sz w:val="28"/>
          <w:sz w:val="28"/>
          <w:szCs w:val="28"/>
          <w:rtl w:val="true"/>
          <w:lang w:bidi="fa-IR"/>
        </w:rPr>
        <w:t>وهذا من أدّل دلیل علی فرحه وسروره بمعجزانه وأخباره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أرسل إلیه عقیلاً وجاء به فی شدّة الحرّ لمّا شکوا منه،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عمّک هؤلاء قد زعموا أنّک تؤذیهم فی نأدیهم و مسجد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أترون هذه الشمس؟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فما أنا بأقدر</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أدع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تشعلوا منها شعلة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کذب ابن أخی قطّ فارجعوا عنه؛ وهذا غایة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جواب ذلک فی أبیاته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قاصدع بأمرک ما علیک غضاضة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وابشر وقرّ بذاک منک عیونا </w:t>
      </w:r>
    </w:p>
    <w:p>
      <w:pPr>
        <w:pStyle w:val="BookText"/>
        <w:rPr/>
      </w:pPr>
      <w:r>
        <w:rPr>
          <w:rFonts w:ascii="IRNazanin" w:hAnsi="IRNazanin" w:eastAsia="IRNazanin"/>
          <w:color w:val="111111"/>
          <w:sz w:val="28"/>
          <w:sz w:val="28"/>
          <w:szCs w:val="28"/>
          <w:rtl w:val="true"/>
          <w:lang w:bidi="fa-IR"/>
        </w:rPr>
        <w:t>وهذا أمرُ له بإبلاغ ما أمره تعالی به علی أشقّ وجه، وقوله فی تمام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ودعوتنی وزعمت أنّک ناصحی</w:t>
      </w:r>
    </w:p>
    <w:p>
      <w:pPr>
        <w:pStyle w:val="BookText"/>
        <w:rPr/>
      </w:pPr>
      <w:r>
        <w:rPr>
          <w:rFonts w:ascii="IRNazanin" w:hAnsi="IRNazanin" w:eastAsia="IRNazanin"/>
          <w:color w:val="111111"/>
          <w:sz w:val="28"/>
          <w:sz w:val="28"/>
          <w:szCs w:val="28"/>
          <w:rtl w:val="true"/>
          <w:lang w:bidi="fa-IR"/>
        </w:rPr>
        <w:t>ولقد صدقت وکنت قبل أمینا</w:t>
      </w:r>
    </w:p>
    <w:p>
      <w:pPr>
        <w:pStyle w:val="BookText"/>
        <w:rPr/>
      </w:pPr>
      <w:r>
        <w:rPr>
          <w:rFonts w:ascii="IRNazanin" w:hAnsi="IRNazanin" w:eastAsia="IRNazanin"/>
          <w:color w:val="111111"/>
          <w:sz w:val="28"/>
          <w:sz w:val="28"/>
          <w:szCs w:val="28"/>
          <w:rtl w:val="true"/>
          <w:lang w:bidi="fa-IR"/>
        </w:rPr>
        <w:t xml:space="preserve">قصدّقة فی دعائه له إلی الإیمان وکونه أمیناً، وهذا غایة فی قبول أمره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بعد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وعرضت دیناً قد علمت بأنّه</w:t>
      </w:r>
    </w:p>
    <w:p>
      <w:pPr>
        <w:pStyle w:val="BookText"/>
        <w:rPr/>
      </w:pPr>
      <w:r>
        <w:rPr>
          <w:rFonts w:ascii="IRNazanin" w:hAnsi="IRNazanin" w:eastAsia="IRNazanin"/>
          <w:color w:val="111111"/>
          <w:sz w:val="28"/>
          <w:sz w:val="28"/>
          <w:szCs w:val="28"/>
          <w:rtl w:val="true"/>
          <w:lang w:bidi="fa-IR"/>
        </w:rPr>
        <w:t>من خیر أدیان البریّة دینا</w:t>
      </w:r>
    </w:p>
    <w:p>
      <w:pPr>
        <w:pStyle w:val="BookText"/>
        <w:rPr/>
      </w:pPr>
      <w:r>
        <w:rPr>
          <w:rFonts w:ascii="IRNazanin" w:hAnsi="IRNazanin" w:eastAsia="IRNazanin"/>
          <w:color w:val="111111"/>
          <w:sz w:val="28"/>
          <w:sz w:val="28"/>
          <w:szCs w:val="28"/>
          <w:rtl w:val="true"/>
          <w:lang w:bidi="fa-IR"/>
        </w:rPr>
        <w:t>وهذا من أدلّ الدلیل علی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تعلموا أنّا وجدنا محمداً</w:t>
      </w:r>
    </w:p>
    <w:p>
      <w:pPr>
        <w:pStyle w:val="BookText"/>
        <w:rPr/>
      </w:pPr>
      <w:r>
        <w:rPr>
          <w:rFonts w:ascii="Amiri" w:hAnsi="Amiri" w:eastAsia="Amiri" w:cs="Amiri"/>
          <w:color w:val="111111"/>
          <w:sz w:val="28"/>
          <w:sz w:val="28"/>
          <w:szCs w:val="28"/>
          <w:rtl w:val="true"/>
          <w:lang w:bidi="ar-SA"/>
        </w:rPr>
        <w:t xml:space="preserve">نبیّاً 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الأبیات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وهذا القول إیمان بلا خلاف،أقول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قصّة الصحیفة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من حدّثک بهذا؟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ربیّ بهذاء،فقال له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الحقّ، وأنا أشهد أنّک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إتیانه القوم وأخباره ایّاهم بذلک و مباهلته معهم؛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تصدیقه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بلّغه عن الله تعالی لما سارع إلی القوم بالمیاهله بالنبیّ وتصدیقه، وما بأهل به الاّ ولم یکن عنده شکُّ فی أنّه هو المنصور علیهم، بما ثبت عنده من آیات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وصدقه ومعجزاته،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أنّا وجدنا محمّداً</w:t>
      </w:r>
    </w:p>
    <w:p>
      <w:pPr>
        <w:pStyle w:val="BookText"/>
        <w:rPr/>
      </w:pPr>
      <w:r>
        <w:rPr>
          <w:rFonts w:ascii="Amiri" w:hAnsi="Amiri" w:eastAsia="Amiri" w:cs="Amiri"/>
          <w:color w:val="111111"/>
          <w:sz w:val="28"/>
          <w:sz w:val="28"/>
          <w:szCs w:val="28"/>
          <w:rtl w:val="true"/>
          <w:lang w:bidi="ar-SA"/>
        </w:rPr>
        <w:t>نبیّاً کموسی خطّ فی أوّل الکتب</w:t>
      </w:r>
    </w:p>
    <w:p>
      <w:pPr>
        <w:pStyle w:val="BookText"/>
        <w:rPr/>
      </w:pPr>
      <w:r>
        <w:rPr>
          <w:rFonts w:ascii="IRNazanin" w:hAnsi="IRNazanin" w:eastAsia="IRNazanin"/>
          <w:color w:val="111111"/>
          <w:sz w:val="28"/>
          <w:sz w:val="28"/>
          <w:szCs w:val="28"/>
          <w:rtl w:val="true"/>
          <w:lang w:bidi="fa-IR"/>
        </w:rPr>
        <w:t xml:space="preserve">فأقرّ بنبوّته، وأکّد ذلک بأن شبّهه بموسی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وزاد فی التأکید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فی أوّل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 بأنّه قد بشّر بنبوّته کلّ نبیّ له کتاب، وهذا أمر لا یعترف به إلاّ من قد سبق له قدم فی الإسلام، ثمّ وکّد اعترافه أیضاً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علیه فی العباد محبّة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خیر ممّن خصّه الله بالحبّ </w:t>
      </w:r>
    </w:p>
    <w:p>
      <w:pPr>
        <w:pStyle w:val="BookText"/>
        <w:rPr/>
      </w:pPr>
      <w:r>
        <w:rPr>
          <w:rFonts w:ascii="IRNazanin" w:hAnsi="IRNazanin" w:eastAsia="IRNazanin"/>
          <w:color w:val="111111"/>
          <w:sz w:val="28"/>
          <w:sz w:val="28"/>
          <w:szCs w:val="28"/>
          <w:rtl w:val="true"/>
          <w:lang w:bidi="fa-IR"/>
        </w:rPr>
        <w:t>فاعترف بمحبّة الخلق له، وبمحبّة الله له، وجعله خیر الخلق،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یعنی لا یکون أحد خیراً ممّن خصّه الله بحبّه، بل هو خیر من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الأبیات المتقدّمة فی ذلک و استدلّ بها علی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کثیراً من القصص والأشعار ترکناها أیثاراً للإختصار</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وقال السیّد ابن طاووس فی کتاب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 المخالفین تظاهروا بالشهادة علی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نبیهم وکفیله لأنّه مات کافراً، وکذّبوا الأخبار الصحیحة المتضمّنة لإیمانه، وردّوا شهادة عترة نبیّهم صلوات الله علیهم الّذین رووا أنّهم لا یفارقون کتاب ربّهم، وأنّنی و جدت علماء هذه العترة مجمعین علی ایمان آبی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رأیت هؤلاء الأربعة المذاهب کابروا فیمن قیل عنه أنّه مسلم مثل هذه المکابرة، مازال الناس یشهدون بالإیمان لمن یخبر عنه مخبر بذلک، أو تری علیه صفة تقتضی الإیمان، وسوف اُورد لک بعض ما أوردوا فی کتبهم، و بروایة رجالهم من الأخبار الدالّة لفظاً أو معنیً، تصریحاً أو تلویحاً بإیمان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یظهر لک أنّ شهادتهم علیه بالکفر لیست إلاّ عداوة لولده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لبنی هاشم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ذلک ما ذکروه ورووه فی کتاب أخبار أبی عمرو محمّد بن عبد الواحد الزاهد الطبری اللغوی، عن أبی العبّاس أحمد بن یحیی بن تغلب </w:t>
      </w:r>
      <w:r>
        <w:rPr>
          <w:rStyle w:val="FootnoteAnchor"/>
          <w:rtl w:val="true"/>
        </w:rPr>
        <w:footnoteReference w:id="600"/>
      </w:r>
      <w:r>
        <w:rPr>
          <w:rFonts w:ascii="IRNazanin" w:hAnsi="IRNazanin" w:eastAsia="IRNazanin"/>
          <w:color w:val="111111"/>
          <w:sz w:val="28"/>
          <w:sz w:val="28"/>
          <w:szCs w:val="28"/>
          <w:rtl w:val="true"/>
          <w:lang w:bidi="fa-IR"/>
        </w:rPr>
        <w:t>، عن ابن الأعرابی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تغلب، عن ابن الأعرابی،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الردیء من کلّ شیء، والوعر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المخیف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العور خبر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وأنذر عشیرتک الأقربین </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یربیّة و عبق </w:t>
      </w:r>
      <w:r>
        <w:rPr>
          <w:rStyle w:val="FootnoteAnchor"/>
          <w:rtl w:val="true"/>
        </w:rPr>
        <w:footnoteReference w:id="602"/>
      </w:r>
      <w:r>
        <w:rPr>
          <w:rFonts w:ascii="IRNazanin" w:hAnsi="IRNazanin" w:eastAsia="IRNazanin"/>
          <w:color w:val="111111"/>
          <w:sz w:val="28"/>
          <w:sz w:val="28"/>
          <w:szCs w:val="28"/>
          <w:rtl w:val="true"/>
          <w:lang w:bidi="fa-IR"/>
        </w:rPr>
        <w:t>من سمته و کرمه وخلائقه ما أطاق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قد اُمرت أن أنذر عشیرتی الأقربین، فاصنع لی طعاماً و اطبخ لی لحماً،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 بحثا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أربعین،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فصنعت الطعام، طعاماً یکفی الاتنین أو ثلاثة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شظیّة </w:t>
      </w:r>
      <w:r>
        <w:rPr>
          <w:rStyle w:val="FootnoteAnchor"/>
          <w:rtl w:val="true"/>
        </w:rPr>
        <w:footnoteReference w:id="603"/>
      </w:r>
      <w:r>
        <w:rPr>
          <w:rFonts w:ascii="IRNazanin" w:hAnsi="IRNazanin" w:eastAsia="IRNazanin"/>
          <w:color w:val="111111"/>
          <w:sz w:val="28"/>
          <w:sz w:val="28"/>
          <w:szCs w:val="28"/>
          <w:rtl w:val="true"/>
          <w:lang w:bidi="fa-IR"/>
        </w:rPr>
        <w:t xml:space="preserve">من اللّحم فشظّاها بأسنانه وجعلها فی الجفنة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وأعددت لهم عسّاً</w:t>
      </w:r>
      <w:r>
        <w:rPr>
          <w:rStyle w:val="FootnoteAnchor"/>
          <w:rtl w:val="true"/>
        </w:rPr>
        <w:footnoteReference w:id="605"/>
      </w:r>
      <w:r>
        <w:rPr>
          <w:rFonts w:ascii="IRNazanin" w:hAnsi="IRNazanin" w:eastAsia="IRNazanin"/>
          <w:color w:val="111111"/>
          <w:sz w:val="28"/>
          <w:sz w:val="28"/>
          <w:szCs w:val="28"/>
          <w:rtl w:val="true"/>
          <w:lang w:bidi="fa-IR"/>
        </w:rPr>
        <w:t xml:space="preserve">من لبن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ومضیت إلی القوم فأعلمتهم أنّه قد دعاهم لطعام و شراب،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وأکلوا ولم یستتمّوا نصف الطعام حتّی تضلّعوا</w:t>
      </w:r>
      <w:r>
        <w:rPr>
          <w:rStyle w:val="FootnoteAnchor"/>
          <w:rtl w:val="true"/>
        </w:rPr>
        <w:footnoteReference w:id="6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ولعهدی بالواحد منهم یأکل مثل ذلک الطعام وحده،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أتیت باللّبن،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فشربوا حتّی تضلّعوا </w:t>
      </w:r>
      <w:r>
        <w:rPr>
          <w:rStyle w:val="FootnoteAnchor"/>
          <w:rtl w:val="true"/>
        </w:rPr>
        <w:footnoteReference w:id="60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ولعهدی بالواحد منهم وحده یشرب مثل ذلک اللّبن،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بلغوا نصف العّسّ،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فلمّا أراد أن بتکلّم اعترض علیه أبو لهب لعنه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ألهذا دعوتنا؟ ثمّ أتبع کلامه بکلمة،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فقاموا وانصرفوا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اصنع </w:t>
      </w:r>
      <w:r>
        <w:rPr>
          <w:rStyle w:val="FootnoteAnchor"/>
          <w:rtl w:val="true"/>
        </w:rPr>
        <w:footnoteReference w:id="608"/>
      </w:r>
      <w:r>
        <w:rPr>
          <w:rFonts w:ascii="IRNazanin" w:hAnsi="IRNazanin" w:eastAsia="IRNazanin"/>
          <w:color w:val="111111"/>
          <w:sz w:val="28"/>
          <w:sz w:val="28"/>
          <w:szCs w:val="28"/>
          <w:rtl w:val="true"/>
          <w:lang w:bidi="fa-IR"/>
        </w:rPr>
        <w:t>لی مثل ذلک الطعام والشراب؛ قال؛ فصنعته</w:t>
      </w:r>
      <w:r>
        <w:rPr>
          <w:rStyle w:val="FootnoteAnchor"/>
          <w:rtl w:val="true"/>
        </w:rPr>
        <w:footnoteReference w:id="609"/>
      </w:r>
      <w:r>
        <w:rPr>
          <w:rFonts w:ascii="IRNazanin" w:hAnsi="IRNazanin" w:eastAsia="IRNazanin"/>
          <w:color w:val="111111"/>
          <w:sz w:val="28"/>
          <w:sz w:val="28"/>
          <w:szCs w:val="28"/>
          <w:rtl w:val="true"/>
          <w:lang w:bidi="fa-IR"/>
        </w:rPr>
        <w:t>ومضیت إلیهم بر سالته</w:t>
      </w:r>
      <w:r>
        <w:rPr>
          <w:rStyle w:val="FootnoteAnchor"/>
          <w:rtl w:val="true"/>
        </w:rPr>
        <w:footnoteReference w:id="61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فأقبلوا إلیه، فلمّا أکلوا وشربوا،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الیتکلّم فأعترضه آبو لهب لعنه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یا أعور </w:t>
      </w:r>
      <w:r>
        <w:rPr>
          <w:rStyle w:val="FootnoteAnchor"/>
          <w:rtl w:val="true"/>
        </w:rPr>
        <w:footnoteReference w:id="611"/>
      </w:r>
      <w:r>
        <w:rPr>
          <w:rFonts w:ascii="IRNazanin" w:hAnsi="IRNazanin" w:eastAsia="IRNazanin"/>
          <w:color w:val="111111"/>
          <w:sz w:val="28"/>
          <w:sz w:val="28"/>
          <w:szCs w:val="28"/>
          <w:rtl w:val="true"/>
          <w:lang w:bidi="fa-IR"/>
        </w:rPr>
        <w:t>یا أنت وهذا؟ قال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یقومنّ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فجلسوا، ثمّ قال للنبیّ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یا سیّدی فتکلّم بما تحبّ، وبلّغ رسالة ربّک فانّک الصادق المصدّق؛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لو 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وراء هذا الجبل جیشاً یرید أن یغیر علیکم، أکنتم تصدّقونی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إنّک لأنت الأمین الصادق؛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فوحّدوا الله الجبّار، وأعبدوه وحده بالإخلاص ، وأخلعوا هذه الأنداد الأنجاس، وأقرّوا و أشهدوا بأنّی رسول الله إلیکم وإلی الخلق، فإنّی قد جئتکم بعزّ الدنیا والآخرة،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وانصرفوا کلّهم وکان الموعظة قد عملت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لفظة حدیث أبی عمرو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رضی الله عنه </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لأبی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هذا الحدیث وأنّه سبب فی تمکین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تأدیة رسالته و تصریحه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بلّغ رسالتة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الصادق المصدّق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لکفاه شاهداً بایمانه و عظیم حقّه علی أهل الإسلام، و جلالة أمره فی الدنیا وفی دار المقام، وما کان لنا حاجة إلی إیراد حدیث سواه، وإنّما نورد الأحادیث استظهاراً فی الحجّة لما ذکرناه؟</w:t>
      </w:r>
    </w:p>
    <w:p>
      <w:pPr>
        <w:pStyle w:val="BookText"/>
        <w:rPr/>
      </w:pPr>
      <w:r>
        <w:rPr>
          <w:rFonts w:ascii="IRNazanin" w:hAnsi="IRNazanin" w:eastAsia="IRNazanin"/>
          <w:color w:val="111111"/>
          <w:sz w:val="28"/>
          <w:sz w:val="28"/>
          <w:szCs w:val="28"/>
          <w:rtl w:val="true"/>
          <w:lang w:bidi="fa-IR"/>
        </w:rPr>
        <w:t xml:space="preserve">فمن ذلک أیضاً ماذکره الحمیدی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مسند عبد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فی الحدیث الثانی عشر من إقراد البخاری تعلیقاً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حمزة، عن سالم،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ذکرت قول الشاعر وأنا أنظر إلی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یستسقی، وما ینزل حتّی یجیش کلّ میزاب</w:t>
      </w:r>
      <w:r>
        <w:rPr>
          <w:rStyle w:val="FootnoteAnchor"/>
          <w:rtl w:val="true"/>
        </w:rPr>
        <w:footnoteReference w:id="613"/>
      </w:r>
      <w:r>
        <w:rPr>
          <w:rFonts w:ascii="IRNazanin" w:hAnsi="IRNazanin" w:eastAsia="IRNazanin"/>
          <w:color w:val="111111"/>
          <w:sz w:val="28"/>
          <w:sz w:val="28"/>
          <w:szCs w:val="28"/>
          <w:rtl w:val="true"/>
          <w:lang w:bidi="fa-IR"/>
        </w:rPr>
        <w:t>، فمن ذلک</w:t>
      </w:r>
      <w:r>
        <w:rPr>
          <w:rFonts w:eastAsia="IRNazanin" w:cs="IRNazanin"/>
          <w:color w:val="111111"/>
          <w:sz w:val="28"/>
          <w:szCs w:val="28"/>
          <w:rtl w:val="true"/>
          <w:lang w:bidi="fa-IR"/>
        </w:rPr>
        <w:t>: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وأبیض یستسقی الغمام بوجه</w:t>
      </w:r>
    </w:p>
    <w:p>
      <w:pPr>
        <w:pStyle w:val="BookText"/>
        <w:rPr/>
      </w:pPr>
      <w:r>
        <w:rPr>
          <w:rFonts w:ascii="IRNazanin" w:hAnsi="IRNazanin" w:eastAsia="IRNazanin"/>
          <w:color w:val="111111"/>
          <w:sz w:val="28"/>
          <w:sz w:val="28"/>
          <w:szCs w:val="28"/>
          <w:rtl w:val="true"/>
          <w:lang w:bidi="fa-IR"/>
        </w:rPr>
        <w:t>ربیع الیتامی</w:t>
      </w:r>
      <w:r>
        <w:rPr>
          <w:rStyle w:val="FootnoteAnchor"/>
          <w:rtl w:val="true"/>
        </w:rPr>
        <w:footnoteReference w:id="61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عصمة للأرامل و هو قول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أخرجہ بالاستناد من حدیث عبد الرحمان بن </w:t>
      </w:r>
    </w:p>
    <w:p>
      <w:pPr>
        <w:pStyle w:val="BookText"/>
        <w:rPr/>
      </w:pPr>
      <w:r>
        <w:rPr>
          <w:rFonts w:ascii="IRNazanin" w:hAnsi="IRNazanin" w:eastAsia="IRNazanin"/>
          <w:color w:val="111111"/>
          <w:sz w:val="28"/>
          <w:sz w:val="28"/>
          <w:szCs w:val="28"/>
          <w:rtl w:val="true"/>
          <w:lang w:bidi="fa-IR"/>
        </w:rPr>
        <w:t>عبد الله بن دینار،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عمر یتمثّل بشعر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قصیدة مشهورة بین الرواة لأبی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هذه</w:t>
      </w:r>
    </w:p>
    <w:p>
      <w:pPr>
        <w:pStyle w:val="BookText"/>
        <w:rPr/>
      </w:pPr>
      <w:r>
        <w:rPr>
          <w:rFonts w:ascii="Amiri" w:hAnsi="Amiri" w:eastAsia="Amiri" w:cs="Amiri"/>
          <w:color w:val="111111"/>
          <w:sz w:val="28"/>
          <w:sz w:val="28"/>
          <w:szCs w:val="28"/>
          <w:rtl w:val="true"/>
          <w:lang w:bidi="ar-SA"/>
        </w:rPr>
        <w:t>العمری لقد کُلّفتُ وجدا</w:t>
      </w:r>
      <w:r>
        <w:rPr>
          <w:rStyle w:val="FootnoteAnchor"/>
          <w:rtl w:val="true"/>
        </w:rPr>
        <w:footnoteReference w:id="616"/>
      </w:r>
      <w:r>
        <w:rPr>
          <w:rFonts w:ascii="IRNazanin" w:hAnsi="IRNazanin" w:eastAsia="IRNazanin"/>
          <w:color w:val="111111"/>
          <w:sz w:val="28"/>
          <w:sz w:val="28"/>
          <w:szCs w:val="28"/>
          <w:rtl w:val="true"/>
          <w:lang w:bidi="fa-IR"/>
        </w:rPr>
        <w:t>بأحمد</w:t>
      </w:r>
    </w:p>
    <w:p>
      <w:pPr>
        <w:pStyle w:val="BookText"/>
        <w:rPr/>
      </w:pPr>
      <w:r>
        <w:rPr>
          <w:rFonts w:ascii="IRNazanin" w:hAnsi="IRNazanin" w:eastAsia="IRNazanin"/>
          <w:color w:val="111111"/>
          <w:sz w:val="28"/>
          <w:sz w:val="28"/>
          <w:szCs w:val="28"/>
          <w:rtl w:val="true"/>
          <w:lang w:bidi="fa-IR"/>
        </w:rPr>
        <w:t>وأحببته حبّ الحبیب المواصل إلی آخر الأبیات</w:t>
      </w:r>
    </w:p>
    <w:p>
      <w:pPr>
        <w:pStyle w:val="BookText"/>
        <w:rPr/>
      </w:pPr>
      <w:r>
        <w:rPr>
          <w:rFonts w:ascii="IRNazanin" w:hAnsi="IRNazanin" w:eastAsia="IRNazanin"/>
          <w:color w:val="111111"/>
          <w:sz w:val="28"/>
          <w:sz w:val="28"/>
          <w:szCs w:val="28"/>
          <w:rtl w:val="true"/>
          <w:lang w:bidi="fa-IR"/>
        </w:rPr>
        <w:t xml:space="preserve">ومن ذلک ما رواه الثعلبی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یَنْهَوْنَ عَنْهُ وَیَنْأَوْنَ عَنْهُ وَإِنْ یُهْلِکُونَ إِلَّا أَنْفُسَهُمْ وَمَا یَشْعُرُونَ </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قریش إلی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له یا أبا طالب سلّم إلینا محمّداً، فإنّه قد أفسد أدیاننا وسبّ آلهتنا، وهذه أبناؤنا بین یدیک تبین </w:t>
      </w:r>
      <w:r>
        <w:rPr>
          <w:rStyle w:val="FootnoteAnchor"/>
          <w:rtl w:val="true"/>
        </w:rPr>
        <w:footnoteReference w:id="618"/>
      </w:r>
      <w:r>
        <w:rPr>
          <w:rFonts w:ascii="IRNazanin" w:hAnsi="IRNazanin" w:eastAsia="IRNazanin"/>
          <w:color w:val="111111"/>
          <w:sz w:val="28"/>
          <w:sz w:val="28"/>
          <w:szCs w:val="28"/>
          <w:rtl w:val="true"/>
          <w:lang w:bidi="fa-IR"/>
        </w:rPr>
        <w:t>بأیّهم شئت، ثمّ دعوا بعمارة بن الولید و کان مستحسناً،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رأیتم ناقة حنّت إلی غیر فصیلها ؟ لا کان ذلک أبداً؛</w:t>
      </w:r>
    </w:p>
    <w:p>
      <w:pPr>
        <w:pStyle w:val="BookText"/>
        <w:rPr/>
      </w:pPr>
      <w:r>
        <w:rPr>
          <w:rFonts w:ascii="IRNazanin" w:hAnsi="IRNazanin" w:eastAsia="IRNazanin"/>
          <w:color w:val="111111"/>
          <w:sz w:val="28"/>
          <w:sz w:val="28"/>
          <w:szCs w:val="28"/>
          <w:rtl w:val="true"/>
          <w:lang w:bidi="fa-IR"/>
        </w:rPr>
        <w:t xml:space="preserve">ثمّ نهض عنهم فدخل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فرآه کئیباً وقد علم بمقالة قریش،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لاتحزن،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لن یصلوا إلیک بجمعهم</w:t>
      </w:r>
    </w:p>
    <w:p>
      <w:pPr>
        <w:pStyle w:val="BookText"/>
        <w:rPr/>
      </w:pPr>
      <w:r>
        <w:rPr>
          <w:rFonts w:ascii="Amiri" w:hAnsi="Amiri" w:eastAsia="Amiri" w:cs="Amiri"/>
          <w:color w:val="111111"/>
          <w:sz w:val="28"/>
          <w:sz w:val="28"/>
          <w:szCs w:val="28"/>
          <w:rtl w:val="true"/>
          <w:lang w:bidi="ar-SA"/>
        </w:rPr>
        <w:t>حتّی اُوسّد فی التراب دفینا</w:t>
      </w:r>
    </w:p>
    <w:p>
      <w:pPr>
        <w:pStyle w:val="BookText"/>
        <w:rPr/>
      </w:pPr>
      <w:r>
        <w:rPr>
          <w:rFonts w:ascii="IRNazanin" w:hAnsi="IRNazanin" w:eastAsia="IRNazanin"/>
          <w:color w:val="111111"/>
          <w:sz w:val="28"/>
          <w:sz w:val="28"/>
          <w:szCs w:val="28"/>
          <w:rtl w:val="true"/>
          <w:lang w:bidi="fa-IR"/>
        </w:rPr>
        <w:t>فاصدع بأمرک ما علیک غضاضة</w:t>
      </w:r>
    </w:p>
    <w:p>
      <w:pPr>
        <w:pStyle w:val="BookText"/>
        <w:rPr/>
      </w:pPr>
      <w:r>
        <w:rPr>
          <w:rFonts w:ascii="IRNazanin" w:hAnsi="IRNazanin" w:eastAsia="IRNazanin"/>
          <w:color w:val="111111"/>
          <w:sz w:val="28"/>
          <w:sz w:val="28"/>
          <w:szCs w:val="28"/>
          <w:rtl w:val="true"/>
          <w:lang w:bidi="fa-IR"/>
        </w:rPr>
        <w:t>وابشر وقرّ بذاک منک عیونا</w:t>
      </w:r>
    </w:p>
    <w:p>
      <w:pPr>
        <w:pStyle w:val="BookText"/>
        <w:rPr/>
      </w:pPr>
      <w:r>
        <w:rPr>
          <w:rFonts w:ascii="IRNazanin" w:hAnsi="IRNazanin" w:eastAsia="IRNazanin"/>
          <w:color w:val="111111"/>
          <w:sz w:val="28"/>
          <w:sz w:val="28"/>
          <w:szCs w:val="28"/>
          <w:rtl w:val="true"/>
          <w:lang w:bidi="fa-IR"/>
        </w:rPr>
        <w:t>ودعوتنی وذکرت أنّک ناصحی</w:t>
      </w:r>
    </w:p>
    <w:p>
      <w:pPr>
        <w:pStyle w:val="BookText"/>
        <w:rPr/>
      </w:pPr>
      <w:r>
        <w:rPr>
          <w:rFonts w:ascii="IRNazanin" w:hAnsi="IRNazanin" w:eastAsia="IRNazanin"/>
          <w:color w:val="111111"/>
          <w:sz w:val="28"/>
          <w:sz w:val="28"/>
          <w:szCs w:val="28"/>
          <w:rtl w:val="true"/>
          <w:lang w:bidi="fa-IR"/>
        </w:rPr>
        <w:t>ولقد نصحت وکنت قبل أمینا</w:t>
      </w:r>
    </w:p>
    <w:p>
      <w:pPr>
        <w:pStyle w:val="BookText"/>
        <w:rPr/>
      </w:pPr>
      <w:r>
        <w:rPr>
          <w:rFonts w:ascii="IRNazanin" w:hAnsi="IRNazanin" w:eastAsia="IRNazanin"/>
          <w:color w:val="111111"/>
          <w:sz w:val="28"/>
          <w:sz w:val="28"/>
          <w:szCs w:val="28"/>
          <w:rtl w:val="true"/>
          <w:lang w:bidi="fa-IR"/>
        </w:rPr>
        <w:t>وذکرت دینا</w:t>
      </w:r>
      <w:r>
        <w:rPr>
          <w:rStyle w:val="FootnoteAnchor"/>
          <w:rtl w:val="true"/>
        </w:rPr>
        <w:footnoteReference w:id="619"/>
      </w:r>
      <w:r>
        <w:rPr>
          <w:rFonts w:ascii="IRNazanin" w:hAnsi="IRNazanin" w:eastAsia="IRNazanin"/>
          <w:color w:val="111111"/>
          <w:sz w:val="28"/>
          <w:sz w:val="28"/>
          <w:szCs w:val="28"/>
          <w:rtl w:val="true"/>
          <w:lang w:bidi="fa-IR"/>
        </w:rPr>
        <w:t>قد علمت بأنّه من خیر أدیان البریّه دینا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الثعلیی؛ أنّه قد اتّفق علی صحّة نقل هذه الأبیات عن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وعبد الله بن عبّاس، و القاسم بن مخیمرة </w:t>
      </w:r>
      <w:r>
        <w:rPr>
          <w:rStyle w:val="FootnoteAnchor"/>
          <w:rtl w:val="true"/>
        </w:rPr>
        <w:footnoteReference w:id="620"/>
      </w:r>
      <w:r>
        <w:rPr>
          <w:rFonts w:ascii="IRNazanin" w:hAnsi="IRNazanin" w:eastAsia="IRNazanin"/>
          <w:color w:val="111111"/>
          <w:sz w:val="28"/>
          <w:sz w:val="28"/>
          <w:szCs w:val="28"/>
          <w:rtl w:val="true"/>
          <w:lang w:bidi="fa-IR"/>
        </w:rPr>
        <w:t>و عطاء بن دینار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ذلک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أسمه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الطلب وغایة السؤول فی مناقب آل الرسول </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رجل من علمائهم وفقهائهم حنبلی المذهب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علیّ بن محمّد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الحسن بن علیّ بن أبی عبد الله الأزدی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عبد الکریم الجزری؛</w:t>
      </w:r>
    </w:p>
    <w:p>
      <w:pPr>
        <w:pStyle w:val="BookText"/>
        <w:rPr/>
      </w:pPr>
      <w:r>
        <w:rPr>
          <w:rFonts w:ascii="IRNazanin" w:hAnsi="IRNazanin" w:eastAsia="IRNazanin"/>
          <w:color w:val="111111"/>
          <w:sz w:val="28"/>
          <w:sz w:val="28"/>
          <w:szCs w:val="28"/>
          <w:rtl w:val="true"/>
          <w:lang w:bidi="fa-IR"/>
        </w:rPr>
        <w:t>وقال الحسن بن علیّ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أیضاً عبد الله بن عمر البرقی، عن عبد الکریم الجزری، عن طاووس،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طویل أخذنا منه موضع الحاجة یقول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النبیّ صلی الله علیه وسلم قال للعبّاس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قد أمرنی باظهار أمری وقد أنبأنی و استنبأنی فما عندک؟</w:t>
      </w:r>
    </w:p>
    <w:p>
      <w:pPr>
        <w:pStyle w:val="BookText"/>
        <w:rPr/>
      </w:pPr>
      <w:r>
        <w:rPr>
          <w:rFonts w:ascii="IRNazanin" w:hAnsi="IRNazanin" w:eastAsia="IRNazanin"/>
          <w:color w:val="111111"/>
          <w:sz w:val="28"/>
          <w:sz w:val="28"/>
          <w:szCs w:val="28"/>
          <w:rtl w:val="true"/>
          <w:lang w:bidi="fa-IR"/>
        </w:rPr>
        <w:t>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أخی، تعلم أنّ قریشاً أشدُ الناس حسداً لولد أبیک، وإن کانت هذه الخصلة، کانت الطامّة </w:t>
      </w:r>
      <w:r>
        <w:rPr>
          <w:rStyle w:val="FootnoteAnchor"/>
          <w:rtl w:val="true"/>
        </w:rPr>
        <w:footnoteReference w:id="622"/>
      </w:r>
      <w:r>
        <w:rPr>
          <w:rFonts w:ascii="IRNazanin" w:hAnsi="IRNazanin" w:eastAsia="IRNazanin"/>
          <w:color w:val="111111"/>
          <w:sz w:val="28"/>
          <w:sz w:val="28"/>
          <w:szCs w:val="28"/>
          <w:rtl w:val="true"/>
          <w:lang w:bidi="fa-IR"/>
        </w:rPr>
        <w:t>الطمّاء والداهیة العظماء</w:t>
      </w:r>
      <w:r>
        <w:rPr>
          <w:rStyle w:val="FootnoteAnchor"/>
          <w:rtl w:val="true"/>
        </w:rPr>
        <w:footnoteReference w:id="623"/>
      </w:r>
      <w:r>
        <w:rPr>
          <w:rFonts w:ascii="IRNazanin" w:hAnsi="IRNazanin" w:eastAsia="IRNazanin"/>
          <w:color w:val="111111"/>
          <w:sz w:val="28"/>
          <w:sz w:val="28"/>
          <w:szCs w:val="28"/>
          <w:rtl w:val="true"/>
          <w:lang w:bidi="fa-IR"/>
        </w:rPr>
        <w:t>، ورمینا عن قوس واحد وأنتسفونا</w:t>
      </w:r>
      <w:r>
        <w:rPr>
          <w:rStyle w:val="FootnoteAnchor"/>
          <w:rtl w:val="true"/>
        </w:rPr>
        <w:footnoteReference w:id="624"/>
      </w:r>
      <w:r>
        <w:rPr>
          <w:rFonts w:ascii="Amiri" w:hAnsi="Amiri" w:eastAsia="Amiri" w:cs="Amiri"/>
          <w:color w:val="111111"/>
          <w:sz w:val="28"/>
          <w:sz w:val="28"/>
          <w:szCs w:val="28"/>
          <w:rtl w:val="true"/>
          <w:lang w:bidi="ar-SA"/>
        </w:rPr>
        <w:t>نسفا صلتاً</w:t>
      </w:r>
      <w:r>
        <w:rPr>
          <w:rStyle w:val="FootnoteAnchor"/>
          <w:rtl w:val="true"/>
        </w:rPr>
        <w:footnoteReference w:id="625"/>
      </w:r>
      <w:r>
        <w:rPr>
          <w:rFonts w:ascii="IRNazanin" w:hAnsi="IRNazanin" w:eastAsia="IRNazanin"/>
          <w:color w:val="111111"/>
          <w:sz w:val="28"/>
          <w:sz w:val="28"/>
          <w:szCs w:val="28"/>
          <w:rtl w:val="true"/>
          <w:lang w:bidi="fa-IR"/>
        </w:rPr>
        <w:t>، ولکن اقترب بنا</w:t>
      </w:r>
      <w:r>
        <w:rPr>
          <w:rStyle w:val="FootnoteAnchor"/>
          <w:rtl w:val="true"/>
        </w:rPr>
        <w:footnoteReference w:id="626"/>
      </w:r>
      <w:r>
        <w:rPr>
          <w:rFonts w:ascii="IRNazanin" w:hAnsi="IRNazanin" w:eastAsia="IRNazanin"/>
          <w:color w:val="111111"/>
          <w:sz w:val="28"/>
          <w:sz w:val="28"/>
          <w:szCs w:val="28"/>
          <w:rtl w:val="true"/>
          <w:lang w:bidi="fa-IR"/>
        </w:rPr>
        <w:t>إلی عمّک أبی طالب،</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أعمامک، فإنّ </w:t>
      </w:r>
      <w:r>
        <w:rPr>
          <w:rStyle w:val="FootnoteAnchor"/>
          <w:rtl w:val="true"/>
        </w:rPr>
        <w:footnoteReference w:id="627"/>
      </w:r>
      <w:r>
        <w:rPr>
          <w:rFonts w:ascii="IRNazanin" w:hAnsi="IRNazanin" w:eastAsia="IRNazanin"/>
          <w:color w:val="111111"/>
          <w:sz w:val="28"/>
          <w:sz w:val="28"/>
          <w:szCs w:val="28"/>
          <w:rtl w:val="true"/>
          <w:lang w:bidi="fa-IR"/>
        </w:rPr>
        <w:t>لا ینصرک لا یخذلک ولا یسلّمک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فأتیاه، فلمّا رآهما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لکما لظّنة </w:t>
      </w:r>
      <w:r>
        <w:rPr>
          <w:rStyle w:val="FootnoteAnchor"/>
          <w:rtl w:val="true"/>
        </w:rPr>
        <w:footnoteReference w:id="628"/>
      </w:r>
      <w:r>
        <w:rPr>
          <w:rFonts w:ascii="IRNazanin" w:hAnsi="IRNazanin" w:eastAsia="IRNazanin"/>
          <w:color w:val="111111"/>
          <w:sz w:val="28"/>
          <w:sz w:val="28"/>
          <w:szCs w:val="28"/>
          <w:rtl w:val="true"/>
          <w:lang w:bidi="fa-IR"/>
        </w:rPr>
        <w:t xml:space="preserve">وخبراً، ما جاء بکما فی هذا الوقت؟ فعرّفه العبّاس ما 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أجابه به العبّاس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 إلیه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أخی، فإنّک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الرفیع </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xml:space="preserve">کعباً والمنیع حزباً، والأعلی أباً، والله لا یسلقک لسان الاّ سلقته </w:t>
      </w:r>
      <w:r>
        <w:rPr>
          <w:rStyle w:val="FootnoteAnchor"/>
          <w:rtl w:val="true"/>
        </w:rPr>
        <w:footnoteReference w:id="630"/>
      </w:r>
      <w:r>
        <w:rPr>
          <w:rFonts w:ascii="IRNazanin" w:hAnsi="IRNazanin" w:eastAsia="IRNazanin"/>
          <w:color w:val="111111"/>
          <w:sz w:val="28"/>
          <w:sz w:val="28"/>
          <w:szCs w:val="28"/>
          <w:rtl w:val="true"/>
          <w:lang w:bidi="fa-IR"/>
        </w:rPr>
        <w:t xml:space="preserve">ألسن حداد واجتذبته </w:t>
      </w:r>
    </w:p>
    <w:p>
      <w:pPr>
        <w:pStyle w:val="BookText"/>
        <w:rPr/>
      </w:pPr>
      <w:r>
        <w:rPr>
          <w:rFonts w:ascii="Amiri" w:hAnsi="Amiri" w:eastAsia="Amiri" w:cs="Amiri"/>
          <w:color w:val="111111"/>
          <w:sz w:val="28"/>
          <w:sz w:val="28"/>
          <w:szCs w:val="28"/>
          <w:rtl w:val="true"/>
          <w:lang w:bidi="ar-SA"/>
        </w:rPr>
        <w:t xml:space="preserve">سیوف حداد، والله لتذلّنّ لک العرب ذُلّ البهم </w:t>
      </w:r>
      <w:r>
        <w:rPr>
          <w:rStyle w:val="FootnoteAnchor"/>
          <w:rtl w:val="true"/>
        </w:rPr>
        <w:footnoteReference w:id="631"/>
      </w:r>
      <w:r>
        <w:rPr>
          <w:rFonts w:ascii="IRNazanin" w:hAnsi="IRNazanin" w:eastAsia="IRNazanin"/>
          <w:color w:val="111111"/>
          <w:sz w:val="28"/>
          <w:sz w:val="28"/>
          <w:szCs w:val="28"/>
          <w:rtl w:val="true"/>
          <w:lang w:bidi="fa-IR"/>
        </w:rPr>
        <w:t xml:space="preserve">لحاضنها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 أبی یقرأ الکُتب جمیعاً، ولقد قال أنّ من صلبی لنبیّاً لوددت أنّی أدرکت ذلک الزمان فآمنت به، فمن أدرکه من ولدی فلیؤمن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صفة اظهار نبیِّهم للرسالة عقیب کلام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وصورة شهادته، وقد صلّی وحده، وجاءت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معه، ثمّ جاء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الزمخشری فی کتاب الأکتاب بیتاً آخر رواه عن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وعرضت دیناً لا محالة إنّه</w:t>
      </w:r>
    </w:p>
    <w:p>
      <w:pPr>
        <w:pStyle w:val="BookText"/>
        <w:rPr/>
      </w:pPr>
      <w:r>
        <w:rPr>
          <w:rFonts w:ascii="IRNazanin" w:hAnsi="IRNazanin" w:eastAsia="IRNazanin"/>
          <w:color w:val="111111"/>
          <w:sz w:val="28"/>
          <w:sz w:val="28"/>
          <w:szCs w:val="28"/>
          <w:rtl w:val="true"/>
          <w:lang w:bidi="fa-IR"/>
        </w:rPr>
        <w:t>من خیر أدیان البریّة دیناً</w:t>
      </w:r>
    </w:p>
    <w:p>
      <w:pPr>
        <w:pStyle w:val="BookText"/>
        <w:rPr/>
      </w:pPr>
      <w:r>
        <w:rPr>
          <w:rFonts w:ascii="IRNazanin" w:hAnsi="IRNazanin" w:eastAsia="IRNazanin"/>
          <w:color w:val="111111"/>
          <w:sz w:val="28"/>
          <w:sz w:val="28"/>
          <w:szCs w:val="28"/>
          <w:rtl w:val="true"/>
          <w:lang w:bidi="fa-IR"/>
        </w:rPr>
        <w:t>لولا الملامة أو حذاری سبّة</w:t>
      </w:r>
    </w:p>
    <w:p>
      <w:pPr>
        <w:pStyle w:val="BookText"/>
        <w:rPr/>
      </w:pPr>
      <w:r>
        <w:rPr>
          <w:rFonts w:ascii="IRNazanin" w:hAnsi="IRNazanin" w:eastAsia="IRNazanin"/>
          <w:color w:val="111111"/>
          <w:sz w:val="28"/>
          <w:sz w:val="28"/>
          <w:szCs w:val="28"/>
          <w:rtl w:val="true"/>
          <w:lang w:bidi="fa-IR"/>
        </w:rPr>
        <w:t>لو جدتنی سمحاً بذالک مبیناً</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من خیر أدیان البریّة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فی دعوته، أمین علی اُمتّه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ما ذکره الحنبلی صاحب الکتاب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بن إسحاق، عن عبد الله بن مغیرة بن معقب،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أنّ بعض قریش اغتال فقتله؛ فبعث إلی 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هاشم أظنّ أنّ بعض قریش أغتال محمّد فقتله، فلیأخذ کلّ واحد منکم حدیدة صارة </w:t>
      </w:r>
      <w:r>
        <w:rPr>
          <w:rStyle w:val="FootnoteAnchor"/>
          <w:rtl w:val="true"/>
        </w:rPr>
        <w:footnoteReference w:id="634"/>
      </w:r>
      <w:r>
        <w:rPr>
          <w:rFonts w:ascii="IRNazanin" w:hAnsi="IRNazanin" w:eastAsia="IRNazanin"/>
          <w:color w:val="111111"/>
          <w:sz w:val="28"/>
          <w:sz w:val="28"/>
          <w:szCs w:val="28"/>
          <w:rtl w:val="true"/>
          <w:lang w:bidi="fa-IR"/>
        </w:rPr>
        <w:t xml:space="preserve">ولیجلس إلی </w:t>
      </w:r>
    </w:p>
    <w:p>
      <w:pPr>
        <w:pStyle w:val="BookText"/>
        <w:rPr/>
      </w:pPr>
      <w:r>
        <w:rPr>
          <w:rFonts w:ascii="IRNazanin" w:hAnsi="IRNazanin" w:eastAsia="IRNazanin"/>
          <w:color w:val="111111"/>
          <w:sz w:val="28"/>
          <w:sz w:val="28"/>
          <w:szCs w:val="28"/>
          <w:rtl w:val="true"/>
          <w:lang w:bidi="fa-IR"/>
        </w:rPr>
        <w:t>جنب عظیم من عظماء قریش، فإذا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أبغی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فلیقتل</w:t>
      </w:r>
      <w:r>
        <w:rPr>
          <w:rStyle w:val="FootnoteAnchor"/>
          <w:rtl w:val="true"/>
        </w:rPr>
        <w:footnoteReference w:id="635"/>
      </w:r>
      <w:r>
        <w:rPr>
          <w:rFonts w:ascii="IRNazanin" w:hAnsi="IRNazanin" w:eastAsia="IRNazanin"/>
          <w:color w:val="111111"/>
          <w:sz w:val="28"/>
          <w:sz w:val="28"/>
          <w:szCs w:val="28"/>
          <w:rtl w:val="true"/>
          <w:lang w:bidi="fa-IR"/>
        </w:rPr>
        <w:t xml:space="preserve">کلّ رجل منکم الرجل الّذی إلی جانبه؛ وبلغ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أبی طالب، وهو فی بیت عند الصفاء فأتی أبا طالب وهو فی المسجد؛ فلمّا رآه أبو طالب أخذ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فقدت محمّداً فظننت أنّ بعضکم أغتاله، فأمرت کلّ فتی من بنی هاشم أن یأخذ حدیدة و یجلس کلّ واحد منهم إلی عظیم منکم، فإذا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أبغی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کلّ واحد منهم الرجل الّذی إلی جنبه، فاکشفوا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فی أیدیکم یا بنی هاشم، فکشف بو هاشم، عمّا فی أیدیهم فنظرت قریش إلی ذلک، فعندها هابت قریش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أنشأ أبو طالب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 قریشاً حیث حلّت</w:t>
      </w:r>
    </w:p>
    <w:p>
      <w:pPr>
        <w:pStyle w:val="BookText"/>
        <w:rPr/>
      </w:pPr>
      <w:r>
        <w:rPr>
          <w:rFonts w:ascii="IRNazanin" w:hAnsi="IRNazanin" w:eastAsia="IRNazanin"/>
          <w:color w:val="111111"/>
          <w:sz w:val="28"/>
          <w:sz w:val="28"/>
          <w:szCs w:val="28"/>
          <w:rtl w:val="true"/>
          <w:lang w:bidi="fa-IR"/>
        </w:rPr>
        <w:t>وکلّ سرائر منها غرور</w:t>
      </w:r>
    </w:p>
    <w:p>
      <w:pPr>
        <w:pStyle w:val="BookText"/>
        <w:rPr/>
      </w:pPr>
      <w:r>
        <w:rPr>
          <w:rFonts w:ascii="IRNazanin" w:hAnsi="IRNazanin" w:eastAsia="IRNazanin"/>
          <w:color w:val="111111"/>
          <w:sz w:val="28"/>
          <w:sz w:val="28"/>
          <w:szCs w:val="28"/>
          <w:rtl w:val="true"/>
          <w:lang w:bidi="fa-IR"/>
        </w:rPr>
        <w:t>فإنّی والضوابح</w:t>
      </w:r>
      <w:r>
        <w:rPr>
          <w:rStyle w:val="FootnoteAnchor"/>
          <w:rtl w:val="true"/>
        </w:rPr>
        <w:footnoteReference w:id="636"/>
      </w:r>
      <w:r>
        <w:rPr>
          <w:rFonts w:ascii="IRNazanin" w:hAnsi="IRNazanin" w:eastAsia="IRNazanin"/>
          <w:color w:val="111111"/>
          <w:sz w:val="28"/>
          <w:sz w:val="28"/>
          <w:szCs w:val="28"/>
          <w:rtl w:val="true"/>
          <w:lang w:bidi="fa-IR"/>
        </w:rPr>
        <w:t>غادیات</w:t>
      </w:r>
      <w:r>
        <w:rPr>
          <w:rStyle w:val="FootnoteAnchor"/>
          <w:rtl w:val="true"/>
        </w:rPr>
        <w:footnoteReference w:id="637"/>
      </w:r>
      <w:r>
        <w:rPr>
          <w:rFonts w:ascii="Amiri" w:hAnsi="Amiri" w:eastAsia="Amiri" w:cs="Amiri"/>
          <w:color w:val="111111"/>
          <w:sz w:val="28"/>
          <w:sz w:val="28"/>
          <w:szCs w:val="28"/>
          <w:rtl w:val="true"/>
          <w:lang w:bidi="ar-SA"/>
        </w:rPr>
        <w:t xml:space="preserve">وما تتلوا السنافرة </w:t>
      </w:r>
      <w:r>
        <w:rPr>
          <w:rStyle w:val="FootnoteAnchor"/>
          <w:rtl w:val="true"/>
        </w:rPr>
        <w:footnoteReference w:id="638"/>
      </w:r>
      <w:r>
        <w:rPr>
          <w:rFonts w:ascii="IRNazanin" w:hAnsi="IRNazanin" w:eastAsia="IRNazanin"/>
          <w:color w:val="111111"/>
          <w:sz w:val="28"/>
          <w:sz w:val="28"/>
          <w:szCs w:val="28"/>
          <w:rtl w:val="true"/>
          <w:lang w:bidi="fa-IR"/>
        </w:rPr>
        <w:t>الشهور</w:t>
      </w:r>
    </w:p>
    <w:p>
      <w:pPr>
        <w:pStyle w:val="BookText"/>
        <w:rPr/>
      </w:pPr>
      <w:r>
        <w:rPr>
          <w:rFonts w:ascii="IRNazanin" w:hAnsi="IRNazanin" w:eastAsia="IRNazanin"/>
          <w:color w:val="111111"/>
          <w:sz w:val="28"/>
          <w:sz w:val="28"/>
          <w:szCs w:val="28"/>
          <w:rtl w:val="true"/>
          <w:lang w:bidi="fa-IR"/>
        </w:rPr>
        <w:t>لآل محمّد راع حفیظ</w:t>
      </w:r>
    </w:p>
    <w:p>
      <w:pPr>
        <w:pStyle w:val="BookText"/>
        <w:rPr/>
      </w:pPr>
      <w:r>
        <w:rPr>
          <w:rFonts w:ascii="Amiri" w:hAnsi="Amiri" w:eastAsia="Amiri" w:cs="Amiri"/>
          <w:color w:val="111111"/>
          <w:sz w:val="28"/>
          <w:sz w:val="28"/>
          <w:szCs w:val="28"/>
          <w:rtl w:val="true"/>
          <w:lang w:bidi="ar-SA"/>
        </w:rPr>
        <w:t>وودّ الصدر منّی والضمیر</w:t>
      </w:r>
    </w:p>
    <w:p>
      <w:pPr>
        <w:pStyle w:val="BookText"/>
        <w:rPr/>
      </w:pPr>
      <w:r>
        <w:rPr>
          <w:rFonts w:ascii="IRNazanin" w:hAnsi="IRNazanin" w:eastAsia="IRNazanin"/>
          <w:color w:val="111111"/>
          <w:sz w:val="28"/>
          <w:sz w:val="28"/>
          <w:szCs w:val="28"/>
          <w:rtl w:val="true"/>
          <w:lang w:bidi="fa-IR"/>
        </w:rPr>
        <w:t>فلست بقاطع رحمی وولدی</w:t>
      </w:r>
    </w:p>
    <w:p>
      <w:pPr>
        <w:pStyle w:val="BookText"/>
        <w:rPr/>
      </w:pPr>
      <w:r>
        <w:rPr>
          <w:rFonts w:ascii="IRNazanin" w:hAnsi="IRNazanin" w:eastAsia="IRNazanin"/>
          <w:color w:val="111111"/>
          <w:sz w:val="28"/>
          <w:sz w:val="28"/>
          <w:szCs w:val="28"/>
          <w:rtl w:val="true"/>
          <w:lang w:bidi="fa-IR"/>
        </w:rPr>
        <w:t>ولو جرّت مظالمها الجزور</w:t>
      </w:r>
    </w:p>
    <w:p>
      <w:pPr>
        <w:pStyle w:val="BookText"/>
        <w:rPr/>
      </w:pPr>
      <w:r>
        <w:rPr>
          <w:rFonts w:ascii="IRNazanin" w:hAnsi="IRNazanin" w:eastAsia="IRNazanin"/>
          <w:color w:val="111111"/>
          <w:sz w:val="28"/>
          <w:sz w:val="28"/>
          <w:szCs w:val="28"/>
          <w:rtl w:val="true"/>
          <w:lang w:bidi="fa-IR"/>
        </w:rPr>
        <w:t>أیأمر جمعهم أبناء فهر</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بقتل محمّد والأمر زور؟</w:t>
      </w:r>
    </w:p>
    <w:p>
      <w:pPr>
        <w:pStyle w:val="BookText"/>
        <w:rPr/>
      </w:pPr>
      <w:r>
        <w:rPr>
          <w:rFonts w:ascii="IRNazanin" w:hAnsi="IRNazanin" w:eastAsia="IRNazanin"/>
          <w:color w:val="111111"/>
          <w:sz w:val="28"/>
          <w:sz w:val="28"/>
          <w:szCs w:val="28"/>
          <w:rtl w:val="true"/>
          <w:lang w:bidi="fa-IR"/>
        </w:rPr>
        <w:t>فلا وأبیک لا ظفرت قریش</w:t>
      </w:r>
    </w:p>
    <w:p>
      <w:pPr>
        <w:pStyle w:val="BookText"/>
        <w:rPr/>
      </w:pPr>
      <w:r>
        <w:rPr>
          <w:rFonts w:ascii="IRNazanin" w:hAnsi="IRNazanin" w:eastAsia="IRNazanin"/>
          <w:color w:val="111111"/>
          <w:sz w:val="28"/>
          <w:sz w:val="28"/>
          <w:szCs w:val="28"/>
          <w:rtl w:val="true"/>
          <w:lang w:bidi="fa-IR"/>
        </w:rPr>
        <w:t>ولا لقیت رشاداً إذ تشیر</w:t>
      </w:r>
    </w:p>
    <w:p>
      <w:pPr>
        <w:pStyle w:val="BookText"/>
        <w:rPr/>
      </w:pPr>
      <w:r>
        <w:rPr>
          <w:rFonts w:ascii="IRNazanin" w:hAnsi="IRNazanin" w:eastAsia="IRNazanin"/>
          <w:color w:val="111111"/>
          <w:sz w:val="28"/>
          <w:sz w:val="28"/>
          <w:szCs w:val="28"/>
          <w:rtl w:val="true"/>
          <w:lang w:bidi="fa-IR"/>
        </w:rPr>
        <w:t xml:space="preserve">بنّی أخی ونوط القلب </w:t>
      </w:r>
      <w:r>
        <w:rPr>
          <w:rStyle w:val="FootnoteAnchor"/>
          <w:rtl w:val="true"/>
        </w:rPr>
        <w:footnoteReference w:id="640"/>
      </w:r>
      <w:r>
        <w:rPr>
          <w:rFonts w:ascii="Amiri" w:hAnsi="Amiri" w:eastAsia="Amiri" w:cs="Amiri"/>
          <w:color w:val="111111"/>
          <w:sz w:val="28"/>
          <w:sz w:val="28"/>
          <w:szCs w:val="28"/>
          <w:rtl w:val="true"/>
          <w:lang w:bidi="ar-SA"/>
        </w:rPr>
        <w:t>منّی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وأبیض ماؤه غدق کثیر </w:t>
      </w:r>
    </w:p>
    <w:p>
      <w:pPr>
        <w:pStyle w:val="BookText"/>
        <w:rPr/>
      </w:pPr>
      <w:r>
        <w:rPr>
          <w:rFonts w:ascii="IRNazanin" w:hAnsi="IRNazanin" w:eastAsia="IRNazanin"/>
          <w:color w:val="111111"/>
          <w:sz w:val="28"/>
          <w:sz w:val="28"/>
          <w:szCs w:val="28"/>
          <w:rtl w:val="true"/>
          <w:lang w:bidi="fa-IR"/>
        </w:rPr>
        <w:t>ویشرب بعده الولدان ریاً</w:t>
      </w:r>
    </w:p>
    <w:p>
      <w:pPr>
        <w:pStyle w:val="BookText"/>
        <w:rPr/>
      </w:pPr>
      <w:r>
        <w:rPr>
          <w:rFonts w:ascii="IRNazanin" w:hAnsi="IRNazanin" w:eastAsia="IRNazanin"/>
          <w:color w:val="111111"/>
          <w:sz w:val="28"/>
          <w:sz w:val="28"/>
          <w:szCs w:val="28"/>
          <w:rtl w:val="true"/>
          <w:lang w:bidi="fa-IR"/>
        </w:rPr>
        <w:t>وأحمد قد تضمنّه القبور</w:t>
      </w:r>
    </w:p>
    <w:p>
      <w:pPr>
        <w:pStyle w:val="BookText"/>
        <w:rPr/>
      </w:pPr>
      <w:r>
        <w:rPr>
          <w:rFonts w:ascii="IRNazanin" w:hAnsi="IRNazanin" w:eastAsia="IRNazanin"/>
          <w:color w:val="111111"/>
          <w:sz w:val="28"/>
          <w:sz w:val="28"/>
          <w:szCs w:val="28"/>
          <w:rtl w:val="true"/>
          <w:lang w:bidi="fa-IR"/>
        </w:rPr>
        <w:t xml:space="preserve">آیا ابن الأنف أنف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بنی قصیّ</w:t>
      </w:r>
    </w:p>
    <w:p>
      <w:pPr>
        <w:pStyle w:val="BookText"/>
        <w:rPr/>
      </w:pPr>
      <w:r>
        <w:rPr>
          <w:rFonts w:ascii="IRNazanin" w:hAnsi="IRNazanin" w:eastAsia="IRNazanin"/>
          <w:color w:val="111111"/>
          <w:sz w:val="28"/>
          <w:sz w:val="28"/>
          <w:szCs w:val="28"/>
          <w:rtl w:val="true"/>
          <w:lang w:bidi="fa-IR"/>
        </w:rPr>
        <w:t xml:space="preserve">کأنّ جبینک القمر المنیر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جامع الدیوان تحو هذا الخبر مرسلاً ثم ذکر الأشعار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سرائر منها غدور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فإنّی والضوابح </w:t>
      </w:r>
      <w:r>
        <w:rPr>
          <w:rStyle w:val="FootnoteAnchor"/>
          <w:rtl w:val="true"/>
        </w:rPr>
        <w:footnoteReference w:id="643"/>
      </w:r>
      <w:r>
        <w:rPr>
          <w:rFonts w:ascii="IRNazanin" w:hAnsi="IRNazanin" w:eastAsia="IRNazanin"/>
          <w:color w:val="111111"/>
          <w:sz w:val="28"/>
          <w:sz w:val="28"/>
          <w:szCs w:val="28"/>
          <w:rtl w:val="true"/>
          <w:lang w:bidi="fa-IR"/>
        </w:rPr>
        <w:t>غادیات</w:t>
      </w:r>
    </w:p>
    <w:p>
      <w:pPr>
        <w:pStyle w:val="BookText"/>
        <w:rPr/>
      </w:pPr>
      <w:r>
        <w:rPr>
          <w:rFonts w:ascii="IRNazanin" w:hAnsi="IRNazanin" w:eastAsia="IRNazanin"/>
          <w:color w:val="111111"/>
          <w:sz w:val="28"/>
          <w:sz w:val="28"/>
          <w:szCs w:val="28"/>
          <w:rtl w:val="true"/>
          <w:lang w:bidi="fa-IR"/>
        </w:rPr>
        <w:t>وما تتلو السفارة الشهور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جزور</w:t>
      </w:r>
    </w:p>
    <w:p>
      <w:pPr>
        <w:pStyle w:val="BookText"/>
        <w:rPr/>
      </w:pPr>
      <w:r>
        <w:rPr>
          <w:rFonts w:ascii="Amiri" w:hAnsi="Amiri" w:eastAsia="Amiri" w:cs="Amiri"/>
          <w:color w:val="111111"/>
          <w:sz w:val="28"/>
          <w:sz w:val="28"/>
          <w:szCs w:val="28"/>
          <w:rtl w:val="true"/>
          <w:lang w:bidi="ar-SA"/>
        </w:rPr>
        <w:t>فیالله درّ بنی قصیّ</w:t>
      </w:r>
    </w:p>
    <w:p>
      <w:pPr>
        <w:pStyle w:val="BookText"/>
        <w:rPr/>
      </w:pPr>
      <w:r>
        <w:rPr>
          <w:rFonts w:ascii="IRNazanin" w:hAnsi="IRNazanin" w:eastAsia="IRNazanin"/>
          <w:color w:val="111111"/>
          <w:sz w:val="28"/>
          <w:sz w:val="28"/>
          <w:szCs w:val="28"/>
          <w:rtl w:val="true"/>
          <w:lang w:bidi="fa-IR"/>
        </w:rPr>
        <w:t>لقد أحتلّ عرصتهم ثبور</w:t>
      </w:r>
    </w:p>
    <w:p>
      <w:pPr>
        <w:pStyle w:val="BookText"/>
        <w:rPr/>
      </w:pPr>
      <w:r>
        <w:rPr>
          <w:rFonts w:ascii="IRNazanin" w:hAnsi="IRNazanin" w:eastAsia="IRNazanin"/>
          <w:color w:val="111111"/>
          <w:sz w:val="28"/>
          <w:sz w:val="28"/>
          <w:szCs w:val="28"/>
          <w:rtl w:val="true"/>
          <w:lang w:bidi="fa-IR"/>
        </w:rPr>
        <w:t>عشیّة ینتحمون</w:t>
      </w:r>
      <w:r>
        <w:rPr>
          <w:rStyle w:val="FootnoteAnchor"/>
          <w:rtl w:val="true"/>
        </w:rPr>
        <w:footnoteReference w:id="644"/>
      </w:r>
      <w:r>
        <w:rPr>
          <w:rFonts w:ascii="IRNazanin" w:hAnsi="IRNazanin" w:eastAsia="IRNazanin"/>
          <w:color w:val="111111"/>
          <w:sz w:val="28"/>
          <w:sz w:val="28"/>
          <w:szCs w:val="28"/>
          <w:rtl w:val="true"/>
          <w:lang w:bidi="fa-IR"/>
        </w:rPr>
        <w:t>بأمر هزل ویستهوی حلومهم الغرور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آبیک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ضلّت حلو مهم جمیعاً</w:t>
      </w:r>
    </w:p>
    <w:p>
      <w:pPr>
        <w:pStyle w:val="BookText"/>
        <w:rPr/>
      </w:pPr>
      <w:r>
        <w:rPr>
          <w:rFonts w:ascii="IRNazanin" w:hAnsi="IRNazanin" w:eastAsia="IRNazanin"/>
          <w:color w:val="111111"/>
          <w:sz w:val="28"/>
          <w:sz w:val="28"/>
          <w:szCs w:val="28"/>
          <w:rtl w:val="true"/>
          <w:lang w:bidi="fa-IR"/>
        </w:rPr>
        <w:t>وأطلق عقل حرب لا تبور</w:t>
      </w:r>
    </w:p>
    <w:p>
      <w:pPr>
        <w:pStyle w:val="BookText"/>
        <w:rPr/>
      </w:pPr>
      <w:r>
        <w:rPr>
          <w:rFonts w:ascii="IRNazanin" w:hAnsi="IRNazanin" w:eastAsia="IRNazanin"/>
          <w:color w:val="111111"/>
          <w:sz w:val="28"/>
          <w:sz w:val="28"/>
          <w:szCs w:val="28"/>
          <w:rtl w:val="true"/>
          <w:lang w:bidi="fa-IR"/>
        </w:rPr>
        <w:t>أیرضی منکم الحلماء هذا</w:t>
      </w:r>
    </w:p>
    <w:p>
      <w:pPr>
        <w:pStyle w:val="BookText"/>
        <w:rPr/>
      </w:pPr>
      <w:r>
        <w:rPr>
          <w:rFonts w:ascii="IRNazanin" w:hAnsi="IRNazanin" w:eastAsia="IRNazanin"/>
          <w:color w:val="111111"/>
          <w:sz w:val="28"/>
          <w:sz w:val="28"/>
          <w:szCs w:val="28"/>
          <w:rtl w:val="true"/>
          <w:lang w:bidi="fa-IR"/>
        </w:rPr>
        <w:t>وماذا کم رضیً لی أن تبوروا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قریشاً</w:t>
      </w:r>
    </w:p>
    <w:p>
      <w:pPr>
        <w:pStyle w:val="BookText"/>
        <w:rPr/>
      </w:pPr>
      <w:r>
        <w:rPr>
          <w:rFonts w:ascii="IRNazanin" w:hAnsi="IRNazanin" w:eastAsia="IRNazanin"/>
          <w:color w:val="111111"/>
          <w:sz w:val="28"/>
          <w:sz w:val="28"/>
          <w:szCs w:val="28"/>
          <w:rtl w:val="true"/>
          <w:lang w:bidi="fa-IR"/>
        </w:rPr>
        <w:t>ومامنّی الضراعة</w:t>
      </w:r>
      <w:r>
        <w:rPr>
          <w:rStyle w:val="FootnoteAnchor"/>
          <w:rtl w:val="true"/>
        </w:rPr>
        <w:footnoteReference w:id="645"/>
      </w:r>
      <w:r>
        <w:rPr>
          <w:rFonts w:ascii="IRNazanin" w:hAnsi="IRNazanin" w:eastAsia="IRNazanin"/>
          <w:color w:val="111111"/>
          <w:sz w:val="28"/>
          <w:sz w:val="28"/>
          <w:szCs w:val="28"/>
          <w:rtl w:val="true"/>
          <w:lang w:bidi="fa-IR"/>
        </w:rPr>
        <w:t>، والفتور</w:t>
      </w:r>
    </w:p>
    <w:p>
      <w:pPr>
        <w:pStyle w:val="BookText"/>
        <w:rPr/>
      </w:pPr>
      <w:r>
        <w:rPr>
          <w:rFonts w:ascii="IRNazanin" w:hAnsi="IRNazanin" w:eastAsia="IRNazanin"/>
          <w:color w:val="111111"/>
          <w:sz w:val="28"/>
          <w:sz w:val="28"/>
          <w:szCs w:val="28"/>
          <w:rtl w:val="true"/>
          <w:lang w:bidi="fa-IR"/>
        </w:rPr>
        <w:t>علیّ دماء بدن عاطلات</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لئن هدرت </w:t>
      </w:r>
      <w:r>
        <w:rPr>
          <w:rStyle w:val="FootnoteAnchor"/>
          <w:rtl w:val="true"/>
        </w:rPr>
        <w:footnoteReference w:id="647"/>
      </w:r>
      <w:r>
        <w:rPr>
          <w:rFonts w:ascii="IRNazanin" w:hAnsi="IRNazanin" w:eastAsia="IRNazanin"/>
          <w:color w:val="111111"/>
          <w:sz w:val="28"/>
          <w:sz w:val="28"/>
          <w:szCs w:val="28"/>
          <w:rtl w:val="true"/>
          <w:lang w:bidi="fa-IR"/>
        </w:rPr>
        <w:t>بذلکم الهدور</w:t>
      </w:r>
    </w:p>
    <w:p>
      <w:pPr>
        <w:pStyle w:val="BookText"/>
        <w:rPr/>
      </w:pPr>
      <w:r>
        <w:rPr>
          <w:rFonts w:ascii="IRNazanin" w:hAnsi="IRNazanin" w:eastAsia="IRNazanin"/>
          <w:color w:val="111111"/>
          <w:sz w:val="28"/>
          <w:sz w:val="28"/>
          <w:szCs w:val="28"/>
          <w:rtl w:val="true"/>
          <w:lang w:bidi="fa-IR"/>
        </w:rPr>
        <w:t>لقام الضاربون بکلّ ثغر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بأیدیهم مهنّدة تمور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وتلقونی أمام الصفّ قدماً</w:t>
      </w:r>
    </w:p>
    <w:p>
      <w:pPr>
        <w:pStyle w:val="BookText"/>
        <w:rPr/>
      </w:pPr>
      <w:r>
        <w:rPr>
          <w:rFonts w:ascii="IRNazanin" w:hAnsi="IRNazanin" w:eastAsia="IRNazanin"/>
          <w:color w:val="111111"/>
          <w:sz w:val="28"/>
          <w:sz w:val="28"/>
          <w:szCs w:val="28"/>
          <w:rtl w:val="true"/>
          <w:lang w:bidi="fa-IR"/>
        </w:rPr>
        <w:t>اُضارب حین تحزمه</w:t>
      </w:r>
      <w:r>
        <w:rPr>
          <w:rStyle w:val="FootnoteAnchor"/>
          <w:rtl w:val="true"/>
        </w:rPr>
        <w:footnoteReference w:id="649"/>
      </w:r>
      <w:r>
        <w:rPr>
          <w:rFonts w:ascii="IRNazanin" w:hAnsi="IRNazanin" w:eastAsia="IRNazanin"/>
          <w:color w:val="111111"/>
          <w:sz w:val="28"/>
          <w:sz w:val="28"/>
          <w:szCs w:val="28"/>
          <w:rtl w:val="true"/>
          <w:lang w:bidi="fa-IR"/>
        </w:rPr>
        <w:t>الأمور</w:t>
      </w:r>
    </w:p>
    <w:p>
      <w:pPr>
        <w:pStyle w:val="BookText"/>
        <w:rPr/>
      </w:pPr>
      <w:r>
        <w:rPr>
          <w:rFonts w:ascii="Amiri" w:hAnsi="Amiri" w:eastAsia="Amiri" w:cs="Amiri"/>
          <w:color w:val="111111"/>
          <w:sz w:val="28"/>
          <w:sz w:val="28"/>
          <w:szCs w:val="28"/>
          <w:rtl w:val="true"/>
          <w:lang w:bidi="ar-SA"/>
        </w:rPr>
        <w:t>اُرادی</w:t>
      </w:r>
      <w:r>
        <w:rPr>
          <w:rStyle w:val="FootnoteAnchor"/>
          <w:rtl w:val="true"/>
        </w:rPr>
        <w:footnoteReference w:id="650"/>
      </w:r>
      <w:r>
        <w:rPr>
          <w:rFonts w:ascii="Amiri" w:hAnsi="Amiri" w:eastAsia="Amiri" w:cs="Amiri"/>
          <w:color w:val="111111"/>
          <w:sz w:val="28"/>
          <w:sz w:val="28"/>
          <w:szCs w:val="28"/>
          <w:rtl w:val="true"/>
          <w:lang w:bidi="ar-SA"/>
        </w:rPr>
        <w:t>مرّة وأکرّ اُخری حذاراً أن تغور</w:t>
      </w:r>
      <w:r>
        <w:rPr>
          <w:rStyle w:val="FootnoteAnchor"/>
          <w:rtl w:val="true"/>
        </w:rPr>
        <w:footnoteReference w:id="651"/>
      </w:r>
      <w:r>
        <w:rPr>
          <w:rFonts w:ascii="IRNazanin" w:hAnsi="IRNazanin" w:eastAsia="IRNazanin"/>
          <w:color w:val="111111"/>
          <w:sz w:val="28"/>
          <w:sz w:val="28"/>
          <w:szCs w:val="28"/>
          <w:rtl w:val="true"/>
          <w:lang w:bidi="fa-IR"/>
        </w:rPr>
        <w:t>به الغرور</w:t>
      </w:r>
    </w:p>
    <w:p>
      <w:pPr>
        <w:pStyle w:val="BookText"/>
        <w:rPr/>
      </w:pPr>
      <w:r>
        <w:rPr>
          <w:rFonts w:ascii="IRNazanin" w:hAnsi="IRNazanin" w:eastAsia="IRNazanin"/>
          <w:color w:val="111111"/>
          <w:sz w:val="28"/>
          <w:sz w:val="28"/>
          <w:szCs w:val="28"/>
          <w:rtl w:val="true"/>
          <w:lang w:bidi="fa-IR"/>
        </w:rPr>
        <w:t>أذودهم بأبیض مشرفیّ</w:t>
      </w:r>
    </w:p>
    <w:p>
      <w:pPr>
        <w:pStyle w:val="BookText"/>
        <w:rPr/>
      </w:pPr>
      <w:r>
        <w:rPr>
          <w:rFonts w:ascii="IRNazanin" w:hAnsi="IRNazanin" w:eastAsia="IRNazanin"/>
          <w:color w:val="111111"/>
          <w:sz w:val="28"/>
          <w:sz w:val="28"/>
          <w:szCs w:val="28"/>
          <w:rtl w:val="true"/>
          <w:lang w:bidi="fa-IR"/>
        </w:rPr>
        <w:t>إذا ماحاطه الأمر النکیر</w:t>
      </w:r>
    </w:p>
    <w:p>
      <w:pPr>
        <w:pStyle w:val="BookText"/>
        <w:rPr/>
      </w:pPr>
      <w:r>
        <w:rPr>
          <w:rFonts w:ascii="Amiri" w:hAnsi="Amiri" w:eastAsia="Amiri" w:cs="Amiri"/>
          <w:color w:val="111111"/>
          <w:sz w:val="28"/>
          <w:sz w:val="28"/>
          <w:szCs w:val="28"/>
          <w:rtl w:val="true"/>
          <w:lang w:bidi="ar-SA"/>
        </w:rPr>
        <w:t>وجمعّت الجموع اُسود فهر</w:t>
      </w:r>
    </w:p>
    <w:p>
      <w:pPr>
        <w:pStyle w:val="BookText"/>
        <w:rPr/>
      </w:pPr>
      <w:r>
        <w:rPr>
          <w:rFonts w:ascii="IRNazanin" w:hAnsi="IRNazanin" w:eastAsia="IRNazanin"/>
          <w:color w:val="111111"/>
          <w:sz w:val="28"/>
          <w:sz w:val="28"/>
          <w:szCs w:val="28"/>
          <w:rtl w:val="true"/>
          <w:lang w:bidi="fa-IR"/>
        </w:rPr>
        <w:t>وکان النقع فوقهم یثور</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کان الأفق محفوف بنار</w:t>
      </w:r>
    </w:p>
    <w:p>
      <w:pPr>
        <w:pStyle w:val="BookText"/>
        <w:rPr/>
      </w:pPr>
      <w:r>
        <w:rPr>
          <w:rFonts w:ascii="IRNazanin" w:hAnsi="IRNazanin" w:eastAsia="IRNazanin"/>
          <w:color w:val="111111"/>
          <w:sz w:val="28"/>
          <w:sz w:val="28"/>
          <w:szCs w:val="28"/>
          <w:rtl w:val="true"/>
          <w:lang w:bidi="fa-IR"/>
        </w:rPr>
        <w:t>وحول النار آساد تزیر</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بمعترک المنایا فی مکرّ</w:t>
      </w:r>
    </w:p>
    <w:p>
      <w:pPr>
        <w:pStyle w:val="BookText"/>
        <w:rPr/>
      </w:pPr>
      <w:r>
        <w:rPr>
          <w:rFonts w:ascii="IRNazanin" w:hAnsi="IRNazanin" w:eastAsia="IRNazanin"/>
          <w:color w:val="111111"/>
          <w:sz w:val="28"/>
          <w:sz w:val="28"/>
          <w:szCs w:val="28"/>
          <w:rtl w:val="true"/>
          <w:lang w:bidi="fa-IR"/>
        </w:rPr>
        <w:t>تخال دماءه، قدراً تفور</w:t>
      </w:r>
    </w:p>
    <w:p>
      <w:pPr>
        <w:pStyle w:val="BookText"/>
        <w:rPr/>
      </w:pPr>
      <w:r>
        <w:rPr>
          <w:rFonts w:ascii="Amiri" w:hAnsi="Amiri" w:eastAsia="Amiri" w:cs="Amiri"/>
          <w:color w:val="111111"/>
          <w:sz w:val="28"/>
          <w:sz w:val="28"/>
          <w:szCs w:val="28"/>
          <w:rtl w:val="true"/>
          <w:lang w:bidi="ar-SA"/>
        </w:rPr>
        <w:t>إذا سالت مجلجلة</w:t>
      </w:r>
      <w:r>
        <w:rPr>
          <w:rStyle w:val="FootnoteAnchor"/>
          <w:rtl w:val="true"/>
        </w:rPr>
        <w:footnoteReference w:id="654"/>
      </w:r>
      <w:r>
        <w:rPr>
          <w:rFonts w:ascii="IRNazanin" w:hAnsi="IRNazanin" w:eastAsia="IRNazanin"/>
          <w:color w:val="111111"/>
          <w:sz w:val="28"/>
          <w:sz w:val="28"/>
          <w:szCs w:val="28"/>
          <w:rtl w:val="true"/>
          <w:lang w:bidi="fa-IR"/>
        </w:rPr>
        <w:t>صدوق</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کأنّ زهاءها</w:t>
      </w:r>
      <w:r>
        <w:rPr>
          <w:rStyle w:val="FootnoteAnchor"/>
          <w:rtl w:val="true"/>
        </w:rPr>
        <w:footnoteReference w:id="656"/>
      </w:r>
      <w:r>
        <w:rPr>
          <w:rFonts w:ascii="IRNazanin" w:hAnsi="IRNazanin" w:eastAsia="IRNazanin"/>
          <w:color w:val="111111"/>
          <w:sz w:val="28"/>
          <w:sz w:val="28"/>
          <w:szCs w:val="28"/>
          <w:rtl w:val="true"/>
          <w:lang w:bidi="fa-IR"/>
        </w:rPr>
        <w:t>رأس کبیر</w:t>
      </w:r>
    </w:p>
    <w:p>
      <w:pPr>
        <w:pStyle w:val="BookText"/>
        <w:rPr/>
      </w:pPr>
      <w:r>
        <w:rPr>
          <w:rFonts w:ascii="Amiri" w:hAnsi="Amiri" w:eastAsia="Amiri" w:cs="Amiri"/>
          <w:color w:val="111111"/>
          <w:sz w:val="28"/>
          <w:sz w:val="28"/>
          <w:szCs w:val="28"/>
          <w:rtl w:val="true"/>
          <w:lang w:bidi="ar-SA"/>
        </w:rPr>
        <w:t xml:space="preserve">وشظّاها </w:t>
      </w:r>
      <w:r>
        <w:rPr>
          <w:rStyle w:val="FootnoteAnchor"/>
          <w:rtl w:val="true"/>
        </w:rPr>
        <w:footnoteReference w:id="657"/>
      </w:r>
      <w:r>
        <w:rPr>
          <w:rFonts w:ascii="Amiri" w:hAnsi="Amiri" w:eastAsia="Amiri" w:cs="Amiri"/>
          <w:color w:val="111111"/>
          <w:sz w:val="28"/>
          <w:sz w:val="28"/>
          <w:szCs w:val="28"/>
          <w:rtl w:val="true"/>
          <w:lang w:bidi="ar-SA"/>
        </w:rPr>
        <w:t>محلّ الموت حقّاً</w:t>
      </w:r>
    </w:p>
    <w:p>
      <w:pPr>
        <w:pStyle w:val="BookText"/>
        <w:rPr/>
      </w:pPr>
      <w:r>
        <w:rPr>
          <w:rFonts w:ascii="IRNazanin" w:hAnsi="IRNazanin" w:eastAsia="IRNazanin"/>
          <w:color w:val="111111"/>
          <w:sz w:val="28"/>
          <w:sz w:val="28"/>
          <w:szCs w:val="28"/>
          <w:rtl w:val="true"/>
          <w:lang w:bidi="fa-IR"/>
        </w:rPr>
        <w:t>وحوض الموت فیها یستدیر</w:t>
      </w:r>
    </w:p>
    <w:p>
      <w:pPr>
        <w:pStyle w:val="BookText"/>
        <w:rPr/>
      </w:pPr>
      <w:r>
        <w:rPr>
          <w:rFonts w:ascii="Amiri" w:hAnsi="Amiri" w:eastAsia="Amiri" w:cs="Amiri"/>
          <w:color w:val="111111"/>
          <w:sz w:val="28"/>
          <w:sz w:val="28"/>
          <w:szCs w:val="28"/>
          <w:rtl w:val="true"/>
          <w:lang w:bidi="ar-SA"/>
        </w:rPr>
        <w:t>هنالک أی بنیّ یکون منّی</w:t>
      </w:r>
    </w:p>
    <w:p>
      <w:pPr>
        <w:pStyle w:val="BookText"/>
        <w:rPr/>
      </w:pPr>
      <w:r>
        <w:rPr>
          <w:rFonts w:ascii="IRNazanin" w:hAnsi="IRNazanin" w:eastAsia="IRNazanin"/>
          <w:color w:val="111111"/>
          <w:sz w:val="28"/>
          <w:sz w:val="28"/>
          <w:szCs w:val="28"/>
          <w:rtl w:val="true"/>
          <w:lang w:bidi="fa-IR"/>
        </w:rPr>
        <w:t>بوادر</w:t>
      </w:r>
      <w:r>
        <w:rPr>
          <w:rStyle w:val="FootnoteAnchor"/>
          <w:rtl w:val="true"/>
        </w:rPr>
        <w:footnoteReference w:id="658"/>
      </w:r>
      <w:r>
        <w:rPr>
          <w:rFonts w:ascii="IRNazanin" w:hAnsi="IRNazanin" w:eastAsia="IRNazanin"/>
          <w:color w:val="111111"/>
          <w:sz w:val="28"/>
          <w:sz w:val="28"/>
          <w:szCs w:val="28"/>
          <w:rtl w:val="true"/>
          <w:lang w:bidi="fa-IR"/>
        </w:rPr>
        <w:t>لا یقوم لها الکثیر</w:t>
      </w:r>
    </w:p>
    <w:p>
      <w:pPr>
        <w:pStyle w:val="BookText"/>
        <w:rPr/>
      </w:pPr>
      <w:r>
        <w:rPr>
          <w:rFonts w:ascii="IRNazanin" w:hAnsi="IRNazanin" w:eastAsia="IRNazanin"/>
          <w:color w:val="111111"/>
          <w:sz w:val="28"/>
          <w:sz w:val="28"/>
          <w:szCs w:val="28"/>
          <w:rtl w:val="true"/>
          <w:lang w:bidi="fa-IR"/>
        </w:rPr>
        <w:t>تدهدهت</w:t>
      </w:r>
      <w:r>
        <w:rPr>
          <w:rStyle w:val="FootnoteAnchor"/>
          <w:rtl w:val="true"/>
        </w:rPr>
        <w:footnoteReference w:id="659"/>
      </w:r>
      <w:r>
        <w:rPr>
          <w:rFonts w:ascii="IRNazanin" w:hAnsi="IRNazanin" w:eastAsia="IRNazanin"/>
          <w:color w:val="111111"/>
          <w:sz w:val="28"/>
          <w:sz w:val="28"/>
          <w:szCs w:val="28"/>
          <w:rtl w:val="true"/>
          <w:lang w:bidi="fa-IR"/>
        </w:rPr>
        <w:t>الصخور من الرواسی</w:t>
      </w:r>
    </w:p>
    <w:p>
      <w:pPr>
        <w:pStyle w:val="BookText"/>
        <w:rPr/>
      </w:pPr>
      <w:r>
        <w:rPr>
          <w:rFonts w:ascii="IRNazanin" w:hAnsi="IRNazanin" w:eastAsia="IRNazanin"/>
          <w:color w:val="111111"/>
          <w:sz w:val="28"/>
          <w:sz w:val="28"/>
          <w:szCs w:val="28"/>
          <w:rtl w:val="true"/>
          <w:lang w:bidi="fa-IR"/>
        </w:rPr>
        <w:t>إذا ما الأرض زلزلها القدیر</w:t>
      </w:r>
    </w:p>
    <w:p>
      <w:pPr>
        <w:pStyle w:val="BookText"/>
        <w:rPr/>
      </w:pPr>
      <w:r>
        <w:rPr>
          <w:rFonts w:ascii="IRNazanin" w:hAnsi="IRNazanin" w:eastAsia="IRNazanin"/>
          <w:color w:val="111111"/>
          <w:sz w:val="28"/>
          <w:sz w:val="28"/>
          <w:szCs w:val="28"/>
          <w:rtl w:val="true"/>
          <w:lang w:bidi="fa-IR"/>
        </w:rPr>
        <w:t xml:space="preserve">ولا تحفل بقتلهم </w:t>
      </w:r>
      <w:r>
        <w:rPr>
          <w:rStyle w:val="FootnoteAnchor"/>
          <w:rtl w:val="true"/>
        </w:rPr>
        <w:footnoteReference w:id="660"/>
      </w:r>
      <w:r>
        <w:rPr>
          <w:rFonts w:ascii="Amiri" w:hAnsi="Amiri" w:eastAsia="Amiri" w:cs="Amiri"/>
          <w:color w:val="111111"/>
          <w:sz w:val="28"/>
          <w:sz w:val="28"/>
          <w:szCs w:val="28"/>
          <w:rtl w:val="true"/>
          <w:lang w:bidi="ar-SA"/>
        </w:rPr>
        <w:t>فإنّی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حلّت </w:t>
      </w:r>
      <w:r>
        <w:rPr>
          <w:rStyle w:val="FootnoteAnchor"/>
          <w:rtl w:val="true"/>
        </w:rPr>
        <w:footnoteReference w:id="661"/>
      </w:r>
      <w:r>
        <w:rPr>
          <w:rFonts w:ascii="IRNazanin" w:hAnsi="IRNazanin" w:eastAsia="IRNazanin"/>
          <w:color w:val="111111"/>
          <w:sz w:val="28"/>
          <w:sz w:val="28"/>
          <w:szCs w:val="28"/>
          <w:rtl w:val="true"/>
          <w:lang w:bidi="fa-IR"/>
        </w:rPr>
        <w:t xml:space="preserve">بکعبتةً النذور </w:t>
      </w:r>
    </w:p>
    <w:p>
      <w:pPr>
        <w:pStyle w:val="BookText"/>
        <w:rPr/>
      </w:pPr>
      <w:r>
        <w:rPr>
          <w:rFonts w:ascii="IRNazanin" w:hAnsi="IRNazanin" w:eastAsia="IRNazanin"/>
          <w:color w:val="111111"/>
          <w:sz w:val="28"/>
          <w:sz w:val="28"/>
          <w:szCs w:val="28"/>
          <w:rtl w:val="true"/>
          <w:lang w:bidi="fa-IR"/>
        </w:rPr>
        <w:t>وفی دون نفسک إن أرادوا</w:t>
      </w:r>
    </w:p>
    <w:p>
      <w:pPr>
        <w:pStyle w:val="BookText"/>
        <w:rPr/>
      </w:pPr>
      <w:r>
        <w:rPr>
          <w:rFonts w:ascii="IRNazanin" w:hAnsi="IRNazanin" w:eastAsia="IRNazanin"/>
          <w:color w:val="111111"/>
          <w:sz w:val="28"/>
          <w:sz w:val="28"/>
          <w:szCs w:val="28"/>
          <w:rtl w:val="true"/>
          <w:lang w:bidi="fa-IR"/>
        </w:rPr>
        <w:t>بها الدهیاء</w:t>
      </w:r>
      <w:r>
        <w:rPr>
          <w:rStyle w:val="FootnoteAnchor"/>
          <w:rtl w:val="true"/>
        </w:rPr>
        <w:footnoteReference w:id="662"/>
      </w:r>
      <w:r>
        <w:rPr>
          <w:rFonts w:ascii="IRNazanin" w:hAnsi="IRNazanin" w:eastAsia="IRNazanin"/>
          <w:color w:val="111111"/>
          <w:sz w:val="28"/>
          <w:sz w:val="28"/>
          <w:szCs w:val="28"/>
          <w:rtl w:val="true"/>
          <w:lang w:bidi="fa-IR"/>
        </w:rPr>
        <w:t xml:space="preserve">، أو سألت </w:t>
      </w:r>
      <w:r>
        <w:rPr>
          <w:rStyle w:val="FootnoteAnchor"/>
          <w:rtl w:val="true"/>
        </w:rPr>
        <w:footnoteReference w:id="663"/>
      </w:r>
      <w:r>
        <w:rPr>
          <w:rFonts w:ascii="IRNazanin" w:hAnsi="IRNazanin" w:eastAsia="IRNazanin"/>
          <w:color w:val="111111"/>
          <w:sz w:val="28"/>
          <w:sz w:val="28"/>
          <w:szCs w:val="28"/>
          <w:rtl w:val="true"/>
          <w:lang w:bidi="fa-IR"/>
        </w:rPr>
        <w:t>بحور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ابن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p>
    <w:p>
      <w:pPr>
        <w:pStyle w:val="BookText"/>
        <w:rPr/>
      </w:pPr>
      <w:r>
        <w:rPr>
          <w:rFonts w:ascii="IRNazanin" w:hAnsi="IRNazanin" w:eastAsia="IRNazanin"/>
          <w:color w:val="111111"/>
          <w:sz w:val="28"/>
          <w:sz w:val="28"/>
          <w:szCs w:val="28"/>
          <w:rtl w:val="true"/>
          <w:lang w:bidi="fa-IR"/>
        </w:rPr>
        <w:t>لک الله الغداة</w:t>
      </w:r>
      <w:r>
        <w:rPr>
          <w:rStyle w:val="FootnoteAnchor"/>
          <w:rtl w:val="true"/>
        </w:rPr>
        <w:footnoteReference w:id="664"/>
      </w:r>
      <w:r>
        <w:rPr>
          <w:rFonts w:ascii="Amiri" w:hAnsi="Amiri" w:eastAsia="Amiri" w:cs="Amiri"/>
          <w:color w:val="111111"/>
          <w:sz w:val="28"/>
          <w:sz w:val="28"/>
          <w:szCs w:val="28"/>
          <w:rtl w:val="true"/>
          <w:lang w:bidi="ar-SA"/>
        </w:rPr>
        <w:t>وعهدعمّ</w:t>
      </w:r>
    </w:p>
    <w:p>
      <w:pPr>
        <w:pStyle w:val="BookText"/>
        <w:rPr/>
      </w:pPr>
      <w:r>
        <w:rPr>
          <w:rFonts w:ascii="IRNazanin" w:hAnsi="IRNazanin" w:eastAsia="IRNazanin"/>
          <w:color w:val="111111"/>
          <w:sz w:val="28"/>
          <w:sz w:val="28"/>
          <w:szCs w:val="28"/>
          <w:rtl w:val="true"/>
          <w:lang w:bidi="fa-IR"/>
        </w:rPr>
        <w:t>تجنّبه الفواحش والفجور</w:t>
      </w:r>
    </w:p>
    <w:p>
      <w:pPr>
        <w:pStyle w:val="BookText"/>
        <w:rPr/>
      </w:pPr>
      <w:r>
        <w:rPr>
          <w:rFonts w:ascii="IRNazanin" w:hAnsi="IRNazanin" w:eastAsia="IRNazanin"/>
          <w:color w:val="111111"/>
          <w:sz w:val="28"/>
          <w:sz w:val="28"/>
          <w:szCs w:val="28"/>
          <w:rtl w:val="true"/>
          <w:lang w:bidi="fa-IR"/>
        </w:rPr>
        <w:t>بتحافظی ونصرة أریحیّ</w:t>
      </w:r>
      <w:r>
        <w:rPr>
          <w:rStyle w:val="FootnoteAnchor"/>
          <w:rtl w:val="true"/>
        </w:rPr>
        <w:footnoteReference w:id="665"/>
      </w:r>
      <w:r>
        <w:rPr>
          <w:rFonts w:ascii="IRNazanin" w:hAnsi="IRNazanin" w:eastAsia="IRNazanin"/>
          <w:color w:val="111111"/>
          <w:sz w:val="28"/>
          <w:sz w:val="28"/>
          <w:szCs w:val="28"/>
          <w:rtl w:val="true"/>
          <w:lang w:bidi="fa-IR"/>
        </w:rPr>
        <w:t>من الأعمام معضاد</w:t>
      </w:r>
      <w:r>
        <w:rPr>
          <w:rStyle w:val="FootnoteAnchor"/>
          <w:rtl w:val="true"/>
        </w:rPr>
        <w:footnoteReference w:id="666"/>
      </w:r>
      <w:r>
        <w:rPr>
          <w:rFonts w:ascii="IRNazanin" w:hAnsi="IRNazanin" w:eastAsia="IRNazanin"/>
          <w:color w:val="111111"/>
          <w:sz w:val="28"/>
          <w:sz w:val="28"/>
          <w:szCs w:val="28"/>
          <w:rtl w:val="true"/>
          <w:lang w:bidi="fa-IR"/>
        </w:rPr>
        <w:t>یصور</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ثمّ قال السیّد رضی الله عنه ، ومن ذلک ما رواه الحنبلی صاحب کتاب نهایة الطلب</w:t>
      </w:r>
      <w:r>
        <w:rPr>
          <w:rStyle w:val="FootnoteAnchor"/>
          <w:rtl w:val="true"/>
        </w:rPr>
        <w:footnoteReference w:id="668"/>
      </w:r>
      <w:r>
        <w:rPr>
          <w:rFonts w:ascii="IRNazanin" w:hAnsi="IRNazanin" w:eastAsia="IRNazanin"/>
          <w:color w:val="111111"/>
          <w:sz w:val="28"/>
          <w:sz w:val="28"/>
          <w:szCs w:val="28"/>
          <w:rtl w:val="true"/>
          <w:lang w:bidi="fa-IR"/>
        </w:rPr>
        <w:t xml:space="preserve">وغایة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محمّد ابن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والله صدوقاً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بعثت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بصلة الأرحام، وإقام الصلاة، وإیتاء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مارواه صاحب الکتاب نهایة الطلب</w:t>
      </w:r>
      <w:r>
        <w:rPr>
          <w:rStyle w:val="FootnoteAnchor"/>
          <w:rtl w:val="true"/>
        </w:rPr>
        <w:footnoteReference w:id="669"/>
      </w:r>
      <w:r>
        <w:rPr>
          <w:rFonts w:ascii="IRNazanin" w:hAnsi="IRNazanin" w:eastAsia="IRNazanin"/>
          <w:color w:val="111111"/>
          <w:sz w:val="28"/>
          <w:sz w:val="28"/>
          <w:szCs w:val="28"/>
          <w:rtl w:val="true"/>
          <w:lang w:bidi="fa-IR"/>
        </w:rPr>
        <w:t>و غایة السؤول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عروة بن عمر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ابن أخی الأمین،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اشکر تُرزق، ولا تکفر فتُعذّب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رواه صاحب الکتاب المزبوز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سعید بن جبیر ، عن ابن عبّاس رضی الله عنه ، أنّ 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فعاده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رواه أیضاً الحنبلی فی الکتاب المشار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عطاء بن أبی ریاح،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جنازة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وصلتک رحم وجزاک الله یاعمّ خیراً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ذلک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ثابت البنانی، عن إسحاق بن عبد الله بن الحارث، عن العبّاس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ترجو لأبی 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خیر أرجوه 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عجیب ما بالغت إلیه العصبیّة علی أبی طالب من أعداء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زعموا أنّ المراد بقوله تعالی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لَا تَهْدِی مَنْ أَحْبَبْتَ </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أنّها فی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ذکر أبو المجد بن رشادة الواعظ الواسطی فی مصنّفه کتاب أسباب نزول القرآن،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الحسن بن مفضّل 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لَا تَهْدِی مَنْ أَحْبَبْتَ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فی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السورة من آخر ما نزل من القرآن بالمدینة، و أبو طالب مأت فی عنفوان </w:t>
      </w:r>
      <w:r>
        <w:rPr>
          <w:rStyle w:val="FootnoteAnchor"/>
          <w:rtl w:val="true"/>
        </w:rPr>
        <w:footnoteReference w:id="671"/>
      </w:r>
      <w:r>
        <w:rPr>
          <w:rFonts w:ascii="IRNazanin" w:hAnsi="IRNazanin" w:eastAsia="IRNazanin"/>
          <w:color w:val="111111"/>
          <w:sz w:val="28"/>
          <w:sz w:val="28"/>
          <w:szCs w:val="28"/>
          <w:rtl w:val="true"/>
          <w:lang w:bidi="fa-IR"/>
        </w:rPr>
        <w:t>الإسلام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بمکّه؟</w:t>
      </w:r>
    </w:p>
    <w:p>
      <w:pPr>
        <w:pStyle w:val="BookText"/>
        <w:rPr/>
      </w:pPr>
      <w:r>
        <w:rPr>
          <w:rFonts w:ascii="IRNazanin" w:hAnsi="IRNazanin" w:eastAsia="IRNazanin"/>
          <w:color w:val="111111"/>
          <w:sz w:val="28"/>
          <w:sz w:val="28"/>
          <w:szCs w:val="28"/>
          <w:rtl w:val="true"/>
          <w:lang w:bidi="fa-IR"/>
        </w:rPr>
        <w:t>وإنّما هذه الآیة نزلت فی الحارث بن نعمان بن عبد مناف</w:t>
      </w:r>
    </w:p>
    <w:p>
      <w:pPr>
        <w:pStyle w:val="BookText"/>
        <w:rPr/>
      </w:pPr>
      <w:r>
        <w:rPr>
          <w:rFonts w:ascii="IRNazanin" w:hAnsi="IRNazanin" w:eastAsia="IRNazanin"/>
          <w:color w:val="111111"/>
          <w:sz w:val="28"/>
          <w:sz w:val="28"/>
          <w:szCs w:val="28"/>
          <w:rtl w:val="true"/>
          <w:lang w:bidi="fa-IR"/>
        </w:rPr>
        <w:t xml:space="preserve">وکان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إسلامه، فقال یوماً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نعلم أنّک علی الحقّ، وأنّ الّذی جئت به حقّ، ولکن یمنعنا من اتّباعک أنّ العرب تتخطّفنا</w:t>
      </w:r>
      <w:r>
        <w:rPr>
          <w:rStyle w:val="FootnoteAnchor"/>
          <w:rtl w:val="true"/>
        </w:rPr>
        <w:footnoteReference w:id="672"/>
      </w:r>
      <w:r>
        <w:rPr>
          <w:rFonts w:ascii="IRNazanin" w:hAnsi="IRNazanin" w:eastAsia="IRNazanin"/>
          <w:color w:val="111111"/>
          <w:sz w:val="28"/>
          <w:sz w:val="28"/>
          <w:szCs w:val="28"/>
          <w:rtl w:val="true"/>
          <w:lang w:bidi="fa-IR"/>
        </w:rPr>
        <w:t>من أرضنا لکثرتهم وقلّتنا، ولا طاقة لنا بهم، فنزلت الآیة،</w:t>
      </w:r>
    </w:p>
    <w:p>
      <w:pPr>
        <w:pStyle w:val="BookText"/>
        <w:rPr/>
      </w:pPr>
      <w:r>
        <w:rPr>
          <w:rFonts w:ascii="IRNazanin" w:hAnsi="IRNazanin" w:eastAsia="IRNazanin"/>
          <w:color w:val="111111"/>
          <w:sz w:val="28"/>
          <w:sz w:val="28"/>
          <w:szCs w:val="28"/>
          <w:rtl w:val="true"/>
          <w:lang w:bidi="fa-IR"/>
        </w:rPr>
        <w:t xml:space="preserve">وکان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یؤثر إسلامه لمیله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استجاز أحد من المسلمین العارفین مع هذه الروایات ومضمون الأبیات أن ینکروا 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تقدّمت روایتهم لوصیّة أبی طالب أیضاً لولده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بملازمة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لا یدعو إلاّ إلی خیر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حیّاً قرّت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یعلم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p>
    <w:p>
      <w:pPr>
        <w:pStyle w:val="BookText"/>
        <w:rPr/>
      </w:pPr>
      <w:r>
        <w:rPr>
          <w:rFonts w:ascii="IRNazanin" w:hAnsi="IRNazanin" w:eastAsia="IRNazanin"/>
          <w:color w:val="111111"/>
          <w:sz w:val="28"/>
          <w:sz w:val="28"/>
          <w:szCs w:val="28"/>
          <w:rtl w:val="true"/>
          <w:lang w:bidi="fa-IR"/>
        </w:rPr>
        <w:t xml:space="preserve">مؤمناً ما دعا له، و لا کان یقرّ نبیّهم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إلاّ شهادة عترة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بالإیمان لو جب تصدیقهم کما شهد نبیّهم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یفارقون کتاب الله تعالی؛</w:t>
      </w:r>
    </w:p>
    <w:p>
      <w:pPr>
        <w:pStyle w:val="BookText"/>
        <w:rPr/>
      </w:pPr>
      <w:r>
        <w:rPr>
          <w:rFonts w:ascii="IRNazanin" w:hAnsi="IRNazanin" w:eastAsia="IRNazanin"/>
          <w:color w:val="111111"/>
          <w:sz w:val="28"/>
          <w:sz w:val="28"/>
          <w:szCs w:val="28"/>
          <w:rtl w:val="true"/>
          <w:lang w:bidi="fa-IR"/>
        </w:rPr>
        <w:t>ولا ریب أنّ العترة أعرف بباطن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الأجانب، وشیعة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مجمعون علی ذلک، ولهم فیه مصنّفات، وما رأینا ولا سمعنا أنّ مسلماً أخرجوا</w:t>
      </w:r>
      <w:r>
        <w:rPr>
          <w:rStyle w:val="FootnoteAnchor"/>
          <w:rtl w:val="true"/>
        </w:rPr>
        <w:footnoteReference w:id="673"/>
      </w:r>
      <w:r>
        <w:rPr>
          <w:rFonts w:ascii="IRNazanin" w:hAnsi="IRNazanin" w:eastAsia="IRNazanin"/>
          <w:color w:val="111111"/>
          <w:sz w:val="28"/>
          <w:sz w:val="28"/>
          <w:szCs w:val="28"/>
          <w:rtl w:val="true"/>
          <w:lang w:bidi="fa-IR"/>
        </w:rPr>
        <w:t xml:space="preserve">فیه إلی مثل ما أخرجوا فی 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والذّی نعرفه منهم أنّهم یثبتون إیمان الکافر بأدنی سبب و بأدنی خبر واحد وبالتلویح؛ فقد بلغت عداوتهم لبنی هاشم إلی إنکار إیمان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ثبوت ذلک علیه بالحجج الثواقب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من جملة العجائب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الحدید فی شرح نهج البلاغه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إختلف الناس فی إیمان </w:t>
      </w:r>
      <w:r>
        <w:rPr>
          <w:rStyle w:val="FootnoteAnchor"/>
          <w:rtl w:val="true"/>
        </w:rPr>
        <w:footnoteReference w:id="675"/>
      </w:r>
      <w:r>
        <w:rPr>
          <w:rFonts w:ascii="IRNazanin" w:hAnsi="IRNazanin" w:eastAsia="IRNazanin"/>
          <w:color w:val="111111"/>
          <w:sz w:val="28"/>
          <w:sz w:val="28"/>
          <w:szCs w:val="28"/>
          <w:rtl w:val="true"/>
          <w:lang w:bidi="fa-IR"/>
        </w:rPr>
        <w:t>أبی طالب، فقالت الأمامیّة و أکثر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إلاّ مسلماً، وقال بعض شیوخنا المعتزلة بذلک،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القاسم البلخی وأبو جعفر الإسکافی وغیرهما ؛ وقال أکثر الناس من أهل الحدیث و العامّة و من شیوخنا البصریّین و غیرهم؛ مات علی دین قومه، ویروون فی ذلک حدیثاً مشهوراً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عمّ، کلمة أشهد لک بها غداً عند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تقول العرب أنّ أبا طالب جزع عند الموت لأقررت بها عینک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علی دین الاشیاخ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علی دین عبد المطّلب وقیل غیر ذلک وروی، کثیر من المحدّثین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لِلنَّبِیِّ وَالَّذِینَ آمَنُوا أَنْ یَسْتَغْفِرُوا لِلْمُشْرِکِینَ وَلَوْ کَانُوا أُولِی قُرْبَی مِنْ بَعْدِ مَا تَبَیَّنَ لَهُمْ أَنَّهُمْ أَصْحَابُ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اسْتِغْفَارُ إِبْرَاهِیمَ لِأَبِیهِ إِلَّا عَنْ مَوْعِدَةٍ وَعَدَهَا إِیَّاهُ فَلَمَّا تَبَیَّنَ لَهُ أَنَّهُ عَدُوٌّ لِلَّهِ تَبَرَّأَ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676"/>
      </w:r>
      <w:r>
        <w:rPr>
          <w:rFonts w:ascii="IRNazanin" w:hAnsi="IRNazanin" w:eastAsia="IRNazanin"/>
          <w:color w:val="111111"/>
          <w:sz w:val="28"/>
          <w:sz w:val="28"/>
          <w:szCs w:val="28"/>
          <w:rtl w:val="true"/>
          <w:lang w:bidi="fa-IR"/>
        </w:rPr>
        <w:t>اُنزلت فی أبی طالب،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له بعد موته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رووا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لَا تَهْدِی مَنْ أَحْبَبْتَ </w:t>
      </w:r>
      <w:r>
        <w:rPr>
          <w:rFonts w:eastAsia="Amiri" w:cs="Amiri" w:ascii="Amiri" w:hAnsi="Amiri"/>
          <w:color w:val="111111"/>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نزلت فی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ورووا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إلی رسول الله بعد موت أبی طالب،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عمّک الضالّ قد قضی، فما الّذی تأمرنی فیه؟ وأحتجّوا بأنّه لم ینقل أحد عنه أنّه رآه یصلّی، والصلاة فی المفرّقة بین المسلم والکافر،</w:t>
      </w:r>
    </w:p>
    <w:p>
      <w:pPr>
        <w:pStyle w:val="BookText"/>
        <w:rPr/>
      </w:pPr>
      <w:r>
        <w:rPr>
          <w:rFonts w:ascii="IRNazanin" w:hAnsi="IRNazanin" w:eastAsia="IRNazanin"/>
          <w:color w:val="111111"/>
          <w:sz w:val="28"/>
          <w:sz w:val="28"/>
          <w:szCs w:val="28"/>
          <w:rtl w:val="true"/>
          <w:lang w:bidi="fa-IR"/>
        </w:rPr>
        <w:t>وأنّ علیّاً وجعفراً لم یأخذا من ترکته شیئاً، ورووا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قد وعدنی بتخفیف عذابه لما صنع فی حقّی، وإنّه فی ضحضاح</w:t>
      </w:r>
      <w:r>
        <w:rPr>
          <w:rStyle w:val="FootnoteAnchor"/>
          <w:rtl w:val="true"/>
        </w:rPr>
        <w:footnoteReference w:id="678"/>
      </w:r>
      <w:r>
        <w:rPr>
          <w:rFonts w:ascii="IRNazanin" w:hAnsi="IRNazanin" w:eastAsia="IRNazanin"/>
          <w:color w:val="111111"/>
          <w:sz w:val="28"/>
          <w:sz w:val="28"/>
          <w:szCs w:val="28"/>
          <w:rtl w:val="true"/>
          <w:lang w:bidi="fa-IR"/>
        </w:rPr>
        <w:t xml:space="preserve">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عنه أیضاً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أستغفرت لأبیک و اُمّک،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أستغفرت لهما لا ستغفرت لأبی طالب، فإنّه صنع الیّ مالم یصنعا، و أنّ عبد الله و آمنة و أبا طالب جمرات</w:t>
      </w:r>
      <w:r>
        <w:rPr>
          <w:rStyle w:val="FootnoteAnchor"/>
          <w:rtl w:val="true"/>
        </w:rPr>
        <w:footnoteReference w:id="679"/>
      </w:r>
      <w:r>
        <w:rPr>
          <w:rFonts w:ascii="IRNazanin" w:hAnsi="IRNazanin" w:eastAsia="IRNazanin"/>
          <w:color w:val="111111"/>
          <w:sz w:val="28"/>
          <w:sz w:val="28"/>
          <w:szCs w:val="28"/>
          <w:rtl w:val="true"/>
          <w:lang w:bidi="fa-IR"/>
        </w:rPr>
        <w:t xml:space="preserve">من جمرات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الّذین زعموا أنّه کان مسلماً فقد رووا خلاف ذلک، وأسندوا خبراً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جبر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مشفّعک فی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حملتک آمنة بنت وهب، وصُلب أنزلک عبد الله بن عبد المطّلب، وحجر کفّلک أبی طالب، و بیت آواک عبد المطّلب وأخ کان لک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کان فعله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سخیّاً یطعم الطعام ویجود بالنّوال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ثدی</w:t>
      </w:r>
      <w:r>
        <w:rPr>
          <w:rStyle w:val="FootnoteAnchor"/>
          <w:rtl w:val="true"/>
        </w:rPr>
        <w:footnoteReference w:id="680"/>
      </w:r>
      <w:r>
        <w:rPr>
          <w:rFonts w:ascii="IRNazanin" w:hAnsi="IRNazanin" w:eastAsia="IRNazanin"/>
          <w:color w:val="111111"/>
          <w:sz w:val="28"/>
          <w:sz w:val="28"/>
          <w:szCs w:val="28"/>
          <w:rtl w:val="true"/>
          <w:lang w:bidi="fa-IR"/>
        </w:rPr>
        <w:t>أرضعتک حلیمة بنت أبی ذؤیب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النقیب أبا جعفر یحیی بن أبی زید عن هذا الخبر، وقد قرأته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من أبیه أو من أمّه أو منهما فی الجاهلیّة؟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یعنی أخاً له فی المودّة والصحبة،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الناس کافّة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نقلنا من الأصلاب الطاهرة </w:t>
      </w:r>
    </w:p>
    <w:p>
      <w:pPr>
        <w:pStyle w:val="BookText"/>
        <w:rPr/>
      </w:pPr>
      <w:r>
        <w:rPr>
          <w:rFonts w:ascii="IRNazanin" w:hAnsi="IRNazanin" w:eastAsia="IRNazanin"/>
          <w:color w:val="111111"/>
          <w:sz w:val="28"/>
          <w:sz w:val="28"/>
          <w:szCs w:val="28"/>
          <w:rtl w:val="true"/>
          <w:lang w:bidi="fa-IR"/>
        </w:rPr>
        <w:t xml:space="preserve">إلی الأرحام الزکیّة، فوجب بهذا أن یکون آباؤهم کلّهم منزّهین عن الشرک، لأنّهم لو کانوا عبدة أصنام لما کانوا طاهرین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ذکر فی القرآن من إبراهیم و أبیه آزر، وکونه کان ضالاً مشرکاً فلا یقدح فی مذهبنا، لأنّ آزر کان عمّ إبراهیم، فأمّا أبوه فتارخ بن ناحور، وسمّی العمّ أباً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کُنْتُمْ شُهَدَاءَ إِذْ حَضَرَ یَعْقُوبَ الْمَوْتُ إِذْ قَالَ لِبَنِیهِ مَا تَعْبُدُونَ مِنْ بَعْدِی قَالُوا نَعْبُدُ إِلَهَکَ وَإِلَهَ آبَائِکَ </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ثمّ عدّ فیهم اسماعیل ولیس من آبائه، ولکنّه 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وأحتجّوا فی إسلام الآباء بما روی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الله عبد المطّلب یوم القیامة وعلیه سیماء الأنبیاء وبهاء الملوک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العبّاس بن عبد المطّلب 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ما ترجوا لأبی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له کلّ خیر من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رجال الشیعة وهو أبان بن أبی محمود</w:t>
      </w:r>
      <w:r>
        <w:rPr>
          <w:rStyle w:val="FootnoteAnchor"/>
          <w:rtl w:val="true"/>
        </w:rPr>
        <w:footnoteReference w:id="682"/>
      </w:r>
      <w:r>
        <w:rPr>
          <w:rFonts w:ascii="IRNazanin" w:hAnsi="IRNazanin" w:eastAsia="IRNazanin"/>
          <w:color w:val="111111"/>
          <w:sz w:val="28"/>
          <w:sz w:val="28"/>
          <w:szCs w:val="28"/>
          <w:rtl w:val="true"/>
          <w:lang w:bidi="fa-IR"/>
        </w:rPr>
        <w:t xml:space="preserve">کتب إلی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إنّی قد شککت فی إسلام أبی طالب فکتب إلیه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یُشَاقِقِ الرَّسُولَ مِنْ بَعْدِ مَا تَبَیَّنَ لَهُ الْهُدَی وَیَتَّبِعْ غَیْرَ سَبِیلِ الْمُؤْمِنِینَ</w:t>
      </w:r>
      <w:r>
        <w:rPr>
          <w:rFonts w:eastAsia="Amiri" w:cs="Amiri" w:ascii="Amiri" w:hAnsi="Amiri"/>
          <w:color w:val="111111"/>
          <w:sz w:val="28"/>
          <w:szCs w:val="28"/>
          <w:rtl w:val="true"/>
          <w:lang w:bidi="ar-SA"/>
        </w:rPr>
        <w:t xml:space="preserve">» </w:t>
      </w:r>
      <w:r>
        <w:rPr>
          <w:rStyle w:val="FootnoteAnchor"/>
          <w:rtl w:val="true"/>
        </w:rPr>
        <w:footnoteReference w:id="683"/>
      </w:r>
      <w:r>
        <w:rPr>
          <w:rFonts w:ascii="IRNazanin" w:hAnsi="IRNazanin" w:eastAsia="IRNazanin"/>
          <w:color w:val="111111"/>
          <w:sz w:val="28"/>
          <w:sz w:val="28"/>
          <w:szCs w:val="28"/>
          <w:rtl w:val="true"/>
          <w:lang w:bidi="fa-IR"/>
        </w:rPr>
        <w:t>الآیة 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لم تقرّ بایمان أبی طالب کان مصیرک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عن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عما یقوله الناس إنّ أبا طالب فی ضحضاح من 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إیمان أبی طالب فی کفّه میزان وإیمان هذا الخلق فی الکّفة الأخری الرجّح أیمانه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تعلموا أنّ أمیرالمؤمنین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یأمر أن یحجّ عن عبد الله و آمنة</w:t>
      </w:r>
      <w:r>
        <w:rPr>
          <w:rStyle w:val="FootnoteAnchor"/>
          <w:rtl w:val="true"/>
        </w:rPr>
        <w:footnoteReference w:id="684"/>
      </w:r>
      <w:r>
        <w:rPr>
          <w:rFonts w:ascii="IRNazanin" w:hAnsi="IRNazanin" w:eastAsia="IRNazanin"/>
          <w:color w:val="111111"/>
          <w:sz w:val="28"/>
          <w:sz w:val="28"/>
          <w:szCs w:val="28"/>
          <w:rtl w:val="true"/>
          <w:lang w:bidi="fa-IR"/>
        </w:rPr>
        <w:t>و أبی طالب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أوصی فی وصیّته بالحجّ عنهم؟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أبابکر جاء بأبی قحافة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الفتح یقوده، وهو شیخ کبیر أعمی؛</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ترکت الشیخ حتّی نأتیها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یا رسول الله أن یأجره الله، أما والذی بعثک بالحقّ لأنا کنت أشدّ فرحاً باسلام عمّک أبی طالب منّی بإسلام أبی، ألتمس بذلک قرّة عینک،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هذا</w:t>
      </w:r>
      <w:r>
        <w:rPr>
          <w:rStyle w:val="FootnoteAnchor"/>
          <w:rtl w:val="true"/>
        </w:rPr>
        <w:footnoteReference w:id="685"/>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واعجباً إنّ الله تعالی نھی رسوله أن یقرّ مسلمة علی نکاح کافر، وقد کانت فاطمة بنت أسد من المسابقات إلی الإسلام، ولم تزل تحت آبی طالب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الزیدیّة أن أبا طالب أسند المحدّثون عنه حدیثاً پنا ینتهی إلی أبی رافع مولی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طالب یقول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أخی أنّ ربّه بعثه بصلة الرحم، وأن یعبده وحده لا یعبد معه غیره، و محمّد عندی الصادق الأمین،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وکافل الیتیم کهاتین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عنی به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الأمامیّة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مایرویه العامّة من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جعفراً لم یأخذا من ترکة أبی طالب شیئاً حدیث موضوع، ومذهب أهل البیت بخلاف ذلک، فإنّ المسلم عندهم یرث الکافر، ولا یرث الکافر المسلم، ولو کان أعلی درجة منه فی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توارث بین أهل 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بموجبه، لأنّ التوارث تفاعل ولا تفاعل عندنا فی میراثهما، واللّفظ یستدعی الطرفین کالتضارب لا یکون إلاّ من أثنین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طالب معلوم مشهور، ولو کان کافراً ما جاز له حبّه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یُؤْمِنُونَ بِاللَّهِ وَالْیَوْمِ الْآخِرِ یُوَادُّونَ مَنْ حَادَّ اللَّهَ وَرَسُولَهُ </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الآیة؟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اشتهر و استفاض الحدیث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اُحبّک حبّین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لک، وحبّاً لحبّ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کان یحبّک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وخطیة النکاح مشهورة، خطبها أبو طالب عند نکاح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جعلنا من ذرّیّة إبراهیم، وزرع إسماعیل، وجعل لنا بلداً حراماً و بیتاً محجوجاً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الحکّام علی الناس؛</w:t>
      </w:r>
    </w:p>
    <w:p>
      <w:pPr>
        <w:pStyle w:val="BookText"/>
        <w:rPr/>
      </w:pPr>
      <w:r>
        <w:rPr>
          <w:rFonts w:ascii="Amiri" w:hAnsi="Amiri" w:eastAsia="Amiri" w:cs="Amiri"/>
          <w:color w:val="111111"/>
          <w:sz w:val="28"/>
          <w:sz w:val="28"/>
          <w:szCs w:val="28"/>
          <w:rtl w:val="true"/>
          <w:lang w:bidi="ar-SA"/>
        </w:rPr>
        <w:t>ثمّ إنّ محمّد بن عبدالله ابن أخی من لا یوازن به فتی من قریش إلاّ رجّح علیه برّاً وفضلاً و حزماً وعقلاً ورأیاً و نبلاً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کان فی المال قلّ</w:t>
      </w:r>
      <w:r>
        <w:rPr>
          <w:rStyle w:val="FootnoteAnchor"/>
          <w:rtl w:val="true"/>
        </w:rPr>
        <w:footnoteReference w:id="687"/>
      </w:r>
      <w:r>
        <w:rPr>
          <w:rFonts w:ascii="IRNazanin" w:hAnsi="IRNazanin" w:eastAsia="IRNazanin"/>
          <w:color w:val="111111"/>
          <w:sz w:val="28"/>
          <w:sz w:val="28"/>
          <w:szCs w:val="28"/>
          <w:rtl w:val="true"/>
          <w:lang w:bidi="fa-IR"/>
        </w:rPr>
        <w:t>، فإنّما المال ظلّ زائل و عاریة مستر جعة، وله فی خدیجة بنت خویلد رغبة ولها فیه مثل ذلک؛</w:t>
      </w:r>
    </w:p>
    <w:p>
      <w:pPr>
        <w:pStyle w:val="BookText"/>
        <w:rPr/>
      </w:pPr>
      <w:r>
        <w:rPr>
          <w:rFonts w:ascii="IRNazanin" w:hAnsi="IRNazanin" w:eastAsia="IRNazanin"/>
          <w:color w:val="111111"/>
          <w:sz w:val="28"/>
          <w:sz w:val="28"/>
          <w:szCs w:val="28"/>
          <w:rtl w:val="true"/>
          <w:lang w:bidi="fa-IR"/>
        </w:rPr>
        <w:t xml:space="preserve">وما أحببتم من الصداق فعلیّ،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نبأ شائع وخطب</w:t>
      </w:r>
      <w:r>
        <w:rPr>
          <w:rStyle w:val="FootnoteAnchor"/>
          <w:rtl w:val="true"/>
        </w:rPr>
        <w:footnoteReference w:id="688"/>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أفتراه یعلم نبأه، الشائع، وخطبة الجلیل، ثمّ یعانده و یکذّبه، وهو من اُولی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سائغ فی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 أبی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الکهف أسرّوا الإیمان وأظهروا الکفر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الله أجرهم مرّتبن؛</w:t>
      </w:r>
    </w:p>
    <w:p>
      <w:pPr>
        <w:pStyle w:val="BookText"/>
        <w:rPr/>
      </w:pPr>
      <w:r>
        <w:rPr>
          <w:rFonts w:ascii="IRNazanin" w:hAnsi="IRNazanin" w:eastAsia="IRNazanin"/>
          <w:color w:val="111111"/>
          <w:sz w:val="28"/>
          <w:sz w:val="28"/>
          <w:szCs w:val="28"/>
          <w:rtl w:val="true"/>
          <w:lang w:bidi="fa-IR"/>
        </w:rPr>
        <w:t>وإنّ أبا طالب أسرّ الإیمان، وأظهر الشرک، فآتاه الله أجره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الصحیح المشهور، أن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لیلة مات أبو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منها فقد مات ناصرک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حدیث الضحضاح من النار، فإنّما یرویه الناس، کلّهم عن رجل واحد وهو المغیرة بن شعبة، وبعضه لبنی هاشم، وعلی الخصوص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معلوم، وقصّته وفسقه غیر خاف</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بأسانید کثیرة بعضها، عن العبّاس بن عبد المطّلب، وبعضها عن </w:t>
      </w:r>
    </w:p>
    <w:p>
      <w:pPr>
        <w:pStyle w:val="BookText"/>
        <w:rPr/>
      </w:pPr>
      <w:r>
        <w:rPr>
          <w:rFonts w:ascii="IRNazanin" w:hAnsi="IRNazanin" w:eastAsia="IRNazanin"/>
          <w:color w:val="111111"/>
          <w:sz w:val="28"/>
          <w:sz w:val="28"/>
          <w:szCs w:val="28"/>
          <w:rtl w:val="true"/>
          <w:lang w:bidi="fa-IR"/>
        </w:rPr>
        <w:t>أبی بکر بن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طالب ما مات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طالب عند الموت قال کلاماً خفیّاً، فأصغی إلیه أخوه العبّاس، ثمّ رفع رأسه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أخی، والله لقد قالها عمّک، ولکنّه ضعف عن أن یبلّغک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أبو طالب حتّی أعطی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نفسه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وأشعار أبی طالب تدلّ علی أنّه کان مسلماً؛ ولا فرق بین الکلام المنظوم و المنثور إذا تضمّنا إقراراً بالإسلام، ألا تری أنّ یهودیّاً لو توسّط جماعة من المسلمین و أنشد شعراً قد ارتجله ونظمه، یتضمّن الاقرار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نحکم باسلامه ،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تلک الأشعار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یُرجّون منّا خطّه دون نیلها</w:t>
      </w:r>
    </w:p>
    <w:p>
      <w:pPr>
        <w:pStyle w:val="BookText"/>
        <w:rPr/>
      </w:pPr>
      <w:r>
        <w:rPr>
          <w:rFonts w:ascii="IRNazanin" w:hAnsi="IRNazanin" w:eastAsia="IRNazanin"/>
          <w:color w:val="111111"/>
          <w:sz w:val="28"/>
          <w:sz w:val="28"/>
          <w:szCs w:val="28"/>
          <w:rtl w:val="true"/>
          <w:lang w:bidi="fa-IR"/>
        </w:rPr>
        <w:t>ضراب وطعن بالوشیح المقوّم</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یرجّون أن نسخی بقتل محمّد</w:t>
      </w:r>
    </w:p>
    <w:p>
      <w:pPr>
        <w:pStyle w:val="BookText"/>
        <w:rPr/>
      </w:pPr>
      <w:r>
        <w:rPr>
          <w:rFonts w:ascii="IRNazanin" w:hAnsi="IRNazanin" w:eastAsia="IRNazanin"/>
          <w:color w:val="111111"/>
          <w:sz w:val="28"/>
          <w:sz w:val="28"/>
          <w:szCs w:val="28"/>
          <w:rtl w:val="true"/>
          <w:lang w:bidi="fa-IR"/>
        </w:rPr>
        <w:t xml:space="preserve">ولم تختضب سمر </w:t>
      </w:r>
      <w:r>
        <w:rPr>
          <w:rStyle w:val="FootnoteAnchor"/>
          <w:rtl w:val="true"/>
        </w:rPr>
        <w:footnoteReference w:id="691"/>
      </w:r>
      <w:r>
        <w:rPr>
          <w:rFonts w:ascii="IRNazanin" w:hAnsi="IRNazanin" w:eastAsia="IRNazanin"/>
          <w:color w:val="111111"/>
          <w:sz w:val="28"/>
          <w:sz w:val="28"/>
          <w:szCs w:val="28"/>
          <w:rtl w:val="true"/>
          <w:lang w:bidi="fa-IR"/>
        </w:rPr>
        <w:t>العوالی</w:t>
      </w:r>
      <w:r>
        <w:rPr>
          <w:rStyle w:val="FootnoteAnchor"/>
          <w:rtl w:val="true"/>
        </w:rPr>
        <w:footnoteReference w:id="692"/>
      </w:r>
      <w:r>
        <w:rPr>
          <w:rFonts w:ascii="Amiri" w:hAnsi="Amiri" w:eastAsia="Amiri" w:cs="Amiri"/>
          <w:color w:val="111111"/>
          <w:sz w:val="28"/>
          <w:sz w:val="28"/>
          <w:szCs w:val="28"/>
          <w:rtl w:val="true"/>
          <w:lang w:bidi="ar-SA"/>
        </w:rPr>
        <w:t>من الدّم</w:t>
      </w:r>
    </w:p>
    <w:p>
      <w:pPr>
        <w:pStyle w:val="BookText"/>
        <w:rPr/>
      </w:pPr>
      <w:r>
        <w:rPr>
          <w:rFonts w:ascii="IRNazanin" w:hAnsi="IRNazanin" w:eastAsia="IRNazanin"/>
          <w:color w:val="111111"/>
          <w:sz w:val="28"/>
          <w:sz w:val="28"/>
          <w:szCs w:val="28"/>
          <w:rtl w:val="true"/>
          <w:lang w:bidi="fa-IR"/>
        </w:rPr>
        <w:t>کذبتم و بیت الله حتّی تفلّقوا</w:t>
      </w:r>
      <w:r>
        <w:rPr>
          <w:rStyle w:val="FootnoteAnchor"/>
          <w:rtl w:val="true"/>
        </w:rPr>
        <w:footnoteReference w:id="69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جماجم تلقی بالحطیم وزمزم</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وتقطع أرحام و تنسی حلیلة</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حلیلاً ویغشی</w:t>
      </w:r>
      <w:r>
        <w:rPr>
          <w:rStyle w:val="FootnoteAnchor"/>
          <w:rtl w:val="true"/>
        </w:rPr>
        <w:footnoteReference w:id="696"/>
      </w:r>
      <w:r>
        <w:rPr>
          <w:rFonts w:ascii="IRNazanin" w:hAnsi="IRNazanin" w:eastAsia="IRNazanin"/>
          <w:color w:val="111111"/>
          <w:sz w:val="28"/>
          <w:sz w:val="28"/>
          <w:szCs w:val="28"/>
          <w:rtl w:val="true"/>
          <w:lang w:bidi="fa-IR"/>
        </w:rPr>
        <w:t>محرم بعد محرم</w:t>
      </w:r>
    </w:p>
    <w:p>
      <w:pPr>
        <w:pStyle w:val="BookText"/>
        <w:rPr/>
      </w:pPr>
      <w:r>
        <w:rPr>
          <w:rFonts w:ascii="IRNazanin" w:hAnsi="IRNazanin" w:eastAsia="IRNazanin"/>
          <w:color w:val="111111"/>
          <w:sz w:val="28"/>
          <w:sz w:val="28"/>
          <w:szCs w:val="28"/>
          <w:rtl w:val="true"/>
          <w:lang w:bidi="fa-IR"/>
        </w:rPr>
        <w:t>علی ما مضی من مقتکم وعقوقکم</w:t>
      </w:r>
    </w:p>
    <w:p>
      <w:pPr>
        <w:pStyle w:val="BookText"/>
        <w:rPr/>
      </w:pPr>
      <w:r>
        <w:rPr>
          <w:rFonts w:ascii="IRNazanin" w:hAnsi="IRNazanin" w:eastAsia="IRNazanin"/>
          <w:color w:val="111111"/>
          <w:sz w:val="28"/>
          <w:sz w:val="28"/>
          <w:szCs w:val="28"/>
          <w:rtl w:val="true"/>
          <w:lang w:bidi="fa-IR"/>
        </w:rPr>
        <w:t>وغشیانکم فی أمرکم کلّ مأثم</w:t>
      </w:r>
    </w:p>
    <w:p>
      <w:pPr>
        <w:pStyle w:val="BookText"/>
        <w:rPr/>
      </w:pPr>
      <w:r>
        <w:rPr>
          <w:rFonts w:ascii="IRNazanin" w:hAnsi="IRNazanin" w:eastAsia="IRNazanin"/>
          <w:color w:val="111111"/>
          <w:sz w:val="28"/>
          <w:sz w:val="28"/>
          <w:szCs w:val="28"/>
          <w:rtl w:val="true"/>
          <w:lang w:bidi="fa-IR"/>
        </w:rPr>
        <w:t>و ظلم نبیّ جاء یدعو إلی الهدی</w:t>
      </w:r>
    </w:p>
    <w:p>
      <w:pPr>
        <w:pStyle w:val="BookText"/>
        <w:rPr/>
      </w:pPr>
      <w:r>
        <w:rPr>
          <w:rFonts w:ascii="IRNazanin" w:hAnsi="IRNazanin" w:eastAsia="IRNazanin"/>
          <w:color w:val="111111"/>
          <w:sz w:val="28"/>
          <w:sz w:val="28"/>
          <w:szCs w:val="28"/>
          <w:rtl w:val="true"/>
          <w:lang w:bidi="fa-IR"/>
        </w:rPr>
        <w:t>وأمر أتی من عند ذی العرش قیّم</w:t>
      </w:r>
    </w:p>
    <w:p>
      <w:pPr>
        <w:pStyle w:val="BookText"/>
        <w:rPr/>
      </w:pPr>
      <w:r>
        <w:rPr>
          <w:rFonts w:ascii="IRNazanin" w:hAnsi="IRNazanin" w:eastAsia="IRNazanin"/>
          <w:color w:val="111111"/>
          <w:sz w:val="28"/>
          <w:sz w:val="28"/>
          <w:szCs w:val="28"/>
          <w:rtl w:val="true"/>
          <w:lang w:bidi="fa-IR"/>
        </w:rPr>
        <w:t>فلا تحسبونا مسلّمیه فمثله</w:t>
      </w:r>
    </w:p>
    <w:p>
      <w:pPr>
        <w:pStyle w:val="BookText"/>
        <w:rPr/>
      </w:pPr>
      <w:r>
        <w:rPr>
          <w:rFonts w:ascii="IRNazanin" w:hAnsi="IRNazanin" w:eastAsia="IRNazanin"/>
          <w:color w:val="111111"/>
          <w:sz w:val="28"/>
          <w:sz w:val="28"/>
          <w:szCs w:val="28"/>
          <w:rtl w:val="true"/>
          <w:lang w:bidi="fa-IR"/>
        </w:rPr>
        <w:t>إذا کان فی قوم فلیس بمسلم</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ومن شعر أبی طالب فی أمر الصحیفة الّتی کتبتها قریش فی قطیعة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أبلغا عنّی علی ذات بینها</w:t>
      </w:r>
    </w:p>
    <w:p>
      <w:pPr>
        <w:pStyle w:val="BookText"/>
        <w:rPr/>
      </w:pPr>
      <w:r>
        <w:rPr>
          <w:rFonts w:ascii="Amiri" w:hAnsi="Amiri" w:eastAsia="Amiri" w:cs="Amiri"/>
          <w:color w:val="111111"/>
          <w:sz w:val="28"/>
          <w:sz w:val="28"/>
          <w:szCs w:val="28"/>
          <w:rtl w:val="true"/>
          <w:lang w:bidi="ar-SA"/>
        </w:rPr>
        <w:t>لؤیّا وخصّا من لؤیّ بنی کعب</w:t>
      </w:r>
    </w:p>
    <w:p>
      <w:pPr>
        <w:pStyle w:val="BookText"/>
        <w:rPr/>
      </w:pPr>
      <w:r>
        <w:rPr>
          <w:rFonts w:ascii="Amiri" w:hAnsi="Amiri" w:eastAsia="Amiri" w:cs="Amiri"/>
          <w:color w:val="111111"/>
          <w:sz w:val="28"/>
          <w:sz w:val="28"/>
          <w:szCs w:val="28"/>
          <w:rtl w:val="true"/>
          <w:lang w:bidi="ar-SA"/>
        </w:rPr>
        <w:t>ألم تعلموا أنّا وجدنا محمّداً</w:t>
      </w:r>
    </w:p>
    <w:p>
      <w:pPr>
        <w:pStyle w:val="BookText"/>
        <w:rPr/>
      </w:pPr>
      <w:r>
        <w:rPr>
          <w:rFonts w:ascii="Amiri" w:hAnsi="Amiri" w:eastAsia="Amiri" w:cs="Amiri"/>
          <w:color w:val="111111"/>
          <w:sz w:val="28"/>
          <w:sz w:val="28"/>
          <w:szCs w:val="28"/>
          <w:rtl w:val="true"/>
          <w:lang w:bidi="ar-SA"/>
        </w:rPr>
        <w:t>رسولاً کموسی خطّ فی أوّل الکتب</w:t>
      </w:r>
    </w:p>
    <w:p>
      <w:pPr>
        <w:pStyle w:val="BookText"/>
        <w:rPr/>
      </w:pPr>
      <w:r>
        <w:rPr>
          <w:rFonts w:ascii="IRNazanin" w:hAnsi="IRNazanin" w:eastAsia="IRNazanin"/>
          <w:color w:val="111111"/>
          <w:sz w:val="28"/>
          <w:sz w:val="28"/>
          <w:szCs w:val="28"/>
          <w:rtl w:val="true"/>
          <w:lang w:bidi="fa-IR"/>
        </w:rPr>
        <w:t>وأنّ علیه فی العباد محبّة</w:t>
      </w:r>
    </w:p>
    <w:p>
      <w:pPr>
        <w:pStyle w:val="BookText"/>
        <w:rPr/>
      </w:pPr>
      <w:r>
        <w:rPr>
          <w:rFonts w:ascii="IRNazanin" w:hAnsi="IRNazanin" w:eastAsia="IRNazanin"/>
          <w:color w:val="111111"/>
          <w:sz w:val="28"/>
          <w:sz w:val="28"/>
          <w:szCs w:val="28"/>
          <w:rtl w:val="true"/>
          <w:lang w:bidi="fa-IR"/>
        </w:rPr>
        <w:t>ولا حیف</w:t>
      </w:r>
      <w:r>
        <w:rPr>
          <w:rStyle w:val="FootnoteAnchor"/>
          <w:rtl w:val="true"/>
        </w:rPr>
        <w:footnoteReference w:id="698"/>
      </w:r>
      <w:r>
        <w:rPr>
          <w:rFonts w:ascii="Amiri" w:hAnsi="Amiri" w:eastAsia="Amiri" w:cs="Amiri"/>
          <w:color w:val="111111"/>
          <w:sz w:val="28"/>
          <w:sz w:val="28"/>
          <w:szCs w:val="28"/>
          <w:rtl w:val="true"/>
          <w:lang w:bidi="ar-SA"/>
        </w:rPr>
        <w:t xml:space="preserve">فیمن خصّه الله بالحبّ وإنّ الّذی رقّشتم </w:t>
      </w:r>
      <w:r>
        <w:rPr>
          <w:rStyle w:val="FootnoteAnchor"/>
          <w:rtl w:val="true"/>
        </w:rPr>
        <w:footnoteReference w:id="699"/>
      </w:r>
      <w:r>
        <w:rPr>
          <w:rFonts w:ascii="IRNazanin" w:hAnsi="IRNazanin" w:eastAsia="IRNazanin"/>
          <w:color w:val="111111"/>
          <w:sz w:val="28"/>
          <w:sz w:val="28"/>
          <w:szCs w:val="28"/>
          <w:rtl w:val="true"/>
          <w:lang w:bidi="fa-IR"/>
        </w:rPr>
        <w:t>فی کتابکم</w:t>
      </w:r>
    </w:p>
    <w:p>
      <w:pPr>
        <w:pStyle w:val="BookText"/>
        <w:rPr/>
      </w:pPr>
      <w:r>
        <w:rPr>
          <w:rFonts w:ascii="IRNazanin" w:hAnsi="IRNazanin" w:eastAsia="IRNazanin"/>
          <w:color w:val="111111"/>
          <w:sz w:val="28"/>
          <w:sz w:val="28"/>
          <w:szCs w:val="28"/>
          <w:rtl w:val="true"/>
          <w:lang w:bidi="fa-IR"/>
        </w:rPr>
        <w:t xml:space="preserve">یکون لکم یوماً کراغیة السقب </w:t>
      </w:r>
      <w:r>
        <w:rPr>
          <w:rStyle w:val="FootnoteAnchor"/>
          <w:rtl w:val="true"/>
        </w:rPr>
        <w:footnoteReference w:id="700"/>
      </w:r>
      <w:r>
        <w:rPr>
          <w:rFonts w:ascii="IRNazanin" w:hAnsi="IRNazanin" w:eastAsia="IRNazanin"/>
          <w:color w:val="111111"/>
          <w:sz w:val="28"/>
          <w:sz w:val="28"/>
          <w:szCs w:val="28"/>
          <w:rtl w:val="true"/>
          <w:lang w:bidi="fa-IR"/>
        </w:rPr>
        <w:t>أفیقوا أفیقوا قبل أن تحفر الزبی ویصبح من لم یجن ذنباً کذی ذنب</w:t>
      </w:r>
    </w:p>
    <w:p>
      <w:pPr>
        <w:pStyle w:val="BookText"/>
        <w:rPr/>
      </w:pPr>
      <w:r>
        <w:rPr>
          <w:rFonts w:ascii="Amiri" w:hAnsi="Amiri" w:eastAsia="Amiri" w:cs="Amiri"/>
          <w:color w:val="111111"/>
          <w:sz w:val="28"/>
          <w:sz w:val="28"/>
          <w:szCs w:val="28"/>
          <w:rtl w:val="true"/>
          <w:lang w:bidi="ar-SA"/>
        </w:rPr>
        <w:t>ولا تتبعوا أمر الغواة وتقطعوا</w:t>
      </w:r>
    </w:p>
    <w:p>
      <w:pPr>
        <w:pStyle w:val="BookText"/>
        <w:rPr/>
      </w:pPr>
      <w:r>
        <w:rPr>
          <w:rFonts w:ascii="IRNazanin" w:hAnsi="IRNazanin" w:eastAsia="IRNazanin"/>
          <w:color w:val="111111"/>
          <w:sz w:val="28"/>
          <w:sz w:val="28"/>
          <w:szCs w:val="28"/>
          <w:rtl w:val="true"/>
          <w:lang w:bidi="fa-IR"/>
        </w:rPr>
        <w:t>أواصرنا</w:t>
      </w:r>
      <w:r>
        <w:rPr>
          <w:rStyle w:val="FootnoteAnchor"/>
          <w:rtl w:val="true"/>
        </w:rPr>
        <w:footnoteReference w:id="701"/>
      </w:r>
      <w:r>
        <w:rPr>
          <w:rFonts w:ascii="Amiri" w:hAnsi="Amiri" w:eastAsia="Amiri" w:cs="Amiri"/>
          <w:color w:val="111111"/>
          <w:sz w:val="28"/>
          <w:sz w:val="28"/>
          <w:szCs w:val="28"/>
          <w:rtl w:val="true"/>
          <w:lang w:bidi="ar-SA"/>
        </w:rPr>
        <w:t>بعد المودّة والقرب</w:t>
      </w:r>
    </w:p>
    <w:p>
      <w:pPr>
        <w:pStyle w:val="BookText"/>
        <w:rPr/>
      </w:pPr>
      <w:r>
        <w:rPr>
          <w:rFonts w:ascii="Amiri" w:hAnsi="Amiri" w:eastAsia="Amiri" w:cs="Amiri"/>
          <w:color w:val="111111"/>
          <w:sz w:val="28"/>
          <w:sz w:val="28"/>
          <w:szCs w:val="28"/>
          <w:rtl w:val="true"/>
          <w:lang w:bidi="ar-SA"/>
        </w:rPr>
        <w:t>و تستجلبوا حرباً عواناً</w:t>
      </w:r>
      <w:r>
        <w:rPr>
          <w:rStyle w:val="FootnoteAnchor"/>
          <w:rtl w:val="true"/>
        </w:rPr>
        <w:footnoteReference w:id="702"/>
      </w:r>
      <w:r>
        <w:rPr>
          <w:rFonts w:ascii="Amiri" w:hAnsi="Amiri" w:eastAsia="Amiri" w:cs="Amiri"/>
          <w:color w:val="111111"/>
          <w:sz w:val="28"/>
          <w:sz w:val="28"/>
          <w:szCs w:val="28"/>
          <w:rtl w:val="true"/>
          <w:lang w:bidi="ar-SA"/>
        </w:rPr>
        <w:t>وربّما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علی</w:t>
      </w:r>
      <w:r>
        <w:rPr>
          <w:rStyle w:val="FootnoteAnchor"/>
          <w:rtl w:val="true"/>
        </w:rPr>
        <w:footnoteReference w:id="703"/>
      </w:r>
      <w:r>
        <w:rPr>
          <w:rFonts w:ascii="IRNazanin" w:hAnsi="IRNazanin" w:eastAsia="IRNazanin"/>
          <w:color w:val="111111"/>
          <w:sz w:val="28"/>
          <w:sz w:val="28"/>
          <w:szCs w:val="28"/>
          <w:rtl w:val="true"/>
          <w:lang w:bidi="fa-IR"/>
        </w:rPr>
        <w:t xml:space="preserve">من ذاقه حلب </w:t>
      </w:r>
      <w:r>
        <w:rPr>
          <w:rStyle w:val="FootnoteAnchor"/>
          <w:rtl w:val="true"/>
        </w:rPr>
        <w:footnoteReference w:id="704"/>
      </w:r>
      <w:r>
        <w:rPr>
          <w:rFonts w:ascii="IRNazanin" w:hAnsi="IRNazanin" w:eastAsia="IRNazanin"/>
          <w:color w:val="111111"/>
          <w:sz w:val="28"/>
          <w:sz w:val="28"/>
          <w:szCs w:val="28"/>
          <w:rtl w:val="true"/>
          <w:lang w:bidi="fa-IR"/>
        </w:rPr>
        <w:t xml:space="preserve">الحرب </w:t>
      </w:r>
    </w:p>
    <w:p>
      <w:pPr>
        <w:pStyle w:val="BookText"/>
        <w:rPr/>
      </w:pPr>
      <w:r>
        <w:rPr>
          <w:rFonts w:ascii="IRNazanin" w:hAnsi="IRNazanin" w:eastAsia="IRNazanin"/>
          <w:color w:val="111111"/>
          <w:sz w:val="28"/>
          <w:sz w:val="28"/>
          <w:szCs w:val="28"/>
          <w:rtl w:val="true"/>
          <w:lang w:bidi="fa-IR"/>
        </w:rPr>
        <w:t>فلسنا و بیت الله نسلّم أحمد</w:t>
      </w:r>
    </w:p>
    <w:p>
      <w:pPr>
        <w:pStyle w:val="BookText"/>
        <w:rPr/>
      </w:pPr>
      <w:r>
        <w:rPr>
          <w:rFonts w:ascii="Amiri" w:hAnsi="Amiri" w:eastAsia="Amiri" w:cs="Amiri"/>
          <w:color w:val="111111"/>
          <w:sz w:val="28"/>
          <w:sz w:val="28"/>
          <w:szCs w:val="28"/>
          <w:rtl w:val="true"/>
          <w:lang w:bidi="ar-SA"/>
        </w:rPr>
        <w:t>العرّاء</w:t>
      </w:r>
      <w:r>
        <w:rPr>
          <w:rStyle w:val="FootnoteAnchor"/>
          <w:rtl w:val="true"/>
        </w:rPr>
        <w:footnoteReference w:id="705"/>
      </w:r>
      <w:r>
        <w:rPr>
          <w:rFonts w:ascii="IRNazanin" w:hAnsi="IRNazanin" w:eastAsia="IRNazanin"/>
          <w:color w:val="111111"/>
          <w:sz w:val="28"/>
          <w:sz w:val="28"/>
          <w:szCs w:val="28"/>
          <w:rtl w:val="true"/>
          <w:lang w:bidi="fa-IR"/>
        </w:rPr>
        <w:t xml:space="preserve">من عضّ الزمان </w:t>
      </w:r>
      <w:r>
        <w:rPr>
          <w:rStyle w:val="FootnoteAnchor"/>
          <w:rtl w:val="true"/>
        </w:rPr>
        <w:footnoteReference w:id="706"/>
      </w:r>
      <w:r>
        <w:rPr>
          <w:rFonts w:ascii="IRNazanin" w:hAnsi="IRNazanin" w:eastAsia="IRNazanin"/>
          <w:color w:val="111111"/>
          <w:sz w:val="28"/>
          <w:sz w:val="28"/>
          <w:szCs w:val="28"/>
          <w:rtl w:val="true"/>
          <w:lang w:bidi="fa-IR"/>
        </w:rPr>
        <w:t>ولا کرب</w:t>
      </w:r>
    </w:p>
    <w:p>
      <w:pPr>
        <w:pStyle w:val="BookText"/>
        <w:rPr/>
      </w:pPr>
      <w:r>
        <w:rPr>
          <w:rFonts w:ascii="Amiri" w:hAnsi="Amiri" w:eastAsia="Amiri" w:cs="Amiri"/>
          <w:color w:val="111111"/>
          <w:sz w:val="28"/>
          <w:sz w:val="28"/>
          <w:szCs w:val="28"/>
          <w:rtl w:val="true"/>
          <w:lang w:bidi="ar-SA"/>
        </w:rPr>
        <w:t>ولمّاتبن منّا ومنکم سوالفُ</w:t>
      </w:r>
      <w:r>
        <w:rPr>
          <w:rStyle w:val="FootnoteAnchor"/>
          <w:rtl w:val="true"/>
        </w:rPr>
        <w:footnoteReference w:id="707"/>
      </w:r>
      <w:r>
        <w:rPr>
          <w:rFonts w:ascii="Amiri" w:hAnsi="Amiri" w:eastAsia="Amiri" w:cs="Amiri"/>
          <w:color w:val="111111"/>
          <w:sz w:val="28"/>
          <w:sz w:val="28"/>
          <w:szCs w:val="28"/>
          <w:rtl w:val="true"/>
          <w:lang w:bidi="ar-SA"/>
        </w:rPr>
        <w:t xml:space="preserve">وأید اُترّت بالمهنّدة الشهب </w:t>
      </w:r>
      <w:r>
        <w:rPr>
          <w:rStyle w:val="FootnoteAnchor"/>
          <w:rtl w:val="true"/>
        </w:rPr>
        <w:footnoteReference w:id="708"/>
      </w:r>
      <w:r>
        <w:rPr>
          <w:rFonts w:ascii="IRNazanin" w:hAnsi="IRNazanin" w:eastAsia="IRNazanin"/>
          <w:color w:val="111111"/>
          <w:sz w:val="28"/>
          <w:sz w:val="28"/>
          <w:szCs w:val="28"/>
          <w:rtl w:val="true"/>
          <w:lang w:bidi="fa-IR"/>
        </w:rPr>
        <w:t>بمعترک ضیق</w:t>
      </w:r>
      <w:r>
        <w:rPr>
          <w:rStyle w:val="FootnoteAnchor"/>
          <w:rtl w:val="true"/>
        </w:rPr>
        <w:footnoteReference w:id="709"/>
      </w:r>
      <w:r>
        <w:rPr>
          <w:rFonts w:ascii="IRNazanin" w:hAnsi="IRNazanin" w:eastAsia="IRNazanin"/>
          <w:color w:val="111111"/>
          <w:sz w:val="28"/>
          <w:sz w:val="28"/>
          <w:szCs w:val="28"/>
          <w:rtl w:val="true"/>
          <w:lang w:bidi="fa-IR"/>
        </w:rPr>
        <w:t>تری قصد القنا</w:t>
      </w:r>
      <w:r>
        <w:rPr>
          <w:rStyle w:val="FootnoteAnchor"/>
          <w:rtl w:val="true"/>
        </w:rPr>
        <w:footnoteReference w:id="710"/>
      </w:r>
      <w:r>
        <w:rPr>
          <w:rFonts w:ascii="IRNazanin" w:hAnsi="IRNazanin" w:eastAsia="IRNazanin"/>
          <w:color w:val="111111"/>
          <w:sz w:val="28"/>
          <w:sz w:val="28"/>
          <w:szCs w:val="28"/>
          <w:rtl w:val="true"/>
          <w:lang w:bidi="fa-IR"/>
        </w:rPr>
        <w:t xml:space="preserve">به والضباع العرج </w:t>
      </w:r>
      <w:r>
        <w:rPr>
          <w:rStyle w:val="FootnoteAnchor"/>
          <w:rtl w:val="true"/>
        </w:rPr>
        <w:footnoteReference w:id="711"/>
      </w:r>
      <w:r>
        <w:rPr>
          <w:rFonts w:ascii="IRNazanin" w:hAnsi="IRNazanin" w:eastAsia="IRNazanin"/>
          <w:color w:val="111111"/>
          <w:sz w:val="28"/>
          <w:sz w:val="28"/>
          <w:szCs w:val="28"/>
          <w:rtl w:val="true"/>
          <w:lang w:bidi="fa-IR"/>
        </w:rPr>
        <w:t>تعکف کالشرب</w:t>
      </w:r>
      <w:r>
        <w:rPr>
          <w:rStyle w:val="FootnoteAnchor"/>
          <w:rtl w:val="true"/>
        </w:rPr>
        <w:footnoteReference w:id="712"/>
      </w:r>
      <w:r>
        <w:rPr>
          <w:rFonts w:ascii="Amiri" w:hAnsi="Amiri" w:eastAsia="Amiri" w:cs="Amiri"/>
          <w:color w:val="111111"/>
          <w:sz w:val="28"/>
          <w:sz w:val="28"/>
          <w:szCs w:val="28"/>
          <w:rtl w:val="true"/>
          <w:lang w:bidi="ar-SA"/>
        </w:rPr>
        <w:t>کأنّ مجال</w:t>
      </w:r>
      <w:r>
        <w:rPr>
          <w:rStyle w:val="FootnoteAnchor"/>
          <w:rtl w:val="true"/>
        </w:rPr>
        <w:footnoteReference w:id="713"/>
      </w:r>
      <w:r>
        <w:rPr>
          <w:rFonts w:ascii="IRNazanin" w:hAnsi="IRNazanin" w:eastAsia="IRNazanin"/>
          <w:color w:val="111111"/>
          <w:sz w:val="28"/>
          <w:sz w:val="28"/>
          <w:szCs w:val="28"/>
          <w:rtl w:val="true"/>
          <w:lang w:bidi="fa-IR"/>
        </w:rPr>
        <w:t>الخیل فی حجراته</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وغمغمة</w:t>
      </w:r>
      <w:r>
        <w:rPr>
          <w:rStyle w:val="FootnoteAnchor"/>
          <w:rtl w:val="true"/>
        </w:rPr>
        <w:footnoteReference w:id="715"/>
      </w:r>
      <w:r>
        <w:rPr>
          <w:rFonts w:ascii="IRNazanin" w:hAnsi="IRNazanin" w:eastAsia="IRNazanin"/>
          <w:color w:val="111111"/>
          <w:sz w:val="28"/>
          <w:sz w:val="28"/>
          <w:szCs w:val="28"/>
          <w:rtl w:val="true"/>
          <w:lang w:bidi="fa-IR"/>
        </w:rPr>
        <w:t>الأبطال معرکة الحرب ألیس أبونا هاشم شدّ أزره</w:t>
      </w:r>
    </w:p>
    <w:p>
      <w:pPr>
        <w:pStyle w:val="BookText"/>
        <w:rPr/>
      </w:pPr>
      <w:r>
        <w:rPr>
          <w:rFonts w:ascii="IRNazanin" w:hAnsi="IRNazanin" w:eastAsia="IRNazanin"/>
          <w:color w:val="111111"/>
          <w:sz w:val="28"/>
          <w:sz w:val="28"/>
          <w:szCs w:val="28"/>
          <w:rtl w:val="true"/>
          <w:lang w:bidi="fa-IR"/>
        </w:rPr>
        <w:t>وأوصی بنیه بالطّعان وبالضرب</w:t>
      </w:r>
    </w:p>
    <w:p>
      <w:pPr>
        <w:pStyle w:val="BookText"/>
        <w:rPr/>
      </w:pPr>
      <w:r>
        <w:rPr>
          <w:rFonts w:ascii="Amiri" w:hAnsi="Amiri" w:eastAsia="Amiri" w:cs="Amiri"/>
          <w:color w:val="111111"/>
          <w:sz w:val="28"/>
          <w:sz w:val="28"/>
          <w:szCs w:val="28"/>
          <w:rtl w:val="true"/>
          <w:lang w:bidi="ar-SA"/>
        </w:rPr>
        <w:t>ولسنا نملّ الحرب حتّی تملّنا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ولانشتکی ممّا ینوب من النُکب </w:t>
      </w:r>
      <w:r>
        <w:rPr>
          <w:rStyle w:val="FootnoteAnchor"/>
          <w:rtl w:val="true"/>
        </w:rPr>
        <w:footnoteReference w:id="716"/>
      </w:r>
      <w:r>
        <w:rPr>
          <w:rFonts w:ascii="IRNazanin" w:hAnsi="IRNazanin" w:eastAsia="IRNazanin"/>
          <w:color w:val="111111"/>
          <w:sz w:val="28"/>
          <w:sz w:val="28"/>
          <w:szCs w:val="28"/>
          <w:rtl w:val="true"/>
          <w:lang w:bidi="fa-IR"/>
        </w:rPr>
        <w:t xml:space="preserve">ولکنّنا أهل الحفائظ </w:t>
      </w:r>
      <w:r>
        <w:rPr>
          <w:rStyle w:val="FootnoteAnchor"/>
          <w:rtl w:val="true"/>
        </w:rPr>
        <w:footnoteReference w:id="717"/>
      </w:r>
      <w:r>
        <w:rPr>
          <w:rFonts w:ascii="IRNazanin" w:hAnsi="IRNazanin" w:eastAsia="IRNazanin"/>
          <w:color w:val="111111"/>
          <w:sz w:val="28"/>
          <w:sz w:val="28"/>
          <w:szCs w:val="28"/>
          <w:rtl w:val="true"/>
          <w:lang w:bidi="fa-IR"/>
        </w:rPr>
        <w:t xml:space="preserve">والنهی إذا طار أرواح الکماة </w:t>
      </w:r>
      <w:r>
        <w:rPr>
          <w:rStyle w:val="FootnoteAnchor"/>
          <w:rtl w:val="true"/>
        </w:rPr>
        <w:footnoteReference w:id="718"/>
      </w:r>
      <w:r>
        <w:rPr>
          <w:rFonts w:ascii="IRNazanin" w:hAnsi="IRNazanin" w:eastAsia="IRNazanin"/>
          <w:color w:val="111111"/>
          <w:sz w:val="28"/>
          <w:sz w:val="28"/>
          <w:szCs w:val="28"/>
          <w:rtl w:val="true"/>
          <w:lang w:bidi="fa-IR"/>
        </w:rPr>
        <w:t xml:space="preserve">من الرعب </w:t>
      </w:r>
    </w:p>
    <w:p>
      <w:pPr>
        <w:pStyle w:val="BookText"/>
        <w:rPr/>
      </w:pPr>
      <w:r>
        <w:rPr>
          <w:rFonts w:ascii="IRNazanin" w:hAnsi="IRNazanin" w:eastAsia="IRNazanin"/>
          <w:color w:val="111111"/>
          <w:sz w:val="28"/>
          <w:sz w:val="28"/>
          <w:szCs w:val="28"/>
          <w:rtl w:val="true"/>
          <w:lang w:bidi="fa-IR"/>
        </w:rPr>
        <w:t>ومن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تسفهوا أحلامکم فی محمّد</w:t>
      </w:r>
    </w:p>
    <w:p>
      <w:pPr>
        <w:pStyle w:val="BookText"/>
        <w:rPr/>
      </w:pPr>
      <w:r>
        <w:rPr>
          <w:rFonts w:ascii="Amiri" w:hAnsi="Amiri" w:eastAsia="Amiri" w:cs="Amiri"/>
          <w:color w:val="111111"/>
          <w:sz w:val="28"/>
          <w:sz w:val="28"/>
          <w:szCs w:val="28"/>
          <w:rtl w:val="true"/>
          <w:lang w:bidi="ar-SA"/>
        </w:rPr>
        <w:t>ولاتتبعوا أمر الغواة الأشائم</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تمنّیتمُ أن تقتلوه وإنّما</w:t>
      </w:r>
    </w:p>
    <w:p>
      <w:pPr>
        <w:pStyle w:val="BookText"/>
        <w:rPr/>
      </w:pPr>
      <w:r>
        <w:rPr>
          <w:rFonts w:ascii="IRNazanin" w:hAnsi="IRNazanin" w:eastAsia="IRNazanin"/>
          <w:color w:val="111111"/>
          <w:sz w:val="28"/>
          <w:sz w:val="28"/>
          <w:szCs w:val="28"/>
          <w:rtl w:val="true"/>
          <w:lang w:bidi="fa-IR"/>
        </w:rPr>
        <w:t xml:space="preserve">أمانیّکم هذی </w:t>
      </w:r>
      <w:r>
        <w:rPr>
          <w:rStyle w:val="FootnoteAnchor"/>
          <w:rtl w:val="true"/>
        </w:rPr>
        <w:footnoteReference w:id="720"/>
      </w:r>
      <w:r>
        <w:rPr>
          <w:rFonts w:ascii="IRNazanin" w:hAnsi="IRNazanin" w:eastAsia="IRNazanin"/>
          <w:color w:val="111111"/>
          <w:sz w:val="28"/>
          <w:sz w:val="28"/>
          <w:szCs w:val="28"/>
          <w:rtl w:val="true"/>
          <w:lang w:bidi="fa-IR"/>
        </w:rPr>
        <w:t>کأحلام نائم</w:t>
      </w:r>
    </w:p>
    <w:p>
      <w:pPr>
        <w:pStyle w:val="BookText"/>
        <w:rPr/>
      </w:pPr>
      <w:r>
        <w:rPr>
          <w:rFonts w:ascii="IRNazanin" w:hAnsi="IRNazanin" w:eastAsia="IRNazanin"/>
          <w:color w:val="111111"/>
          <w:sz w:val="28"/>
          <w:sz w:val="28"/>
          <w:szCs w:val="28"/>
          <w:rtl w:val="true"/>
          <w:lang w:bidi="fa-IR"/>
        </w:rPr>
        <w:t>وإنّکمُ والله لا تقتلونه</w:t>
      </w:r>
    </w:p>
    <w:p>
      <w:pPr>
        <w:pStyle w:val="BookText"/>
        <w:rPr/>
      </w:pPr>
      <w:r>
        <w:rPr>
          <w:rFonts w:ascii="IRNazanin" w:hAnsi="IRNazanin" w:eastAsia="IRNazanin"/>
          <w:color w:val="111111"/>
          <w:sz w:val="28"/>
          <w:sz w:val="28"/>
          <w:szCs w:val="28"/>
          <w:rtl w:val="true"/>
          <w:lang w:bidi="fa-IR"/>
        </w:rPr>
        <w:t xml:space="preserve">ولا ترواقطف </w:t>
      </w:r>
      <w:r>
        <w:rPr>
          <w:rStyle w:val="FootnoteAnchor"/>
          <w:rtl w:val="true"/>
        </w:rPr>
        <w:footnoteReference w:id="721"/>
      </w:r>
      <w:r>
        <w:rPr>
          <w:rFonts w:ascii="Amiri" w:hAnsi="Amiri" w:eastAsia="Amiri" w:cs="Amiri"/>
          <w:color w:val="111111"/>
          <w:sz w:val="28"/>
          <w:sz w:val="28"/>
          <w:szCs w:val="28"/>
          <w:rtl w:val="true"/>
          <w:lang w:bidi="ar-SA"/>
        </w:rPr>
        <w:t>اللّحی</w:t>
      </w:r>
      <w:r>
        <w:rPr>
          <w:rStyle w:val="FootnoteAnchor"/>
          <w:rtl w:val="true"/>
        </w:rPr>
        <w:footnoteReference w:id="722"/>
      </w:r>
      <w:r>
        <w:rPr>
          <w:rFonts w:ascii="IRNazanin" w:hAnsi="IRNazanin" w:eastAsia="IRNazanin"/>
          <w:color w:val="111111"/>
          <w:sz w:val="28"/>
          <w:sz w:val="28"/>
          <w:szCs w:val="28"/>
          <w:rtl w:val="true"/>
          <w:lang w:bidi="fa-IR"/>
        </w:rPr>
        <w:t>والجماجم</w:t>
      </w:r>
    </w:p>
    <w:p>
      <w:pPr>
        <w:pStyle w:val="BookText"/>
        <w:rPr/>
      </w:pPr>
      <w:r>
        <w:rPr>
          <w:rFonts w:ascii="Amiri" w:hAnsi="Amiri" w:eastAsia="Amiri" w:cs="Amiri"/>
          <w:color w:val="111111"/>
          <w:sz w:val="28"/>
          <w:sz w:val="28"/>
          <w:szCs w:val="28"/>
          <w:rtl w:val="true"/>
          <w:lang w:bidi="ar-SA"/>
        </w:rPr>
        <w:t>زعمتم بأنّا مسلمون محمّداً</w:t>
      </w:r>
    </w:p>
    <w:p>
      <w:pPr>
        <w:pStyle w:val="BookText"/>
        <w:rPr/>
      </w:pPr>
      <w:r>
        <w:rPr>
          <w:rFonts w:ascii="IRNazanin" w:hAnsi="IRNazanin" w:eastAsia="IRNazanin"/>
          <w:color w:val="111111"/>
          <w:sz w:val="28"/>
          <w:sz w:val="28"/>
          <w:szCs w:val="28"/>
          <w:rtl w:val="true"/>
          <w:lang w:bidi="fa-IR"/>
        </w:rPr>
        <w:t>ولانقاذف دونه ونزاحم</w:t>
      </w:r>
    </w:p>
    <w:p>
      <w:pPr>
        <w:pStyle w:val="BookText"/>
        <w:rPr/>
      </w:pPr>
      <w:r>
        <w:rPr>
          <w:rFonts w:ascii="IRNazanin" w:hAnsi="IRNazanin" w:eastAsia="IRNazanin"/>
          <w:color w:val="111111"/>
          <w:sz w:val="28"/>
          <w:sz w:val="28"/>
          <w:szCs w:val="28"/>
          <w:rtl w:val="true"/>
          <w:lang w:bidi="fa-IR"/>
        </w:rPr>
        <w:t xml:space="preserve">من القوم مفضال </w:t>
      </w:r>
      <w:r>
        <w:rPr>
          <w:rStyle w:val="FootnoteAnchor"/>
          <w:rtl w:val="true"/>
        </w:rPr>
        <w:footnoteReference w:id="723"/>
      </w:r>
      <w:r>
        <w:rPr>
          <w:rFonts w:ascii="IRNazanin" w:hAnsi="IRNazanin" w:eastAsia="IRNazanin"/>
          <w:color w:val="111111"/>
          <w:sz w:val="28"/>
          <w:sz w:val="28"/>
          <w:szCs w:val="28"/>
          <w:rtl w:val="true"/>
          <w:lang w:bidi="fa-IR"/>
        </w:rPr>
        <w:t>أبیّ علی العدی</w:t>
      </w:r>
    </w:p>
    <w:p>
      <w:pPr>
        <w:pStyle w:val="BookText"/>
        <w:rPr/>
      </w:pPr>
      <w:r>
        <w:rPr>
          <w:rFonts w:ascii="IRNazanin" w:hAnsi="IRNazanin" w:eastAsia="IRNazanin"/>
          <w:color w:val="111111"/>
          <w:sz w:val="28"/>
          <w:sz w:val="28"/>
          <w:szCs w:val="28"/>
          <w:rtl w:val="true"/>
          <w:lang w:bidi="fa-IR"/>
        </w:rPr>
        <w:t>تمکّن فی الفرعین من آل هاشم</w:t>
      </w:r>
    </w:p>
    <w:p>
      <w:pPr>
        <w:pStyle w:val="BookText"/>
        <w:rPr/>
      </w:pPr>
      <w:r>
        <w:rPr>
          <w:rFonts w:ascii="IRNazanin" w:hAnsi="IRNazanin" w:eastAsia="IRNazanin"/>
          <w:color w:val="111111"/>
          <w:sz w:val="28"/>
          <w:sz w:val="28"/>
          <w:szCs w:val="28"/>
          <w:rtl w:val="true"/>
          <w:lang w:bidi="fa-IR"/>
        </w:rPr>
        <w:t>أمین حبیب فی العباد مسوّمُ</w:t>
      </w:r>
      <w:r>
        <w:rPr>
          <w:rStyle w:val="FootnoteAnchor"/>
          <w:rtl w:val="true"/>
        </w:rPr>
        <w:footnoteReference w:id="724"/>
      </w:r>
      <w:r>
        <w:rPr>
          <w:rFonts w:ascii="IRNazanin" w:hAnsi="IRNazanin" w:eastAsia="IRNazanin"/>
          <w:color w:val="111111"/>
          <w:sz w:val="28"/>
          <w:sz w:val="28"/>
          <w:szCs w:val="28"/>
          <w:rtl w:val="true"/>
          <w:lang w:bidi="fa-IR"/>
        </w:rPr>
        <w:t>بخاتم ربٍّ قاهرٍ فی الخواتم یری الناس برهاناً علیه وهیبة</w:t>
      </w:r>
    </w:p>
    <w:p>
      <w:pPr>
        <w:pStyle w:val="BookText"/>
        <w:rPr/>
      </w:pPr>
      <w:r>
        <w:rPr>
          <w:rFonts w:ascii="IRNazanin" w:hAnsi="IRNazanin" w:eastAsia="IRNazanin"/>
          <w:color w:val="111111"/>
          <w:sz w:val="28"/>
          <w:sz w:val="28"/>
          <w:szCs w:val="28"/>
          <w:rtl w:val="true"/>
          <w:lang w:bidi="fa-IR"/>
        </w:rPr>
        <w:t>وما جاهلُ فی قومه مثل عالم</w:t>
      </w:r>
    </w:p>
    <w:p>
      <w:pPr>
        <w:pStyle w:val="BookText"/>
        <w:rPr/>
      </w:pPr>
      <w:r>
        <w:rPr>
          <w:rFonts w:ascii="IRNazanin" w:hAnsi="IRNazanin" w:eastAsia="IRNazanin"/>
          <w:color w:val="111111"/>
          <w:sz w:val="28"/>
          <w:sz w:val="28"/>
          <w:szCs w:val="28"/>
          <w:rtl w:val="true"/>
          <w:lang w:bidi="fa-IR"/>
        </w:rPr>
        <w:t>نبیّ أتاه الوحی من عند ربّه</w:t>
      </w:r>
    </w:p>
    <w:p>
      <w:pPr>
        <w:pStyle w:val="BookText"/>
        <w:rPr/>
      </w:pPr>
      <w:r>
        <w:rPr>
          <w:rFonts w:ascii="IRNazanin" w:hAnsi="IRNazanin" w:eastAsia="IRNazanin"/>
          <w:color w:val="111111"/>
          <w:sz w:val="28"/>
          <w:sz w:val="28"/>
          <w:szCs w:val="28"/>
          <w:rtl w:val="true"/>
          <w:lang w:bidi="fa-IR"/>
        </w:rPr>
        <w:t xml:space="preserve">ومن قال لا یقرع بها سنّ </w:t>
      </w:r>
      <w:r>
        <w:rPr>
          <w:rStyle w:val="FootnoteAnchor"/>
          <w:rtl w:val="true"/>
        </w:rPr>
        <w:footnoteReference w:id="725"/>
      </w:r>
      <w:r>
        <w:rPr>
          <w:rFonts w:ascii="IRNazanin" w:hAnsi="IRNazanin" w:eastAsia="IRNazanin"/>
          <w:color w:val="111111"/>
          <w:sz w:val="28"/>
          <w:sz w:val="28"/>
          <w:szCs w:val="28"/>
          <w:rtl w:val="true"/>
          <w:lang w:bidi="fa-IR"/>
        </w:rPr>
        <w:t>نادم</w:t>
      </w:r>
    </w:p>
    <w:p>
      <w:pPr>
        <w:pStyle w:val="BookText"/>
        <w:rPr/>
      </w:pPr>
      <w:r>
        <w:rPr>
          <w:rFonts w:ascii="IRNazanin" w:hAnsi="IRNazanin" w:eastAsia="IRNazanin"/>
          <w:color w:val="111111"/>
          <w:sz w:val="28"/>
          <w:sz w:val="28"/>
          <w:szCs w:val="28"/>
          <w:rtl w:val="true"/>
          <w:lang w:bidi="fa-IR"/>
        </w:rPr>
        <w:t xml:space="preserve">ومن ذلک قوله وقد غضب لعثمان بن مظعون الجمحیّ </w:t>
      </w:r>
      <w:r>
        <w:rPr>
          <w:rStyle w:val="FootnoteAnchor"/>
          <w:rtl w:val="true"/>
        </w:rPr>
        <w:footnoteReference w:id="726"/>
      </w:r>
      <w:r>
        <w:rPr>
          <w:rFonts w:ascii="IRNazanin" w:hAnsi="IRNazanin" w:eastAsia="IRNazanin"/>
          <w:color w:val="111111"/>
          <w:sz w:val="28"/>
          <w:sz w:val="28"/>
          <w:szCs w:val="28"/>
          <w:rtl w:val="true"/>
          <w:lang w:bidi="fa-IR"/>
        </w:rPr>
        <w:t>حین عذّبته قریش</w:t>
      </w:r>
    </w:p>
    <w:p>
      <w:pPr>
        <w:pStyle w:val="BookText"/>
        <w:rPr/>
      </w:pPr>
      <w:r>
        <w:rPr>
          <w:rFonts w:ascii="IRNazanin" w:hAnsi="IRNazanin" w:eastAsia="IRNazanin"/>
          <w:color w:val="111111"/>
          <w:sz w:val="28"/>
          <w:sz w:val="28"/>
          <w:szCs w:val="28"/>
          <w:rtl w:val="true"/>
          <w:lang w:bidi="fa-IR"/>
        </w:rPr>
        <w:t>ونالت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تذکّر دهر غیر مأمون</w:t>
      </w:r>
    </w:p>
    <w:p>
      <w:pPr>
        <w:pStyle w:val="BookText"/>
        <w:rPr/>
      </w:pPr>
      <w:r>
        <w:rPr>
          <w:rFonts w:ascii="IRNazanin" w:hAnsi="IRNazanin" w:eastAsia="IRNazanin"/>
          <w:color w:val="111111"/>
          <w:sz w:val="28"/>
          <w:sz w:val="28"/>
          <w:szCs w:val="28"/>
          <w:rtl w:val="true"/>
          <w:lang w:bidi="fa-IR"/>
        </w:rPr>
        <w:t>أصبحت مکتئبا تبکی کمحزون</w:t>
      </w:r>
    </w:p>
    <w:p>
      <w:pPr>
        <w:pStyle w:val="BookText"/>
        <w:rPr/>
      </w:pPr>
      <w:r>
        <w:rPr>
          <w:rFonts w:ascii="IRNazanin" w:hAnsi="IRNazanin" w:eastAsia="IRNazanin"/>
          <w:color w:val="111111"/>
          <w:sz w:val="28"/>
          <w:sz w:val="28"/>
          <w:szCs w:val="28"/>
          <w:rtl w:val="true"/>
          <w:lang w:bidi="fa-IR"/>
        </w:rPr>
        <w:t>أم من تذکّر أقوام ذوی سفه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یغشون بالظلم من یدعو إلی الدین </w:t>
      </w:r>
    </w:p>
    <w:p>
      <w:pPr>
        <w:pStyle w:val="BookText"/>
        <w:rPr/>
      </w:pPr>
      <w:r>
        <w:rPr>
          <w:rFonts w:ascii="IRNazanin" w:hAnsi="IRNazanin" w:eastAsia="IRNazanin"/>
          <w:color w:val="111111"/>
          <w:sz w:val="28"/>
          <w:sz w:val="28"/>
          <w:szCs w:val="28"/>
          <w:rtl w:val="true"/>
          <w:lang w:bidi="fa-IR"/>
        </w:rPr>
        <w:t>ألا ترون أذلّ الله جمعکم</w:t>
      </w:r>
    </w:p>
    <w:p>
      <w:pPr>
        <w:pStyle w:val="BookText"/>
        <w:rPr/>
      </w:pPr>
      <w:r>
        <w:rPr>
          <w:rFonts w:ascii="IRNazanin" w:hAnsi="IRNazanin" w:eastAsia="IRNazanin"/>
          <w:color w:val="111111"/>
          <w:sz w:val="28"/>
          <w:sz w:val="28"/>
          <w:szCs w:val="28"/>
          <w:rtl w:val="true"/>
          <w:lang w:bidi="fa-IR"/>
        </w:rPr>
        <w:t>أنّا غضبنا لعثمان بن مظعون</w:t>
      </w:r>
    </w:p>
    <w:p>
      <w:pPr>
        <w:pStyle w:val="BookText"/>
        <w:rPr/>
      </w:pPr>
      <w:r>
        <w:rPr>
          <w:rFonts w:ascii="IRNazanin" w:hAnsi="IRNazanin" w:eastAsia="IRNazanin"/>
          <w:color w:val="111111"/>
          <w:sz w:val="28"/>
          <w:sz w:val="28"/>
          <w:szCs w:val="28"/>
          <w:rtl w:val="true"/>
          <w:lang w:bidi="fa-IR"/>
        </w:rPr>
        <w:t>ونمنع الضیم من یبغی مضامتنا</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بکلّ مطّرد</w:t>
      </w:r>
      <w:r>
        <w:rPr>
          <w:rStyle w:val="FootnoteAnchor"/>
          <w:rtl w:val="true"/>
        </w:rPr>
        <w:footnoteReference w:id="728"/>
      </w:r>
      <w:r>
        <w:rPr>
          <w:rFonts w:ascii="IRNazanin" w:hAnsi="IRNazanin" w:eastAsia="IRNazanin"/>
          <w:color w:val="111111"/>
          <w:sz w:val="28"/>
          <w:sz w:val="28"/>
          <w:szCs w:val="28"/>
          <w:rtl w:val="true"/>
          <w:lang w:bidi="fa-IR"/>
        </w:rPr>
        <w:t xml:space="preserve">فی الکّف مسنون </w:t>
      </w:r>
      <w:r>
        <w:rPr>
          <w:rStyle w:val="FootnoteAnchor"/>
          <w:rtl w:val="true"/>
        </w:rPr>
        <w:footnoteReference w:id="729"/>
      </w:r>
      <w:r>
        <w:rPr>
          <w:rFonts w:ascii="IRNazanin" w:hAnsi="IRNazanin" w:eastAsia="IRNazanin"/>
          <w:color w:val="111111"/>
          <w:sz w:val="28"/>
          <w:sz w:val="28"/>
          <w:szCs w:val="28"/>
          <w:rtl w:val="true"/>
          <w:lang w:bidi="fa-IR"/>
        </w:rPr>
        <w:t>و مرهفات</w:t>
      </w:r>
      <w:r>
        <w:rPr>
          <w:rStyle w:val="FootnoteAnchor"/>
          <w:rtl w:val="true"/>
        </w:rPr>
        <w:footnoteReference w:id="730"/>
      </w:r>
      <w:r>
        <w:rPr>
          <w:rFonts w:ascii="IRNazanin" w:hAnsi="IRNazanin" w:eastAsia="IRNazanin"/>
          <w:color w:val="111111"/>
          <w:sz w:val="28"/>
          <w:sz w:val="28"/>
          <w:szCs w:val="28"/>
          <w:rtl w:val="true"/>
          <w:lang w:bidi="fa-IR"/>
        </w:rPr>
        <w:t>کأن الملح خالطها</w:t>
      </w:r>
    </w:p>
    <w:p>
      <w:pPr>
        <w:pStyle w:val="BookText"/>
        <w:rPr/>
      </w:pPr>
      <w:r>
        <w:rPr>
          <w:rFonts w:ascii="IRNazanin" w:hAnsi="IRNazanin" w:eastAsia="IRNazanin"/>
          <w:color w:val="111111"/>
          <w:sz w:val="28"/>
          <w:sz w:val="28"/>
          <w:szCs w:val="28"/>
          <w:rtl w:val="true"/>
          <w:lang w:bidi="fa-IR"/>
        </w:rPr>
        <w:t>یشفی بها الداء من هام المجانین</w:t>
      </w:r>
    </w:p>
    <w:p>
      <w:pPr>
        <w:pStyle w:val="BookText"/>
        <w:rPr/>
      </w:pPr>
      <w:r>
        <w:rPr>
          <w:rFonts w:ascii="IRNazanin" w:hAnsi="IRNazanin" w:eastAsia="IRNazanin"/>
          <w:color w:val="111111"/>
          <w:sz w:val="28"/>
          <w:sz w:val="28"/>
          <w:szCs w:val="28"/>
          <w:rtl w:val="true"/>
          <w:lang w:bidi="fa-IR"/>
        </w:rPr>
        <w:t>حتیّ تقرّ رجال لا حلوم لها</w:t>
      </w:r>
    </w:p>
    <w:p>
      <w:pPr>
        <w:pStyle w:val="BookText"/>
        <w:rPr/>
      </w:pPr>
      <w:r>
        <w:rPr>
          <w:rFonts w:ascii="Amiri" w:hAnsi="Amiri" w:eastAsia="Amiri" w:cs="Amiri"/>
          <w:color w:val="111111"/>
          <w:sz w:val="28"/>
          <w:sz w:val="28"/>
          <w:szCs w:val="28"/>
          <w:rtl w:val="true"/>
          <w:lang w:bidi="ar-SA"/>
        </w:rPr>
        <w:t>بعد الصعوبة بالإسماح واللّبن</w:t>
      </w:r>
    </w:p>
    <w:p>
      <w:pPr>
        <w:pStyle w:val="BookText"/>
        <w:rPr/>
      </w:pPr>
      <w:r>
        <w:rPr>
          <w:rFonts w:ascii="IRNazanin" w:hAnsi="IRNazanin" w:eastAsia="IRNazanin"/>
          <w:color w:val="111111"/>
          <w:sz w:val="28"/>
          <w:sz w:val="28"/>
          <w:szCs w:val="28"/>
          <w:rtl w:val="true"/>
          <w:lang w:bidi="fa-IR"/>
        </w:rPr>
        <w:t>أو تؤمنوا بکتاب مُنزل عجبٍ</w:t>
      </w:r>
    </w:p>
    <w:p>
      <w:pPr>
        <w:pStyle w:val="BookText"/>
        <w:rPr/>
      </w:pPr>
      <w:r>
        <w:rPr>
          <w:rFonts w:ascii="IRNazanin" w:hAnsi="IRNazanin" w:eastAsia="IRNazanin"/>
          <w:color w:val="111111"/>
          <w:sz w:val="28"/>
          <w:sz w:val="28"/>
          <w:szCs w:val="28"/>
          <w:rtl w:val="true"/>
          <w:lang w:bidi="fa-IR"/>
        </w:rPr>
        <w:t>علی نبیٍّ کموسی أو کذی النون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الخبر أنّ أبا جهل بن هشام جاء مرّة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ساجد وبیده حجر یرید أن یرضخ</w:t>
      </w:r>
      <w:r>
        <w:rPr>
          <w:rStyle w:val="FootnoteAnchor"/>
          <w:rtl w:val="true"/>
        </w:rPr>
        <w:footnoteReference w:id="731"/>
      </w:r>
      <w:r>
        <w:rPr>
          <w:rFonts w:ascii="IRNazanin" w:hAnsi="IRNazanin" w:eastAsia="IRNazanin"/>
          <w:color w:val="111111"/>
          <w:sz w:val="28"/>
          <w:sz w:val="28"/>
          <w:szCs w:val="28"/>
          <w:rtl w:val="true"/>
          <w:lang w:bidi="fa-IR"/>
        </w:rPr>
        <w:t>به رأسه، فلصق الحجر بکفّه فلم یستطع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طالب فی ذلک، من جملة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أفیقوا بنی عمّنا وانتهوا</w:t>
      </w:r>
    </w:p>
    <w:p>
      <w:pPr>
        <w:pStyle w:val="BookText"/>
        <w:rPr/>
      </w:pPr>
      <w:r>
        <w:rPr>
          <w:rFonts w:ascii="IRNazanin" w:hAnsi="IRNazanin" w:eastAsia="IRNazanin"/>
          <w:color w:val="111111"/>
          <w:sz w:val="28"/>
          <w:sz w:val="28"/>
          <w:szCs w:val="28"/>
          <w:rtl w:val="true"/>
          <w:lang w:bidi="fa-IR"/>
        </w:rPr>
        <w:t>عن الغیّ من بعض ذا المنطق</w:t>
      </w:r>
    </w:p>
    <w:p>
      <w:pPr>
        <w:pStyle w:val="BookText"/>
        <w:rPr/>
      </w:pPr>
      <w:r>
        <w:rPr>
          <w:rFonts w:ascii="Amiri" w:hAnsi="Amiri" w:eastAsia="Amiri" w:cs="Amiri"/>
          <w:color w:val="111111"/>
          <w:sz w:val="28"/>
          <w:sz w:val="28"/>
          <w:szCs w:val="28"/>
          <w:rtl w:val="true"/>
          <w:lang w:bidi="ar-SA"/>
        </w:rPr>
        <w:t>وإلاّ فإنّی إذاً خائف</w:t>
      </w:r>
    </w:p>
    <w:p>
      <w:pPr>
        <w:pStyle w:val="BookText"/>
        <w:rPr/>
      </w:pPr>
      <w:r>
        <w:rPr>
          <w:rFonts w:ascii="IRNazanin" w:hAnsi="IRNazanin" w:eastAsia="IRNazanin"/>
          <w:color w:val="111111"/>
          <w:sz w:val="28"/>
          <w:sz w:val="28"/>
          <w:szCs w:val="28"/>
          <w:rtl w:val="true"/>
          <w:lang w:bidi="fa-IR"/>
        </w:rPr>
        <w:t xml:space="preserve">بوائق </w:t>
      </w:r>
      <w:r>
        <w:rPr>
          <w:rStyle w:val="FootnoteAnchor"/>
          <w:rtl w:val="true"/>
        </w:rPr>
        <w:footnoteReference w:id="732"/>
      </w:r>
      <w:r>
        <w:rPr>
          <w:rFonts w:ascii="IRNazanin" w:hAnsi="IRNazanin" w:eastAsia="IRNazanin"/>
          <w:color w:val="111111"/>
          <w:sz w:val="28"/>
          <w:sz w:val="28"/>
          <w:szCs w:val="28"/>
          <w:rtl w:val="true"/>
          <w:lang w:bidi="fa-IR"/>
        </w:rPr>
        <w:t>فی دار کم تلتقی</w:t>
      </w:r>
    </w:p>
    <w:p>
      <w:pPr>
        <w:pStyle w:val="BookText"/>
        <w:rPr/>
      </w:pPr>
      <w:r>
        <w:rPr>
          <w:rFonts w:ascii="IRNazanin" w:hAnsi="IRNazanin" w:eastAsia="IRNazanin"/>
          <w:color w:val="111111"/>
          <w:sz w:val="28"/>
          <w:sz w:val="28"/>
          <w:szCs w:val="28"/>
          <w:rtl w:val="true"/>
          <w:lang w:bidi="fa-IR"/>
        </w:rPr>
        <w:t>کما ذاق من کان من قبلکم</w:t>
      </w:r>
    </w:p>
    <w:p>
      <w:pPr>
        <w:pStyle w:val="BookText"/>
        <w:rPr/>
      </w:pPr>
      <w:r>
        <w:rPr>
          <w:rFonts w:ascii="IRNazanin" w:hAnsi="IRNazanin" w:eastAsia="IRNazanin"/>
          <w:color w:val="111111"/>
          <w:sz w:val="28"/>
          <w:sz w:val="28"/>
          <w:szCs w:val="28"/>
          <w:rtl w:val="true"/>
          <w:lang w:bidi="fa-IR"/>
        </w:rPr>
        <w:t>ثمود وعاد وماذا بقی؟</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 ذاک فی أمرکم</w:t>
      </w:r>
    </w:p>
    <w:p>
      <w:pPr>
        <w:pStyle w:val="BookText"/>
        <w:rPr/>
      </w:pPr>
      <w:r>
        <w:rPr>
          <w:rFonts w:ascii="IRNazanin" w:hAnsi="IRNazanin" w:eastAsia="IRNazanin"/>
          <w:color w:val="111111"/>
          <w:sz w:val="28"/>
          <w:sz w:val="28"/>
          <w:szCs w:val="28"/>
          <w:rtl w:val="true"/>
          <w:lang w:bidi="fa-IR"/>
        </w:rPr>
        <w:t>عجائب فی الحجر الملصق</w:t>
      </w:r>
    </w:p>
    <w:p>
      <w:pPr>
        <w:pStyle w:val="BookText"/>
        <w:rPr/>
      </w:pPr>
      <w:r>
        <w:rPr>
          <w:rFonts w:ascii="Amiri" w:hAnsi="Amiri" w:eastAsia="Amiri" w:cs="Amiri"/>
          <w:color w:val="111111"/>
          <w:sz w:val="28"/>
          <w:sz w:val="28"/>
          <w:szCs w:val="28"/>
          <w:rtl w:val="true"/>
          <w:lang w:bidi="ar-SA"/>
        </w:rPr>
        <w:t>بکفّ الّذی قام من حینه</w:t>
      </w:r>
    </w:p>
    <w:p>
      <w:pPr>
        <w:pStyle w:val="BookText"/>
        <w:rPr/>
      </w:pPr>
      <w:r>
        <w:rPr>
          <w:rFonts w:ascii="IRNazanin" w:hAnsi="IRNazanin" w:eastAsia="IRNazanin"/>
          <w:color w:val="111111"/>
          <w:sz w:val="28"/>
          <w:sz w:val="28"/>
          <w:szCs w:val="28"/>
          <w:rtl w:val="true"/>
          <w:lang w:bidi="fa-IR"/>
        </w:rPr>
        <w:t>إلی الصابر الصادق المتّقی</w:t>
      </w:r>
    </w:p>
    <w:p>
      <w:pPr>
        <w:pStyle w:val="BookText"/>
        <w:rPr/>
      </w:pPr>
      <w:r>
        <w:rPr>
          <w:rFonts w:ascii="IRNazanin" w:hAnsi="IRNazanin" w:eastAsia="IRNazanin"/>
          <w:color w:val="111111"/>
          <w:sz w:val="28"/>
          <w:sz w:val="28"/>
          <w:szCs w:val="28"/>
          <w:rtl w:val="true"/>
          <w:lang w:bidi="fa-IR"/>
        </w:rPr>
        <w:t>فأثبته الله فی کفّه</w:t>
      </w:r>
    </w:p>
    <w:p>
      <w:pPr>
        <w:pStyle w:val="BookText"/>
        <w:rPr/>
      </w:pPr>
      <w:r>
        <w:rPr>
          <w:rFonts w:ascii="IRNazanin" w:hAnsi="IRNazanin" w:eastAsia="IRNazanin"/>
          <w:color w:val="111111"/>
          <w:sz w:val="28"/>
          <w:sz w:val="28"/>
          <w:szCs w:val="28"/>
          <w:rtl w:val="true"/>
          <w:lang w:bidi="fa-IR"/>
        </w:rPr>
        <w:t>علی رغمة الخائن الأحمق</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اشتهر عن عبدالله المأمون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أبو طالب والله بقوله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نصرت الرسول رسول الملیک</w:t>
      </w:r>
    </w:p>
    <w:p>
      <w:pPr>
        <w:pStyle w:val="BookText"/>
        <w:rPr/>
      </w:pPr>
      <w:r>
        <w:rPr>
          <w:rFonts w:ascii="IRNazanin" w:hAnsi="IRNazanin" w:eastAsia="IRNazanin"/>
          <w:color w:val="111111"/>
          <w:sz w:val="28"/>
          <w:sz w:val="28"/>
          <w:szCs w:val="28"/>
          <w:rtl w:val="true"/>
          <w:lang w:bidi="fa-IR"/>
        </w:rPr>
        <w:t>ببیض تلألاکلمع البروق</w:t>
      </w:r>
    </w:p>
    <w:p>
      <w:pPr>
        <w:pStyle w:val="BookText"/>
        <w:rPr/>
      </w:pPr>
      <w:r>
        <w:rPr>
          <w:rFonts w:ascii="IRNazanin" w:hAnsi="IRNazanin" w:eastAsia="IRNazanin"/>
          <w:color w:val="111111"/>
          <w:sz w:val="28"/>
          <w:sz w:val="28"/>
          <w:szCs w:val="28"/>
          <w:rtl w:val="true"/>
          <w:lang w:bidi="fa-IR"/>
        </w:rPr>
        <w:t>أذب وأحمی رسول الأله</w:t>
      </w:r>
    </w:p>
    <w:p>
      <w:pPr>
        <w:pStyle w:val="BookText"/>
        <w:rPr/>
      </w:pPr>
      <w:r>
        <w:rPr>
          <w:rFonts w:ascii="IRNazanin" w:hAnsi="IRNazanin" w:eastAsia="IRNazanin"/>
          <w:color w:val="111111"/>
          <w:sz w:val="28"/>
          <w:sz w:val="28"/>
          <w:szCs w:val="28"/>
          <w:rtl w:val="true"/>
          <w:lang w:bidi="fa-IR"/>
        </w:rPr>
        <w:t>حمایة حام علیه شفیقُ</w:t>
      </w:r>
    </w:p>
    <w:p>
      <w:pPr>
        <w:pStyle w:val="BookText"/>
        <w:rPr/>
      </w:pPr>
      <w:r>
        <w:rPr>
          <w:rFonts w:ascii="IRNazanin" w:hAnsi="IRNazanin" w:eastAsia="IRNazanin"/>
          <w:color w:val="111111"/>
          <w:sz w:val="28"/>
          <w:sz w:val="28"/>
          <w:szCs w:val="28"/>
          <w:rtl w:val="true"/>
          <w:lang w:bidi="fa-IR"/>
        </w:rPr>
        <w:t>وما إن أدبّ لأعدائه</w:t>
      </w:r>
    </w:p>
    <w:p>
      <w:pPr>
        <w:pStyle w:val="BookText"/>
        <w:rPr/>
      </w:pPr>
      <w:r>
        <w:rPr>
          <w:rFonts w:ascii="IRNazanin" w:hAnsi="IRNazanin" w:eastAsia="IRNazanin"/>
          <w:color w:val="111111"/>
          <w:sz w:val="28"/>
          <w:sz w:val="28"/>
          <w:szCs w:val="28"/>
          <w:rtl w:val="true"/>
          <w:lang w:bidi="fa-IR"/>
        </w:rPr>
        <w:t>دبیب البکار</w:t>
      </w:r>
      <w:r>
        <w:rPr>
          <w:rStyle w:val="FootnoteAnchor"/>
          <w:rtl w:val="true"/>
        </w:rPr>
        <w:footnoteReference w:id="733"/>
      </w:r>
      <w:r>
        <w:rPr>
          <w:rFonts w:ascii="IRNazanin" w:hAnsi="IRNazanin" w:eastAsia="IRNazanin"/>
          <w:color w:val="111111"/>
          <w:sz w:val="28"/>
          <w:sz w:val="28"/>
          <w:szCs w:val="28"/>
          <w:rtl w:val="true"/>
          <w:lang w:bidi="fa-IR"/>
        </w:rPr>
        <w:t>حذار الفنیق</w:t>
      </w:r>
      <w:r>
        <w:rPr>
          <w:rStyle w:val="FootnoteAnchor"/>
          <w:rtl w:val="true"/>
        </w:rPr>
        <w:footnoteReference w:id="734"/>
      </w:r>
      <w:r>
        <w:rPr>
          <w:rFonts w:ascii="IRNazanin" w:hAnsi="IRNazanin" w:eastAsia="IRNazanin"/>
          <w:color w:val="111111"/>
          <w:sz w:val="28"/>
          <w:sz w:val="28"/>
          <w:szCs w:val="28"/>
          <w:rtl w:val="true"/>
          <w:lang w:bidi="fa-IR"/>
        </w:rPr>
        <w:t>ولکن أزیر لهم سامیاً</w:t>
      </w:r>
    </w:p>
    <w:p>
      <w:pPr>
        <w:pStyle w:val="BookText"/>
        <w:rPr/>
      </w:pPr>
      <w:r>
        <w:rPr>
          <w:rFonts w:ascii="IRNazanin" w:hAnsi="IRNazanin" w:eastAsia="IRNazanin"/>
          <w:color w:val="111111"/>
          <w:sz w:val="28"/>
          <w:sz w:val="28"/>
          <w:szCs w:val="28"/>
          <w:rtl w:val="true"/>
          <w:lang w:bidi="fa-IR"/>
        </w:rPr>
        <w:t xml:space="preserve">کما زار لیث بغیلٍ </w:t>
      </w:r>
      <w:r>
        <w:rPr>
          <w:rStyle w:val="FootnoteAnchor"/>
          <w:rtl w:val="true"/>
        </w:rPr>
        <w:footnoteReference w:id="735"/>
      </w:r>
      <w:r>
        <w:rPr>
          <w:rFonts w:ascii="IRNazanin" w:hAnsi="IRNazanin" w:eastAsia="IRNazanin"/>
          <w:color w:val="111111"/>
          <w:sz w:val="28"/>
          <w:sz w:val="28"/>
          <w:szCs w:val="28"/>
          <w:rtl w:val="true"/>
          <w:lang w:bidi="fa-IR"/>
        </w:rPr>
        <w:t>مضیق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الدیوان بعد البروق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بضرب یذبّب</w:t>
      </w:r>
      <w:r>
        <w:rPr>
          <w:rStyle w:val="FootnoteAnchor"/>
          <w:rtl w:val="true"/>
        </w:rPr>
        <w:footnoteReference w:id="736"/>
      </w:r>
      <w:r>
        <w:rPr>
          <w:rFonts w:ascii="IRNazanin" w:hAnsi="IRNazanin" w:eastAsia="IRNazanin"/>
          <w:color w:val="111111"/>
          <w:sz w:val="28"/>
          <w:sz w:val="28"/>
          <w:szCs w:val="28"/>
          <w:rtl w:val="true"/>
          <w:lang w:bidi="fa-IR"/>
        </w:rPr>
        <w:t>دون النهاب</w:t>
      </w:r>
      <w:r>
        <w:rPr>
          <w:rStyle w:val="FootnoteAnchor"/>
          <w:rtl w:val="true"/>
        </w:rPr>
        <w:footnoteReference w:id="737"/>
      </w:r>
      <w:r>
        <w:rPr>
          <w:rFonts w:ascii="IRNazanin" w:hAnsi="IRNazanin" w:eastAsia="IRNazanin"/>
          <w:color w:val="111111"/>
          <w:sz w:val="28"/>
          <w:sz w:val="28"/>
          <w:szCs w:val="28"/>
          <w:rtl w:val="true"/>
          <w:lang w:bidi="fa-IR"/>
        </w:rPr>
        <w:t>حذار الوتائر</w:t>
      </w:r>
      <w:r>
        <w:rPr>
          <w:rStyle w:val="FootnoteAnchor"/>
          <w:rtl w:val="true"/>
        </w:rPr>
        <w:footnoteReference w:id="738"/>
      </w:r>
      <w:r>
        <w:rPr>
          <w:rFonts w:ascii="IRNazanin" w:hAnsi="IRNazanin" w:eastAsia="IRNazanin"/>
          <w:color w:val="111111"/>
          <w:sz w:val="28"/>
          <w:sz w:val="28"/>
          <w:szCs w:val="28"/>
          <w:rtl w:val="true"/>
          <w:lang w:bidi="fa-IR"/>
        </w:rPr>
        <w:t>والخنفقیق</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ثمّ 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السیرة وذکره أکثر المؤرّخین أنّ عمرو بن العاص لمّا خرج إلی بلاد الحبشة لیکید جعفر بن أبی طالب وأصحابه عند النجاشیّ،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أین الرحیل؟</w:t>
      </w:r>
    </w:p>
    <w:p>
      <w:pPr>
        <w:pStyle w:val="BookText"/>
        <w:rPr/>
      </w:pPr>
      <w:r>
        <w:rPr>
          <w:rFonts w:ascii="Amiri" w:hAnsi="Amiri" w:eastAsia="Amiri" w:cs="Amiri"/>
          <w:color w:val="111111"/>
          <w:sz w:val="28"/>
          <w:sz w:val="28"/>
          <w:szCs w:val="28"/>
          <w:rtl w:val="true"/>
          <w:lang w:bidi="ar-SA"/>
        </w:rPr>
        <w:t>وما البینُ منّی بمستنکر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دعینی فإنّی أمرؤُ</w:t>
      </w:r>
    </w:p>
    <w:p>
      <w:pPr>
        <w:pStyle w:val="BookText"/>
        <w:rPr/>
      </w:pPr>
      <w:r>
        <w:rPr>
          <w:rFonts w:ascii="Amiri" w:hAnsi="Amiri" w:eastAsia="Amiri" w:cs="Amiri"/>
          <w:color w:val="111111"/>
          <w:sz w:val="28"/>
          <w:sz w:val="28"/>
          <w:szCs w:val="28"/>
          <w:rtl w:val="true"/>
          <w:lang w:bidi="ar-SA"/>
        </w:rPr>
        <w:t>اُرید النجاشیّ فی جعفر</w:t>
      </w:r>
    </w:p>
    <w:p>
      <w:pPr>
        <w:pStyle w:val="BookText"/>
        <w:rPr/>
      </w:pPr>
      <w:r>
        <w:rPr>
          <w:rFonts w:ascii="IRNazanin" w:hAnsi="IRNazanin" w:eastAsia="IRNazanin"/>
          <w:color w:val="111111"/>
          <w:sz w:val="28"/>
          <w:sz w:val="28"/>
          <w:szCs w:val="28"/>
          <w:rtl w:val="true"/>
          <w:lang w:bidi="fa-IR"/>
        </w:rPr>
        <w:t>لأکویه من عنده کیّة</w:t>
      </w:r>
    </w:p>
    <w:p>
      <w:pPr>
        <w:pStyle w:val="BookText"/>
        <w:rPr/>
      </w:pPr>
      <w:r>
        <w:rPr>
          <w:rFonts w:ascii="IRNazanin" w:hAnsi="IRNazanin" w:eastAsia="IRNazanin"/>
          <w:color w:val="111111"/>
          <w:sz w:val="28"/>
          <w:sz w:val="28"/>
          <w:szCs w:val="28"/>
          <w:rtl w:val="true"/>
          <w:lang w:bidi="fa-IR"/>
        </w:rPr>
        <w:t>اُقیم بها نخوة الأصعر</w:t>
      </w:r>
      <w:r>
        <w:rPr>
          <w:rStyle w:val="FootnoteAnchor"/>
          <w:rtl w:val="true"/>
        </w:rPr>
        <w:footnoteReference w:id="74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وکنّا إذا الجبّار صعّر خدّه أقمناله من درئه فتقوّما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 أنثنی عن بنی هاشم</w:t>
      </w:r>
    </w:p>
    <w:p>
      <w:pPr>
        <w:pStyle w:val="BookText"/>
        <w:rPr/>
      </w:pPr>
      <w:r>
        <w:rPr>
          <w:rFonts w:ascii="IRNazanin" w:hAnsi="IRNazanin" w:eastAsia="IRNazanin"/>
          <w:color w:val="111111"/>
          <w:sz w:val="28"/>
          <w:sz w:val="28"/>
          <w:szCs w:val="28"/>
          <w:rtl w:val="true"/>
          <w:lang w:bidi="fa-IR"/>
        </w:rPr>
        <w:t>بما اسطعت فی الغیب والمحضر</w:t>
      </w:r>
    </w:p>
    <w:p>
      <w:pPr>
        <w:pStyle w:val="BookText"/>
        <w:rPr/>
      </w:pPr>
      <w:r>
        <w:rPr>
          <w:rFonts w:ascii="IRNazanin" w:hAnsi="IRNazanin" w:eastAsia="IRNazanin"/>
          <w:color w:val="111111"/>
          <w:sz w:val="28"/>
          <w:sz w:val="28"/>
          <w:szCs w:val="28"/>
          <w:rtl w:val="true"/>
          <w:lang w:bidi="fa-IR"/>
        </w:rPr>
        <w:t>وعن عائب اللاّت فی قوله</w:t>
      </w:r>
    </w:p>
    <w:p>
      <w:pPr>
        <w:pStyle w:val="BookText"/>
        <w:rPr/>
      </w:pPr>
      <w:r>
        <w:rPr>
          <w:rFonts w:ascii="IRNazanin" w:hAnsi="IRNazanin" w:eastAsia="IRNazanin"/>
          <w:color w:val="111111"/>
          <w:sz w:val="28"/>
          <w:sz w:val="28"/>
          <w:szCs w:val="28"/>
          <w:rtl w:val="true"/>
          <w:lang w:bidi="fa-IR"/>
        </w:rPr>
        <w:t>ولولا رضی اللاّت لم تمطر</w:t>
      </w:r>
    </w:p>
    <w:p>
      <w:pPr>
        <w:pStyle w:val="BookText"/>
        <w:rPr/>
      </w:pPr>
      <w:r>
        <w:rPr>
          <w:rFonts w:ascii="IRNazanin" w:hAnsi="IRNazanin" w:eastAsia="IRNazanin"/>
          <w:color w:val="111111"/>
          <w:sz w:val="28"/>
          <w:sz w:val="28"/>
          <w:szCs w:val="28"/>
          <w:rtl w:val="true"/>
          <w:lang w:bidi="fa-IR"/>
        </w:rPr>
        <w:t>وإنّی لأشنی قریش له</w:t>
      </w:r>
    </w:p>
    <w:p>
      <w:pPr>
        <w:pStyle w:val="BookText"/>
        <w:rPr/>
      </w:pPr>
      <w:r>
        <w:rPr>
          <w:rFonts w:ascii="IRNazanin" w:hAnsi="IRNazanin" w:eastAsia="IRNazanin"/>
          <w:color w:val="111111"/>
          <w:sz w:val="28"/>
          <w:sz w:val="28"/>
          <w:szCs w:val="28"/>
          <w:rtl w:val="true"/>
          <w:lang w:bidi="fa-IR"/>
        </w:rPr>
        <w:t>وإن کان کالذهب الأحمر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عمرو یسمّی الشانی ابن الشأنی، لأنّ أباه کان إذا مرّ علیه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بمکّه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إنّی لأشناک وفیه اُنزل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أبو طالب إلی النجاشی شعراً یحرّضه</w:t>
      </w:r>
      <w:r>
        <w:rPr>
          <w:rStyle w:val="FootnoteAnchor"/>
          <w:rtl w:val="true"/>
        </w:rPr>
        <w:footnoteReference w:id="742"/>
      </w:r>
      <w:r>
        <w:rPr>
          <w:rFonts w:ascii="IRNazanin" w:hAnsi="IRNazanin" w:eastAsia="IRNazanin"/>
          <w:color w:val="111111"/>
          <w:sz w:val="28"/>
          <w:sz w:val="28"/>
          <w:szCs w:val="28"/>
          <w:rtl w:val="true"/>
          <w:lang w:bidi="fa-IR"/>
        </w:rPr>
        <w:t>فیه علی إکرام جعفر وأصحابه، والإعراض عمّا یقوله عمرو فیه و فیهم، من جملته ألا لیت شعری کیف فی الناس جعفر؟</w:t>
      </w:r>
    </w:p>
    <w:p>
      <w:pPr>
        <w:pStyle w:val="BookText"/>
        <w:rPr/>
      </w:pPr>
      <w:r>
        <w:rPr>
          <w:rFonts w:ascii="IRNazanin" w:hAnsi="IRNazanin" w:eastAsia="IRNazanin"/>
          <w:color w:val="111111"/>
          <w:sz w:val="28"/>
          <w:sz w:val="28"/>
          <w:szCs w:val="28"/>
          <w:rtl w:val="true"/>
          <w:lang w:bidi="fa-IR"/>
        </w:rPr>
        <w:t>وعمرو وأعداء النبیّ الأقاربُ</w:t>
      </w:r>
    </w:p>
    <w:p>
      <w:pPr>
        <w:pStyle w:val="BookText"/>
        <w:rPr/>
      </w:pPr>
      <w:r>
        <w:rPr>
          <w:rFonts w:ascii="IRNazanin" w:hAnsi="IRNazanin" w:eastAsia="IRNazanin"/>
          <w:color w:val="111111"/>
          <w:sz w:val="28"/>
          <w:sz w:val="28"/>
          <w:szCs w:val="28"/>
          <w:rtl w:val="true"/>
          <w:lang w:bidi="fa-IR"/>
        </w:rPr>
        <w:t>وهل نال إحسان النجاشی جعفراً</w:t>
      </w:r>
    </w:p>
    <w:p>
      <w:pPr>
        <w:pStyle w:val="BookText"/>
        <w:rPr/>
      </w:pPr>
      <w:r>
        <w:rPr>
          <w:rFonts w:ascii="IRNazanin" w:hAnsi="IRNazanin" w:eastAsia="IRNazanin"/>
          <w:color w:val="111111"/>
          <w:sz w:val="28"/>
          <w:sz w:val="28"/>
          <w:szCs w:val="28"/>
          <w:rtl w:val="true"/>
          <w:lang w:bidi="fa-IR"/>
        </w:rPr>
        <w:t xml:space="preserve">وأصحابه أم عاق عن ذاک شاغبُ </w:t>
      </w:r>
      <w:r>
        <w:rPr>
          <w:rStyle w:val="FootnoteAnchor"/>
          <w:rtl w:val="true"/>
        </w:rPr>
        <w:footnoteReference w:id="743"/>
      </w:r>
      <w:r>
        <w:rPr>
          <w:rFonts w:ascii="IRNazanin" w:hAnsi="IRNazanin" w:eastAsia="IRNazanin"/>
          <w:color w:val="111111"/>
          <w:sz w:val="28"/>
          <w:sz w:val="28"/>
          <w:szCs w:val="28"/>
          <w:rtl w:val="true"/>
          <w:lang w:bidi="fa-IR"/>
        </w:rPr>
        <w:t>فی أبیات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الزم ابن عمّک فإنّک تسلم به من کلّ بأس عاجل و آجل؛ ثمّ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الوثیقة فی لزوم محمّد</w:t>
      </w:r>
    </w:p>
    <w:p>
      <w:pPr>
        <w:pStyle w:val="BookText"/>
        <w:rPr/>
      </w:pPr>
      <w:r>
        <w:rPr>
          <w:rFonts w:ascii="IRNazanin" w:hAnsi="IRNazanin" w:eastAsia="IRNazanin"/>
          <w:color w:val="111111"/>
          <w:sz w:val="28"/>
          <w:sz w:val="28"/>
          <w:szCs w:val="28"/>
          <w:rtl w:val="true"/>
          <w:lang w:bidi="fa-IR"/>
        </w:rPr>
        <w:t>فاشدد بصحبته علی أیدیکا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المناسب بهذا المعنی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وجعفراً ثقتی</w:t>
      </w:r>
    </w:p>
    <w:p>
      <w:pPr>
        <w:pStyle w:val="BookText"/>
        <w:rPr/>
      </w:pPr>
      <w:r>
        <w:rPr>
          <w:rFonts w:ascii="Amiri" w:hAnsi="Amiri" w:eastAsia="Amiri" w:cs="Amiri"/>
          <w:color w:val="111111"/>
          <w:sz w:val="28"/>
          <w:sz w:val="28"/>
          <w:szCs w:val="28"/>
          <w:rtl w:val="true"/>
          <w:lang w:bidi="ar-SA"/>
        </w:rPr>
        <w:t>عند ملمّ الزمان والنُّوب</w:t>
      </w:r>
    </w:p>
    <w:p>
      <w:pPr>
        <w:pStyle w:val="BookText"/>
        <w:rPr/>
      </w:pPr>
      <w:r>
        <w:rPr>
          <w:rFonts w:ascii="IRNazanin" w:hAnsi="IRNazanin" w:eastAsia="IRNazanin"/>
          <w:color w:val="111111"/>
          <w:sz w:val="28"/>
          <w:sz w:val="28"/>
          <w:szCs w:val="28"/>
          <w:rtl w:val="true"/>
          <w:lang w:bidi="fa-IR"/>
        </w:rPr>
        <w:t>لاتخذلا وانصرا ابن عمّکما</w:t>
      </w:r>
    </w:p>
    <w:p>
      <w:pPr>
        <w:pStyle w:val="BookText"/>
        <w:rPr/>
      </w:pPr>
      <w:r>
        <w:rPr>
          <w:rFonts w:ascii="Amiri" w:hAnsi="Amiri" w:eastAsia="Amiri" w:cs="Amiri"/>
          <w:color w:val="111111"/>
          <w:sz w:val="28"/>
          <w:sz w:val="28"/>
          <w:szCs w:val="28"/>
          <w:rtl w:val="true"/>
          <w:lang w:bidi="ar-SA"/>
        </w:rPr>
        <w:t>أخی لاُمّی من بینهم و أبی</w:t>
      </w:r>
    </w:p>
    <w:p>
      <w:pPr>
        <w:pStyle w:val="BookText"/>
        <w:rPr/>
      </w:pPr>
      <w:r>
        <w:rPr>
          <w:rFonts w:ascii="IRNazanin" w:hAnsi="IRNazanin" w:eastAsia="IRNazanin"/>
          <w:color w:val="111111"/>
          <w:sz w:val="28"/>
          <w:sz w:val="28"/>
          <w:szCs w:val="28"/>
          <w:rtl w:val="true"/>
          <w:lang w:bidi="fa-IR"/>
        </w:rPr>
        <w:t>والله لا أخذل النبیّ ولا</w:t>
      </w:r>
    </w:p>
    <w:p>
      <w:pPr>
        <w:pStyle w:val="BookText"/>
        <w:rPr/>
      </w:pPr>
      <w:r>
        <w:rPr>
          <w:rFonts w:ascii="IRNazanin" w:hAnsi="IRNazanin" w:eastAsia="IRNazanin"/>
          <w:color w:val="111111"/>
          <w:sz w:val="28"/>
          <w:sz w:val="28"/>
          <w:szCs w:val="28"/>
          <w:rtl w:val="true"/>
          <w:lang w:bidi="fa-IR"/>
        </w:rPr>
        <w:t>یخذله من بنیّ ذو حسب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جاءت الرّوایة أنّ أبا طالب لمّا مات جاء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فآذنه بموته، فتوجّع عظیماً وحزن شدیداً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فتولّ غسله فإذا رفعته علی سریره فاعلمی، ففعل فاعترضه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محمول علی رؤوس الرجال،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وصلتک رحم یاعمّ، وجزیت خیراً، فلقد ربّیت وکفلت صغیراً، ونصرت وآزرت کبیراً، ثمّ تبعه إلی حفرته، فوقف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لأستغفرنّ لک، ولا شفعنّ فیک شفاعة یعجب لها الثقلان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 لا یجوز أن یتولی غسل الکافر، ولا یجوز للنبیّ أن یرقّ لکافر ، ولا أن یدعو له بخیر، ولا أن یعده بالاستغفار والشفاعة، وإنّما تولّی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 لأنّ طالباً و عقیلاً لم یکونا أسلما بعد، وکان جعفر بالحبشة، ولم تکن صلاة الجنائز شُرّعت بعد، ولا 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کان تشییع ورقّة ودعاء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 أبی طالب یخاطب آخاء حمزة، وکان یکنّی آبا یعلی،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فصبراً أبا یعلی علی دین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مأمرّ من الأیبات؛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النبیّ محمّد</w:t>
      </w:r>
    </w:p>
    <w:p>
      <w:pPr>
        <w:pStyle w:val="BookText"/>
        <w:rPr/>
      </w:pPr>
      <w:r>
        <w:rPr>
          <w:rFonts w:ascii="IRNazanin" w:hAnsi="IRNazanin" w:eastAsia="IRNazanin"/>
          <w:color w:val="111111"/>
          <w:sz w:val="28"/>
          <w:sz w:val="28"/>
          <w:szCs w:val="28"/>
          <w:rtl w:val="true"/>
          <w:lang w:bidi="fa-IR"/>
        </w:rPr>
        <w:t>قرم</w:t>
      </w:r>
      <w:r>
        <w:rPr>
          <w:rStyle w:val="FootnoteAnchor"/>
          <w:rtl w:val="true"/>
        </w:rPr>
        <w:footnoteReference w:id="744"/>
      </w:r>
      <w:r>
        <w:rPr>
          <w:rFonts w:ascii="Amiri" w:hAnsi="Amiri" w:eastAsia="Amiri" w:cs="Amiri"/>
          <w:color w:val="111111"/>
          <w:sz w:val="28"/>
          <w:sz w:val="28"/>
          <w:szCs w:val="28"/>
          <w:rtl w:val="true"/>
          <w:lang w:bidi="ar-SA"/>
        </w:rPr>
        <w:t>أعزّ مسوّدُ</w:t>
      </w:r>
    </w:p>
    <w:p>
      <w:pPr>
        <w:pStyle w:val="BookText"/>
        <w:rPr/>
      </w:pPr>
      <w:r>
        <w:rPr>
          <w:rFonts w:ascii="IRNazanin" w:hAnsi="IRNazanin" w:eastAsia="IRNazanin"/>
          <w:color w:val="111111"/>
          <w:sz w:val="28"/>
          <w:sz w:val="28"/>
          <w:szCs w:val="28"/>
          <w:rtl w:val="true"/>
          <w:lang w:bidi="fa-IR"/>
        </w:rPr>
        <w:t>لمسوّدین أکارم</w:t>
      </w:r>
    </w:p>
    <w:p>
      <w:pPr>
        <w:pStyle w:val="BookText"/>
        <w:rPr/>
      </w:pPr>
      <w:r>
        <w:rPr>
          <w:rFonts w:ascii="IRNazanin" w:hAnsi="IRNazanin" w:eastAsia="IRNazanin"/>
          <w:color w:val="111111"/>
          <w:sz w:val="28"/>
          <w:sz w:val="28"/>
          <w:szCs w:val="28"/>
          <w:rtl w:val="true"/>
          <w:lang w:bidi="fa-IR"/>
        </w:rPr>
        <w:t>طابوا وطاب المولد</w:t>
      </w:r>
    </w:p>
    <w:p>
      <w:pPr>
        <w:pStyle w:val="BookText"/>
        <w:rPr/>
      </w:pPr>
      <w:r>
        <w:rPr>
          <w:rFonts w:ascii="Amiri" w:hAnsi="Amiri" w:eastAsia="Amiri" w:cs="Amiri"/>
          <w:color w:val="111111"/>
          <w:sz w:val="28"/>
          <w:sz w:val="28"/>
          <w:szCs w:val="28"/>
          <w:rtl w:val="true"/>
          <w:lang w:bidi="ar-SA"/>
        </w:rPr>
        <w:t>نعم الأرومة</w:t>
      </w:r>
      <w:r>
        <w:rPr>
          <w:rStyle w:val="FootnoteAnchor"/>
          <w:rtl w:val="true"/>
        </w:rPr>
        <w:footnoteReference w:id="745"/>
      </w:r>
      <w:r>
        <w:rPr>
          <w:rFonts w:ascii="IRNazanin" w:hAnsi="IRNazanin" w:eastAsia="IRNazanin"/>
          <w:color w:val="111111"/>
          <w:sz w:val="28"/>
          <w:sz w:val="28"/>
          <w:szCs w:val="28"/>
          <w:rtl w:val="true"/>
          <w:lang w:bidi="fa-IR"/>
        </w:rPr>
        <w:t>أصلها</w:t>
      </w:r>
    </w:p>
    <w:p>
      <w:pPr>
        <w:pStyle w:val="BookText"/>
        <w:rPr/>
      </w:pPr>
      <w:r>
        <w:rPr>
          <w:rFonts w:ascii="Amiri" w:hAnsi="Amiri" w:eastAsia="Amiri" w:cs="Amiri"/>
          <w:color w:val="111111"/>
          <w:sz w:val="28"/>
          <w:sz w:val="28"/>
          <w:szCs w:val="28"/>
          <w:rtl w:val="true"/>
          <w:lang w:bidi="ar-SA"/>
        </w:rPr>
        <w:t>عمرو الخضمّ</w:t>
      </w:r>
      <w:r>
        <w:rPr>
          <w:rStyle w:val="FootnoteAnchor"/>
          <w:rtl w:val="true"/>
        </w:rPr>
        <w:footnoteReference w:id="746"/>
      </w:r>
      <w:r>
        <w:rPr>
          <w:rFonts w:ascii="IRNazanin" w:hAnsi="IRNazanin" w:eastAsia="IRNazanin"/>
          <w:color w:val="111111"/>
          <w:sz w:val="28"/>
          <w:sz w:val="28"/>
          <w:szCs w:val="28"/>
          <w:rtl w:val="true"/>
          <w:lang w:bidi="fa-IR"/>
        </w:rPr>
        <w:t>الأوحد</w:t>
      </w:r>
    </w:p>
    <w:p>
      <w:pPr>
        <w:pStyle w:val="BookText"/>
        <w:rPr/>
      </w:pPr>
      <w:r>
        <w:rPr>
          <w:rFonts w:ascii="IRNazanin" w:hAnsi="IRNazanin" w:eastAsia="IRNazanin"/>
          <w:color w:val="111111"/>
          <w:sz w:val="28"/>
          <w:sz w:val="28"/>
          <w:szCs w:val="28"/>
          <w:rtl w:val="true"/>
          <w:lang w:bidi="fa-IR"/>
        </w:rPr>
        <w:t>هشم</w:t>
      </w:r>
      <w:r>
        <w:rPr>
          <w:rStyle w:val="FootnoteAnchor"/>
          <w:rtl w:val="true"/>
        </w:rPr>
        <w:footnoteReference w:id="747"/>
      </w:r>
      <w:r>
        <w:rPr>
          <w:rFonts w:ascii="IRNazanin" w:hAnsi="IRNazanin" w:eastAsia="IRNazanin"/>
          <w:color w:val="111111"/>
          <w:sz w:val="28"/>
          <w:sz w:val="28"/>
          <w:szCs w:val="28"/>
          <w:rtl w:val="true"/>
          <w:lang w:bidi="fa-IR"/>
        </w:rPr>
        <w:t>الربیکة فی الجفا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وعیش مکّة أنکد </w:t>
      </w:r>
    </w:p>
    <w:p>
      <w:pPr>
        <w:pStyle w:val="BookText"/>
        <w:rPr/>
      </w:pPr>
      <w:r>
        <w:rPr>
          <w:rFonts w:ascii="IRNazanin" w:hAnsi="IRNazanin" w:eastAsia="IRNazanin"/>
          <w:color w:val="111111"/>
          <w:sz w:val="28"/>
          <w:sz w:val="28"/>
          <w:szCs w:val="28"/>
          <w:rtl w:val="true"/>
          <w:lang w:bidi="fa-IR"/>
        </w:rPr>
        <w:t>فجرت بذلک سنّه</w:t>
      </w:r>
    </w:p>
    <w:p>
      <w:pPr>
        <w:pStyle w:val="BookText"/>
        <w:rPr/>
      </w:pPr>
      <w:r>
        <w:rPr>
          <w:rFonts w:ascii="IRNazanin" w:hAnsi="IRNazanin" w:eastAsia="IRNazanin"/>
          <w:color w:val="111111"/>
          <w:sz w:val="28"/>
          <w:sz w:val="28"/>
          <w:szCs w:val="28"/>
          <w:rtl w:val="true"/>
          <w:lang w:bidi="fa-IR"/>
        </w:rPr>
        <w:t>فیها الخبیزة تثرد</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ولنا السقایة للحجیج</w:t>
      </w:r>
    </w:p>
    <w:p>
      <w:pPr>
        <w:pStyle w:val="BookText"/>
        <w:rPr/>
      </w:pPr>
      <w:r>
        <w:rPr>
          <w:rFonts w:ascii="IRNazanin" w:hAnsi="IRNazanin" w:eastAsia="IRNazanin"/>
          <w:color w:val="111111"/>
          <w:sz w:val="28"/>
          <w:sz w:val="28"/>
          <w:szCs w:val="28"/>
          <w:rtl w:val="true"/>
          <w:lang w:bidi="fa-IR"/>
        </w:rPr>
        <w:t xml:space="preserve">بها یماث العنجد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والمأزمان</w:t>
      </w:r>
      <w:r>
        <w:rPr>
          <w:rStyle w:val="FootnoteAnchor"/>
          <w:rtl w:val="true"/>
        </w:rPr>
        <w:footnoteReference w:id="750"/>
      </w:r>
      <w:r>
        <w:rPr>
          <w:rFonts w:ascii="IRNazanin" w:hAnsi="IRNazanin" w:eastAsia="IRNazanin"/>
          <w:color w:val="111111"/>
          <w:sz w:val="28"/>
          <w:sz w:val="28"/>
          <w:szCs w:val="28"/>
          <w:rtl w:val="true"/>
          <w:lang w:bidi="fa-IR"/>
        </w:rPr>
        <w:t>وماحوت</w:t>
      </w:r>
    </w:p>
    <w:p>
      <w:pPr>
        <w:pStyle w:val="BookText"/>
        <w:rPr/>
      </w:pPr>
      <w:r>
        <w:rPr>
          <w:rFonts w:ascii="IRNazanin" w:hAnsi="IRNazanin" w:eastAsia="IRNazanin"/>
          <w:color w:val="111111"/>
          <w:sz w:val="28"/>
          <w:sz w:val="28"/>
          <w:szCs w:val="28"/>
          <w:rtl w:val="true"/>
          <w:lang w:bidi="fa-IR"/>
        </w:rPr>
        <w:t>عرفاتها والمسجد</w:t>
      </w:r>
    </w:p>
    <w:p>
      <w:pPr>
        <w:pStyle w:val="BookText"/>
        <w:rPr/>
      </w:pPr>
      <w:r>
        <w:rPr>
          <w:rFonts w:ascii="Amiri" w:hAnsi="Amiri" w:eastAsia="Amiri" w:cs="Amiri"/>
          <w:color w:val="111111"/>
          <w:sz w:val="28"/>
          <w:sz w:val="28"/>
          <w:szCs w:val="28"/>
          <w:rtl w:val="true"/>
          <w:lang w:bidi="ar-SA"/>
        </w:rPr>
        <w:t>أنّی تضامُ ولم أست وأمت</w:t>
      </w:r>
    </w:p>
    <w:p>
      <w:pPr>
        <w:pStyle w:val="BookText"/>
        <w:rPr/>
      </w:pPr>
      <w:r>
        <w:rPr>
          <w:rFonts w:ascii="Amiri" w:hAnsi="Amiri" w:eastAsia="Amiri" w:cs="Amiri"/>
          <w:color w:val="111111"/>
          <w:sz w:val="28"/>
          <w:sz w:val="28"/>
          <w:szCs w:val="28"/>
          <w:rtl w:val="true"/>
          <w:lang w:bidi="ar-SA"/>
        </w:rPr>
        <w:t>أنا الشُّجاع العربدُ</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وبطاح مکّة لایری</w:t>
      </w:r>
    </w:p>
    <w:p>
      <w:pPr>
        <w:pStyle w:val="BookText"/>
        <w:rPr/>
      </w:pPr>
      <w:r>
        <w:rPr>
          <w:rFonts w:ascii="Amiri" w:hAnsi="Amiri" w:eastAsia="Amiri" w:cs="Amiri"/>
          <w:color w:val="111111"/>
          <w:sz w:val="28"/>
          <w:sz w:val="28"/>
          <w:szCs w:val="28"/>
          <w:rtl w:val="true"/>
          <w:lang w:bidi="ar-SA"/>
        </w:rPr>
        <w:t xml:space="preserve">فیها نجیعُ </w:t>
      </w:r>
      <w:r>
        <w:rPr>
          <w:rStyle w:val="FootnoteAnchor"/>
          <w:rtl w:val="true"/>
        </w:rPr>
        <w:footnoteReference w:id="752"/>
      </w:r>
      <w:r>
        <w:rPr>
          <w:rFonts w:ascii="Amiri" w:hAnsi="Amiri" w:eastAsia="Amiri" w:cs="Amiri"/>
          <w:color w:val="111111"/>
          <w:sz w:val="28"/>
          <w:sz w:val="28"/>
          <w:szCs w:val="28"/>
          <w:rtl w:val="true"/>
          <w:lang w:bidi="ar-SA"/>
        </w:rPr>
        <w:t>أسودُ</w:t>
      </w:r>
    </w:p>
    <w:p>
      <w:pPr>
        <w:pStyle w:val="BookText"/>
        <w:rPr/>
      </w:pPr>
      <w:r>
        <w:rPr>
          <w:rFonts w:ascii="IRNazanin" w:hAnsi="IRNazanin" w:eastAsia="IRNazanin"/>
          <w:color w:val="111111"/>
          <w:sz w:val="28"/>
          <w:sz w:val="28"/>
          <w:szCs w:val="28"/>
          <w:rtl w:val="true"/>
          <w:lang w:bidi="fa-IR"/>
        </w:rPr>
        <w:t>وبنو أبیک کأنّهم</w:t>
      </w:r>
    </w:p>
    <w:p>
      <w:pPr>
        <w:pStyle w:val="BookText"/>
        <w:rPr/>
      </w:pPr>
      <w:r>
        <w:rPr>
          <w:rFonts w:ascii="Amiri" w:hAnsi="Amiri" w:eastAsia="Amiri" w:cs="Amiri"/>
          <w:color w:val="111111"/>
          <w:sz w:val="28"/>
          <w:sz w:val="28"/>
          <w:szCs w:val="28"/>
          <w:rtl w:val="true"/>
          <w:lang w:bidi="ar-SA"/>
        </w:rPr>
        <w:t>اُسد العرین</w:t>
      </w:r>
      <w:r>
        <w:rPr>
          <w:rStyle w:val="FootnoteAnchor"/>
          <w:rtl w:val="true"/>
        </w:rPr>
        <w:footnoteReference w:id="753"/>
      </w:r>
      <w:r>
        <w:rPr>
          <w:rFonts w:ascii="Amiri" w:hAnsi="Amiri" w:eastAsia="Amiri" w:cs="Amiri"/>
          <w:color w:val="111111"/>
          <w:sz w:val="28"/>
          <w:sz w:val="28"/>
          <w:szCs w:val="28"/>
          <w:rtl w:val="true"/>
          <w:lang w:bidi="ar-SA"/>
        </w:rPr>
        <w:t>توقّد</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ولقد عهدتک صادقاً</w:t>
      </w:r>
    </w:p>
    <w:p>
      <w:pPr>
        <w:pStyle w:val="BookText"/>
        <w:rPr/>
      </w:pPr>
      <w:r>
        <w:rPr>
          <w:rFonts w:ascii="IRNazanin" w:hAnsi="IRNazanin" w:eastAsia="IRNazanin"/>
          <w:color w:val="111111"/>
          <w:sz w:val="28"/>
          <w:sz w:val="28"/>
          <w:szCs w:val="28"/>
          <w:rtl w:val="true"/>
          <w:lang w:bidi="fa-IR"/>
        </w:rPr>
        <w:t>فی القول لاتتزیّد</w:t>
      </w:r>
    </w:p>
    <w:p>
      <w:pPr>
        <w:pStyle w:val="BookText"/>
        <w:rPr/>
      </w:pPr>
      <w:r>
        <w:rPr>
          <w:rFonts w:ascii="IRNazanin" w:hAnsi="IRNazanin" w:eastAsia="IRNazanin"/>
          <w:color w:val="111111"/>
          <w:sz w:val="28"/>
          <w:sz w:val="28"/>
          <w:szCs w:val="28"/>
          <w:rtl w:val="true"/>
          <w:lang w:bidi="fa-IR"/>
        </w:rPr>
        <w:t>مازلت تنطق بالصوا</w:t>
      </w:r>
    </w:p>
    <w:p>
      <w:pPr>
        <w:pStyle w:val="BookText"/>
        <w:rPr/>
      </w:pPr>
      <w:r>
        <w:rPr>
          <w:rFonts w:ascii="IRNazanin" w:hAnsi="IRNazanin" w:eastAsia="IRNazanin"/>
          <w:color w:val="111111"/>
          <w:sz w:val="28"/>
          <w:sz w:val="28"/>
          <w:szCs w:val="28"/>
          <w:rtl w:val="true"/>
          <w:lang w:bidi="fa-IR"/>
        </w:rPr>
        <w:t>ب و أنت طفل أمردُ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شعره المشهور أیضاً، قوله بخاطب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یسکّن جأشه</w:t>
      </w:r>
      <w:r>
        <w:rPr>
          <w:rStyle w:val="FootnoteAnchor"/>
          <w:rtl w:val="true"/>
        </w:rPr>
        <w:footnoteReference w:id="755"/>
      </w:r>
      <w:r>
        <w:rPr>
          <w:rFonts w:ascii="IRNazanin" w:hAnsi="IRNazanin" w:eastAsia="IRNazanin"/>
          <w:color w:val="111111"/>
          <w:sz w:val="28"/>
          <w:sz w:val="28"/>
          <w:szCs w:val="28"/>
          <w:rtl w:val="true"/>
          <w:lang w:bidi="fa-IR"/>
        </w:rPr>
        <w:t xml:space="preserve">ویأمره بإظهار الدعوة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لایمنعنّک من حقٍّ تقوم به</w:t>
      </w:r>
    </w:p>
    <w:p>
      <w:pPr>
        <w:pStyle w:val="BookText"/>
        <w:rPr/>
      </w:pPr>
      <w:r>
        <w:rPr>
          <w:rFonts w:ascii="IRNazanin" w:hAnsi="IRNazanin" w:eastAsia="IRNazanin"/>
          <w:color w:val="111111"/>
          <w:sz w:val="28"/>
          <w:sz w:val="28"/>
          <w:szCs w:val="28"/>
          <w:rtl w:val="true"/>
          <w:lang w:bidi="fa-IR"/>
        </w:rPr>
        <w:t xml:space="preserve">أید تصول ولا سلق </w:t>
      </w:r>
      <w:r>
        <w:rPr>
          <w:rStyle w:val="FootnoteAnchor"/>
          <w:rtl w:val="true"/>
        </w:rPr>
        <w:footnoteReference w:id="756"/>
      </w:r>
      <w:r>
        <w:rPr>
          <w:rFonts w:ascii="IRNazanin" w:hAnsi="IRNazanin" w:eastAsia="IRNazanin"/>
          <w:color w:val="111111"/>
          <w:sz w:val="28"/>
          <w:sz w:val="28"/>
          <w:szCs w:val="28"/>
          <w:rtl w:val="true"/>
          <w:lang w:bidi="fa-IR"/>
        </w:rPr>
        <w:t>بأصوات</w:t>
      </w:r>
    </w:p>
    <w:p>
      <w:pPr>
        <w:pStyle w:val="BookText"/>
        <w:rPr/>
      </w:pPr>
      <w:r>
        <w:rPr>
          <w:rFonts w:ascii="Amiri" w:hAnsi="Amiri" w:eastAsia="Amiri" w:cs="Amiri"/>
          <w:color w:val="111111"/>
          <w:sz w:val="28"/>
          <w:sz w:val="28"/>
          <w:szCs w:val="28"/>
          <w:rtl w:val="true"/>
          <w:lang w:bidi="ar-SA"/>
        </w:rPr>
        <w:t>فإنّ کفّک کفّی إن بلیت بهم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ودون نفسک نفسی فی الملمّات و من ذلک قوله،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لطالب بن أبی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هذا الوری</w:t>
      </w:r>
    </w:p>
    <w:p>
      <w:pPr>
        <w:pStyle w:val="BookText"/>
        <w:rPr/>
      </w:pPr>
      <w:r>
        <w:rPr>
          <w:rFonts w:ascii="Amiri" w:hAnsi="Amiri" w:eastAsia="Amiri" w:cs="Amiri"/>
          <w:color w:val="111111"/>
          <w:sz w:val="28"/>
          <w:sz w:val="28"/>
          <w:szCs w:val="28"/>
          <w:rtl w:val="true"/>
          <w:lang w:bidi="ar-SA"/>
        </w:rPr>
        <w:t>قبیلاً وأکرمهم اُسره؟</w:t>
      </w:r>
    </w:p>
    <w:p>
      <w:pPr>
        <w:pStyle w:val="BookText"/>
        <w:rPr/>
      </w:pPr>
      <w:r>
        <w:rPr>
          <w:rFonts w:ascii="IRNazanin" w:hAnsi="IRNazanin" w:eastAsia="IRNazanin"/>
          <w:color w:val="111111"/>
          <w:sz w:val="28"/>
          <w:sz w:val="28"/>
          <w:szCs w:val="28"/>
          <w:rtl w:val="true"/>
          <w:lang w:bidi="fa-IR"/>
        </w:rPr>
        <w:t>أناف لعبد مناف أبُ</w:t>
      </w:r>
    </w:p>
    <w:p>
      <w:pPr>
        <w:pStyle w:val="BookText"/>
        <w:rPr/>
      </w:pPr>
      <w:r>
        <w:rPr>
          <w:rFonts w:ascii="Amiri" w:hAnsi="Amiri" w:eastAsia="Amiri" w:cs="Amiri"/>
          <w:color w:val="111111"/>
          <w:sz w:val="28"/>
          <w:sz w:val="28"/>
          <w:szCs w:val="28"/>
          <w:rtl w:val="true"/>
          <w:lang w:bidi="ar-SA"/>
        </w:rPr>
        <w:t>وفضّله هاشم الغزّه</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لقد حلّ مجد بنی هاشمٍ</w:t>
      </w:r>
    </w:p>
    <w:p>
      <w:pPr>
        <w:pStyle w:val="BookText"/>
        <w:rPr/>
      </w:pPr>
      <w:r>
        <w:rPr>
          <w:rFonts w:ascii="IRNazanin" w:hAnsi="IRNazanin" w:eastAsia="IRNazanin"/>
          <w:color w:val="111111"/>
          <w:sz w:val="28"/>
          <w:sz w:val="28"/>
          <w:szCs w:val="28"/>
          <w:rtl w:val="true"/>
          <w:lang w:bidi="fa-IR"/>
        </w:rPr>
        <w:t>مکان النعائم</w:t>
      </w:r>
      <w:r>
        <w:rPr>
          <w:rStyle w:val="FootnoteAnchor"/>
          <w:rtl w:val="true"/>
        </w:rPr>
        <w:footnoteReference w:id="758"/>
      </w:r>
      <w:r>
        <w:rPr>
          <w:rFonts w:ascii="IRNazanin" w:hAnsi="IRNazanin" w:eastAsia="IRNazanin"/>
          <w:color w:val="111111"/>
          <w:sz w:val="28"/>
          <w:sz w:val="28"/>
          <w:szCs w:val="28"/>
          <w:rtl w:val="true"/>
          <w:lang w:bidi="fa-IR"/>
        </w:rPr>
        <w:t>والنثره</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وخیر بنی هاشم أحمد</w:t>
      </w:r>
    </w:p>
    <w:p>
      <w:pPr>
        <w:pStyle w:val="BookText"/>
        <w:rPr/>
      </w:pPr>
      <w:r>
        <w:rPr>
          <w:rFonts w:ascii="IRNazanin" w:hAnsi="IRNazanin" w:eastAsia="IRNazanin"/>
          <w:color w:val="111111"/>
          <w:sz w:val="28"/>
          <w:sz w:val="28"/>
          <w:szCs w:val="28"/>
          <w:rtl w:val="true"/>
          <w:lang w:bidi="fa-IR"/>
        </w:rPr>
        <w:t>رسول الإله علی فتره</w:t>
      </w:r>
    </w:p>
    <w:p>
      <w:pPr>
        <w:pStyle w:val="BookText"/>
        <w:rPr/>
      </w:pPr>
      <w:r>
        <w:rPr>
          <w:rFonts w:ascii="IRNazanin" w:hAnsi="IRNazanin" w:eastAsia="IRNazanin"/>
          <w:color w:val="111111"/>
          <w:sz w:val="28"/>
          <w:sz w:val="28"/>
          <w:szCs w:val="28"/>
          <w:rtl w:val="true"/>
          <w:lang w:bidi="fa-IR"/>
        </w:rPr>
        <w:t>ومن ذلک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أکرم الله النبیّ محمّداً</w:t>
      </w:r>
    </w:p>
    <w:p>
      <w:pPr>
        <w:pStyle w:val="BookText"/>
        <w:rPr/>
      </w:pPr>
      <w:r>
        <w:rPr>
          <w:rFonts w:ascii="IRNazanin" w:hAnsi="IRNazanin" w:eastAsia="IRNazanin"/>
          <w:color w:val="111111"/>
          <w:sz w:val="28"/>
          <w:sz w:val="28"/>
          <w:szCs w:val="28"/>
          <w:rtl w:val="true"/>
          <w:lang w:bidi="fa-IR"/>
        </w:rPr>
        <w:t>فأکرم خلق الله فی الناس أحمد</w:t>
      </w:r>
    </w:p>
    <w:p>
      <w:pPr>
        <w:pStyle w:val="BookText"/>
        <w:rPr/>
      </w:pPr>
      <w:r>
        <w:rPr>
          <w:rFonts w:ascii="Amiri" w:hAnsi="Amiri" w:eastAsia="Amiri" w:cs="Amiri"/>
          <w:color w:val="111111"/>
          <w:sz w:val="28"/>
          <w:sz w:val="28"/>
          <w:szCs w:val="28"/>
          <w:rtl w:val="true"/>
          <w:lang w:bidi="ar-SA"/>
        </w:rPr>
        <w:t>وشقّ له من اسمه لیجلّه</w:t>
      </w:r>
    </w:p>
    <w:p>
      <w:pPr>
        <w:pStyle w:val="BookText"/>
        <w:rPr/>
      </w:pPr>
      <w:r>
        <w:rPr>
          <w:rFonts w:ascii="IRNazanin" w:hAnsi="IRNazanin" w:eastAsia="IRNazanin"/>
          <w:color w:val="111111"/>
          <w:sz w:val="28"/>
          <w:sz w:val="28"/>
          <w:szCs w:val="28"/>
          <w:rtl w:val="true"/>
          <w:lang w:bidi="fa-IR"/>
        </w:rPr>
        <w:t>فذو العرش محمود وهذا محمّد</w:t>
      </w:r>
    </w:p>
    <w:p>
      <w:pPr>
        <w:pStyle w:val="BookText"/>
        <w:rPr/>
      </w:pPr>
      <w:r>
        <w:rPr>
          <w:rFonts w:ascii="IRNazanin" w:hAnsi="IRNazanin" w:eastAsia="IRNazanin"/>
          <w:color w:val="111111"/>
          <w:sz w:val="28"/>
          <w:sz w:val="28"/>
          <w:szCs w:val="28"/>
          <w:rtl w:val="true"/>
          <w:lang w:bidi="fa-IR"/>
        </w:rPr>
        <w:t>وقوله أیضاً وقد یروی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شاهد الله علیّ فاشهد</w:t>
      </w:r>
    </w:p>
    <w:p>
      <w:pPr>
        <w:pStyle w:val="BookText"/>
        <w:rPr/>
      </w:pPr>
      <w:r>
        <w:rPr>
          <w:rFonts w:ascii="Amiri" w:hAnsi="Amiri" w:eastAsia="Amiri" w:cs="Amiri"/>
          <w:color w:val="111111"/>
          <w:sz w:val="28"/>
          <w:sz w:val="28"/>
          <w:szCs w:val="28"/>
          <w:rtl w:val="true"/>
          <w:lang w:bidi="ar-SA"/>
        </w:rPr>
        <w:t>إنّی علی دین النبیّ أحمد</w:t>
      </w:r>
    </w:p>
    <w:p>
      <w:pPr>
        <w:pStyle w:val="BookText"/>
        <w:rPr/>
      </w:pPr>
      <w:r>
        <w:rPr>
          <w:rFonts w:ascii="Amiri" w:hAnsi="Amiri" w:eastAsia="Amiri" w:cs="Amiri"/>
          <w:color w:val="111111"/>
          <w:sz w:val="28"/>
          <w:sz w:val="28"/>
          <w:szCs w:val="28"/>
          <w:rtl w:val="true"/>
          <w:lang w:bidi="ar-SA"/>
        </w:rPr>
        <w:t>من ضلّ فی الدّین فإنّی مهتدی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فاجعل فی الجنان موردی </w:t>
      </w:r>
      <w:r>
        <w:rPr>
          <w:rFonts w:eastAsia="IRNazanin" w:cs="IRNazanin"/>
          <w:color w:val="111111"/>
          <w:sz w:val="28"/>
          <w:szCs w:val="28"/>
          <w:rtl w:val="true"/>
          <w:lang w:bidi="fa-IR"/>
        </w:rPr>
        <w:t>]</w:t>
      </w:r>
      <w:r>
        <w:rPr>
          <w:rStyle w:val="FootnoteAnchor"/>
          <w:rtl w:val="true"/>
        </w:rPr>
        <w:footnoteReference w:id="76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هذه الاشعار قد جاءت مجیء التواتر، لأنّه إن لم تکن آحادها متواترة فمجموعها یدلّ علی أمر واحد مشترک، وهو تصدیق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مجموعها متواتر، کما أنّ کلّ واحدة من قتلات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الفرسان منقولة آحماداً، و مجموعها متواتر، یفیدنا العلم الضروریّ بشجاعته، وکذلک القول فیما رُوی من سخاء حاتم، وحلم أحنف ومعاویة، وذکاء أیاس، وخلاعه أبی نواس وغیر ذلک</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وأترکوا هذا کلّه جانباً ما قولکم فی القصیدة اللّامیّة الّتی شهرتها کشهرة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قفانیک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جاز الشکّ فیها أو فی شیء من أبیاتها جاز الشکّ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ققانیک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أبیاتها، ونحن نذکر منها هاهنا قطعة، وهی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بربّ البیت من کلّ طاعن</w:t>
      </w:r>
    </w:p>
    <w:p>
      <w:pPr>
        <w:pStyle w:val="BookText"/>
        <w:rPr/>
      </w:pPr>
      <w:r>
        <w:rPr>
          <w:rFonts w:ascii="IRNazanin" w:hAnsi="IRNazanin" w:eastAsia="IRNazanin"/>
          <w:color w:val="111111"/>
          <w:sz w:val="28"/>
          <w:sz w:val="28"/>
          <w:szCs w:val="28"/>
          <w:rtl w:val="true"/>
          <w:lang w:bidi="fa-IR"/>
        </w:rPr>
        <w:t>علینا بسوءٍ أو یلوح</w:t>
      </w:r>
      <w:r>
        <w:rPr>
          <w:rStyle w:val="FootnoteAnchor"/>
          <w:rtl w:val="true"/>
        </w:rPr>
        <w:footnoteReference w:id="762"/>
      </w:r>
      <w:r>
        <w:rPr>
          <w:rFonts w:ascii="IRNazanin" w:hAnsi="IRNazanin" w:eastAsia="IRNazanin"/>
          <w:color w:val="111111"/>
          <w:sz w:val="28"/>
          <w:sz w:val="28"/>
          <w:szCs w:val="28"/>
          <w:rtl w:val="true"/>
          <w:lang w:bidi="fa-IR"/>
        </w:rPr>
        <w:t>بباطل</w:t>
      </w:r>
    </w:p>
    <w:p>
      <w:pPr>
        <w:pStyle w:val="BookText"/>
        <w:rPr/>
      </w:pPr>
      <w:r>
        <w:rPr>
          <w:rFonts w:ascii="IRNazanin" w:hAnsi="IRNazanin" w:eastAsia="IRNazanin"/>
          <w:color w:val="111111"/>
          <w:sz w:val="28"/>
          <w:sz w:val="28"/>
          <w:szCs w:val="28"/>
          <w:rtl w:val="true"/>
          <w:lang w:bidi="fa-IR"/>
        </w:rPr>
        <w:t>ومن فاجر یغتابُنا بمغیب</w:t>
      </w:r>
    </w:p>
    <w:p>
      <w:pPr>
        <w:pStyle w:val="BookText"/>
        <w:rPr/>
      </w:pPr>
      <w:r>
        <w:rPr>
          <w:rFonts w:ascii="IRNazanin" w:hAnsi="IRNazanin" w:eastAsia="IRNazanin"/>
          <w:color w:val="111111"/>
          <w:sz w:val="28"/>
          <w:sz w:val="28"/>
          <w:szCs w:val="28"/>
          <w:rtl w:val="true"/>
          <w:lang w:bidi="fa-IR"/>
        </w:rPr>
        <w:t>ومن ملحق فی الدین مالم نحاول</w:t>
      </w:r>
      <w:r>
        <w:rPr>
          <w:rStyle w:val="FootnoteAnchor"/>
          <w:rtl w:val="true"/>
        </w:rPr>
        <w:footnoteReference w:id="763"/>
      </w:r>
      <w:r>
        <w:rPr>
          <w:rFonts w:ascii="Amiri" w:hAnsi="Amiri" w:eastAsia="Amiri" w:cs="Amiri"/>
          <w:color w:val="111111"/>
          <w:sz w:val="28"/>
          <w:sz w:val="28"/>
          <w:szCs w:val="28"/>
          <w:rtl w:val="true"/>
          <w:lang w:bidi="ar-SA"/>
        </w:rPr>
        <w:t xml:space="preserve">کذبتُم وبیت الله یُبزی </w:t>
      </w:r>
      <w:r>
        <w:rPr>
          <w:rStyle w:val="FootnoteAnchor"/>
          <w:rtl w:val="true"/>
        </w:rPr>
        <w:footnoteReference w:id="764"/>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ولمّا نُطاعنُ دُونه ونُناضل</w:t>
      </w:r>
    </w:p>
    <w:p>
      <w:pPr>
        <w:pStyle w:val="BookText"/>
        <w:rPr/>
      </w:pPr>
      <w:r>
        <w:rPr>
          <w:rFonts w:ascii="Amiri" w:hAnsi="Amiri" w:eastAsia="Amiri" w:cs="Amiri"/>
          <w:color w:val="111111"/>
          <w:sz w:val="28"/>
          <w:sz w:val="28"/>
          <w:szCs w:val="28"/>
          <w:rtl w:val="true"/>
          <w:lang w:bidi="ar-SA"/>
        </w:rPr>
        <w:t>وننصُرُه حتّی نُصرّع دُونه</w:t>
      </w:r>
    </w:p>
    <w:p>
      <w:pPr>
        <w:pStyle w:val="BookText"/>
        <w:rPr/>
      </w:pPr>
      <w:r>
        <w:rPr>
          <w:rFonts w:ascii="IRNazanin" w:hAnsi="IRNazanin" w:eastAsia="IRNazanin"/>
          <w:color w:val="111111"/>
          <w:sz w:val="28"/>
          <w:sz w:val="28"/>
          <w:szCs w:val="28"/>
          <w:rtl w:val="true"/>
          <w:lang w:bidi="fa-IR"/>
        </w:rPr>
        <w:t>ونذهل عن أبنائنا والحلائل</w:t>
      </w:r>
    </w:p>
    <w:p>
      <w:pPr>
        <w:pStyle w:val="BookText"/>
        <w:rPr/>
      </w:pPr>
      <w:r>
        <w:rPr>
          <w:rFonts w:ascii="IRNazanin" w:hAnsi="IRNazanin" w:eastAsia="IRNazanin"/>
          <w:color w:val="111111"/>
          <w:sz w:val="28"/>
          <w:sz w:val="28"/>
          <w:szCs w:val="28"/>
          <w:rtl w:val="true"/>
          <w:lang w:bidi="fa-IR"/>
        </w:rPr>
        <w:t>وحتّی نری ذا الرّدع یرکب ردعه</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من الطعن فعل الأنکب</w:t>
      </w:r>
      <w:r>
        <w:rPr>
          <w:rStyle w:val="FootnoteAnchor"/>
          <w:rtl w:val="true"/>
        </w:rPr>
        <w:footnoteReference w:id="766"/>
      </w:r>
      <w:r>
        <w:rPr>
          <w:rFonts w:ascii="IRNazanin" w:hAnsi="IRNazanin" w:eastAsia="IRNazanin"/>
          <w:color w:val="111111"/>
          <w:sz w:val="28"/>
          <w:sz w:val="28"/>
          <w:szCs w:val="28"/>
          <w:rtl w:val="true"/>
          <w:lang w:bidi="fa-IR"/>
        </w:rPr>
        <w:t>المتحامل</w:t>
      </w:r>
    </w:p>
    <w:p>
      <w:pPr>
        <w:pStyle w:val="BookText"/>
        <w:rPr/>
      </w:pPr>
      <w:r>
        <w:rPr>
          <w:rFonts w:ascii="IRNazanin" w:hAnsi="IRNazanin" w:eastAsia="IRNazanin"/>
          <w:color w:val="111111"/>
          <w:sz w:val="28"/>
          <w:sz w:val="28"/>
          <w:szCs w:val="28"/>
          <w:rtl w:val="true"/>
          <w:lang w:bidi="fa-IR"/>
        </w:rPr>
        <w:t>وینهض قوم فی الحدید إلیکم</w:t>
      </w:r>
    </w:p>
    <w:p>
      <w:pPr>
        <w:pStyle w:val="BookText"/>
        <w:rPr/>
      </w:pPr>
      <w:r>
        <w:rPr>
          <w:rFonts w:ascii="IRNazanin" w:hAnsi="IRNazanin" w:eastAsia="IRNazanin"/>
          <w:color w:val="111111"/>
          <w:sz w:val="28"/>
          <w:sz w:val="28"/>
          <w:szCs w:val="28"/>
          <w:rtl w:val="true"/>
          <w:lang w:bidi="fa-IR"/>
        </w:rPr>
        <w:t>نهوض الرّوایا تحت ذات الصّلاصل</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وإنّا وبیت الله من جدّ</w:t>
      </w:r>
      <w:r>
        <w:rPr>
          <w:rStyle w:val="FootnoteAnchor"/>
          <w:rtl w:val="true"/>
        </w:rPr>
        <w:footnoteReference w:id="768"/>
      </w:r>
      <w:r>
        <w:rPr>
          <w:rFonts w:ascii="Amiri" w:hAnsi="Amiri" w:eastAsia="Amiri" w:cs="Amiri"/>
          <w:color w:val="111111"/>
          <w:sz w:val="28"/>
          <w:sz w:val="28"/>
          <w:szCs w:val="28"/>
          <w:rtl w:val="true"/>
          <w:lang w:bidi="ar-SA"/>
        </w:rPr>
        <w:t>جدّنا</w:t>
      </w:r>
    </w:p>
    <w:p>
      <w:pPr>
        <w:pStyle w:val="BookText"/>
        <w:rPr/>
      </w:pPr>
      <w:r>
        <w:rPr>
          <w:rFonts w:ascii="IRNazanin" w:hAnsi="IRNazanin" w:eastAsia="IRNazanin"/>
          <w:color w:val="111111"/>
          <w:sz w:val="28"/>
          <w:sz w:val="28"/>
          <w:szCs w:val="28"/>
          <w:rtl w:val="true"/>
          <w:lang w:bidi="fa-IR"/>
        </w:rPr>
        <w:t>لتلتبسن أسیافّنا بالأماثل</w:t>
      </w:r>
    </w:p>
    <w:p>
      <w:pPr>
        <w:pStyle w:val="BookText"/>
        <w:rPr/>
      </w:pPr>
      <w:r>
        <w:rPr>
          <w:rFonts w:ascii="Amiri" w:hAnsi="Amiri" w:eastAsia="Amiri" w:cs="Amiri"/>
          <w:color w:val="111111"/>
          <w:sz w:val="28"/>
          <w:sz w:val="28"/>
          <w:szCs w:val="28"/>
          <w:rtl w:val="true"/>
          <w:lang w:bidi="ar-SA"/>
        </w:rPr>
        <w:t>بکلّ فتی مثل الشّهاب سمیدعٍ</w:t>
      </w:r>
    </w:p>
    <w:p>
      <w:pPr>
        <w:pStyle w:val="BookText"/>
        <w:rPr/>
      </w:pPr>
      <w:r>
        <w:rPr>
          <w:rFonts w:ascii="IRNazanin" w:hAnsi="IRNazanin" w:eastAsia="IRNazanin"/>
          <w:color w:val="111111"/>
          <w:sz w:val="28"/>
          <w:sz w:val="28"/>
          <w:szCs w:val="28"/>
          <w:rtl w:val="true"/>
          <w:lang w:bidi="fa-IR"/>
        </w:rPr>
        <w:t>أخی ثقة عند الحفیظة باسل</w:t>
      </w:r>
    </w:p>
    <w:p>
      <w:pPr>
        <w:pStyle w:val="BookText"/>
        <w:rPr/>
      </w:pPr>
      <w:r>
        <w:rPr>
          <w:rFonts w:ascii="IRNazanin" w:hAnsi="IRNazanin" w:eastAsia="IRNazanin"/>
          <w:color w:val="111111"/>
          <w:sz w:val="28"/>
          <w:sz w:val="28"/>
          <w:szCs w:val="28"/>
          <w:rtl w:val="true"/>
          <w:lang w:bidi="fa-IR"/>
        </w:rPr>
        <w:t xml:space="preserve">وما ترک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w:t>
      </w:r>
    </w:p>
    <w:p>
      <w:pPr>
        <w:pStyle w:val="BookText"/>
        <w:rPr/>
      </w:pPr>
      <w:r>
        <w:rPr>
          <w:rFonts w:ascii="IRNazanin" w:hAnsi="IRNazanin" w:eastAsia="IRNazanin"/>
          <w:color w:val="111111"/>
          <w:sz w:val="28"/>
          <w:sz w:val="28"/>
          <w:szCs w:val="28"/>
          <w:rtl w:val="true"/>
          <w:lang w:bidi="fa-IR"/>
        </w:rPr>
        <w:t xml:space="preserve">یحوط الذمار </w:t>
      </w:r>
      <w:r>
        <w:rPr>
          <w:rStyle w:val="FootnoteAnchor"/>
          <w:rtl w:val="true"/>
        </w:rPr>
        <w:footnoteReference w:id="769"/>
      </w:r>
      <w:r>
        <w:rPr>
          <w:rFonts w:ascii="IRNazanin" w:hAnsi="IRNazanin" w:eastAsia="IRNazanin"/>
          <w:color w:val="111111"/>
          <w:sz w:val="28"/>
          <w:sz w:val="28"/>
          <w:szCs w:val="28"/>
          <w:rtl w:val="true"/>
          <w:lang w:bidi="fa-IR"/>
        </w:rPr>
        <w:t xml:space="preserve">غیر نکس مواکل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وأبیض یستسقی الغمام بوجھه</w:t>
      </w:r>
    </w:p>
    <w:p>
      <w:pPr>
        <w:pStyle w:val="BookText"/>
        <w:rPr/>
      </w:pPr>
      <w:r>
        <w:rPr>
          <w:rFonts w:ascii="IRNazanin" w:hAnsi="IRNazanin" w:eastAsia="IRNazanin"/>
          <w:color w:val="111111"/>
          <w:sz w:val="28"/>
          <w:sz w:val="28"/>
          <w:szCs w:val="28"/>
          <w:rtl w:val="true"/>
          <w:lang w:bidi="fa-IR"/>
        </w:rPr>
        <w:t xml:space="preserve">ثمال الیتامی </w:t>
      </w:r>
      <w:r>
        <w:rPr>
          <w:rStyle w:val="FootnoteAnchor"/>
          <w:rtl w:val="true"/>
        </w:rPr>
        <w:footnoteReference w:id="771"/>
      </w:r>
      <w:r>
        <w:rPr>
          <w:rFonts w:ascii="Amiri" w:hAnsi="Amiri" w:eastAsia="Amiri" w:cs="Amiri"/>
          <w:color w:val="111111"/>
          <w:sz w:val="28"/>
          <w:sz w:val="28"/>
          <w:szCs w:val="28"/>
          <w:rtl w:val="true"/>
          <w:lang w:bidi="ar-SA"/>
        </w:rPr>
        <w:t>عصمة للأرامل</w:t>
      </w:r>
    </w:p>
    <w:p>
      <w:pPr>
        <w:pStyle w:val="BookText"/>
        <w:rPr/>
      </w:pPr>
      <w:r>
        <w:rPr>
          <w:rFonts w:ascii="Amiri" w:hAnsi="Amiri" w:eastAsia="Amiri" w:cs="Amiri"/>
          <w:color w:val="111111"/>
          <w:sz w:val="28"/>
          <w:sz w:val="28"/>
          <w:szCs w:val="28"/>
          <w:rtl w:val="true"/>
          <w:lang w:bidi="ar-SA"/>
        </w:rPr>
        <w:t>یلوذ به الهُلاّل من آل هاشمٍ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عنده فی نعمة وفواضل </w:t>
      </w:r>
    </w:p>
    <w:p>
      <w:pPr>
        <w:pStyle w:val="BookText"/>
        <w:rPr/>
      </w:pPr>
      <w:r>
        <w:rPr>
          <w:rFonts w:ascii="IRNazanin" w:hAnsi="IRNazanin" w:eastAsia="IRNazanin"/>
          <w:color w:val="111111"/>
          <w:sz w:val="28"/>
          <w:sz w:val="28"/>
          <w:szCs w:val="28"/>
          <w:rtl w:val="true"/>
          <w:lang w:bidi="fa-IR"/>
        </w:rPr>
        <w:t>و میزان صدقٍ لا یخیس</w:t>
      </w:r>
      <w:r>
        <w:rPr>
          <w:rStyle w:val="FootnoteAnchor"/>
          <w:rtl w:val="true"/>
        </w:rPr>
        <w:footnoteReference w:id="772"/>
      </w:r>
      <w:r>
        <w:rPr>
          <w:rFonts w:ascii="IRNazanin" w:hAnsi="IRNazanin" w:eastAsia="IRNazanin"/>
          <w:color w:val="111111"/>
          <w:sz w:val="28"/>
          <w:sz w:val="28"/>
          <w:szCs w:val="28"/>
          <w:rtl w:val="true"/>
          <w:lang w:bidi="fa-IR"/>
        </w:rPr>
        <w:t>شعیرة</w:t>
      </w:r>
    </w:p>
    <w:p>
      <w:pPr>
        <w:pStyle w:val="BookText"/>
        <w:rPr/>
      </w:pPr>
      <w:r>
        <w:rPr>
          <w:rFonts w:ascii="IRNazanin" w:hAnsi="IRNazanin" w:eastAsia="IRNazanin"/>
          <w:color w:val="111111"/>
          <w:sz w:val="28"/>
          <w:sz w:val="28"/>
          <w:szCs w:val="28"/>
          <w:rtl w:val="true"/>
          <w:lang w:bidi="fa-IR"/>
        </w:rPr>
        <w:t>ووزّان صدق وزنه غیر عائلٍ</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ألم تعلموا أنّ ابننا لامکذّب</w:t>
      </w:r>
    </w:p>
    <w:p>
      <w:pPr>
        <w:pStyle w:val="BookText"/>
        <w:rPr/>
      </w:pPr>
      <w:r>
        <w:rPr>
          <w:rFonts w:ascii="IRNazanin" w:hAnsi="IRNazanin" w:eastAsia="IRNazanin"/>
          <w:color w:val="111111"/>
          <w:sz w:val="28"/>
          <w:sz w:val="28"/>
          <w:szCs w:val="28"/>
          <w:rtl w:val="true"/>
          <w:lang w:bidi="fa-IR"/>
        </w:rPr>
        <w:t>لدینا ولا یعبأ بقول الأباطلٍ</w:t>
      </w:r>
    </w:p>
    <w:p>
      <w:pPr>
        <w:pStyle w:val="BookText"/>
        <w:rPr/>
      </w:pPr>
      <w:r>
        <w:rPr>
          <w:rFonts w:ascii="Amiri" w:hAnsi="Amiri" w:eastAsia="Amiri" w:cs="Amiri"/>
          <w:color w:val="111111"/>
          <w:sz w:val="28"/>
          <w:sz w:val="28"/>
          <w:szCs w:val="28"/>
          <w:rtl w:val="true"/>
          <w:lang w:bidi="ar-SA"/>
        </w:rPr>
        <w:t>العمری لقد کلّفت وجداً بأحمدٍ</w:t>
      </w:r>
    </w:p>
    <w:p>
      <w:pPr>
        <w:pStyle w:val="BookText"/>
        <w:rPr/>
      </w:pPr>
      <w:r>
        <w:rPr>
          <w:rFonts w:ascii="IRNazanin" w:hAnsi="IRNazanin" w:eastAsia="IRNazanin"/>
          <w:color w:val="111111"/>
          <w:sz w:val="28"/>
          <w:sz w:val="28"/>
          <w:szCs w:val="28"/>
          <w:rtl w:val="true"/>
          <w:lang w:bidi="fa-IR"/>
        </w:rPr>
        <w:t>وأحببته حبّ الحبیب المواصل</w:t>
      </w:r>
    </w:p>
    <w:p>
      <w:pPr>
        <w:pStyle w:val="BookText"/>
        <w:rPr/>
      </w:pPr>
      <w:r>
        <w:rPr>
          <w:rFonts w:ascii="IRNazanin" w:hAnsi="IRNazanin" w:eastAsia="IRNazanin"/>
          <w:color w:val="111111"/>
          <w:sz w:val="28"/>
          <w:sz w:val="28"/>
          <w:szCs w:val="28"/>
          <w:rtl w:val="true"/>
          <w:lang w:bidi="fa-IR"/>
        </w:rPr>
        <w:t>وجدت بنفسی دونه فحمیتهُ</w:t>
      </w:r>
    </w:p>
    <w:p>
      <w:pPr>
        <w:pStyle w:val="BookText"/>
        <w:rPr/>
      </w:pPr>
      <w:r>
        <w:rPr>
          <w:rFonts w:ascii="Amiri" w:hAnsi="Amiri" w:eastAsia="Amiri" w:cs="Amiri"/>
          <w:color w:val="111111"/>
          <w:sz w:val="28"/>
          <w:sz w:val="28"/>
          <w:szCs w:val="28"/>
          <w:rtl w:val="true"/>
          <w:lang w:bidi="ar-SA"/>
        </w:rPr>
        <w:t>ودافعتُ عنه بالذُّری</w:t>
      </w:r>
      <w:r>
        <w:rPr>
          <w:rStyle w:val="FootnoteAnchor"/>
          <w:rtl w:val="true"/>
        </w:rPr>
        <w:footnoteReference w:id="774"/>
      </w:r>
      <w:r>
        <w:rPr>
          <w:rFonts w:ascii="IRNazanin" w:hAnsi="IRNazanin" w:eastAsia="IRNazanin"/>
          <w:color w:val="111111"/>
          <w:sz w:val="28"/>
          <w:sz w:val="28"/>
          <w:szCs w:val="28"/>
          <w:rtl w:val="true"/>
          <w:lang w:bidi="fa-IR"/>
        </w:rPr>
        <w:t xml:space="preserve">والکواهل </w:t>
      </w:r>
      <w:r>
        <w:rPr>
          <w:rStyle w:val="FootnoteAnchor"/>
          <w:rtl w:val="true"/>
        </w:rPr>
        <w:footnoteReference w:id="775"/>
      </w:r>
      <w:r>
        <w:rPr>
          <w:rFonts w:ascii="IRNazanin" w:hAnsi="IRNazanin" w:eastAsia="IRNazanin"/>
          <w:color w:val="111111"/>
          <w:sz w:val="28"/>
          <w:sz w:val="28"/>
          <w:szCs w:val="28"/>
          <w:rtl w:val="true"/>
          <w:lang w:bidi="fa-IR"/>
        </w:rPr>
        <w:t>فلازال للدّنیا جمالاً لأهلها</w:t>
      </w:r>
    </w:p>
    <w:p>
      <w:pPr>
        <w:pStyle w:val="BookText"/>
        <w:rPr/>
      </w:pPr>
      <w:r>
        <w:rPr>
          <w:rFonts w:ascii="IRNazanin" w:hAnsi="IRNazanin" w:eastAsia="IRNazanin"/>
          <w:color w:val="111111"/>
          <w:sz w:val="28"/>
          <w:sz w:val="28"/>
          <w:szCs w:val="28"/>
          <w:rtl w:val="true"/>
          <w:lang w:bidi="fa-IR"/>
        </w:rPr>
        <w:t>وشیناً لمن عادی وزین المحافل</w:t>
      </w:r>
    </w:p>
    <w:p>
      <w:pPr>
        <w:pStyle w:val="BookText"/>
        <w:rPr/>
      </w:pPr>
      <w:r>
        <w:rPr>
          <w:rFonts w:ascii="Amiri" w:hAnsi="Amiri" w:eastAsia="Amiri" w:cs="Amiri"/>
          <w:color w:val="111111"/>
          <w:sz w:val="28"/>
          <w:sz w:val="28"/>
          <w:szCs w:val="28"/>
          <w:rtl w:val="true"/>
          <w:lang w:bidi="ar-SA"/>
        </w:rPr>
        <w:t>وأیّده ربّ العباد بنصره</w:t>
      </w:r>
    </w:p>
    <w:p>
      <w:pPr>
        <w:pStyle w:val="BookText"/>
        <w:rPr/>
      </w:pPr>
      <w:r>
        <w:rPr>
          <w:rFonts w:ascii="IRNazanin" w:hAnsi="IRNazanin" w:eastAsia="IRNazanin"/>
          <w:color w:val="111111"/>
          <w:sz w:val="28"/>
          <w:sz w:val="28"/>
          <w:szCs w:val="28"/>
          <w:rtl w:val="true"/>
          <w:lang w:bidi="fa-IR"/>
        </w:rPr>
        <w:t xml:space="preserve">وأظهر دیناً حقّه غیر باطل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وورد فی السیرة والمغازی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عتبة بن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قطع رجل عبیدة ابن الحارث بن عبد المطّلب یوم بدر أشبل علیه</w:t>
      </w:r>
      <w:r>
        <w:rPr>
          <w:rStyle w:val="FootnoteAnchor"/>
          <w:rtl w:val="true"/>
        </w:rPr>
        <w:footnoteReference w:id="777"/>
      </w:r>
      <w:r>
        <w:rPr>
          <w:rFonts w:ascii="IRNazanin" w:hAnsi="IRNazanin" w:eastAsia="IRNazanin"/>
          <w:color w:val="111111"/>
          <w:sz w:val="28"/>
          <w:sz w:val="28"/>
          <w:szCs w:val="28"/>
          <w:rtl w:val="true"/>
          <w:lang w:bidi="fa-IR"/>
        </w:rPr>
        <w:t xml:space="preserve">علیّ وحمزة فاستنقذاه منه و خبطا </w:t>
      </w:r>
      <w:r>
        <w:rPr>
          <w:rStyle w:val="FootnoteAnchor"/>
          <w:rtl w:val="true"/>
        </w:rPr>
        <w:footnoteReference w:id="778"/>
      </w:r>
      <w:r>
        <w:rPr>
          <w:rFonts w:ascii="IRNazanin" w:hAnsi="IRNazanin" w:eastAsia="IRNazanin"/>
          <w:color w:val="111111"/>
          <w:sz w:val="28"/>
          <w:sz w:val="28"/>
          <w:szCs w:val="28"/>
          <w:rtl w:val="true"/>
          <w:lang w:bidi="fa-IR"/>
        </w:rPr>
        <w:t xml:space="preserve">عتبة بسیفیهما حتّی قتلاه، وأحتملا صاحبهما من المعرکة إلی العریش، فألقیاه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مخّ ساقه لیسیل،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کان أبو طالب حیّاً لعلم أنّه قد صدف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وبیت الله نُخلی محمّداً</w:t>
      </w:r>
    </w:p>
    <w:p>
      <w:pPr>
        <w:pStyle w:val="BookText"/>
        <w:rPr/>
      </w:pPr>
      <w:r>
        <w:rPr>
          <w:rFonts w:ascii="IRNazanin" w:hAnsi="IRNazanin" w:eastAsia="IRNazanin"/>
          <w:color w:val="111111"/>
          <w:sz w:val="28"/>
          <w:sz w:val="28"/>
          <w:szCs w:val="28"/>
          <w:rtl w:val="true"/>
          <w:lang w:bidi="fa-IR"/>
        </w:rPr>
        <w:t>ولا نطاعن دُونه ونناضل</w:t>
      </w:r>
    </w:p>
    <w:p>
      <w:pPr>
        <w:pStyle w:val="BookText"/>
        <w:rPr/>
      </w:pPr>
      <w:r>
        <w:rPr>
          <w:rFonts w:ascii="Amiri" w:hAnsi="Amiri" w:eastAsia="Amiri" w:cs="Amiri"/>
          <w:color w:val="111111"/>
          <w:sz w:val="28"/>
          <w:sz w:val="28"/>
          <w:szCs w:val="28"/>
          <w:rtl w:val="true"/>
          <w:lang w:bidi="ar-SA"/>
        </w:rPr>
        <w:t>وننصره ُ حتّی نصرّع حوله</w:t>
      </w:r>
    </w:p>
    <w:p>
      <w:pPr>
        <w:pStyle w:val="BookText"/>
        <w:rPr/>
      </w:pPr>
      <w:r>
        <w:rPr>
          <w:rFonts w:ascii="IRNazanin" w:hAnsi="IRNazanin" w:eastAsia="IRNazanin"/>
          <w:color w:val="111111"/>
          <w:sz w:val="28"/>
          <w:sz w:val="28"/>
          <w:szCs w:val="28"/>
          <w:rtl w:val="true"/>
          <w:lang w:bidi="fa-IR"/>
        </w:rPr>
        <w:t>ونذهل عن أبنائنا والحلائل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له ولأبی طالب یومئذٍ، وبلغ عبیدة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الصفراء</w:t>
      </w:r>
      <w:r>
        <w:rPr>
          <w:rStyle w:val="FootnoteAnchor"/>
          <w:rtl w:val="true"/>
        </w:rPr>
        <w:footnoteReference w:id="780"/>
      </w:r>
      <w:r>
        <w:rPr>
          <w:rFonts w:ascii="IRNazanin" w:hAnsi="IRNazanin" w:eastAsia="IRNazanin"/>
          <w:color w:val="111111"/>
          <w:sz w:val="28"/>
          <w:sz w:val="28"/>
          <w:szCs w:val="28"/>
          <w:rtl w:val="true"/>
          <w:lang w:bidi="fa-IR"/>
        </w:rPr>
        <w:t>، فمات فدفن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 أعرابیّاً جاء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عام جدب،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أتیناک یا رسول الله، ولم یبق لنا صبیّ یرتضع ولاشارفُ</w:t>
      </w:r>
      <w:r>
        <w:rPr>
          <w:rStyle w:val="FootnoteAnchor"/>
          <w:rtl w:val="true"/>
        </w:rPr>
        <w:footnoteReference w:id="781"/>
      </w:r>
      <w:r>
        <w:rPr>
          <w:rFonts w:ascii="IRNazanin" w:hAnsi="IRNazanin" w:eastAsia="IRNazanin"/>
          <w:color w:val="111111"/>
          <w:sz w:val="28"/>
          <w:sz w:val="28"/>
          <w:szCs w:val="28"/>
          <w:rtl w:val="true"/>
          <w:lang w:bidi="fa-IR"/>
        </w:rPr>
        <w:t>یجتر، 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أتیناک والعذراء تدمی لبانها</w:t>
      </w:r>
    </w:p>
    <w:p>
      <w:pPr>
        <w:pStyle w:val="BookText"/>
        <w:rPr/>
      </w:pPr>
      <w:r>
        <w:rPr>
          <w:rFonts w:ascii="Amiri" w:hAnsi="Amiri" w:eastAsia="Amiri" w:cs="Amiri"/>
          <w:color w:val="111111"/>
          <w:sz w:val="28"/>
          <w:sz w:val="28"/>
          <w:szCs w:val="28"/>
          <w:rtl w:val="true"/>
          <w:lang w:bidi="ar-SA"/>
        </w:rPr>
        <w:t>وقد شغلت اُمّ الرضیع عن الطّفل</w:t>
      </w:r>
    </w:p>
    <w:p>
      <w:pPr>
        <w:pStyle w:val="BookText"/>
        <w:rPr/>
      </w:pPr>
      <w:r>
        <w:rPr>
          <w:rFonts w:ascii="IRNazanin" w:hAnsi="IRNazanin" w:eastAsia="IRNazanin"/>
          <w:color w:val="111111"/>
          <w:sz w:val="28"/>
          <w:sz w:val="28"/>
          <w:szCs w:val="28"/>
          <w:rtl w:val="true"/>
          <w:lang w:bidi="fa-IR"/>
        </w:rPr>
        <w:t>وألقی یکفّیه الفتی لاستکانةٍ</w:t>
      </w:r>
    </w:p>
    <w:p>
      <w:pPr>
        <w:pStyle w:val="BookText"/>
        <w:rPr/>
      </w:pPr>
      <w:r>
        <w:rPr>
          <w:rFonts w:ascii="Amiri" w:hAnsi="Amiri" w:eastAsia="Amiri" w:cs="Amiri"/>
          <w:color w:val="111111"/>
          <w:sz w:val="28"/>
          <w:sz w:val="28"/>
          <w:szCs w:val="28"/>
          <w:rtl w:val="true"/>
          <w:lang w:bidi="ar-SA"/>
        </w:rPr>
        <w:t>من الجوع حتّی ما یُمرُّ ولا یُحلی</w:t>
      </w:r>
    </w:p>
    <w:p>
      <w:pPr>
        <w:pStyle w:val="BookText"/>
        <w:rPr/>
      </w:pPr>
      <w:r>
        <w:rPr>
          <w:rFonts w:ascii="IRNazanin" w:hAnsi="IRNazanin" w:eastAsia="IRNazanin"/>
          <w:color w:val="111111"/>
          <w:sz w:val="28"/>
          <w:sz w:val="28"/>
          <w:szCs w:val="28"/>
          <w:rtl w:val="true"/>
          <w:lang w:bidi="fa-IR"/>
        </w:rPr>
        <w:t>ولا شیء ممّا یأکل الناس عندنا</w:t>
      </w:r>
    </w:p>
    <w:p>
      <w:pPr>
        <w:pStyle w:val="BookText"/>
        <w:rPr/>
      </w:pPr>
      <w:r>
        <w:rPr>
          <w:rFonts w:ascii="IRNazanin" w:hAnsi="IRNazanin" w:eastAsia="IRNazanin"/>
          <w:color w:val="111111"/>
          <w:sz w:val="28"/>
          <w:sz w:val="28"/>
          <w:szCs w:val="28"/>
          <w:rtl w:val="true"/>
          <w:lang w:bidi="fa-IR"/>
        </w:rPr>
        <w:t>سوی الحنظل العامیّ و العلهز الفسل</w:t>
      </w:r>
      <w:r>
        <w:rPr>
          <w:rStyle w:val="FootnoteAnchor"/>
          <w:rtl w:val="true"/>
        </w:rPr>
        <w:footnoteReference w:id="782"/>
      </w:r>
      <w:r>
        <w:rPr>
          <w:rFonts w:ascii="IRNazanin" w:hAnsi="IRNazanin" w:eastAsia="IRNazanin"/>
          <w:color w:val="111111"/>
          <w:sz w:val="28"/>
          <w:sz w:val="28"/>
          <w:szCs w:val="28"/>
          <w:rtl w:val="true"/>
          <w:lang w:bidi="fa-IR"/>
        </w:rPr>
        <w:t>ولیس لنا إلاّ إلیک فرارُنا</w:t>
      </w:r>
    </w:p>
    <w:p>
      <w:pPr>
        <w:pStyle w:val="BookText"/>
        <w:rPr/>
      </w:pPr>
      <w:r>
        <w:rPr>
          <w:rFonts w:ascii="IRNazanin" w:hAnsi="IRNazanin" w:eastAsia="IRNazanin"/>
          <w:color w:val="111111"/>
          <w:sz w:val="28"/>
          <w:sz w:val="28"/>
          <w:szCs w:val="28"/>
          <w:rtl w:val="true"/>
          <w:lang w:bidi="fa-IR"/>
        </w:rPr>
        <w:t>وأین فرار الناس إلاّ إلی الرسل</w:t>
      </w:r>
    </w:p>
    <w:p>
      <w:pPr>
        <w:pStyle w:val="BookText"/>
        <w:rPr/>
      </w:pPr>
      <w:r>
        <w:rPr>
          <w:rFonts w:ascii="IRNazanin" w:hAnsi="IRNazanin" w:eastAsia="IRNazanin"/>
          <w:color w:val="111111"/>
          <w:sz w:val="28"/>
          <w:sz w:val="28"/>
          <w:szCs w:val="28"/>
          <w:rtl w:val="true"/>
          <w:lang w:bidi="fa-IR"/>
        </w:rPr>
        <w:t xml:space="preserve">فقام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 رداءه حتّی صعد المنبر فحمد الله وأثنی علیه،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اسقنا غیثاً مغیثاً، مریئاً هنیئاً، مریعاً سحّاً </w:t>
      </w:r>
      <w:r>
        <w:rPr>
          <w:rStyle w:val="FootnoteAnchor"/>
          <w:rtl w:val="true"/>
        </w:rPr>
        <w:footnoteReference w:id="783"/>
      </w:r>
      <w:r>
        <w:rPr>
          <w:rFonts w:ascii="Amiri" w:hAnsi="Amiri" w:eastAsia="Amiri" w:cs="Amiri"/>
          <w:color w:val="111111"/>
          <w:sz w:val="28"/>
          <w:sz w:val="28"/>
          <w:szCs w:val="28"/>
          <w:rtl w:val="true"/>
          <w:lang w:bidi="ar-SA"/>
        </w:rPr>
        <w:t>سجالاً</w:t>
      </w:r>
      <w:r>
        <w:rPr>
          <w:rStyle w:val="FootnoteAnchor"/>
          <w:rtl w:val="true"/>
        </w:rPr>
        <w:footnoteReference w:id="784"/>
      </w:r>
      <w:r>
        <w:rPr>
          <w:rFonts w:ascii="Amiri" w:hAnsi="Amiri" w:eastAsia="Amiri" w:cs="Amiri"/>
          <w:color w:val="111111"/>
          <w:sz w:val="28"/>
          <w:sz w:val="28"/>
          <w:szCs w:val="28"/>
          <w:rtl w:val="true"/>
          <w:lang w:bidi="ar-SA"/>
        </w:rPr>
        <w:t xml:space="preserve">غدفاً </w:t>
      </w:r>
      <w:r>
        <w:rPr>
          <w:rStyle w:val="FootnoteAnchor"/>
          <w:rtl w:val="true"/>
        </w:rPr>
        <w:footnoteReference w:id="785"/>
      </w:r>
      <w:r>
        <w:rPr>
          <w:rFonts w:ascii="Amiri" w:hAnsi="Amiri" w:eastAsia="Amiri" w:cs="Amiri"/>
          <w:color w:val="111111"/>
          <w:sz w:val="28"/>
          <w:sz w:val="28"/>
          <w:szCs w:val="28"/>
          <w:rtl w:val="true"/>
          <w:lang w:bidi="ar-SA"/>
        </w:rPr>
        <w:t xml:space="preserve">وطبقاً </w:t>
      </w:r>
      <w:r>
        <w:rPr>
          <w:rStyle w:val="FootnoteAnchor"/>
          <w:rtl w:val="true"/>
        </w:rPr>
        <w:footnoteReference w:id="786"/>
      </w:r>
      <w:r>
        <w:rPr>
          <w:rFonts w:ascii="Amiri" w:hAnsi="Amiri" w:eastAsia="Amiri" w:cs="Amiri"/>
          <w:color w:val="111111"/>
          <w:sz w:val="28"/>
          <w:sz w:val="28"/>
          <w:szCs w:val="28"/>
          <w:rtl w:val="true"/>
          <w:lang w:bidi="ar-SA"/>
        </w:rPr>
        <w:t>قاطباً دائماً درراً</w:t>
      </w:r>
      <w:r>
        <w:rPr>
          <w:rStyle w:val="FootnoteAnchor"/>
          <w:rtl w:val="true"/>
        </w:rPr>
        <w:footnoteReference w:id="787"/>
      </w:r>
      <w:r>
        <w:rPr>
          <w:rFonts w:ascii="IRNazanin" w:hAnsi="IRNazanin" w:eastAsia="IRNazanin"/>
          <w:color w:val="111111"/>
          <w:sz w:val="28"/>
          <w:sz w:val="28"/>
          <w:szCs w:val="28"/>
          <w:rtl w:val="true"/>
          <w:lang w:bidi="fa-IR"/>
        </w:rPr>
        <w:t>تحیی به الأرض و تنبت به الزرع، وتدرّ به الضرع</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واجعله سقیاً نافعاً، عاجلاً غیر رائث</w:t>
      </w:r>
      <w:r>
        <w:rPr>
          <w:rStyle w:val="FootnoteAnchor"/>
          <w:rtl w:val="true"/>
        </w:rPr>
        <w:footnoteReference w:id="789"/>
      </w:r>
      <w:r>
        <w:rPr>
          <w:rFonts w:ascii="IRNazanin" w:hAnsi="IRNazanin" w:eastAsia="IRNazanin"/>
          <w:color w:val="111111"/>
          <w:sz w:val="28"/>
          <w:sz w:val="28"/>
          <w:szCs w:val="28"/>
          <w:rtl w:val="true"/>
          <w:lang w:bidi="fa-IR"/>
        </w:rPr>
        <w:t xml:space="preserve">و فوالله ما 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إلی نحره حتّی ألقت السماء أرواقها </w:t>
      </w:r>
      <w:r>
        <w:rPr>
          <w:rStyle w:val="FootnoteAnchor"/>
          <w:rtl w:val="true"/>
        </w:rPr>
        <w:footnoteReference w:id="790"/>
      </w:r>
      <w:r>
        <w:rPr>
          <w:rFonts w:ascii="IRNazanin" w:hAnsi="IRNazanin" w:eastAsia="IRNazanin"/>
          <w:color w:val="111111"/>
          <w:sz w:val="28"/>
          <w:sz w:val="28"/>
          <w:szCs w:val="28"/>
          <w:rtl w:val="true"/>
          <w:lang w:bidi="fa-IR"/>
        </w:rPr>
        <w:t>، وجاء الناس یضجّون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الغرق الغرق یارسول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حوالینا ولا علینا، فأنجاب السحاب </w:t>
      </w:r>
      <w:r>
        <w:rPr>
          <w:rStyle w:val="FootnoteAnchor"/>
          <w:rtl w:val="true"/>
        </w:rPr>
        <w:footnoteReference w:id="791"/>
      </w:r>
      <w:r>
        <w:rPr>
          <w:rFonts w:ascii="IRNazanin" w:hAnsi="IRNazanin" w:eastAsia="IRNazanin"/>
          <w:color w:val="111111"/>
          <w:sz w:val="28"/>
          <w:sz w:val="28"/>
          <w:szCs w:val="28"/>
          <w:rtl w:val="true"/>
          <w:lang w:bidi="fa-IR"/>
        </w:rPr>
        <w:t xml:space="preserve">عن المدینة حتّی استدار حولها کالإکلیل </w:t>
      </w:r>
      <w:r>
        <w:rPr>
          <w:rStyle w:val="FootnoteAnchor"/>
          <w:rtl w:val="true"/>
        </w:rPr>
        <w:footnoteReference w:id="79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فضحک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بدت نواجذه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أبی طالب لو کان حیّاً لقرّت عینه، من ینشدنا قوله؟</w:t>
      </w:r>
    </w:p>
    <w:p>
      <w:pPr>
        <w:pStyle w:val="BookText"/>
        <w:rPr/>
      </w:pPr>
      <w:r>
        <w:rPr>
          <w:rFonts w:ascii="IRNazanin" w:hAnsi="IRNazanin" w:eastAsia="IRNazanin"/>
          <w:color w:val="111111"/>
          <w:sz w:val="28"/>
          <w:sz w:val="28"/>
          <w:szCs w:val="28"/>
          <w:rtl w:val="true"/>
          <w:lang w:bidi="fa-IR"/>
        </w:rPr>
        <w:t xml:space="preserve">فقام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لعلّک أردت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أبیض یستسقی الغمام بو 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فأنشده أبیاتاً من هذه القصیدة،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پستغفر لأبی طالب علی المنبر ؛ ثمّ قام رجل من کنانة 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الحمد و الحمدُ من شکر</w:t>
      </w:r>
    </w:p>
    <w:p>
      <w:pPr>
        <w:pStyle w:val="BookText"/>
        <w:rPr/>
      </w:pPr>
      <w:r>
        <w:rPr>
          <w:rFonts w:ascii="Amiri" w:hAnsi="Amiri" w:eastAsia="Amiri" w:cs="Amiri"/>
          <w:color w:val="111111"/>
          <w:sz w:val="28"/>
          <w:sz w:val="28"/>
          <w:szCs w:val="28"/>
          <w:rtl w:val="true"/>
          <w:lang w:bidi="ar-SA"/>
        </w:rPr>
        <w:t>سُقینا بوجه النّبیّ المطر</w:t>
      </w:r>
    </w:p>
    <w:p>
      <w:pPr>
        <w:pStyle w:val="BookText"/>
        <w:rPr/>
      </w:pPr>
      <w:r>
        <w:rPr>
          <w:rFonts w:ascii="Amiri" w:hAnsi="Amiri" w:eastAsia="Amiri" w:cs="Amiri"/>
          <w:color w:val="111111"/>
          <w:sz w:val="28"/>
          <w:sz w:val="28"/>
          <w:szCs w:val="28"/>
          <w:rtl w:val="true"/>
          <w:lang w:bidi="ar-SA"/>
        </w:rPr>
        <w:t>دعا الله خالقه دعوةً</w:t>
      </w:r>
    </w:p>
    <w:p>
      <w:pPr>
        <w:pStyle w:val="BookText"/>
        <w:rPr/>
      </w:pPr>
      <w:r>
        <w:rPr>
          <w:rFonts w:ascii="IRNazanin" w:hAnsi="IRNazanin" w:eastAsia="IRNazanin"/>
          <w:color w:val="111111"/>
          <w:sz w:val="28"/>
          <w:sz w:val="28"/>
          <w:szCs w:val="28"/>
          <w:rtl w:val="true"/>
          <w:lang w:bidi="fa-IR"/>
        </w:rPr>
        <w:t>إلیه وأشخص منه البصر</w:t>
      </w:r>
    </w:p>
    <w:p>
      <w:pPr>
        <w:pStyle w:val="BookText"/>
        <w:rPr/>
      </w:pPr>
      <w:r>
        <w:rPr>
          <w:rFonts w:ascii="Amiri" w:hAnsi="Amiri" w:eastAsia="Amiri" w:cs="Amiri"/>
          <w:color w:val="111111"/>
          <w:sz w:val="28"/>
          <w:sz w:val="28"/>
          <w:szCs w:val="28"/>
          <w:rtl w:val="true"/>
          <w:lang w:bidi="ar-SA"/>
        </w:rPr>
        <w:t>فما کان إلاّ کما ساعةٍ</w:t>
      </w:r>
    </w:p>
    <w:p>
      <w:pPr>
        <w:pStyle w:val="BookText"/>
        <w:rPr/>
      </w:pPr>
      <w:r>
        <w:rPr>
          <w:rFonts w:ascii="IRNazanin" w:hAnsi="IRNazanin" w:eastAsia="IRNazanin"/>
          <w:color w:val="111111"/>
          <w:sz w:val="28"/>
          <w:sz w:val="28"/>
          <w:szCs w:val="28"/>
          <w:rtl w:val="true"/>
          <w:lang w:bidi="fa-IR"/>
        </w:rPr>
        <w:t>أو أقصر حتّی رأینا الدّرر</w:t>
      </w:r>
    </w:p>
    <w:p>
      <w:pPr>
        <w:pStyle w:val="BookText"/>
        <w:rPr/>
      </w:pPr>
      <w:r>
        <w:rPr>
          <w:rFonts w:ascii="IRNazanin" w:hAnsi="IRNazanin" w:eastAsia="IRNazanin"/>
          <w:color w:val="111111"/>
          <w:sz w:val="28"/>
          <w:sz w:val="28"/>
          <w:szCs w:val="28"/>
          <w:rtl w:val="true"/>
          <w:lang w:bidi="fa-IR"/>
        </w:rPr>
        <w:t>دفاق العزالی</w:t>
      </w:r>
      <w:r>
        <w:rPr>
          <w:rStyle w:val="FootnoteAnchor"/>
          <w:rtl w:val="true"/>
        </w:rPr>
        <w:footnoteReference w:id="794"/>
      </w:r>
      <w:r>
        <w:rPr>
          <w:rFonts w:ascii="Amiri" w:hAnsi="Amiri" w:eastAsia="Amiri" w:cs="Amiri"/>
          <w:color w:val="111111"/>
          <w:sz w:val="28"/>
          <w:sz w:val="28"/>
          <w:szCs w:val="28"/>
          <w:rtl w:val="true"/>
          <w:lang w:bidi="ar-SA"/>
        </w:rPr>
        <w:t xml:space="preserve">وجمّ البعاق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أغاث به الله عُلیا مُضر</w:t>
      </w:r>
    </w:p>
    <w:p>
      <w:pPr>
        <w:pStyle w:val="BookText"/>
        <w:rPr/>
      </w:pPr>
      <w:r>
        <w:rPr>
          <w:rFonts w:ascii="IRNazanin" w:hAnsi="IRNazanin" w:eastAsia="IRNazanin"/>
          <w:color w:val="111111"/>
          <w:sz w:val="28"/>
          <w:sz w:val="28"/>
          <w:szCs w:val="28"/>
          <w:rtl w:val="true"/>
          <w:lang w:bidi="fa-IR"/>
        </w:rPr>
        <w:t>فکان کما قاله عمّه</w:t>
      </w:r>
    </w:p>
    <w:p>
      <w:pPr>
        <w:pStyle w:val="BookText"/>
        <w:rPr/>
      </w:pPr>
      <w:r>
        <w:rPr>
          <w:rFonts w:ascii="Amiri" w:hAnsi="Amiri" w:eastAsia="Amiri" w:cs="Amiri"/>
          <w:color w:val="111111"/>
          <w:sz w:val="28"/>
          <w:sz w:val="28"/>
          <w:szCs w:val="28"/>
          <w:rtl w:val="true"/>
          <w:lang w:bidi="ar-SA"/>
        </w:rPr>
        <w:t>أبو طالب ذو رُواءٍ غُرر</w:t>
      </w:r>
    </w:p>
    <w:p>
      <w:pPr>
        <w:pStyle w:val="BookText"/>
        <w:rPr/>
      </w:pPr>
      <w:r>
        <w:rPr>
          <w:rFonts w:ascii="IRNazanin" w:hAnsi="IRNazanin" w:eastAsia="IRNazanin"/>
          <w:color w:val="111111"/>
          <w:sz w:val="28"/>
          <w:sz w:val="28"/>
          <w:szCs w:val="28"/>
          <w:rtl w:val="true"/>
          <w:lang w:bidi="fa-IR"/>
        </w:rPr>
        <w:t>به یسّر الله صوب الغمام</w:t>
      </w:r>
    </w:p>
    <w:p>
      <w:pPr>
        <w:pStyle w:val="BookText"/>
        <w:rPr/>
      </w:pPr>
      <w:r>
        <w:rPr>
          <w:rFonts w:ascii="IRNazanin" w:hAnsi="IRNazanin" w:eastAsia="IRNazanin"/>
          <w:color w:val="111111"/>
          <w:sz w:val="28"/>
          <w:sz w:val="28"/>
          <w:szCs w:val="28"/>
          <w:rtl w:val="true"/>
          <w:lang w:bidi="fa-IR"/>
        </w:rPr>
        <w:t>فهذا العیان وذاک الخبر</w:t>
      </w:r>
    </w:p>
    <w:p>
      <w:pPr>
        <w:pStyle w:val="BookText"/>
        <w:rPr/>
      </w:pPr>
      <w:r>
        <w:rPr>
          <w:rFonts w:ascii="IRNazanin" w:hAnsi="IRNazanin" w:eastAsia="IRNazanin"/>
          <w:color w:val="111111"/>
          <w:sz w:val="28"/>
          <w:sz w:val="28"/>
          <w:szCs w:val="28"/>
          <w:rtl w:val="true"/>
          <w:lang w:bidi="fa-IR"/>
        </w:rPr>
        <w:t>فمن یشکُر الله یلق المزید</w:t>
      </w:r>
    </w:p>
    <w:p>
      <w:pPr>
        <w:pStyle w:val="BookText"/>
        <w:rPr/>
      </w:pPr>
      <w:r>
        <w:rPr>
          <w:rFonts w:ascii="IRNazanin" w:hAnsi="IRNazanin" w:eastAsia="IRNazanin"/>
          <w:color w:val="111111"/>
          <w:sz w:val="28"/>
          <w:sz w:val="28"/>
          <w:szCs w:val="28"/>
          <w:rtl w:val="true"/>
          <w:lang w:bidi="fa-IR"/>
        </w:rPr>
        <w:t>من یکفر الله یلق الغیر</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یکن شاعر أحسن، فقد أحسنت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لم یظهر أبو طالب الإسلام ویجاهر به، لأنّه لو أظهره لم یتهیّأ له من نُصرة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تهیّأ له، وکان کواحد من المسلمین الّذین اتّبعوه، نحو أبی بکر وعبد الرحمان بن عوف وغیرهما ممّن أسلم، ولم یتمکّن من نُصرته و القیام دونه حینئذ، وإنّما تمکّن أبو طالب من المحاماة عنه بالثبات فی الظاهر علی دین قریش، وإن أبطن الإسلام، کما لو أنّ إنساناً کان یبطن التشیّع مثلاً وهو فی بلد من بلاد الکرّامیّة</w:t>
      </w:r>
      <w:r>
        <w:rPr>
          <w:rStyle w:val="FootnoteAnchor"/>
          <w:rtl w:val="true"/>
        </w:rPr>
        <w:footnoteReference w:id="796"/>
      </w:r>
      <w:r>
        <w:rPr>
          <w:rFonts w:ascii="IRNazanin" w:hAnsi="IRNazanin" w:eastAsia="IRNazanin"/>
          <w:color w:val="111111"/>
          <w:sz w:val="28"/>
          <w:sz w:val="28"/>
          <w:szCs w:val="28"/>
          <w:rtl w:val="true"/>
          <w:lang w:bidi="fa-IR"/>
        </w:rPr>
        <w:t xml:space="preserve">، وله فی ذلک البلد وجاهة و قدم وهو یظهر مذهب الکرّامیّة ، </w:t>
      </w:r>
    </w:p>
    <w:p>
      <w:pPr>
        <w:pStyle w:val="BookText"/>
        <w:rPr/>
      </w:pPr>
      <w:r>
        <w:rPr>
          <w:rFonts w:ascii="IRNazanin" w:hAnsi="IRNazanin" w:eastAsia="IRNazanin"/>
          <w:color w:val="111111"/>
          <w:sz w:val="28"/>
          <w:sz w:val="28"/>
          <w:szCs w:val="28"/>
          <w:rtl w:val="true"/>
          <w:lang w:bidi="fa-IR"/>
        </w:rPr>
        <w:t>ویحفظ ناموسه بینهم بذلک، وکان فی ذلک البلد نفر یسیر من الشّیعة لا یزالون یُنالون بالأذی والضرر من أهل ذلک البلد ورؤسائه، فإنّه مادام قادراً علی إظهار مذهب أهل البلد، یکون أشدّ تمکّناً من المدافعة والمحاماة عن أولئک النّفر، فلو أظهر مایجوز من التشیّع، وکاشف أهل البلد بذلک، صار حکمه حکم وأحد من اُولئک النّفر، ولحقه من الأذی والضرر ما یلحقهم، ولم یتمکّن من الدفاع أحیاناً عنهم کما کان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الصلاة وکونه لم ینقل عنه أنّه صلّی، فیجوز أن یکون، لأنّ الصلاة لم تکن بعد قد فرضت، وإنّما کانت نقلاً غیر واجب، فمن شاء صلّی و من شاء ترک، ولم تفرض إلاّ بالمدینة، انتهی کلامه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السیّد فخّار الأبیات اللآمیّة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الفرج الأصفهانی </w:t>
      </w:r>
      <w:r>
        <w:rPr>
          <w:rStyle w:val="FootnoteAnchor"/>
          <w:rtl w:val="true"/>
        </w:rPr>
        <w:footnoteReference w:id="798"/>
      </w:r>
      <w:r>
        <w:rPr>
          <w:rFonts w:ascii="IRNazanin" w:hAnsi="IRNazanin" w:eastAsia="IRNazanin"/>
          <w:color w:val="111111"/>
          <w:sz w:val="28"/>
          <w:sz w:val="28"/>
          <w:szCs w:val="28"/>
          <w:rtl w:val="true"/>
          <w:lang w:bidi="fa-IR"/>
        </w:rPr>
        <w:t>وعن الشیخ المفید، وقصّة الإستسقاء، عن عمید الرؤساء، عن علیّ بن عبد الرحیم اللّغوی، عن موهب بن أحمد الجوالیقی، عن یحیی بن علیّ بن خطیب التبریزی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عبدالله بن ربین الرقّی، عن علیّ بن أحمد البتی، عن محمّد بن عبدالله ، عن إسماعیل ابن إسحاق، عن إسماعیل بن أویس، عن هشام بن عروة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الله بن الزبیر، عن عائشة؛</w:t>
      </w:r>
    </w:p>
    <w:p>
      <w:pPr>
        <w:pStyle w:val="BookText"/>
        <w:rPr/>
      </w:pPr>
      <w:r>
        <w:rPr>
          <w:rFonts w:ascii="IRNazanin" w:hAnsi="IRNazanin" w:eastAsia="IRNazanin"/>
          <w:color w:val="111111"/>
          <w:sz w:val="28"/>
          <w:sz w:val="28"/>
          <w:szCs w:val="28"/>
          <w:rtl w:val="true"/>
          <w:lang w:bidi="fa-IR"/>
        </w:rPr>
        <w:t>وسائر الأخبار بالأسانید المعتبرة من کتب الفریقین</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وقال السیّد المرتضی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 عن شیخه المفیدقدّس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یدلّ علی إیمان أبی طالب رضی الله عنه إخلاصه فی الودّ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والنصرة له بقلبه ویده ولسانه، وأمر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وجعفراًرضی الله عنه بإتّباعه، وقول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عند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وصلتک رحم، وجزیت خیراً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له، ولیس یجوز أن یدعو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الموت لکافر،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 الله عزّ وجل له خیراً ثمّ أمره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من بین أولاده الحاضرین بتغسیله وتکفینه و توریته دون عقیل ابنه و قد کان حاضراً، و دون طالب أیضاً، ولم یکن من أولاده من قد آمن فی تلک الحال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وکان جعفر غائباً فی بلاد الحبشة، فلم یحضر من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إلاّ أمیر المؤمنین لا فأمره أن یتولّی </w:t>
      </w:r>
      <w:r>
        <w:rPr>
          <w:rStyle w:val="FootnoteAnchor"/>
          <w:rtl w:val="true"/>
        </w:rPr>
        <w:footnoteReference w:id="800"/>
      </w:r>
      <w:r>
        <w:rPr>
          <w:rFonts w:ascii="IRNazanin" w:hAnsi="IRNazanin" w:eastAsia="IRNazanin"/>
          <w:color w:val="111111"/>
          <w:sz w:val="28"/>
          <w:sz w:val="28"/>
          <w:szCs w:val="28"/>
          <w:rtl w:val="true"/>
          <w:lang w:bidi="fa-IR"/>
        </w:rPr>
        <w:t xml:space="preserve">أمره دون من لم یکن علی الإیمان، ولو کان رحمة الله علیه کافراً لمّا أمر ابنه المؤمن بتولّیة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ولکان الکافر أحقّ به؛ مع أنّ الخبر قد ورد علی الإستفاضة، بأنّ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 أبی طالب رضوان الله علیه،</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مکّة ، فقد مات ناصرک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یبرهن عن إیمانه لتحقّقه بنصرة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و تقویة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قوله رضوان الله علیه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رآه یصلّی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ماهذا یا بنیّ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دعانی إلیه ابن عمّی،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أتّبعه، فإنّه لایدعو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فاعترف بصدق رسول اللہ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حقیقة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رحمة الله علیه وقد مرّ علی أمیر المؤ 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جعفر ابنه؟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صل جناح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جعفر معه، وتأخّر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صار هو وجعقر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أوّل صلاة جماعة صلّیت فی الإسلام، ثمّ أنشأ أبو طالب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و جعفراً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w:t>
      </w:r>
      <w:r>
        <w:rPr>
          <w:rStyle w:val="FootnoteAnchor"/>
          <w:rtl w:val="true"/>
        </w:rPr>
        <w:footnoteReference w:id="80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فاعترف بنبوّة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اعترافاً صریحاً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أخذل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فصل </w:t>
      </w:r>
    </w:p>
    <w:p>
      <w:pPr>
        <w:pStyle w:val="BookText"/>
        <w:rPr/>
      </w:pPr>
      <w:r>
        <w:rPr>
          <w:rFonts w:ascii="IRNazanin" w:hAnsi="IRNazanin" w:eastAsia="IRNazanin"/>
          <w:color w:val="111111"/>
          <w:sz w:val="28"/>
          <w:sz w:val="28"/>
          <w:szCs w:val="28"/>
          <w:rtl w:val="true"/>
          <w:lang w:bidi="fa-IR"/>
        </w:rPr>
        <w:t xml:space="preserve">بین أن یصف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فی نظمه، وبین أن یقرّ بذلک فی نثر کلامه ، ویشهد علیه من حضره، وممّا یدلّ علی ذلک أیضاً قوله فی قصیدته اللآمیّة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تعلموا أنّ أبننا لامکذّب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w:t>
      </w:r>
      <w:r>
        <w:rPr>
          <w:rStyle w:val="FootnoteAnchor"/>
          <w:rtl w:val="true"/>
        </w:rPr>
        <w:footnoteReference w:id="8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فشهد بتصدیق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ظاهرة لا تحتمل تأویلاً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عنه الکذب علی کلّ وجه، وهذا هو حقیقة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أنّ النبیّ محمّداً</w:t>
      </w:r>
    </w:p>
    <w:p>
      <w:pPr>
        <w:pStyle w:val="BookText"/>
        <w:rPr/>
      </w:pPr>
      <w:r>
        <w:rPr>
          <w:rFonts w:ascii="IRNazanin" w:hAnsi="IRNazanin" w:eastAsia="IRNazanin"/>
          <w:color w:val="111111"/>
          <w:sz w:val="28"/>
          <w:sz w:val="28"/>
          <w:szCs w:val="28"/>
          <w:rtl w:val="true"/>
          <w:lang w:bidi="fa-IR"/>
        </w:rPr>
        <w:t xml:space="preserve">رسول أمین خطّ فی سالف </w:t>
      </w:r>
      <w:r>
        <w:rPr>
          <w:rStyle w:val="FootnoteAnchor"/>
          <w:rtl w:val="true"/>
        </w:rPr>
        <w:footnoteReference w:id="804"/>
      </w:r>
      <w:r>
        <w:rPr>
          <w:rFonts w:ascii="IRNazanin" w:hAnsi="IRNazanin" w:eastAsia="IRNazanin"/>
          <w:color w:val="111111"/>
          <w:sz w:val="28"/>
          <w:sz w:val="28"/>
          <w:szCs w:val="28"/>
          <w:rtl w:val="true"/>
          <w:lang w:bidi="fa-IR"/>
        </w:rPr>
        <w:t>الکتب</w:t>
      </w:r>
    </w:p>
    <w:p>
      <w:pPr>
        <w:pStyle w:val="BookText"/>
        <w:rPr/>
      </w:pPr>
      <w:r>
        <w:rPr>
          <w:rFonts w:ascii="IRNazanin" w:hAnsi="IRNazanin" w:eastAsia="IRNazanin"/>
          <w:color w:val="111111"/>
          <w:sz w:val="28"/>
          <w:sz w:val="28"/>
          <w:szCs w:val="28"/>
          <w:rtl w:val="true"/>
          <w:lang w:bidi="fa-IR"/>
        </w:rPr>
        <w:t xml:space="preserve">وهذا إیمان لا شبهة فیه الشهادته له فی الإیمان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أصحاب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طالب رحمه الله لمّا حضرته الوفاة أجتمع إلیه أهله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 بنصر النبیّ الخیر مشهده</w:t>
      </w:r>
    </w:p>
    <w:p>
      <w:pPr>
        <w:pStyle w:val="BookText"/>
        <w:rPr/>
      </w:pPr>
      <w:r>
        <w:rPr>
          <w:rFonts w:ascii="Amiri" w:hAnsi="Amiri" w:eastAsia="Amiri" w:cs="Amiri"/>
          <w:color w:val="111111"/>
          <w:sz w:val="28"/>
          <w:sz w:val="28"/>
          <w:szCs w:val="28"/>
          <w:rtl w:val="true"/>
          <w:lang w:bidi="ar-SA"/>
        </w:rPr>
        <w:t>علیّاً ابنی و شیخ القوم عبّاسیا</w:t>
      </w:r>
    </w:p>
    <w:p>
      <w:pPr>
        <w:pStyle w:val="BookText"/>
        <w:rPr/>
      </w:pPr>
      <w:r>
        <w:rPr>
          <w:rFonts w:ascii="IRNazanin" w:hAnsi="IRNazanin" w:eastAsia="IRNazanin"/>
          <w:color w:val="111111"/>
          <w:sz w:val="28"/>
          <w:sz w:val="28"/>
          <w:szCs w:val="28"/>
          <w:rtl w:val="true"/>
          <w:lang w:bidi="fa-IR"/>
        </w:rPr>
        <w:t>وحمزة الأسد الحامی حقیقته</w:t>
      </w:r>
    </w:p>
    <w:p>
      <w:pPr>
        <w:pStyle w:val="BookText"/>
        <w:rPr/>
      </w:pPr>
      <w:r>
        <w:rPr>
          <w:rFonts w:ascii="IRNazanin" w:hAnsi="IRNazanin" w:eastAsia="IRNazanin"/>
          <w:color w:val="111111"/>
          <w:sz w:val="28"/>
          <w:sz w:val="28"/>
          <w:szCs w:val="28"/>
          <w:rtl w:val="true"/>
          <w:lang w:bidi="fa-IR"/>
        </w:rPr>
        <w:t>وجعفراًأن یذودوا دونه الناسا</w:t>
      </w:r>
    </w:p>
    <w:p>
      <w:pPr>
        <w:pStyle w:val="BookText"/>
        <w:rPr/>
      </w:pPr>
      <w:r>
        <w:rPr>
          <w:rFonts w:ascii="Amiri" w:hAnsi="Amiri" w:eastAsia="Amiri" w:cs="Amiri"/>
          <w:color w:val="111111"/>
          <w:sz w:val="28"/>
          <w:sz w:val="28"/>
          <w:szCs w:val="28"/>
          <w:rtl w:val="true"/>
          <w:lang w:bidi="ar-SA"/>
        </w:rPr>
        <w:t>کونوا فدیً لکم اُمّی وما ولدت</w:t>
      </w:r>
    </w:p>
    <w:p>
      <w:pPr>
        <w:pStyle w:val="BookText"/>
        <w:rPr/>
      </w:pPr>
      <w:r>
        <w:rPr>
          <w:rFonts w:ascii="IRNazanin" w:hAnsi="IRNazanin" w:eastAsia="IRNazanin"/>
          <w:color w:val="111111"/>
          <w:sz w:val="28"/>
          <w:sz w:val="28"/>
          <w:szCs w:val="28"/>
          <w:rtl w:val="true"/>
          <w:lang w:bidi="fa-IR"/>
        </w:rPr>
        <w:t>فی نصر أحمد دون الناس أتراسا</w:t>
      </w:r>
    </w:p>
    <w:p>
      <w:pPr>
        <w:pStyle w:val="BookText"/>
        <w:rPr/>
      </w:pPr>
      <w:r>
        <w:rPr>
          <w:rFonts w:ascii="IRNazanin" w:hAnsi="IRNazanin" w:eastAsia="IRNazanin"/>
          <w:color w:val="111111"/>
          <w:sz w:val="28"/>
          <w:sz w:val="28"/>
          <w:szCs w:val="28"/>
          <w:rtl w:val="true"/>
          <w:lang w:bidi="fa-IR"/>
        </w:rPr>
        <w:t>فأقرّ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عند أحتضاره، وأعترف له بالرسالة قبل مماته،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یزیل الریب فی إیمانه بالله عزّ و جلّ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وبتصد یقه و بإسلامه</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ومنه قوله رحمه الله المشهور عنه بین أهل المعرفة، وأنت إذا التمسته وجدته فی غیر موضع من المصنّفات؛</w:t>
      </w:r>
    </w:p>
    <w:p>
      <w:pPr>
        <w:pStyle w:val="BookText"/>
        <w:rPr/>
      </w:pPr>
      <w:r>
        <w:rPr>
          <w:rFonts w:ascii="IRNazanin" w:hAnsi="IRNazanin" w:eastAsia="IRNazanin"/>
          <w:color w:val="111111"/>
          <w:sz w:val="28"/>
          <w:sz w:val="28"/>
          <w:szCs w:val="28"/>
          <w:rtl w:val="true"/>
          <w:lang w:bidi="fa-IR"/>
        </w:rPr>
        <w:t>وقد ذکره الحسین</w:t>
      </w:r>
      <w:r>
        <w:rPr>
          <w:rStyle w:val="FootnoteAnchor"/>
          <w:rtl w:val="true"/>
        </w:rPr>
        <w:footnoteReference w:id="806"/>
      </w:r>
      <w:r>
        <w:rPr>
          <w:rFonts w:ascii="IRNazanin" w:hAnsi="IRNazanin" w:eastAsia="IRNazanin"/>
          <w:color w:val="111111"/>
          <w:sz w:val="28"/>
          <w:sz w:val="28"/>
          <w:szCs w:val="28"/>
          <w:rtl w:val="true"/>
          <w:lang w:bidi="fa-IR"/>
        </w:rPr>
        <w:t xml:space="preserve">بن بشر الآمدیّ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 القبائل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ترجون أن نسخی بقتل محمّد</w:t>
      </w:r>
    </w:p>
    <w:p>
      <w:pPr>
        <w:pStyle w:val="BookText"/>
        <w:rPr/>
      </w:pPr>
      <w:r>
        <w:rPr>
          <w:rFonts w:ascii="IRNazanin" w:hAnsi="IRNazanin" w:eastAsia="IRNazanin"/>
          <w:color w:val="111111"/>
          <w:sz w:val="28"/>
          <w:sz w:val="28"/>
          <w:szCs w:val="28"/>
          <w:rtl w:val="true"/>
          <w:lang w:bidi="fa-IR"/>
        </w:rPr>
        <w:t>ولم تختضب سمر</w:t>
      </w:r>
      <w:r>
        <w:rPr>
          <w:rStyle w:val="FootnoteAnchor"/>
          <w:rtl w:val="true"/>
        </w:rPr>
        <w:footnoteReference w:id="807"/>
      </w:r>
      <w:r>
        <w:rPr>
          <w:rFonts w:ascii="IRNazanin" w:hAnsi="IRNazanin" w:eastAsia="IRNazanin"/>
          <w:color w:val="111111"/>
          <w:sz w:val="28"/>
          <w:sz w:val="28"/>
          <w:szCs w:val="28"/>
          <w:rtl w:val="true"/>
          <w:lang w:bidi="fa-IR"/>
        </w:rPr>
        <w:t>العوالی من الدم</w:t>
      </w:r>
    </w:p>
    <w:p>
      <w:pPr>
        <w:pStyle w:val="BookText"/>
        <w:rPr/>
      </w:pPr>
      <w:r>
        <w:rPr>
          <w:rFonts w:ascii="IRNazanin" w:hAnsi="IRNazanin" w:eastAsia="IRNazanin"/>
          <w:color w:val="111111"/>
          <w:sz w:val="28"/>
          <w:sz w:val="28"/>
          <w:szCs w:val="28"/>
          <w:rtl w:val="true"/>
          <w:lang w:bidi="fa-IR"/>
        </w:rPr>
        <w:t xml:space="preserve">کذبتم وبیت الله </w:t>
      </w:r>
      <w:r>
        <w:rPr>
          <w:rStyle w:val="FootnoteAnchor"/>
          <w:rtl w:val="true"/>
        </w:rPr>
        <w:footnoteReference w:id="808"/>
      </w:r>
      <w:r>
        <w:rPr>
          <w:rFonts w:ascii="Amiri" w:hAnsi="Amiri" w:eastAsia="Amiri" w:cs="Amiri"/>
          <w:color w:val="111111"/>
          <w:sz w:val="28"/>
          <w:sz w:val="28"/>
          <w:szCs w:val="28"/>
          <w:rtl w:val="true"/>
          <w:lang w:bidi="ar-SA"/>
        </w:rPr>
        <w:t>حتّی تفرّقوا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جماجم تلقی بالحطیم وزمزم </w:t>
      </w:r>
    </w:p>
    <w:p>
      <w:pPr>
        <w:pStyle w:val="BookText"/>
        <w:rPr/>
      </w:pPr>
      <w:r>
        <w:rPr>
          <w:rFonts w:ascii="IRNazanin" w:hAnsi="IRNazanin" w:eastAsia="IRNazanin"/>
          <w:color w:val="111111"/>
          <w:sz w:val="28"/>
          <w:sz w:val="28"/>
          <w:szCs w:val="28"/>
          <w:rtl w:val="true"/>
          <w:lang w:bidi="fa-IR"/>
        </w:rPr>
        <w:t xml:space="preserve">وتقطع أرحام وتسی </w:t>
      </w:r>
      <w:r>
        <w:rPr>
          <w:rStyle w:val="FootnoteAnchor"/>
          <w:rtl w:val="true"/>
        </w:rPr>
        <w:footnoteReference w:id="809"/>
      </w:r>
      <w:r>
        <w:rPr>
          <w:rFonts w:ascii="IRNazanin" w:hAnsi="IRNazanin" w:eastAsia="IRNazanin"/>
          <w:color w:val="111111"/>
          <w:sz w:val="28"/>
          <w:sz w:val="28"/>
          <w:szCs w:val="28"/>
          <w:rtl w:val="true"/>
          <w:lang w:bidi="fa-IR"/>
        </w:rPr>
        <w:t>حلیلة</w:t>
      </w:r>
    </w:p>
    <w:p>
      <w:pPr>
        <w:pStyle w:val="BookText"/>
        <w:rPr/>
      </w:pPr>
      <w:r>
        <w:rPr>
          <w:rFonts w:ascii="IRNazanin" w:hAnsi="IRNazanin" w:eastAsia="IRNazanin"/>
          <w:color w:val="111111"/>
          <w:sz w:val="28"/>
          <w:sz w:val="28"/>
          <w:szCs w:val="28"/>
          <w:rtl w:val="true"/>
          <w:lang w:bidi="fa-IR"/>
        </w:rPr>
        <w:t>حلیلاً ویغشی محرم بعد محرم</w:t>
      </w:r>
    </w:p>
    <w:p>
      <w:pPr>
        <w:pStyle w:val="BookText"/>
        <w:rPr/>
      </w:pPr>
      <w:r>
        <w:rPr>
          <w:rFonts w:ascii="IRNazanin" w:hAnsi="IRNazanin" w:eastAsia="IRNazanin"/>
          <w:color w:val="111111"/>
          <w:sz w:val="28"/>
          <w:sz w:val="28"/>
          <w:szCs w:val="28"/>
          <w:rtl w:val="true"/>
          <w:lang w:bidi="fa-IR"/>
        </w:rPr>
        <w:t>وینهض قوم فی الحدید الیکم</w:t>
      </w:r>
    </w:p>
    <w:p>
      <w:pPr>
        <w:pStyle w:val="BookText"/>
        <w:rPr/>
      </w:pPr>
      <w:r>
        <w:rPr>
          <w:rFonts w:ascii="IRNazanin" w:hAnsi="IRNazanin" w:eastAsia="IRNazanin"/>
          <w:color w:val="111111"/>
          <w:sz w:val="28"/>
          <w:sz w:val="28"/>
          <w:szCs w:val="28"/>
          <w:rtl w:val="true"/>
          <w:lang w:bidi="fa-IR"/>
        </w:rPr>
        <w:t>یذودون عن أحسابهم کلّ مجرم</w:t>
      </w:r>
    </w:p>
    <w:p>
      <w:pPr>
        <w:pStyle w:val="BookText"/>
        <w:rPr/>
      </w:pPr>
      <w:r>
        <w:rPr>
          <w:rFonts w:ascii="IRNazanin" w:hAnsi="IRNazanin" w:eastAsia="IRNazanin"/>
          <w:color w:val="111111"/>
          <w:sz w:val="28"/>
          <w:sz w:val="28"/>
          <w:szCs w:val="28"/>
          <w:rtl w:val="true"/>
          <w:lang w:bidi="fa-IR"/>
        </w:rPr>
        <w:t>علی ما أتی من بغیکم وضلالکم</w:t>
      </w:r>
    </w:p>
    <w:p>
      <w:pPr>
        <w:pStyle w:val="BookText"/>
        <w:rPr/>
      </w:pPr>
      <w:r>
        <w:rPr>
          <w:rFonts w:ascii="IRNazanin" w:hAnsi="IRNazanin" w:eastAsia="IRNazanin"/>
          <w:color w:val="111111"/>
          <w:sz w:val="28"/>
          <w:sz w:val="28"/>
          <w:szCs w:val="28"/>
          <w:rtl w:val="true"/>
          <w:lang w:bidi="fa-IR"/>
        </w:rPr>
        <w:t>وغشیانکم فی أمرنا کلّ مأثم</w:t>
      </w:r>
    </w:p>
    <w:p>
      <w:pPr>
        <w:pStyle w:val="BookText"/>
        <w:rPr/>
      </w:pPr>
      <w:r>
        <w:rPr>
          <w:rFonts w:ascii="IRNazanin" w:hAnsi="IRNazanin" w:eastAsia="IRNazanin"/>
          <w:color w:val="111111"/>
          <w:sz w:val="28"/>
          <w:sz w:val="28"/>
          <w:szCs w:val="28"/>
          <w:rtl w:val="true"/>
          <w:lang w:bidi="fa-IR"/>
        </w:rPr>
        <w:t>بظلم نبیّ جاء یدعو إلی الهدی</w:t>
      </w:r>
    </w:p>
    <w:p>
      <w:pPr>
        <w:pStyle w:val="BookText"/>
        <w:rPr/>
      </w:pPr>
      <w:r>
        <w:rPr>
          <w:rFonts w:ascii="IRNazanin" w:hAnsi="IRNazanin" w:eastAsia="IRNazanin"/>
          <w:color w:val="111111"/>
          <w:sz w:val="28"/>
          <w:sz w:val="28"/>
          <w:szCs w:val="28"/>
          <w:rtl w:val="true"/>
          <w:lang w:bidi="fa-IR"/>
        </w:rPr>
        <w:t>وأمر أتی من عند ذی العرش مبرم</w:t>
      </w:r>
    </w:p>
    <w:p>
      <w:pPr>
        <w:pStyle w:val="BookText"/>
        <w:rPr/>
      </w:pPr>
      <w:r>
        <w:rPr>
          <w:rFonts w:ascii="IRNazanin" w:hAnsi="IRNazanin" w:eastAsia="IRNazanin"/>
          <w:color w:val="111111"/>
          <w:sz w:val="28"/>
          <w:sz w:val="28"/>
          <w:szCs w:val="28"/>
          <w:rtl w:val="true"/>
          <w:lang w:bidi="fa-IR"/>
        </w:rPr>
        <w:t>فلا تحسبونا مسلّمیه ومثله</w:t>
      </w:r>
    </w:p>
    <w:p>
      <w:pPr>
        <w:pStyle w:val="BookText"/>
        <w:rPr/>
      </w:pPr>
      <w:r>
        <w:rPr>
          <w:rFonts w:ascii="IRNazanin" w:hAnsi="IRNazanin" w:eastAsia="IRNazanin"/>
          <w:color w:val="111111"/>
          <w:sz w:val="28"/>
          <w:sz w:val="28"/>
          <w:szCs w:val="28"/>
          <w:rtl w:val="true"/>
          <w:lang w:bidi="fa-IR"/>
        </w:rPr>
        <w:t>إذا کان فی قوم فلیس بمسلم</w:t>
      </w:r>
    </w:p>
    <w:p>
      <w:pPr>
        <w:pStyle w:val="BookText"/>
        <w:rPr/>
      </w:pPr>
      <w:r>
        <w:rPr>
          <w:rFonts w:ascii="IRNazanin" w:hAnsi="IRNazanin" w:eastAsia="IRNazanin"/>
          <w:color w:val="111111"/>
          <w:sz w:val="28"/>
          <w:sz w:val="28"/>
          <w:szCs w:val="28"/>
          <w:rtl w:val="true"/>
          <w:lang w:bidi="fa-IR"/>
        </w:rPr>
        <w:t>فهذی معاذیر وتقدمة</w:t>
      </w:r>
      <w:r>
        <w:rPr>
          <w:rStyle w:val="FootnoteAnchor"/>
          <w:rtl w:val="true"/>
        </w:rPr>
        <w:footnoteReference w:id="810"/>
      </w:r>
      <w:r>
        <w:rPr>
          <w:rFonts w:ascii="IRNazanin" w:hAnsi="IRNazanin" w:eastAsia="IRNazanin"/>
          <w:color w:val="111111"/>
          <w:sz w:val="28"/>
          <w:sz w:val="28"/>
          <w:szCs w:val="28"/>
          <w:rtl w:val="true"/>
          <w:lang w:bidi="fa-IR"/>
        </w:rPr>
        <w:t>لکم</w:t>
      </w:r>
    </w:p>
    <w:p>
      <w:pPr>
        <w:pStyle w:val="BookText"/>
        <w:rPr/>
      </w:pPr>
      <w:r>
        <w:rPr>
          <w:rFonts w:ascii="IRNazanin" w:hAnsi="IRNazanin" w:eastAsia="IRNazanin"/>
          <w:color w:val="111111"/>
          <w:sz w:val="28"/>
          <w:sz w:val="28"/>
          <w:szCs w:val="28"/>
          <w:rtl w:val="true"/>
          <w:lang w:bidi="fa-IR"/>
        </w:rPr>
        <w:t>لئلا یکون الحرب قبل التقدّم</w:t>
      </w:r>
    </w:p>
    <w:p>
      <w:pPr>
        <w:pStyle w:val="BookText"/>
        <w:rPr/>
      </w:pPr>
      <w:r>
        <w:rPr>
          <w:rFonts w:ascii="IRNazanin" w:hAnsi="IRNazanin" w:eastAsia="IRNazanin"/>
          <w:color w:val="111111"/>
          <w:sz w:val="28"/>
          <w:sz w:val="28"/>
          <w:szCs w:val="28"/>
          <w:rtl w:val="true"/>
          <w:lang w:bidi="fa-IR"/>
        </w:rPr>
        <w:t>وهذا أیضاً صریح فی الإقرار بنبوّة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 قبله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فی قصیدته اللّامیّة ما تدلّ علی ما وصفناه فی إخلاصه فی النصرة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کذبتم و بیت الله نسلم أحمداً</w:t>
      </w:r>
      <w:r>
        <w:rPr>
          <w:rStyle w:val="FootnoteAnchor"/>
          <w:rtl w:val="true"/>
        </w:rPr>
        <w:footnoteReference w:id="811"/>
      </w:r>
      <w:r>
        <w:rPr>
          <w:rFonts w:ascii="IRNazanin" w:hAnsi="IRNazanin" w:eastAsia="IRNazanin"/>
          <w:color w:val="111111"/>
          <w:sz w:val="28"/>
          <w:sz w:val="28"/>
          <w:szCs w:val="28"/>
          <w:rtl w:val="true"/>
          <w:lang w:bidi="fa-IR"/>
        </w:rPr>
        <w:t xml:space="preserve">ولمّانطاعن دوئه ونناضل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ونسلمه حتّی نصرّع دونه</w:t>
      </w:r>
    </w:p>
    <w:p>
      <w:pPr>
        <w:pStyle w:val="BookText"/>
        <w:rPr/>
      </w:pPr>
      <w:r>
        <w:rPr>
          <w:rFonts w:ascii="IRNazanin" w:hAnsi="IRNazanin" w:eastAsia="IRNazanin"/>
          <w:color w:val="111111"/>
          <w:sz w:val="28"/>
          <w:sz w:val="28"/>
          <w:szCs w:val="28"/>
          <w:rtl w:val="true"/>
          <w:lang w:bidi="fa-IR"/>
        </w:rPr>
        <w:t>ونذهل عن أبنائنا والحلائل</w:t>
      </w:r>
    </w:p>
    <w:p>
      <w:pPr>
        <w:pStyle w:val="BookText"/>
        <w:rPr/>
      </w:pPr>
      <w:r>
        <w:rPr>
          <w:rFonts w:ascii="IRNazanin" w:hAnsi="IRNazanin" w:eastAsia="IRNazanin"/>
          <w:color w:val="111111"/>
          <w:sz w:val="28"/>
          <w:sz w:val="28"/>
          <w:szCs w:val="28"/>
          <w:rtl w:val="true"/>
          <w:lang w:bidi="fa-IR"/>
        </w:rPr>
        <w:t>فإنّ تعلّقوا بما یؤثر عنه من قوله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لا وصلوا إلیک بجمعهم</w:t>
      </w:r>
    </w:p>
    <w:p>
      <w:pPr>
        <w:pStyle w:val="BookText"/>
        <w:rPr/>
      </w:pPr>
      <w:r>
        <w:rPr>
          <w:rFonts w:ascii="IRNazanin" w:hAnsi="IRNazanin" w:eastAsia="IRNazanin"/>
          <w:color w:val="111111"/>
          <w:sz w:val="28"/>
          <w:sz w:val="28"/>
          <w:szCs w:val="28"/>
          <w:rtl w:val="true"/>
          <w:lang w:bidi="fa-IR"/>
        </w:rPr>
        <w:t>حتّی اُغیب فی التراب دفینا</w:t>
      </w:r>
    </w:p>
    <w:p>
      <w:pPr>
        <w:pStyle w:val="BookText"/>
        <w:rPr/>
      </w:pPr>
      <w:r>
        <w:rPr>
          <w:rFonts w:ascii="IRNazanin" w:hAnsi="IRNazanin" w:eastAsia="IRNazanin"/>
          <w:color w:val="111111"/>
          <w:sz w:val="28"/>
          <w:sz w:val="28"/>
          <w:szCs w:val="28"/>
          <w:rtl w:val="true"/>
          <w:lang w:bidi="fa-IR"/>
        </w:rPr>
        <w:t xml:space="preserve">فامض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Style w:val="FootnoteAnchor"/>
          <w:rtl w:val="true"/>
        </w:rPr>
        <w:footnoteReference w:id="813"/>
      </w:r>
      <w:r>
        <w:rPr>
          <w:rFonts w:ascii="IRNazanin" w:hAnsi="IRNazanin" w:eastAsia="IRNazanin"/>
          <w:color w:val="111111"/>
          <w:sz w:val="28"/>
          <w:sz w:val="28"/>
          <w:szCs w:val="28"/>
          <w:rtl w:val="true"/>
          <w:lang w:bidi="fa-IR"/>
        </w:rPr>
        <w:t>ما علیک غضاضة وابشر أبشر بذالک وقرّ منک عیونا</w:t>
      </w:r>
    </w:p>
    <w:p>
      <w:pPr>
        <w:pStyle w:val="BookText"/>
        <w:rPr/>
      </w:pPr>
      <w:r>
        <w:rPr>
          <w:rFonts w:ascii="IRNazanin" w:hAnsi="IRNazanin" w:eastAsia="IRNazanin"/>
          <w:color w:val="111111"/>
          <w:sz w:val="28"/>
          <w:sz w:val="28"/>
          <w:szCs w:val="28"/>
          <w:rtl w:val="true"/>
          <w:lang w:bidi="fa-IR"/>
        </w:rPr>
        <w:t>ودعوتنی وزعمت أنّک ناصحُ</w:t>
      </w:r>
    </w:p>
    <w:p>
      <w:pPr>
        <w:pStyle w:val="BookText"/>
        <w:rPr/>
      </w:pPr>
      <w:r>
        <w:rPr>
          <w:rFonts w:ascii="IRNazanin" w:hAnsi="IRNazanin" w:eastAsia="IRNazanin"/>
          <w:color w:val="111111"/>
          <w:sz w:val="28"/>
          <w:sz w:val="28"/>
          <w:szCs w:val="28"/>
          <w:rtl w:val="true"/>
          <w:lang w:bidi="fa-IR"/>
        </w:rPr>
        <w:t>ولقد صدقت وکنت ثمّ أمینا</w:t>
      </w:r>
    </w:p>
    <w:p>
      <w:pPr>
        <w:pStyle w:val="BookText"/>
        <w:rPr/>
      </w:pPr>
      <w:r>
        <w:rPr>
          <w:rFonts w:ascii="IRNazanin" w:hAnsi="IRNazanin" w:eastAsia="IRNazanin"/>
          <w:color w:val="111111"/>
          <w:sz w:val="28"/>
          <w:sz w:val="28"/>
          <w:szCs w:val="28"/>
          <w:rtl w:val="true"/>
          <w:lang w:bidi="fa-IR"/>
        </w:rPr>
        <w:t>لولا المخافة أن تکون معرّة</w:t>
      </w:r>
    </w:p>
    <w:p>
      <w:pPr>
        <w:pStyle w:val="BookText"/>
        <w:rPr/>
      </w:pPr>
      <w:r>
        <w:rPr>
          <w:rFonts w:ascii="IRNazanin" w:hAnsi="IRNazanin" w:eastAsia="IRNazanin"/>
          <w:color w:val="111111"/>
          <w:sz w:val="28"/>
          <w:sz w:val="28"/>
          <w:szCs w:val="28"/>
          <w:rtl w:val="true"/>
          <w:lang w:bidi="fa-IR"/>
        </w:rPr>
        <w:t>لوجدتنی سمحاً بذلک مبیناً</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الشعر یتضمّن أنّه لم یؤمن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یسمح له بالإسلام </w:t>
      </w:r>
      <w:r>
        <w:rPr>
          <w:rStyle w:val="FootnoteAnchor"/>
          <w:rtl w:val="true"/>
        </w:rPr>
        <w:footnoteReference w:id="815"/>
      </w:r>
      <w:r>
        <w:rPr>
          <w:rFonts w:ascii="IRNazanin" w:hAnsi="IRNazanin" w:eastAsia="IRNazanin"/>
          <w:color w:val="111111"/>
          <w:sz w:val="28"/>
          <w:sz w:val="28"/>
          <w:szCs w:val="28"/>
          <w:rtl w:val="true"/>
          <w:lang w:bidi="fa-IR"/>
        </w:rPr>
        <w:t xml:space="preserve">والأتباع خوف المعرّة والتسفیه، فکیف </w:t>
      </w:r>
      <w:r>
        <w:rPr>
          <w:rStyle w:val="FootnoteAnchor"/>
          <w:rtl w:val="true"/>
        </w:rPr>
        <w:footnoteReference w:id="816"/>
      </w:r>
      <w:r>
        <w:rPr>
          <w:rFonts w:ascii="IRNazanin" w:hAnsi="IRNazanin" w:eastAsia="IRNazanin"/>
          <w:color w:val="111111"/>
          <w:sz w:val="28"/>
          <w:sz w:val="28"/>
          <w:szCs w:val="28"/>
          <w:rtl w:val="true"/>
          <w:lang w:bidi="fa-IR"/>
        </w:rPr>
        <w:t>یکون مؤمناً مع ذلک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رحمه الله لم یمتنع من الإیمان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الباطن </w:t>
      </w:r>
    </w:p>
    <w:p>
      <w:pPr>
        <w:pStyle w:val="BookText"/>
        <w:rPr/>
      </w:pPr>
      <w:r>
        <w:rPr>
          <w:rFonts w:ascii="IRNazanin" w:hAnsi="IRNazanin" w:eastAsia="IRNazanin"/>
          <w:color w:val="111111"/>
          <w:sz w:val="28"/>
          <w:sz w:val="28"/>
          <w:szCs w:val="28"/>
          <w:rtl w:val="true"/>
          <w:lang w:bidi="fa-IR"/>
        </w:rPr>
        <w:t>والإقرار بحقّه من طریق الدیانة، وإنّما أمتنع من إظهار ذلک لئلاّ تسفّهه قریش، وتذهب رئاسته، ویخرج منها من کان متّبعا له عن طاعته، و تنخرق</w:t>
      </w:r>
      <w:r>
        <w:rPr>
          <w:rStyle w:val="FootnoteAnchor"/>
          <w:rtl w:val="true"/>
        </w:rPr>
        <w:footnoteReference w:id="817"/>
      </w:r>
      <w:r>
        <w:rPr>
          <w:rFonts w:ascii="IRNazanin" w:hAnsi="IRNazanin" w:eastAsia="IRNazanin"/>
          <w:color w:val="111111"/>
          <w:sz w:val="28"/>
          <w:sz w:val="28"/>
          <w:szCs w:val="28"/>
          <w:rtl w:val="true"/>
          <w:lang w:bidi="fa-IR"/>
        </w:rPr>
        <w:t xml:space="preserve">هیبته عندهم،فلا یسمع له قول ولا یمتثل له أمر، فیحول ذلک بینه وبین مراده من 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یتمکّن من غرضه فی الدبّ عنه، فاستتر بالایمان وأظهر منه ما کان یمکنه اظهاره علی وجه الاستصلاح، لیصل بذلک إلی بناء الإسلام و قوام الدعوة و استقامة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فی ذلک کمؤ منی أهل الکهف الّذین أبطنوا الإیمان وأظهروا ضدّه، للتقیّة و الاستصلاح، فآتاهم الله أجرهم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ما ذکرناه فی أمر أبی طالب رحمه الله قوله فی هذا الشعر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ودعوتنی وزعمت أنّک ناصح</w:t>
      </w:r>
    </w:p>
    <w:p>
      <w:pPr>
        <w:pStyle w:val="BookText"/>
        <w:rPr/>
      </w:pPr>
      <w:r>
        <w:rPr>
          <w:rFonts w:ascii="IRNazanin" w:hAnsi="IRNazanin" w:eastAsia="IRNazanin"/>
          <w:color w:val="111111"/>
          <w:sz w:val="28"/>
          <w:sz w:val="28"/>
          <w:szCs w:val="28"/>
          <w:rtl w:val="true"/>
          <w:lang w:bidi="fa-IR"/>
        </w:rPr>
        <w:t>ولقد صدقت وکنت ثمّ أمینا</w:t>
      </w:r>
    </w:p>
    <w:p>
      <w:pPr>
        <w:pStyle w:val="BookText"/>
        <w:rPr/>
      </w:pPr>
      <w:r>
        <w:rPr>
          <w:rFonts w:ascii="IRNazanin" w:hAnsi="IRNazanin" w:eastAsia="IRNazanin"/>
          <w:color w:val="111111"/>
          <w:sz w:val="28"/>
          <w:sz w:val="28"/>
          <w:szCs w:val="28"/>
          <w:rtl w:val="true"/>
          <w:lang w:bidi="fa-IR"/>
        </w:rPr>
        <w:t>فشهد بصدقه، واعترف بنبوّته ، و أقرّ بنصحه، وهذا محض الایمان علی ما قدّمناه إنتهی کلامه زحمه الله</w:t>
      </w:r>
      <w:r>
        <w:rPr>
          <w:rFonts w:eastAsia="IRNazanin" w:cs="IRNazanin"/>
          <w:color w:val="111111"/>
          <w:sz w:val="28"/>
          <w:szCs w:val="28"/>
          <w:rtl w:val="true"/>
          <w:lang w:bidi="fa-IR"/>
        </w:rPr>
        <w:t>.</w:t>
      </w:r>
    </w:p>
    <w:p>
      <w:pPr>
        <w:pStyle w:val="BookText"/>
        <w:rPr/>
      </w:pP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السیّد فخّار بعد إیراد الأخبار الّتی أوردنا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ذکره المخالفون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المتحاملون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یحبّ عمّه أبا طالب رضی الله عنه ویرید منه أن یؤمن به وهو لا یجیبه إلی ذلک؛</w:t>
      </w:r>
    </w:p>
    <w:p>
      <w:pPr>
        <w:pStyle w:val="BookText"/>
        <w:rPr/>
      </w:pPr>
      <w:r>
        <w:rPr>
          <w:rFonts w:ascii="Amiri" w:hAnsi="Amiri" w:eastAsia="Amiri" w:cs="Amiri"/>
          <w:color w:val="111111"/>
          <w:sz w:val="28"/>
          <w:sz w:val="28"/>
          <w:szCs w:val="28"/>
          <w:rtl w:val="true"/>
          <w:lang w:bidi="ar-SA"/>
        </w:rPr>
        <w:t>فأنزل الله تعالی فی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لَا تَهْدِی مَنْ أَحْبَبْتَ وَلَکِنَّ اللَّهَ یَهْدِی مَنْ یَشَاءُ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فإنّه جهل بأسباب النزول، وتحامل</w:t>
      </w:r>
      <w:r>
        <w:rPr>
          <w:rStyle w:val="FootnoteAnchor"/>
          <w:rtl w:val="true"/>
        </w:rPr>
        <w:footnoteReference w:id="820"/>
      </w:r>
      <w:r>
        <w:rPr>
          <w:rFonts w:ascii="IRNazanin" w:hAnsi="IRNazanin" w:eastAsia="IRNazanin"/>
          <w:color w:val="111111"/>
          <w:sz w:val="28"/>
          <w:sz w:val="28"/>
          <w:szCs w:val="28"/>
          <w:rtl w:val="true"/>
          <w:lang w:bidi="fa-IR"/>
        </w:rPr>
        <w:t>علی عمّ الرسول؛ لأنّ لهذه الآیة ونزولها عند أهل العلم سبیاً معروفاً وحدیثاً مأثوراً؛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بحربة فی خدّه یوم أحد</w:t>
      </w:r>
      <w:r>
        <w:rPr>
          <w:rStyle w:val="FootnoteAnchor"/>
          <w:rtl w:val="true"/>
        </w:rPr>
        <w:footnoteReference w:id="821"/>
      </w:r>
      <w:r>
        <w:rPr>
          <w:rFonts w:ascii="IRNazanin" w:hAnsi="IRNazanin" w:eastAsia="IRNazanin"/>
          <w:color w:val="111111"/>
          <w:sz w:val="28"/>
          <w:sz w:val="28"/>
          <w:szCs w:val="28"/>
          <w:rtl w:val="true"/>
          <w:lang w:bidi="fa-IR"/>
        </w:rPr>
        <w:t xml:space="preserve">فسقط إلی الأرض، ثمّ قام وقد انکسرت رباعیّته و الدم یسیل علی حرّ وجهه، فمسح وجهه، ثمّ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قومی فإنّهم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تعالی</w:t>
      </w:r>
      <w:r>
        <w:rPr>
          <w:rStyle w:val="FootnoteAnchor"/>
          <w:rtl w:val="true"/>
        </w:rPr>
        <w:footnoteReference w:id="8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لَا تَهْدِی مَنْ أَحْبَبْتَ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فنحّوها إلی أبی طالب رحمه الله تحاملاً علیه وتوجیاً للشبهة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ووقعة اُحد کانت بعد هجرة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سنین، والهجرة کانت بعد موت أبی طالب رحمه الله بثلاث سنین و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فیالله وللمسلمین، نزلت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علی رأس ست سنین وأربعة أشهر من متوفّی أبی طالب فی قوم مخصو صین، فجعلوها فیه، لیتّم لهم ما یریدون من کفره، ویستقیم لهم ما یبغون من شرکه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یُطْفِئُوا نُورَ اللَّهِ بِأَفْوَاهِهِمْ وَیَأْبَی اللَّهُ إِلَّا أَنْ یُتِمَّ نُورَهُ وَلَوْ کَرِهَ الْکَافِرُونَ </w:t>
      </w:r>
      <w:r>
        <w:rPr>
          <w:rFonts w:eastAsia="Amiri" w:cs="Amiri" w:ascii="Amiri" w:hAnsi="Amiri"/>
          <w:color w:val="111111"/>
          <w:sz w:val="28"/>
          <w:szCs w:val="28"/>
          <w:rtl w:val="true"/>
          <w:lang w:bidi="ar-SA"/>
        </w:rPr>
        <w:t xml:space="preserve">» </w:t>
      </w:r>
      <w:r>
        <w:rPr>
          <w:rStyle w:val="FootnoteAnchor"/>
          <w:rtl w:val="true"/>
        </w:rPr>
        <w:footnoteReference w:id="823"/>
      </w:r>
      <w:r>
        <w:rPr>
          <w:rFonts w:ascii="IRNazanin" w:hAnsi="IRNazanin" w:eastAsia="IRNazanin"/>
          <w:color w:val="111111"/>
          <w:sz w:val="28"/>
          <w:sz w:val="28"/>
          <w:szCs w:val="28"/>
          <w:rtl w:val="true"/>
          <w:lang w:bidi="fa-IR"/>
        </w:rPr>
        <w:t>وقد روی لنزولها سبب آخر 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قوماً ممّن کانوا أظهروا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والإیمان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تأخّروا عنه عند هجرته، وأقاموا بمکّة، وأظهروا الکفر والرجوع إلی ما کانوا علیه، فبلغ خبر هم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المسلمین، فاختلفوا فی تسمیتهم بالإیمان؛</w:t>
      </w:r>
    </w:p>
    <w:p>
      <w:pPr>
        <w:pStyle w:val="BookText"/>
        <w:rPr/>
      </w:pPr>
      <w:r>
        <w:rPr>
          <w:rFonts w:ascii="IRNazanin" w:hAnsi="IRNazanin" w:eastAsia="IRNazanin"/>
          <w:color w:val="111111"/>
          <w:sz w:val="28"/>
          <w:sz w:val="28"/>
          <w:szCs w:val="28"/>
          <w:rtl w:val="true"/>
          <w:lang w:bidi="fa-IR"/>
        </w:rPr>
        <w:t xml:space="preserve">فقال فریق من المسلمین هم مؤمنون، وإنّما أظهروا الکفر اضطراراً إلیه؛ وقال آخرون؛ بل هم کفّار، وقد کانوا قادرین علی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الاقامة علی الإیمان </w:t>
      </w:r>
      <w:r>
        <w:rPr>
          <w:rFonts w:eastAsia="IRNazanin" w:cs="IRNazanin"/>
          <w:color w:val="111111"/>
          <w:sz w:val="28"/>
          <w:szCs w:val="28"/>
          <w:rtl w:val="true"/>
          <w:lang w:bidi="fa-IR"/>
        </w:rPr>
        <w:t>]</w:t>
      </w:r>
      <w:r>
        <w:rPr>
          <w:rStyle w:val="FootnoteAnchor"/>
          <w:rtl w:val="true"/>
        </w:rPr>
        <w:footnoteReference w:id="82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فاجتمعوا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أشراف القوم یریدون منه أن یحکم لهم بالإیمان الأرحام بینهم وبینهم، فأحبّ رسول الله أن ینزل ما یوافق محبّة الأشراف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إیثاراً</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 xml:space="preserve">لتألّفهم، فلمّا سألوه عن حالهم،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یأتینی الوحی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لَا تَهْدِی مَنْ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 لا تحکم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xml:space="preserve">تسمّی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Style w:val="FootnoteAnchor"/>
          <w:rtl w:val="true"/>
        </w:rPr>
        <w:footnoteReference w:id="829"/>
      </w:r>
      <w:r>
        <w:rPr>
          <w:rFonts w:ascii="IRNazanin" w:hAnsi="IRNazanin" w:eastAsia="IRNazanin"/>
          <w:color w:val="111111"/>
          <w:sz w:val="28"/>
          <w:sz w:val="28"/>
          <w:szCs w:val="28"/>
          <w:rtl w:val="true"/>
          <w:lang w:bidi="fa-IR"/>
        </w:rPr>
        <w:t>تشهد بالإیمان لمن أحببت، ولکنّ الله یحکم له ویسمّیه إذا کان مستحقّاً له</w:t>
      </w:r>
      <w:r>
        <w:rPr>
          <w:rStyle w:val="FootnoteAnchor"/>
          <w:rtl w:val="true"/>
        </w:rPr>
        <w:footnoteReference w:id="8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فهذان السببان قد وردا فی نزول هذه الآیة، </w:t>
      </w:r>
    </w:p>
    <w:p>
      <w:pPr>
        <w:pStyle w:val="BookText"/>
        <w:rPr/>
      </w:pPr>
      <w:r>
        <w:rPr>
          <w:rFonts w:ascii="IRNazanin" w:hAnsi="IRNazanin" w:eastAsia="IRNazanin"/>
          <w:color w:val="111111"/>
          <w:sz w:val="28"/>
          <w:sz w:val="28"/>
          <w:szCs w:val="28"/>
          <w:rtl w:val="true"/>
          <w:lang w:bidi="fa-IR"/>
        </w:rPr>
        <w:t xml:space="preserve">وکلاهما إنّما کان بعد موت أبی طالب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نزلت یوم اُحد فوقعه اُحد</w:t>
      </w:r>
      <w:r>
        <w:rPr>
          <w:rStyle w:val="FootnoteAnchor"/>
          <w:rtl w:val="true"/>
        </w:rPr>
        <w:footnoteReference w:id="831"/>
      </w:r>
      <w:r>
        <w:rPr>
          <w:rFonts w:ascii="IRNazanin" w:hAnsi="IRNazanin" w:eastAsia="IRNazanin"/>
          <w:color w:val="111111"/>
          <w:sz w:val="28"/>
          <w:sz w:val="28"/>
          <w:szCs w:val="28"/>
          <w:rtl w:val="true"/>
          <w:lang w:bidi="fa-IR"/>
        </w:rPr>
        <w:t>کانت فی شهر رمضان سنة ثلاثة من الهجرة علی ما بیّنّاه، و أبو طالب بلا خلاف مات قبل الهجرة، وموته کان السبب فی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الاُمّة روت أنّ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مات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مکّة فما بقی لک بما ناصر بعد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نزلت فی الذّین تأخّروا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تقدّم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أیضاً نزلت بعد موت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من مکّة یوم الإثنین فی شهر ربیع الآخر علی رأس ثلاث سنین من متوفّی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وأیضأ هذه الآیة إذا تأمّلها المنصف تبیّن له أنّ نزولها فی أبی طالب باطل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فی حکمة الله تعالی أن یکره أحداً من عباده علی الهدی ولا یحبّ له الضلال </w:t>
      </w:r>
      <w:r>
        <w:rPr>
          <w:rStyle w:val="FootnoteAnchor"/>
          <w:rtl w:val="true"/>
        </w:rPr>
        <w:footnoteReference w:id="832"/>
      </w:r>
      <w:r>
        <w:rPr>
          <w:rFonts w:ascii="IRNazanin" w:hAnsi="IRNazanin" w:eastAsia="IRNazanin"/>
          <w:color w:val="111111"/>
          <w:sz w:val="28"/>
          <w:sz w:val="28"/>
          <w:szCs w:val="28"/>
          <w:rtl w:val="true"/>
          <w:lang w:bidi="fa-IR"/>
        </w:rPr>
        <w:t>، کما لا یجوز فی حکمته أن یأمر بالضلال و بنهی عن الهدی والرشاد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کان الله تعالی قد أخبر فی کتابه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یحبّ عمّه أبا طالب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فقد ثبت حینئذ أنّ أبا طالب کان مؤمناً، لأنّ الله تعالی قد نھی عن حبّ الکافرین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یُؤْمِنُونَ بِاللَّهِ وَالْیَوْمِ الْآخِرِ یُوَادُّونَ مَنْ حَادَّ اللَّهَ وَرَسُولَهُ </w:t>
      </w:r>
      <w:r>
        <w:rPr>
          <w:rFonts w:eastAsia="Amiri" w:cs="Amiri" w:ascii="Amiri" w:hAnsi="Amiri"/>
          <w:color w:val="111111"/>
          <w:sz w:val="28"/>
          <w:szCs w:val="28"/>
          <w:rtl w:val="true"/>
          <w:lang w:bidi="ar-SA"/>
        </w:rPr>
        <w:t xml:space="preserve">» </w:t>
      </w:r>
      <w:r>
        <w:rPr>
          <w:rStyle w:val="FootnoteAnchor"/>
          <w:rtl w:val="true"/>
        </w:rPr>
        <w:footnoteReference w:id="83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یوادّون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یحبّون،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فلاناً أودّه ودّاً أحببته،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یرتکب مانهاء الله عنه من حبّ الکفّار، فثبت أنّ أبا طالب إذا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علی ما ذکر ناه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ثبت أنّ هذه الآیة نزلت فی أبی طالب فهی دالّة علی فضل </w:t>
      </w:r>
    </w:p>
    <w:p>
      <w:pPr>
        <w:pStyle w:val="BookText"/>
        <w:rPr/>
      </w:pPr>
      <w:r>
        <w:rPr>
          <w:rFonts w:ascii="IRNazanin" w:hAnsi="IRNazanin" w:eastAsia="IRNazanin"/>
          <w:color w:val="111111"/>
          <w:sz w:val="28"/>
          <w:sz w:val="28"/>
          <w:szCs w:val="28"/>
          <w:rtl w:val="true"/>
          <w:lang w:bidi="fa-IR"/>
        </w:rPr>
        <w:t>أبی طالب وعلوّ مرتبته فی الإیمان والهدایة، وذلک أنّ هدایة أبی طالب کانت من الله تعالی دون غیره من خلقه، وهو کان المتولّی لها حتّی سبق بها الداعی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طالب الّذی تحبّه لم تجده أنت یا محمّد أنت بنفسک، بل الله الّذی تولّی هدایته، فسبقت هدایته الدعوة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یوضّح ما ذکرناه، ویؤیّد ما قدّمناه من فساد القول بالخبر وبطلان قول من زعم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یحبّ الکافرین مع النهی عن ذلک، وبالله التوفیق</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أطنب رحمة الله علیه فی ردّ أخبارهم الموضوعة وأجاد، وأورد کتبراً من القصص والأخبار والأشعار، فلیرجع إلی کتابه من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من جملة القصص الغریبة قصّة و هی هذه،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حکی الشیخ أبو الحسن علیّ بن أبی المجد الواعظ الواسطی بها فی شهر رمضان سنة تسع وتسعین وخمسمائة، حکایة مطبوعة أوجبت الحال ایرادها فی هذا المکان، قال حدّثنی والدی أبو المجد الواعظ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أروی أبیات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القافیّة واُنشد قوله منها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بکفّ الّذی قام فی جنیه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إلی الصائن</w:t>
      </w:r>
      <w:r>
        <w:rPr>
          <w:rStyle w:val="FootnoteAnchor"/>
          <w:rtl w:val="true"/>
        </w:rPr>
        <w:footnoteReference w:id="837"/>
      </w:r>
      <w:r>
        <w:rPr>
          <w:rFonts w:ascii="IRNazanin" w:hAnsi="IRNazanin" w:eastAsia="IRNazanin"/>
          <w:color w:val="111111"/>
          <w:sz w:val="28"/>
          <w:sz w:val="28"/>
          <w:szCs w:val="28"/>
          <w:rtl w:val="true"/>
          <w:lang w:bidi="fa-IR"/>
        </w:rPr>
        <w:t>الصادق المتّقی</w:t>
      </w:r>
    </w:p>
    <w:p>
      <w:pPr>
        <w:pStyle w:val="BookText"/>
        <w:rPr/>
      </w:pPr>
      <w:r>
        <w:rPr>
          <w:rFonts w:ascii="IRNazanin" w:hAnsi="IRNazanin" w:eastAsia="IRNazanin"/>
          <w:color w:val="111111"/>
          <w:sz w:val="28"/>
          <w:sz w:val="28"/>
          <w:szCs w:val="28"/>
          <w:rtl w:val="true"/>
          <w:lang w:bidi="fa-IR"/>
        </w:rPr>
        <w:t xml:space="preserve">فرأیت فی نومی ذات لیلة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جالساً علی کرسیّ، وإلی جانبه شیخ علیه من البهاء ما یأخذ بمجامع القلب، فدنوت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یارسول الله، فردّ علیّ السلام، ثمّ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الشیخ، وقال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أدن من عمّی فسلّم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أعمامک هذا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عمّی أبو طالب، فدنوت منه وسلّمت علیه،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 </w:t>
      </w:r>
    </w:p>
    <w:p>
      <w:pPr>
        <w:pStyle w:val="BookText"/>
        <w:rPr/>
      </w:pPr>
      <w:r>
        <w:rPr>
          <w:rFonts w:ascii="IRNazanin" w:hAnsi="IRNazanin" w:eastAsia="IRNazanin"/>
          <w:color w:val="111111"/>
          <w:sz w:val="28"/>
          <w:sz w:val="28"/>
          <w:szCs w:val="28"/>
          <w:rtl w:val="true"/>
          <w:lang w:bidi="fa-IR"/>
        </w:rPr>
        <w:t xml:space="preserve">رسول الله، إنیّ أروی أبیاتاک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القافیة واُحبّ أن تسمعها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فأنشدته إیّاها إلی أن بلغت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بکفّ الّذی قام فی جنبه</w:t>
      </w:r>
    </w:p>
    <w:p>
      <w:pPr>
        <w:pStyle w:val="BookText"/>
        <w:rPr/>
      </w:pPr>
      <w:r>
        <w:rPr>
          <w:rFonts w:ascii="IRNazanin" w:hAnsi="IRNazanin" w:eastAsia="IRNazanin"/>
          <w:color w:val="111111"/>
          <w:sz w:val="28"/>
          <w:sz w:val="28"/>
          <w:szCs w:val="28"/>
          <w:rtl w:val="true"/>
          <w:lang w:bidi="fa-IR"/>
        </w:rPr>
        <w:t>إلی الصائن الصادق المتّقی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قلت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الصابر الصادق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ولم أقل بالنون، ثمّ استیقظت</w:t>
      </w:r>
      <w:r>
        <w:rPr>
          <w:rFonts w:eastAsia="IRNazanin" w:cs="IRNazanin"/>
          <w:color w:val="111111"/>
          <w:sz w:val="28"/>
          <w:szCs w:val="28"/>
          <w:rtl w:val="true"/>
          <w:lang w:bidi="fa-IR"/>
        </w:rPr>
        <w:t xml:space="preserve">. </w:t>
      </w:r>
      <w:r>
        <w:rPr>
          <w:rStyle w:val="FootnoteAnchor"/>
          <w:rtl w:val="true"/>
        </w:rPr>
        <w:footnoteReference w:id="84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جوّزنا هاهنا بعض التطویل و التکرار لکون هذا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إیمان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مطالب المؤمنین الأخیار </w:t>
      </w:r>
      <w:r>
        <w:rPr>
          <w:rFonts w:eastAsia="IRNazanin" w:cs="IRNazanin"/>
          <w:color w:val="111111"/>
          <w:sz w:val="28"/>
          <w:szCs w:val="28"/>
          <w:rtl w:val="true"/>
          <w:lang w:bidi="fa-IR"/>
        </w:rPr>
        <w:t xml:space="preserve">. </w:t>
      </w:r>
      <w:bookmarkStart w:id="184" w:name="pg13732_150874"/>
    </w:p>
    <w:p>
      <w:pPr>
        <w:pStyle w:val="Heading6"/>
        <w:numPr>
          <w:ilvl w:val="5"/>
          <w:numId w:val="1"/>
        </w:numPr>
        <w:rPr/>
      </w:pPr>
      <w:bookmarkStart w:id="185" w:name="__RefHeading___Toc1511053_1468164448"/>
      <w:bookmarkStart w:id="186" w:name="_Toc72"/>
      <w:bookmarkEnd w:id="184"/>
      <w:bookmarkEnd w:id="185"/>
      <w:r>
        <w:rPr/>
        <w:t>3</w:t>
      </w:r>
      <w:r>
        <w:rPr>
          <w:rtl w:val="true"/>
        </w:rPr>
        <w:t xml:space="preserve"> - </w:t>
      </w:r>
      <w:r>
        <w:rPr>
          <w:rtl w:val="true"/>
        </w:rPr>
        <w:t>أبواب نسب أمیرالمؤمنین صلوات اللّه علیه</w:t>
      </w:r>
      <w:bookmarkEnd w:id="186"/>
    </w:p>
    <w:p>
      <w:pPr>
        <w:pStyle w:val="Heading6"/>
        <w:numPr>
          <w:ilvl w:val="5"/>
          <w:numId w:val="1"/>
        </w:numPr>
        <w:rPr/>
      </w:pPr>
      <w:bookmarkStart w:id="187" w:name="__RefHeading___Toc1511055_1468164448"/>
      <w:bookmarkStart w:id="188" w:name="_Toc73"/>
      <w:bookmarkEnd w:id="187"/>
      <w:r>
        <w:rPr>
          <w:rtl w:val="true"/>
        </w:rPr>
        <w:t>اشارة</w:t>
      </w:r>
      <w:bookmarkEnd w:id="18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أبواب نسب أمیرالمؤمنین صلوات اللّه علیه</w:t>
      </w:r>
    </w:p>
    <w:p>
      <w:pPr>
        <w:pStyle w:val="BookText"/>
        <w:rPr/>
      </w:pPr>
      <w:r>
        <w:rPr>
          <w:rFonts w:ascii="Amiri" w:hAnsi="Amiri" w:eastAsia="Amiri" w:cs="Amiri"/>
          <w:color w:val="111111"/>
          <w:sz w:val="28"/>
          <w:sz w:val="28"/>
          <w:szCs w:val="28"/>
          <w:rtl w:val="true"/>
          <w:lang w:bidi="ar-SA"/>
        </w:rPr>
        <w:t>من طرف اُمّه فاطمة بنت أسد</w:t>
      </w:r>
      <w:r>
        <w:rPr>
          <w:rStyle w:val="FootnoteAnchor"/>
          <w:rtl w:val="true"/>
        </w:rPr>
        <w:footnoteReference w:id="841"/>
      </w:r>
      <w:r>
        <w:rPr>
          <w:rFonts w:ascii="IRNazanin" w:hAnsi="IRNazanin" w:eastAsia="IRNazanin"/>
          <w:color w:val="111111"/>
          <w:sz w:val="28"/>
          <w:sz w:val="28"/>
          <w:szCs w:val="28"/>
          <w:rtl w:val="true"/>
          <w:lang w:bidi="fa-IR"/>
        </w:rPr>
        <w:t>وبعض أحوالها</w:t>
      </w:r>
    </w:p>
    <w:p>
      <w:pPr>
        <w:pStyle w:val="BookText"/>
        <w:rPr/>
      </w:pPr>
      <w:r>
        <w:rPr>
          <w:rFonts w:ascii="IRNazanin" w:hAnsi="IRNazanin" w:eastAsia="IRNazanin"/>
          <w:color w:val="111111"/>
          <w:sz w:val="28"/>
          <w:sz w:val="28"/>
          <w:szCs w:val="28"/>
          <w:rtl w:val="true"/>
          <w:lang w:bidi="fa-IR"/>
        </w:rPr>
        <w:t>وفضائلها رضی اللّه عنها وارضاها</w:t>
      </w:r>
    </w:p>
    <w:p>
      <w:pPr>
        <w:pStyle w:val="Heading6"/>
        <w:numPr>
          <w:ilvl w:val="5"/>
          <w:numId w:val="1"/>
        </w:numPr>
        <w:rPr/>
      </w:pPr>
      <w:bookmarkStart w:id="189" w:name="__RefHeading___Toc1511057_1468164448"/>
      <w:bookmarkStart w:id="190" w:name="_Toc74"/>
      <w:bookmarkEnd w:id="189"/>
      <w:r>
        <w:rPr/>
        <w:t>1</w:t>
      </w:r>
      <w:r>
        <w:rPr>
          <w:rtl w:val="true"/>
        </w:rPr>
        <w:t xml:space="preserve"> - </w:t>
      </w:r>
      <w:r>
        <w:rPr>
          <w:rtl w:val="true"/>
        </w:rPr>
        <w:t>باب نسبه من طرف اُمّه ونسبها رضی اللّه عنها</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واُمّه فاطمة بنت أسد بن هاشم بن عبد مناف، وهو أوّل هاشمیّ ولّده هاشم مرّتین</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المفید وإعلام الوری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واُمّه فاطمة بنت أسد بن هاشم بن عبد مناف علیهاالسلام وکان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وإخوته أوّل من ولّده هاشم مرّتین</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واُمّه فاطمة بنت أسد بن هاشم بن عبد مناف؛ وهو أوّل هاشمیّ ولد فی الإسلام من</w:t>
      </w:r>
      <w:r>
        <w:rPr>
          <w:rStyle w:val="FootnoteAnchor"/>
          <w:rtl w:val="true"/>
        </w:rPr>
        <w:footnoteReference w:id="845"/>
      </w:r>
      <w:r>
        <w:rPr>
          <w:rFonts w:ascii="IRNazanin" w:hAnsi="IRNazanin" w:eastAsia="IRNazanin"/>
          <w:color w:val="111111"/>
          <w:sz w:val="28"/>
          <w:sz w:val="28"/>
          <w:szCs w:val="28"/>
          <w:rtl w:val="true"/>
          <w:lang w:bidi="fa-IR"/>
        </w:rPr>
        <w:t>هاشمیّین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بالغریّ فی نجف الکوفة</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فی ذلک، بل هو أیضاً لا یستقیم، إذ لو کان مراده بعد البعثة فولادته علیه‌السلام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مراده بعد ولادة الرسول صلی‌الله‌علیه‌و‌آله فإخوته أیضاً کذلک، مع أنّ هذا الاصطلاح غیر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والأصوب أن یقول کما قال شیخه المفید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تحمل الأوّلیّة علی الإضافیّة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رحمه‌الله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صوابه کما فی الحدیث الخامس عن شرح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هاشمیّة ولدت 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فی خصائص الأئمّة الآتی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هاشمی فی الإسلام ولده هاشم مرّتین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علیه‌السلام فاطمة بنت أسد بن هاشم بن عبد مناف، تجتمع هی وأبو طالب فی هاشم</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 فاطمة بنت أسد بن هاشم ابن عبد مناف بن قصیّ؛ أوّل هاشمیّة ولدت لهاشمیّ، کان علیّ علیه‌السلام أصغر بنیها، وجعفر أسنّ منه بعشر سنین، وعقیل أسنّ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جعفر</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 سنین، وطالب أسنّ من عقیل بعشر سنین، وفاطمة بنت أسد اُمّهم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 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هرم بن رواحة بن حجر بن عبد بن معیص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لؤی، واُمها حدیّة بنت</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ثعلبة بن وائلة بن عمرو بن شیبان بن محارب بن فهر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وأُمّها فاطمة بنت عبید بن منقذ بن عمرو بن معیص بن عامر بن لؤی واُمّها سلمی بنت عامر بن ربیعة بن هلال بن أهیب بن ضبة بن الحارث بن فهر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واُمّها عاتکة بنت أبی همهمة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عمرو بن عبد 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عامر بن عمیرة بن ودیعة بن الحارث بن فهر</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مصعب الزبیری، إنّ اُمّ علیّ بن أبی طالب فاطمة بنت أسد بن هاشم بن عبد مناف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أوّل هاشمیّة ولدت هاشمیّاً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وهاجرت إلی النبیّ صلی‌الله‌علیه‌و‌آله وماتت، و شهدها النبیّ صلی‌الله‌علیه‌و‌آله</w:t>
      </w:r>
      <w:r>
        <w:rPr>
          <w:rFonts w:eastAsia="IRNazanin" w:cs="IRNazanin"/>
          <w:color w:val="111111"/>
          <w:sz w:val="28"/>
          <w:szCs w:val="28"/>
          <w:rtl w:val="true"/>
          <w:lang w:bidi="fa-IR"/>
        </w:rPr>
        <w:t>.</w:t>
      </w:r>
      <w:r>
        <w:rPr>
          <w:rStyle w:val="FootnoteAnchor"/>
          <w:rtl w:val="true"/>
        </w:rPr>
        <w:footnoteReference w:id="852"/>
      </w:r>
      <w:bookmarkStart w:id="191" w:name="pg13732_150876"/>
    </w:p>
    <w:p>
      <w:pPr>
        <w:pStyle w:val="BookText"/>
        <w:rPr/>
      </w:pPr>
      <w:bookmarkEnd w:id="191"/>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فاطمة بنت أسد بن هاشم بن عبد مناف وهو واخوته أوّل هاشمی ولد بین هاشمیّین</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فاطمة بنت أسد بن هاشم وهو اُخوته أوّل هاشمیّ ولد بین هاشمیّین</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أمیرالمؤمنین علیه‌السلام فاطمة بنت أسد بن هاشم بن عبد مناف، وهو أوّل هاشمیّ ولد فی الإسلام بین هاشمیّین</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فاطمة بنت أسد بن هاشم بن عبد مناف، وهو أوّل هاشمیّ فی الإسلام من هاشمیّین</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 فاطمة بنت أسد بن هاشم بن عبد مناف، وهو أوّل هاشمیّ فی الإسلام ولده هاشم مرّتین، ولا نعلم مولداً ولد فی الکعبة غیره</w:t>
      </w:r>
      <w:r>
        <w:rPr>
          <w:rFonts w:eastAsia="IRNazanin" w:cs="IRNazanin"/>
          <w:color w:val="111111"/>
          <w:sz w:val="28"/>
          <w:szCs w:val="28"/>
          <w:rtl w:val="true"/>
          <w:lang w:bidi="fa-IR"/>
        </w:rPr>
        <w:t>.</w:t>
      </w:r>
      <w:r>
        <w:rPr>
          <w:rStyle w:val="FootnoteAnchor"/>
          <w:rtl w:val="true"/>
        </w:rPr>
        <w:footnoteReference w:id="857"/>
      </w:r>
    </w:p>
    <w:p>
      <w:pPr>
        <w:pStyle w:val="Heading6"/>
        <w:numPr>
          <w:ilvl w:val="5"/>
          <w:numId w:val="1"/>
        </w:numPr>
        <w:rPr/>
      </w:pPr>
      <w:bookmarkStart w:id="192" w:name="__RefHeading___Toc1511059_1468164448"/>
      <w:bookmarkStart w:id="193" w:name="_Toc75"/>
      <w:bookmarkEnd w:id="192"/>
      <w:r>
        <w:rPr/>
        <w:t>2</w:t>
      </w:r>
      <w:r>
        <w:rPr>
          <w:rtl w:val="true"/>
        </w:rPr>
        <w:t xml:space="preserve"> - </w:t>
      </w:r>
      <w:r>
        <w:rPr>
          <w:rtl w:val="true"/>
        </w:rPr>
        <w:t>باب تزویج أبی طالب فاطمة بنت أسد رضی اللّه عنها</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 أبو طالب فی نکاح فاطمة بنت أسد علیهاالسلام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ربّ العرش العظیم، والمقام الکریم، والمشعر والحطیم، الّذی اصطفانا أعلاماً وسدنة</w:t>
      </w:r>
      <w:r>
        <w:rPr>
          <w:rStyle w:val="FootnoteAnchor"/>
          <w:rtl w:val="true"/>
        </w:rPr>
        <w:footnoteReference w:id="858"/>
      </w:r>
      <w:r>
        <w:rPr>
          <w:rFonts w:ascii="IRNazanin" w:hAnsi="IRNazanin" w:eastAsia="IRNazanin"/>
          <w:color w:val="111111"/>
          <w:sz w:val="28"/>
          <w:sz w:val="28"/>
          <w:szCs w:val="28"/>
          <w:rtl w:val="true"/>
          <w:lang w:bidi="fa-IR"/>
        </w:rPr>
        <w:t>وعرفاء و خلصاء وحجته بهالیل</w:t>
      </w:r>
      <w:r>
        <w:rPr>
          <w:rStyle w:val="FootnoteAnchor"/>
          <w:rtl w:val="true"/>
        </w:rPr>
        <w:footnoteReference w:id="859"/>
      </w:r>
      <w:r>
        <w:rPr>
          <w:rFonts w:ascii="IRNazanin" w:hAnsi="IRNazanin" w:eastAsia="IRNazanin"/>
          <w:color w:val="111111"/>
          <w:sz w:val="28"/>
          <w:sz w:val="28"/>
          <w:szCs w:val="28"/>
          <w:rtl w:val="true"/>
          <w:lang w:bidi="fa-IR"/>
        </w:rPr>
        <w:t>، أطهاراً من الخنی</w:t>
      </w:r>
      <w:r>
        <w:rPr>
          <w:rStyle w:val="FootnoteAnchor"/>
          <w:rtl w:val="true"/>
        </w:rPr>
        <w:footnoteReference w:id="860"/>
      </w:r>
      <w:r>
        <w:rPr>
          <w:rFonts w:ascii="IRNazanin" w:hAnsi="IRNazanin" w:eastAsia="IRNazanin"/>
          <w:color w:val="111111"/>
          <w:sz w:val="28"/>
          <w:sz w:val="28"/>
          <w:szCs w:val="28"/>
          <w:rtl w:val="true"/>
          <w:lang w:bidi="fa-IR"/>
        </w:rPr>
        <w:t>والریب</w:t>
      </w:r>
      <w:r>
        <w:rPr>
          <w:rStyle w:val="FootnoteAnchor"/>
          <w:rtl w:val="true"/>
        </w:rPr>
        <w:footnoteReference w:id="861"/>
      </w:r>
      <w:r>
        <w:rPr>
          <w:rFonts w:ascii="IRNazanin" w:hAnsi="IRNazanin" w:eastAsia="IRNazanin"/>
          <w:color w:val="111111"/>
          <w:sz w:val="28"/>
          <w:sz w:val="28"/>
          <w:szCs w:val="28"/>
          <w:rtl w:val="true"/>
          <w:lang w:bidi="fa-IR"/>
        </w:rPr>
        <w:t xml:space="preserve">، والأذی والعیب، وأقام لنا المشاعر، وفضّلنا علی العشائر، </w:t>
      </w:r>
      <w:bookmarkStart w:id="194" w:name="pg13732_150877"/>
    </w:p>
    <w:p>
      <w:pPr>
        <w:pStyle w:val="BookText"/>
        <w:rPr/>
      </w:pPr>
      <w:bookmarkEnd w:id="194"/>
      <w:r>
        <w:rPr>
          <w:rFonts w:ascii="IRNazanin" w:hAnsi="IRNazanin" w:eastAsia="IRNazanin"/>
          <w:color w:val="111111"/>
          <w:sz w:val="28"/>
          <w:sz w:val="28"/>
          <w:szCs w:val="28"/>
          <w:rtl w:val="true"/>
          <w:lang w:bidi="fa-IR"/>
        </w:rPr>
        <w:t>نخب آل</w:t>
      </w:r>
      <w:r>
        <w:rPr>
          <w:rStyle w:val="FootnoteAnchor"/>
          <w:rtl w:val="true"/>
        </w:rPr>
        <w:footnoteReference w:id="862"/>
      </w:r>
      <w:r>
        <w:rPr>
          <w:rFonts w:ascii="IRNazanin" w:hAnsi="IRNazanin" w:eastAsia="IRNazanin"/>
          <w:color w:val="111111"/>
          <w:sz w:val="28"/>
          <w:sz w:val="28"/>
          <w:szCs w:val="28"/>
          <w:rtl w:val="true"/>
          <w:lang w:bidi="fa-IR"/>
        </w:rPr>
        <w:t xml:space="preserve">إبراهیم، وصفوته وزرع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أسد، وسقت المهر ونفذت الأمر، فاسألوه واشهدوا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أسد زوّجناک ورضینا بک، ثمّ أطعم الناس، فقال اُمیّة بن الصلت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أغمرنا عرس أبی طالب</w:t>
      </w:r>
    </w:p>
    <w:p>
      <w:pPr>
        <w:pStyle w:val="BookText"/>
        <w:rPr/>
      </w:pPr>
      <w:r>
        <w:rPr>
          <w:rFonts w:ascii="IRNazanin" w:hAnsi="IRNazanin" w:eastAsia="IRNazanin"/>
          <w:color w:val="111111"/>
          <w:sz w:val="28"/>
          <w:sz w:val="28"/>
          <w:szCs w:val="28"/>
          <w:rtl w:val="true"/>
          <w:lang w:bidi="fa-IR"/>
        </w:rPr>
        <w:t>وکان عرساً لبن</w:t>
      </w:r>
      <w:r>
        <w:rPr>
          <w:rStyle w:val="FootnoteAnchor"/>
          <w:rtl w:val="true"/>
        </w:rPr>
        <w:footnoteReference w:id="863"/>
      </w:r>
      <w:r>
        <w:rPr>
          <w:rFonts w:ascii="IRNazanin" w:hAnsi="IRNazanin" w:eastAsia="IRNazanin"/>
          <w:color w:val="111111"/>
          <w:sz w:val="28"/>
          <w:sz w:val="28"/>
          <w:szCs w:val="28"/>
          <w:rtl w:val="true"/>
          <w:lang w:bidi="fa-IR"/>
        </w:rPr>
        <w:t>الحالب</w:t>
      </w:r>
    </w:p>
    <w:p>
      <w:pPr>
        <w:pStyle w:val="BookText"/>
        <w:rPr/>
      </w:pPr>
      <w:r>
        <w:rPr>
          <w:rFonts w:ascii="IRNazanin" w:hAnsi="IRNazanin" w:eastAsia="IRNazanin"/>
          <w:color w:val="111111"/>
          <w:sz w:val="28"/>
          <w:sz w:val="28"/>
          <w:szCs w:val="28"/>
          <w:rtl w:val="true"/>
          <w:lang w:bidi="fa-IR"/>
        </w:rPr>
        <w:t>أقراؤ البدو بأقطارهمن راجل خفّ ومن راکب</w:t>
      </w:r>
    </w:p>
    <w:p>
      <w:pPr>
        <w:pStyle w:val="BookText"/>
        <w:rPr/>
      </w:pPr>
      <w:r>
        <w:rPr>
          <w:rFonts w:ascii="IRNazanin" w:hAnsi="IRNazanin" w:eastAsia="IRNazanin"/>
          <w:color w:val="111111"/>
          <w:sz w:val="28"/>
          <w:sz w:val="28"/>
          <w:szCs w:val="28"/>
          <w:rtl w:val="true"/>
          <w:lang w:bidi="fa-IR"/>
        </w:rPr>
        <w:t>فنازلوه سبعة اُحصیتأیّامها للرجل الحاسب</w:t>
      </w:r>
      <w:r>
        <w:rPr>
          <w:rFonts w:eastAsia="IRNazanin" w:cs="IRNazanin"/>
          <w:color w:val="111111"/>
          <w:sz w:val="28"/>
          <w:szCs w:val="28"/>
          <w:rtl w:val="true"/>
          <w:lang w:bidi="fa-IR"/>
        </w:rPr>
        <w:t>.</w:t>
      </w:r>
      <w:r>
        <w:rPr>
          <w:rStyle w:val="FootnoteAnchor"/>
          <w:rtl w:val="true"/>
        </w:rPr>
        <w:footnoteReference w:id="864"/>
      </w:r>
    </w:p>
    <w:p>
      <w:pPr>
        <w:pStyle w:val="Heading6"/>
        <w:numPr>
          <w:ilvl w:val="5"/>
          <w:numId w:val="1"/>
        </w:numPr>
        <w:rPr/>
      </w:pPr>
      <w:bookmarkStart w:id="195" w:name="__RefHeading___Toc1511061_1468164448"/>
      <w:bookmarkStart w:id="196" w:name="_Toc76"/>
      <w:bookmarkEnd w:id="195"/>
      <w:r>
        <w:rPr/>
        <w:t>3</w:t>
      </w:r>
      <w:r>
        <w:rPr>
          <w:rtl w:val="true"/>
        </w:rPr>
        <w:t xml:space="preserve"> - </w:t>
      </w:r>
      <w:r>
        <w:rPr>
          <w:rtl w:val="true"/>
        </w:rPr>
        <w:t>باب بعض أحوالها مع النبیّ صلی‌الله‌علیه‌و‌آله</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لمّا ظهرت أمارة</w:t>
      </w:r>
      <w:r>
        <w:rPr>
          <w:rStyle w:val="FootnoteAnchor"/>
          <w:rtl w:val="true"/>
        </w:rPr>
        <w:footnoteReference w:id="865"/>
      </w:r>
      <w:r>
        <w:rPr>
          <w:rFonts w:ascii="IRNazanin" w:hAnsi="IRNazanin" w:eastAsia="IRNazanin"/>
          <w:color w:val="111111"/>
          <w:sz w:val="28"/>
          <w:sz w:val="28"/>
          <w:szCs w:val="28"/>
          <w:rtl w:val="true"/>
          <w:lang w:bidi="fa-IR"/>
        </w:rPr>
        <w:t>وفاة عبد المطّلب، قال لأولاده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یکفل محمّداً؟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أکیس منّا، فقل له یختار لنفسه؛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جدّک علی جناح السفر إلی القیامة، أیّ عمومتک وعمّاتک ترید أن یکفّلک؟</w:t>
      </w:r>
    </w:p>
    <w:p>
      <w:pPr>
        <w:pStyle w:val="BookText"/>
        <w:rPr/>
      </w:pPr>
      <w:r>
        <w:rPr>
          <w:rFonts w:ascii="IRNazanin" w:hAnsi="IRNazanin" w:eastAsia="IRNazanin"/>
          <w:color w:val="111111"/>
          <w:sz w:val="28"/>
          <w:sz w:val="28"/>
          <w:szCs w:val="28"/>
          <w:rtl w:val="true"/>
          <w:lang w:bidi="fa-IR"/>
        </w:rPr>
        <w:t>فنظر فی وجوههم، ثمّ زحف إلی عند أبی طالب؛ فقال له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طالب، إنّی قد عرفت دیانتک وأمانتک، فکن له کما کنت له</w:t>
      </w:r>
      <w:r>
        <w:rPr>
          <w:rStyle w:val="FootnoteAnchor"/>
          <w:rtl w:val="true"/>
        </w:rPr>
        <w:footnoteReference w:id="86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أبو طالب، وکنت أخدمه وکان یدعونی الاُمّ؛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بستان دارنا نخلات، وکان أوّل إدراک الرطب، وکان أربعون صبیّاً من أتراب</w:t>
      </w:r>
      <w:r>
        <w:rPr>
          <w:rStyle w:val="FootnoteAnchor"/>
          <w:rtl w:val="true"/>
        </w:rPr>
        <w:footnoteReference w:id="867"/>
      </w:r>
      <w:r>
        <w:rPr>
          <w:rFonts w:ascii="IRNazanin" w:hAnsi="IRNazanin" w:eastAsia="IRNazanin"/>
          <w:color w:val="111111"/>
          <w:sz w:val="28"/>
          <w:sz w:val="28"/>
          <w:szCs w:val="28"/>
          <w:rtl w:val="true"/>
          <w:lang w:bidi="fa-IR"/>
        </w:rPr>
        <w:t xml:space="preserve">محمّد صلی‌الله‌علیه‌و‌آله یدخلون علینا کلّ یوم فی البستان ویلتقطون ما یسقط؛ فما رأیت قطّ محمّداً أخذ رطبة من ید صبیّ سبق إلیها، والآخرون </w:t>
      </w:r>
      <w:bookmarkStart w:id="197" w:name="pg13732_150878"/>
    </w:p>
    <w:p>
      <w:pPr>
        <w:pStyle w:val="BookText"/>
        <w:rPr/>
      </w:pPr>
      <w:bookmarkEnd w:id="197"/>
      <w:r>
        <w:rPr>
          <w:rFonts w:ascii="IRNazanin" w:hAnsi="IRNazanin" w:eastAsia="IRNazanin"/>
          <w:color w:val="111111"/>
          <w:sz w:val="28"/>
          <w:sz w:val="28"/>
          <w:szCs w:val="28"/>
          <w:rtl w:val="true"/>
          <w:lang w:bidi="fa-IR"/>
        </w:rPr>
        <w:t>یختلس بعضهم من بعض، وکنت کلّ یوم ألتقط لمحمّد صلی‌الله‌علیه‌و‌آله حفنة فما فوقها وکذلک جاریتی؛ فاتّفق یوماً لی أن نسیت أن ألتقط له شیئاً ونسیت جاریتی، وکان محمّد صلی‌الله‌علیه‌و‌آله نائماً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الصبیان وأخذوا کلّ ما سقط من الرطب وانصرفوا، فنمت فوضعت الکمّ علی وجهی حیاءً من محمّد إذا انتبه؛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محمّد، ودخل البستان فلم یر رطبة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فانصرف، فقالت له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نسینا أن نلتقط شیئاً، والصبیان دخلوا وأکلوا جمیع ما کان قد</w:t>
      </w:r>
    </w:p>
    <w:p>
      <w:pPr>
        <w:pStyle w:val="BookText"/>
        <w:rPr/>
      </w:pPr>
      <w:r>
        <w:rPr>
          <w:rFonts w:ascii="IRNazanin" w:hAnsi="IRNazanin" w:eastAsia="IRNazanin"/>
          <w:color w:val="111111"/>
          <w:sz w:val="28"/>
          <w:sz w:val="28"/>
          <w:szCs w:val="28"/>
          <w:rtl w:val="true"/>
          <w:lang w:bidi="fa-IR"/>
        </w:rPr>
        <w:t>سقط؛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محمّد صلی‌الله‌علیه‌و‌آله إلی البستان وأشار إلی نخلة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الشجرة أنا جائع</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الشجرة</w:t>
      </w:r>
      <w:r>
        <w:rPr>
          <w:rStyle w:val="FootnoteAnchor"/>
          <w:rtl w:val="true"/>
        </w:rPr>
        <w:footnoteReference w:id="869"/>
      </w:r>
      <w:r>
        <w:rPr>
          <w:rFonts w:ascii="IRNazanin" w:hAnsi="IRNazanin" w:eastAsia="IRNazanin"/>
          <w:color w:val="111111"/>
          <w:sz w:val="28"/>
          <w:sz w:val="28"/>
          <w:szCs w:val="28"/>
          <w:rtl w:val="true"/>
          <w:lang w:bidi="fa-IR"/>
        </w:rPr>
        <w:t xml:space="preserve">قد وضعت أغصانها الّتی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الرطب حتّی أکل منها محمّد صلی‌الله‌علیه‌و‌آله ما أراد،ثمّ ارتفعت إلی موضعها؛</w:t>
      </w:r>
    </w:p>
    <w:p>
      <w:pPr>
        <w:pStyle w:val="BookText"/>
        <w:rPr/>
      </w:pP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فتعجّبت، وکان أبو طالب قد خرج من الدار، وکلّ یوم إذا رجع وقرع الباب کنت أقول للجاریة حتّی تفتح الباب، فقرع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فی ذلک الیوم</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فعدوت حافیة إلیه وفتحت الباب، وحکیت له ما رأیت،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إنّما یکون نبیّاً وأنت تلدین وزیره بعد ثلاثین</w:t>
      </w:r>
      <w:r>
        <w:rPr>
          <w:rStyle w:val="FootnoteAnchor"/>
          <w:rtl w:val="true"/>
        </w:rPr>
        <w:footnoteReference w:id="8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فولدت علیّاً علیه‌السلام کما قال</w:t>
      </w:r>
      <w:r>
        <w:rPr>
          <w:rFonts w:eastAsia="IRNazanin" w:cs="IRNazanin"/>
          <w:color w:val="111111"/>
          <w:sz w:val="28"/>
          <w:szCs w:val="28"/>
          <w:rtl w:val="true"/>
          <w:lang w:bidi="fa-IR"/>
        </w:rPr>
        <w:t>.</w:t>
      </w:r>
      <w:r>
        <w:rPr>
          <w:rStyle w:val="FootnoteAnchor"/>
          <w:rtl w:val="true"/>
        </w:rPr>
        <w:footnoteReference w:id="872"/>
      </w:r>
    </w:p>
    <w:p>
      <w:pPr>
        <w:pStyle w:val="Heading6"/>
        <w:numPr>
          <w:ilvl w:val="5"/>
          <w:numId w:val="1"/>
        </w:numPr>
        <w:rPr/>
      </w:pPr>
      <w:bookmarkStart w:id="198" w:name="__RefHeading___Toc1511063_1468164448"/>
      <w:bookmarkStart w:id="199" w:name="_Toc77"/>
      <w:bookmarkEnd w:id="198"/>
      <w:r>
        <w:rPr/>
        <w:t>4</w:t>
      </w:r>
      <w:r>
        <w:rPr>
          <w:rtl w:val="true"/>
        </w:rPr>
        <w:t xml:space="preserve"> - </w:t>
      </w:r>
      <w:r>
        <w:rPr>
          <w:rtl w:val="true"/>
        </w:rPr>
        <w:t>باب وفاتها رضی اللّه عنها</w:t>
      </w:r>
      <w:bookmarkEnd w:id="199"/>
    </w:p>
    <w:p>
      <w:pPr>
        <w:pStyle w:val="Heading6"/>
        <w:numPr>
          <w:ilvl w:val="5"/>
          <w:numId w:val="1"/>
        </w:numPr>
        <w:rPr/>
      </w:pPr>
      <w:bookmarkStart w:id="200" w:name="__RefHeading___Toc1511065_1468164448"/>
      <w:bookmarkStart w:id="201" w:name="_Toc78"/>
      <w:bookmarkEnd w:id="200"/>
      <w:r>
        <w:rPr>
          <w:rtl w:val="true"/>
        </w:rPr>
        <w:t>الصحابة، والتابعین</w:t>
      </w:r>
      <w:r>
        <w:rPr>
          <w:rtl w:val="true"/>
        </w:rPr>
        <w:t>:</w:t>
      </w:r>
      <w:bookmarkEnd w:id="20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عبداللّه بن جعفر بن جامع الحمیری،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أبی عبداللّه </w:t>
      </w:r>
    </w:p>
    <w:p>
      <w:pPr>
        <w:pStyle w:val="BookText"/>
        <w:rPr/>
      </w:pPr>
      <w:r>
        <w:rPr>
          <w:rFonts w:ascii="IRNazanin" w:hAnsi="IRNazanin" w:eastAsia="IRNazanin"/>
          <w:color w:val="111111"/>
          <w:sz w:val="28"/>
          <w:sz w:val="28"/>
          <w:szCs w:val="28"/>
          <w:rtl w:val="true"/>
          <w:lang w:bidi="fa-IR"/>
        </w:rPr>
        <w:t>البرقی، عن أبیه محمّد بن خالد، عن خلف بن حمّاد الأسدی، عن أبی الحسن العبدی، عن الأعمش، عن عبایة بن ربعی، عن عبداللّه 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علیّ بن أبی طالب علیه‌السلام ذات یوم إلی النبیّ صلی‌الله‌علیه‌و‌آله باکیاً،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علیّ؟</w:t>
      </w:r>
    </w:p>
    <w:p>
      <w:pPr>
        <w:pStyle w:val="BookText"/>
        <w:rPr/>
      </w:pP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ماتت اُمّی فاطمة بنت أسد،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فبکی النبیّ صلی‌الله‌علیه‌و‌آله،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اُمّک یا علیّ، أما إنّها إن کانت لک اُمّاً فقد کانت لی اُمّاً، خذ عمامتی هذه، وخذ ثوبیّ هذین، فکفّنها فیهما، ومر النساء فلیُحسنّ غُسلها، ولاتُخرجها حتّی أجیء، فألی أمرها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النبیّ صلی‌الله‌علیه‌و‌آله بعد ساعة، واُخرجت فاطمة اُمّ علیّ بن أبی طالب علیه‌السلام فصلّی علیها النبیّ صلی‌الله‌علیه‌و‌آله صلاة لم یُصلّ علی أحد قبلها مثل تلک الصلاة، ثمّ کبّر علیها أربعین تکبیرة، ثمّ دخل إلی القبر، فتمدّد فیه، فلم یُسمعَ له أنین ولا حرکة،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اُدخُل، یا حسن اُدخُل، فَدَخَلا القبر، فلمّا فَرَغ ممّا احتاج إلیه،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اُخرج، یا حسن اُخرج، فخرجا، ثمّ زحف</w:t>
      </w:r>
      <w:r>
        <w:rPr>
          <w:rStyle w:val="FootnoteAnchor"/>
          <w:rtl w:val="true"/>
        </w:rPr>
        <w:footnoteReference w:id="873"/>
      </w:r>
      <w:r>
        <w:rPr>
          <w:rFonts w:ascii="IRNazanin" w:hAnsi="IRNazanin" w:eastAsia="IRNazanin"/>
          <w:color w:val="111111"/>
          <w:sz w:val="28"/>
          <w:sz w:val="28"/>
          <w:szCs w:val="28"/>
          <w:rtl w:val="true"/>
          <w:lang w:bidi="fa-IR"/>
        </w:rPr>
        <w:t>النبیّ صلی‌الله‌علیه‌و‌آله حتّی صار عند رأسها،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أنا محمّد سیّد ولد آدم ولا فخر، فإن أتاک مُنکَر ونَکیر فسألاک</w:t>
      </w:r>
    </w:p>
    <w:p>
      <w:pPr>
        <w:pStyle w:val="BookText"/>
        <w:rPr/>
      </w:pPr>
      <w:r>
        <w:rPr>
          <w:rFonts w:ascii="IRNazanin" w:hAnsi="IRNazanin" w:eastAsia="IRNazanin"/>
          <w:color w:val="111111"/>
          <w:sz w:val="28"/>
          <w:sz w:val="28"/>
          <w:szCs w:val="28"/>
          <w:rtl w:val="true"/>
          <w:lang w:bidi="fa-IR"/>
        </w:rPr>
        <w:t>من ربّک؟ فقولی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ومحمّد نبیّی، والإسلام دینی، والقرآن کتابی، وابنی إمامی</w:t>
      </w:r>
    </w:p>
    <w:p>
      <w:pPr>
        <w:pStyle w:val="BookText"/>
        <w:rPr/>
      </w:pPr>
      <w:r>
        <w:rPr>
          <w:rFonts w:ascii="Amiri" w:hAnsi="Amiri" w:eastAsia="Amiri" w:cs="Amiri"/>
          <w:color w:val="111111"/>
          <w:sz w:val="28"/>
          <w:sz w:val="28"/>
          <w:szCs w:val="28"/>
          <w:rtl w:val="true"/>
          <w:lang w:bidi="ar-SA"/>
        </w:rPr>
        <w:t>وولیّی،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فاطمة بالقول الثابت، ثمّ خرج من قبرها، وحثا</w:t>
      </w:r>
      <w:r>
        <w:rPr>
          <w:rStyle w:val="FootnoteAnchor"/>
          <w:rtl w:val="true"/>
        </w:rPr>
        <w:footnoteReference w:id="874"/>
      </w:r>
      <w:r>
        <w:rPr>
          <w:rFonts w:ascii="IRNazanin" w:hAnsi="IRNazanin" w:eastAsia="IRNazanin"/>
          <w:color w:val="111111"/>
          <w:sz w:val="28"/>
          <w:sz w:val="28"/>
          <w:szCs w:val="28"/>
          <w:rtl w:val="true"/>
          <w:lang w:bidi="fa-IR"/>
        </w:rPr>
        <w:t>علیها حثیات، ثمّ ضرب بیده الیمنی علی الیسری فنفضهما؛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 محمّد بیده، لقد سمعت فاطمة تصفیق یمینی علی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عمّار بن یاسر،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واُمّی یا رسول اللّه، لقد صلّیت علیها صلاة لم تُصلّ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أحدٍ قبلها مثل تلک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الیقظان، وأهل ذلک هی منّی، ولقد کان </w:t>
      </w:r>
    </w:p>
    <w:p>
      <w:pPr>
        <w:pStyle w:val="BookText"/>
        <w:rPr/>
      </w:pPr>
      <w:r>
        <w:rPr>
          <w:rFonts w:ascii="IRNazanin" w:hAnsi="IRNazanin" w:eastAsia="IRNazanin"/>
          <w:color w:val="111111"/>
          <w:sz w:val="28"/>
          <w:sz w:val="28"/>
          <w:szCs w:val="28"/>
          <w:rtl w:val="true"/>
          <w:lang w:bidi="fa-IR"/>
        </w:rPr>
        <w:t>لها من أبی طالب ولد کثیر، ولقد کان خیرهم کثیراً، وکان خیرنا قلیلاً، فکانت تُشبعنی وتُجیعهم، وتکسُونی وتعریهم، وتدهّننی وتشعّثهم</w:t>
      </w:r>
      <w:r>
        <w:rPr>
          <w:rStyle w:val="FootnoteAnchor"/>
          <w:rtl w:val="true"/>
        </w:rPr>
        <w:footnoteReference w:id="8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کبّرت علیها أربعین تکبیرة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عمّار، التفتُّ عن یمینی فنظرت إلی أربعین</w:t>
      </w:r>
    </w:p>
    <w:p>
      <w:pPr>
        <w:pStyle w:val="BookText"/>
        <w:rPr/>
      </w:pPr>
      <w:r>
        <w:rPr>
          <w:rFonts w:ascii="IRNazanin" w:hAnsi="IRNazanin" w:eastAsia="IRNazanin"/>
          <w:color w:val="111111"/>
          <w:sz w:val="28"/>
          <w:sz w:val="28"/>
          <w:szCs w:val="28"/>
          <w:rtl w:val="true"/>
          <w:lang w:bidi="fa-IR"/>
        </w:rPr>
        <w:t>صفّاً من الملائکة، فکبّرت لکلّ صفّ تکبیرة؛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فتمدّدت فی القبر ولم یسمع لک أنین ولا حرکة؟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یُحشرون یوم القیامة عُراة، ولم أزل أطلب إلی ربّی عزّ وجلّ أن یبعثها ستیرة، والّذی نفس محمّد بیده، ما خرجت من قبرها حتّی رأیت مصباحین من نُور عند رأسها، ومِصباحین من نُور عند یدیها، ومِصباحین من نُور عند رجلیها، وَمَلکیها الموکّلین بقبرها، یستغفران لها إلی أن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خبر آخر طویل أنّ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إنّ الملائکة قد ملأت الاُفق، وفتح لها باب من الجنّة، ومهّد لها مهاد من مهاد الجنّة، وبعث إلیها بریحان من ریاحین الجنّة، فهی فی روح وریحان وجنّة ونعیم، وقبرها روضة من ریاض الجنّة</w:t>
      </w:r>
      <w:r>
        <w:rPr>
          <w:rFonts w:eastAsia="IRNazanin" w:cs="IRNazanin"/>
          <w:color w:val="111111"/>
          <w:sz w:val="28"/>
          <w:szCs w:val="28"/>
          <w:rtl w:val="true"/>
          <w:lang w:bidi="fa-IR"/>
        </w:rPr>
        <w:t>.</w:t>
      </w:r>
      <w:r>
        <w:rPr>
          <w:rStyle w:val="FootnoteAnchor"/>
          <w:rtl w:val="true"/>
        </w:rPr>
        <w:footnoteReference w:id="87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یحیی العلوی، عن جدّه، عن بکر بن عبد الوهّاب، عن عیسی بن عبداللّه،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 دفن فاطمة بنت أسد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مهاجرة مبایعة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بالروحاء</w:t>
      </w:r>
      <w:r>
        <w:rPr>
          <w:rStyle w:val="FootnoteAnchor"/>
          <w:rtl w:val="true"/>
        </w:rPr>
        <w:footnoteReference w:id="877"/>
      </w:r>
      <w:r>
        <w:rPr>
          <w:rFonts w:ascii="IRNazanin" w:hAnsi="IRNazanin" w:eastAsia="IRNazanin"/>
          <w:color w:val="111111"/>
          <w:sz w:val="28"/>
          <w:sz w:val="28"/>
          <w:szCs w:val="28"/>
          <w:rtl w:val="true"/>
          <w:lang w:bidi="fa-IR"/>
        </w:rPr>
        <w:t>مقابل حمّام أبی قطیعة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وکفّنها رسول اللّه صلی‌الله‌علیه‌و‌آله فی قمیصه، ونزل فی قبرها، وتمرّغ فی لحدها، فقیل له </w:t>
      </w:r>
      <w:bookmarkStart w:id="202" w:name="pg13732_150881"/>
    </w:p>
    <w:p>
      <w:pPr>
        <w:pStyle w:val="BookText"/>
        <w:rPr/>
      </w:pPr>
      <w:bookmarkEnd w:id="202"/>
      <w:r>
        <w:rPr>
          <w:rFonts w:ascii="IRNazanin" w:hAnsi="IRNazanin" w:eastAsia="IRNazanin"/>
          <w:color w:val="111111"/>
          <w:sz w:val="28"/>
          <w:sz w:val="28"/>
          <w:szCs w:val="28"/>
          <w:rtl w:val="true"/>
          <w:lang w:bidi="fa-IR"/>
        </w:rPr>
        <w:t>فی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هلک وأنا صغیر، فأخذتنی هی وزوجها فکانا یوسّعان علیَّ ویؤثرانی علی أولادهما، فأحببت أن یوسّع اللّه علیها قبرها</w:t>
      </w:r>
      <w:r>
        <w:rPr>
          <w:rFonts w:eastAsia="IRNazanin" w:cs="IRNazanin"/>
          <w:color w:val="111111"/>
          <w:sz w:val="28"/>
          <w:szCs w:val="28"/>
          <w:rtl w:val="true"/>
          <w:lang w:bidi="fa-IR"/>
        </w:rPr>
        <w:t>.</w:t>
      </w:r>
      <w:r>
        <w:rPr>
          <w:rStyle w:val="FootnoteAnchor"/>
          <w:rtl w:val="true"/>
        </w:rPr>
        <w:footnoteReference w:id="878"/>
      </w:r>
    </w:p>
    <w:p>
      <w:pPr>
        <w:pStyle w:val="Heading6"/>
        <w:numPr>
          <w:ilvl w:val="5"/>
          <w:numId w:val="1"/>
        </w:numPr>
        <w:rPr/>
      </w:pPr>
      <w:bookmarkStart w:id="203" w:name="__RefHeading___Toc1511067_1468164448"/>
      <w:bookmarkStart w:id="204" w:name="_Toc79"/>
      <w:bookmarkEnd w:id="203"/>
      <w:r>
        <w:rPr>
          <w:rtl w:val="true"/>
        </w:rPr>
        <w:t>الأئمّة، الصادق علیه‌السلام</w:t>
      </w:r>
      <w:r>
        <w:rPr>
          <w:rtl w:val="true"/>
        </w:rPr>
        <w:t>:</w:t>
      </w:r>
      <w:bookmarkEnd w:id="20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یحیی العلوی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عن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أبی عمیر، عن عبداللّه بن سنان،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فاطمة بنت أسد بن هاشم أوصت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فقبل وصیّتها؛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أردت أن أعتق جاریتی هذه،</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ماقدّمت من خیر فستجدینه، فلمّا ماتت رضوان اللّه علیها نزع رسول اللّه صلی‌الله‌علیه‌و‌آله قمیصه،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کفّنوها فیه، واضطجع فی لحدها،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قمیصی فأمان لها یوم القیامة، وأمّا اضطجاعیفی قبرها فلیوسّع اللّه علیها</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هاشم، عن علیّ بن أسباط، عن بکر بن جناح، عن رجل،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ماتت فاطمة بنت أسد اُمّ أمیرالمؤمنین علیه‌السلام جاء علیّ علیه‌السلام إلی النبیّ صلی‌الله‌علیه‌و‌آله، فقال له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 واللّه، ثمّ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اُمّاه، ثمّ قال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قمیصی فکفّنها فیه، وهذا ردائی فکفّنها فیه، فإذا فرغتم فأذنونی؛ فلمّا اُخرجت، صلّی علیها النبیّ صلی‌الله‌علیه‌و‌آله صلاة لم یصلّ قبلها ولابعدها علی أحد مثلها، ثمّ نزل علی قبرها فاضطجع فیه،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 ما وعد ربّک</w:t>
      </w:r>
      <w:r>
        <w:rPr>
          <w:rStyle w:val="FootnoteAnchor"/>
          <w:rtl w:val="true"/>
        </w:rPr>
        <w:footnoteReference w:id="880"/>
      </w:r>
      <w:r>
        <w:rPr>
          <w:rFonts w:ascii="Amiri" w:hAnsi="Amiri" w:eastAsia="Amiri" w:cs="Amiri"/>
          <w:color w:val="111111"/>
          <w:sz w:val="28"/>
          <w:sz w:val="28"/>
          <w:szCs w:val="28"/>
          <w:rtl w:val="true"/>
          <w:lang w:bidi="ar-SA"/>
        </w:rPr>
        <w:t>حقّاً؟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فجزاک اللّه خیراً </w:t>
      </w:r>
      <w:r>
        <w:rPr>
          <w:rStyle w:val="FootnoteAnchor"/>
          <w:rtl w:val="true"/>
        </w:rPr>
        <w:footnoteReference w:id="881"/>
      </w:r>
      <w:r>
        <w:rPr>
          <w:rFonts w:ascii="IRNazanin" w:hAnsi="IRNazanin" w:eastAsia="IRNazanin"/>
          <w:color w:val="111111"/>
          <w:sz w:val="28"/>
          <w:sz w:val="28"/>
          <w:szCs w:val="28"/>
          <w:rtl w:val="true"/>
          <w:lang w:bidi="fa-IR"/>
        </w:rPr>
        <w:t>جزاء، وطالت مناجاته فی القبر؛ فلمّا خرج، قیل</w:t>
      </w:r>
      <w:r>
        <w:rPr>
          <w:rFonts w:eastAsia="IRNazanin" w:cs="IRNazanin"/>
          <w:color w:val="111111"/>
          <w:sz w:val="28"/>
          <w:szCs w:val="28"/>
          <w:rtl w:val="true"/>
          <w:lang w:bidi="fa-IR"/>
        </w:rPr>
        <w:t xml:space="preserve">: </w:t>
      </w:r>
      <w:bookmarkStart w:id="205" w:name="pg13732_150882"/>
    </w:p>
    <w:p>
      <w:pPr>
        <w:pStyle w:val="BookText"/>
        <w:rPr/>
      </w:pPr>
      <w:bookmarkEnd w:id="205"/>
      <w:r>
        <w:rPr>
          <w:rFonts w:ascii="IRNazanin" w:hAnsi="IRNazanin" w:eastAsia="IRNazanin"/>
          <w:color w:val="111111"/>
          <w:sz w:val="28"/>
          <w:sz w:val="28"/>
          <w:szCs w:val="28"/>
          <w:rtl w:val="true"/>
          <w:lang w:bidi="fa-IR"/>
        </w:rPr>
        <w:t xml:space="preserve">یا رسول اللّه، لقد صنعت بها شیئاً فی تکفینک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ثیابک ودخولک فی قبرها، وطول مناجاتک، وطول صلاتک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رأیناک صنعته بأحد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تکفینی إیّاها، فإنّی لمّا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یعرض</w:t>
      </w:r>
      <w:r>
        <w:rPr>
          <w:rStyle w:val="FootnoteAnchor"/>
          <w:rtl w:val="true"/>
        </w:rPr>
        <w:footnoteReference w:id="882"/>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عراة</w:t>
      </w:r>
      <w:r>
        <w:rPr>
          <w:rFonts w:eastAsia="Amiri" w:cs="Amiri" w:ascii="Amiri" w:hAnsi="Amiri"/>
          <w:color w:val="111111"/>
          <w:sz w:val="28"/>
          <w:szCs w:val="28"/>
          <w:rtl w:val="true"/>
          <w:lang w:bidi="ar-SA"/>
        </w:rPr>
        <w:t xml:space="preserve">] </w:t>
      </w:r>
      <w:r>
        <w:rPr>
          <w:rStyle w:val="FootnoteAnchor"/>
          <w:rtl w:val="true"/>
        </w:rPr>
        <w:footnoteReference w:id="883"/>
      </w:r>
      <w:r>
        <w:rPr>
          <w:rFonts w:ascii="IRNazanin" w:hAnsi="IRNazanin" w:eastAsia="IRNazanin"/>
          <w:color w:val="111111"/>
          <w:sz w:val="28"/>
          <w:sz w:val="28"/>
          <w:szCs w:val="28"/>
          <w:rtl w:val="true"/>
          <w:lang w:bidi="fa-IR"/>
        </w:rPr>
        <w:t>یوم یحشرون من قبورهم، فصاحت،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فألبستها</w:t>
      </w:r>
      <w:r>
        <w:rPr>
          <w:rStyle w:val="FootnoteAnchor"/>
          <w:rtl w:val="true"/>
        </w:rPr>
        <w:footnoteReference w:id="884"/>
      </w:r>
      <w:r>
        <w:rPr>
          <w:rFonts w:ascii="IRNazanin" w:hAnsi="IRNazanin" w:eastAsia="IRNazanin"/>
          <w:color w:val="111111"/>
          <w:sz w:val="28"/>
          <w:sz w:val="28"/>
          <w:szCs w:val="28"/>
          <w:rtl w:val="true"/>
          <w:lang w:bidi="fa-IR"/>
        </w:rPr>
        <w:t>ثیابی، وسألت اللّه فی صلاتی علیها أن لایبلی أکفانها حتّی تدخل الجنّة، فأجابنی إلی ذلک؛</w:t>
      </w:r>
    </w:p>
    <w:p>
      <w:pPr>
        <w:pStyle w:val="BookText"/>
        <w:rPr/>
      </w:pPr>
      <w:r>
        <w:rPr>
          <w:rFonts w:ascii="IRNazanin" w:hAnsi="IRNazanin" w:eastAsia="IRNazanin"/>
          <w:color w:val="111111"/>
          <w:sz w:val="28"/>
          <w:sz w:val="28"/>
          <w:szCs w:val="28"/>
          <w:rtl w:val="true"/>
          <w:lang w:bidi="fa-IR"/>
        </w:rPr>
        <w:t>وأمّا دخولی فی قبرها، فإنّی قلت لها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إذا اُدخل قبره وانصرف الناس عنه، دخل علیه ملکان، منکر ونکیر فیسألانه،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 باللّه، فما زلت أسأل ربّی فی قبرها حتّی فتح</w:t>
      </w:r>
      <w:r>
        <w:rPr>
          <w:rStyle w:val="FootnoteAnchor"/>
          <w:rtl w:val="true"/>
        </w:rPr>
        <w:footnoteReference w:id="885"/>
      </w:r>
      <w:r>
        <w:rPr>
          <w:rFonts w:ascii="IRNazanin" w:hAnsi="IRNazanin" w:eastAsia="IRNazanin"/>
          <w:color w:val="111111"/>
          <w:sz w:val="28"/>
          <w:sz w:val="28"/>
          <w:szCs w:val="28"/>
          <w:rtl w:val="true"/>
          <w:lang w:bidi="fa-IR"/>
        </w:rPr>
        <w:t xml:space="preserve">لها روضة من قبرها إلی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من ریاض الجنّة</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وأورده الراوندی فی 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نحوه </w:t>
      </w:r>
      <w:r>
        <w:rPr>
          <w:rFonts w:eastAsia="IRNazanin" w:cs="IRNazanin"/>
          <w:color w:val="111111"/>
          <w:sz w:val="28"/>
          <w:szCs w:val="28"/>
          <w:rtl w:val="true"/>
          <w:lang w:bidi="fa-IR"/>
        </w:rPr>
        <w:t>.</w:t>
      </w:r>
    </w:p>
    <w:p>
      <w:pPr>
        <w:pStyle w:val="Heading6"/>
        <w:numPr>
          <w:ilvl w:val="5"/>
          <w:numId w:val="1"/>
        </w:numPr>
        <w:rPr/>
      </w:pPr>
      <w:bookmarkStart w:id="206" w:name="__RefHeading___Toc1511069_1468164448"/>
      <w:bookmarkStart w:id="207" w:name="_Toc80"/>
      <w:bookmarkEnd w:id="206"/>
      <w:r>
        <w:rPr>
          <w:rtl w:val="true"/>
        </w:rPr>
        <w:t>الکتب</w:t>
      </w:r>
      <w:r>
        <w:rPr>
          <w:rtl w:val="true"/>
        </w:rPr>
        <w:t>:</w:t>
      </w:r>
      <w:bookmarkEnd w:id="20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کفّنها النبیّ صلی‌الله‌علیه‌و‌آله بقمیصه، وأمر اُسامة بن زید، وأبا أیّوب الأنصاری، وعمر بن الخطّاب وغلاماً أسود فحفروا قبرها،</w:t>
      </w:r>
    </w:p>
    <w:p>
      <w:pPr>
        <w:pStyle w:val="BookText"/>
        <w:rPr/>
      </w:pPr>
      <w:r>
        <w:rPr>
          <w:rFonts w:ascii="IRNazanin" w:hAnsi="IRNazanin" w:eastAsia="IRNazanin"/>
          <w:color w:val="111111"/>
          <w:sz w:val="28"/>
          <w:sz w:val="28"/>
          <w:szCs w:val="28"/>
          <w:rtl w:val="true"/>
          <w:lang w:bidi="fa-IR"/>
        </w:rPr>
        <w:t>فلمّا بلغوا لحدها، حفره رسول اللّه صلی‌الله‌علیه‌و‌آله بیده، وأخرج ترابه،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اضطجع فیه،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یحیی ویمیت وهو حیّ لایموت، اللّهمّ اغفر لاُمّی فاطمة بنت أسد ولقّنها حجّتها، ووسّع علیها مدخلها، بحقّ نبیّک محمّد والأنبیاء الّذین من قبلی، فإنّک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رأیناک صنعت شیئاً لم تکن تصنعه</w:t>
      </w:r>
      <w:r>
        <w:rPr>
          <w:rStyle w:val="FootnoteAnchor"/>
          <w:rtl w:val="true"/>
        </w:rPr>
        <w:footnoteReference w:id="887"/>
      </w:r>
      <w:r>
        <w:rPr>
          <w:rFonts w:ascii="IRNazanin" w:hAnsi="IRNazanin" w:eastAsia="IRNazanin"/>
          <w:color w:val="111111"/>
          <w:sz w:val="28"/>
          <w:sz w:val="28"/>
          <w:szCs w:val="28"/>
          <w:rtl w:val="true"/>
          <w:lang w:bidi="fa-IR"/>
        </w:rPr>
        <w:t>بأحد قبلها؟ فقال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ألبستها </w:t>
      </w:r>
    </w:p>
    <w:p>
      <w:pPr>
        <w:pStyle w:val="BookText"/>
        <w:rPr/>
      </w:pPr>
      <w:r>
        <w:rPr>
          <w:rFonts w:ascii="IRNazanin" w:hAnsi="IRNazanin" w:eastAsia="IRNazanin"/>
          <w:color w:val="111111"/>
          <w:sz w:val="28"/>
          <w:sz w:val="28"/>
          <w:szCs w:val="28"/>
          <w:rtl w:val="true"/>
          <w:lang w:bidi="fa-IR"/>
        </w:rPr>
        <w:t xml:space="preserve">قمیصی لتلبس من ثیاب الجنّة، واضطجعت فی قبرها لیخفّف عنها من ضغطة القبر، إنّها کانت من أحسن خلق اللّه صنیعاً إلیّ بعد أبی طالب رضی اللّه عنهما ورحمهما </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الروضة، والفضائل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ماتت فاطمة بنت أسد والدة أمیرالمؤمنین علیه‌السلام أقبل علیّ بن أبی طالب علیه‌السلاموهو باکٍ</w:t>
      </w:r>
      <w:r>
        <w:rPr>
          <w:rStyle w:val="FootnoteAnchor"/>
          <w:rtl w:val="true"/>
        </w:rPr>
        <w:footnoteReference w:id="889"/>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لا أبکی اللّه لک عیناً</w:t>
      </w:r>
      <w:r>
        <w:rPr>
          <w:rStyle w:val="FootnoteAnchor"/>
          <w:rtl w:val="true"/>
        </w:rPr>
        <w:footnoteReference w:id="8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والدتی</w:t>
      </w:r>
      <w:r>
        <w:rPr>
          <w:rStyle w:val="FootnoteAnchor"/>
          <w:rtl w:val="true"/>
        </w:rPr>
        <w:footnoteReference w:id="891"/>
      </w:r>
      <w:r>
        <w:rPr>
          <w:rFonts w:ascii="IRNazanin" w:hAnsi="IRNazanin" w:eastAsia="IRNazanin"/>
          <w:color w:val="111111"/>
          <w:sz w:val="28"/>
          <w:sz w:val="28"/>
          <w:szCs w:val="28"/>
          <w:rtl w:val="true"/>
          <w:lang w:bidi="fa-IR"/>
        </w:rPr>
        <w:t>یا رسول اللّه، فقال له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ووالدتی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یا علیّ فلقد کانت تجوّع أولادها وتشبعنی، وتشعّث أولادها وتدهّننی؛ واللّه لقد کانت</w:t>
      </w:r>
      <w:r>
        <w:rPr>
          <w:rStyle w:val="FootnoteAnchor"/>
          <w:rtl w:val="true"/>
        </w:rPr>
        <w:footnoteReference w:id="892"/>
      </w:r>
      <w:r>
        <w:rPr>
          <w:rFonts w:ascii="IRNazanin" w:hAnsi="IRNazanin" w:eastAsia="IRNazanin"/>
          <w:color w:val="111111"/>
          <w:sz w:val="28"/>
          <w:sz w:val="28"/>
          <w:szCs w:val="28"/>
          <w:rtl w:val="true"/>
          <w:lang w:bidi="fa-IR"/>
        </w:rPr>
        <w:t xml:space="preserve">فی دار أبی طالب نخلة وکانت تسابق إلیها من الغداة لتلتقط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یقع منها فی اللّیل وکانت رضی اللّه عنها تأمر جاریتها وتلتقط ما تحتها</w:t>
      </w:r>
      <w:r>
        <w:rPr>
          <w:rStyle w:val="FootnoteAnchor"/>
          <w:rtl w:val="true"/>
        </w:rPr>
        <w:footnoteReference w:id="893"/>
      </w:r>
      <w:r>
        <w:rPr>
          <w:rFonts w:ascii="Amiri" w:hAnsi="Amiri" w:eastAsia="Amiri" w:cs="Amiri"/>
          <w:color w:val="111111"/>
          <w:sz w:val="28"/>
          <w:sz w:val="28"/>
          <w:szCs w:val="28"/>
          <w:rtl w:val="true"/>
          <w:lang w:bidi="ar-SA"/>
        </w:rPr>
        <w:t>من الخَلَس</w:t>
      </w:r>
      <w:r>
        <w:rPr>
          <w:rFonts w:eastAsia="Amiri" w:cs="Amiri" w:ascii="Amiri" w:hAnsi="Amiri"/>
          <w:color w:val="111111"/>
          <w:sz w:val="28"/>
          <w:szCs w:val="28"/>
          <w:rtl w:val="true"/>
          <w:lang w:bidi="ar-SA"/>
        </w:rPr>
        <w:t xml:space="preserve">] </w:t>
      </w:r>
      <w:r>
        <w:rPr>
          <w:rStyle w:val="FootnoteAnchor"/>
          <w:rtl w:val="true"/>
        </w:rPr>
        <w:footnoteReference w:id="894"/>
      </w:r>
      <w:r>
        <w:rPr>
          <w:rFonts w:ascii="IRNazanin" w:hAnsi="IRNazanin" w:eastAsia="IRNazanin"/>
          <w:color w:val="111111"/>
          <w:sz w:val="28"/>
          <w:sz w:val="28"/>
          <w:szCs w:val="28"/>
          <w:rtl w:val="true"/>
          <w:lang w:bidi="fa-IR"/>
        </w:rPr>
        <w:t xml:space="preserve">ثمّ تجنیه رضی اللّه عنها فإذا خرجوا بنو عمّی فتناولنی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نهض صلی‌الله‌علیه‌و‌آله وأخذ فی جهازها، وکفّنها بقمیصه صلی‌الله‌علیه‌و‌آله، وکان فی حال تشییع جنازتها یرفع قدماً ویتأنّی فی رفع الآخر وهو حافی القدم؛</w:t>
      </w:r>
    </w:p>
    <w:p>
      <w:pPr>
        <w:pStyle w:val="BookText"/>
        <w:rPr/>
      </w:pPr>
      <w:r>
        <w:rPr>
          <w:rFonts w:ascii="Amiri" w:hAnsi="Amiri" w:eastAsia="Amiri" w:cs="Amiri"/>
          <w:color w:val="111111"/>
          <w:sz w:val="28"/>
          <w:sz w:val="28"/>
          <w:szCs w:val="28"/>
          <w:rtl w:val="true"/>
          <w:lang w:bidi="ar-SA"/>
        </w:rPr>
        <w:t xml:space="preserve">فلمّا صلّی علیها کبّر سبعین تکبیرة، ثمّ لحّدها فی قبرها </w:t>
      </w:r>
      <w:r>
        <w:rPr>
          <w:rStyle w:val="FootnoteAnchor"/>
          <w:rtl w:val="true"/>
        </w:rPr>
        <w:footnoteReference w:id="895"/>
      </w:r>
      <w:r>
        <w:rPr>
          <w:rFonts w:ascii="IRNazanin" w:hAnsi="IRNazanin" w:eastAsia="IRNazanin"/>
          <w:color w:val="111111"/>
          <w:sz w:val="28"/>
          <w:sz w:val="28"/>
          <w:szCs w:val="28"/>
          <w:rtl w:val="true"/>
          <w:lang w:bidi="fa-IR"/>
        </w:rPr>
        <w:t>بیده الکریمة، بعد أن</w:t>
      </w:r>
    </w:p>
    <w:p>
      <w:pPr>
        <w:pStyle w:val="BookText"/>
        <w:rPr/>
      </w:pPr>
      <w:r>
        <w:rPr>
          <w:rFonts w:ascii="IRNazanin" w:hAnsi="IRNazanin" w:eastAsia="IRNazanin"/>
          <w:color w:val="111111"/>
          <w:sz w:val="28"/>
          <w:sz w:val="28"/>
          <w:szCs w:val="28"/>
          <w:rtl w:val="true"/>
          <w:lang w:bidi="fa-IR"/>
        </w:rPr>
        <w:t>نام فی قبرها، ولقّنها الشهادتین</w:t>
      </w:r>
      <w:r>
        <w:rPr>
          <w:rStyle w:val="FootnoteAnchor"/>
          <w:rtl w:val="true"/>
        </w:rPr>
        <w:footnoteReference w:id="896"/>
      </w:r>
      <w:r>
        <w:rPr>
          <w:rFonts w:ascii="Amiri" w:hAnsi="Amiri" w:eastAsia="Amiri" w:cs="Amiri"/>
          <w:color w:val="111111"/>
          <w:sz w:val="28"/>
          <w:sz w:val="28"/>
          <w:szCs w:val="28"/>
          <w:rtl w:val="true"/>
          <w:lang w:bidi="ar-SA"/>
        </w:rPr>
        <w:t>، فلمّا اُهیل</w:t>
      </w:r>
      <w:r>
        <w:rPr>
          <w:rStyle w:val="FootnoteAnchor"/>
          <w:rtl w:val="true"/>
        </w:rPr>
        <w:footnoteReference w:id="897"/>
      </w:r>
      <w:r>
        <w:rPr>
          <w:rFonts w:ascii="IRNazanin" w:hAnsi="IRNazanin" w:eastAsia="IRNazanin"/>
          <w:color w:val="111111"/>
          <w:sz w:val="28"/>
          <w:sz w:val="28"/>
          <w:szCs w:val="28"/>
          <w:rtl w:val="true"/>
          <w:lang w:bidi="fa-IR"/>
        </w:rPr>
        <w:t>علیها التراب، وأراد الناس</w:t>
      </w:r>
    </w:p>
    <w:p>
      <w:pPr>
        <w:pStyle w:val="BookText"/>
        <w:rPr/>
      </w:pPr>
      <w:r>
        <w:rPr>
          <w:rFonts w:ascii="IRNazanin" w:hAnsi="IRNazanin" w:eastAsia="IRNazanin"/>
          <w:color w:val="111111"/>
          <w:sz w:val="28"/>
          <w:sz w:val="28"/>
          <w:szCs w:val="28"/>
          <w:rtl w:val="true"/>
          <w:lang w:bidi="fa-IR"/>
        </w:rPr>
        <w:t>الإنصراف جعل رسول اللّه صلی‌الله‌علیه‌و‌آله یقول لها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ابنک ابنک، لا جعفر ولا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 ابنک، 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فعلت فعلاً ما رأینا مثله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مشیت متأنّیاً</w:t>
      </w:r>
      <w:r>
        <w:rPr>
          <w:rStyle w:val="FootnoteAnchor"/>
          <w:rtl w:val="true"/>
        </w:rPr>
        <w:footnoteReference w:id="899"/>
      </w:r>
      <w:r>
        <w:rPr>
          <w:rFonts w:ascii="IRNazanin" w:hAnsi="IRNazanin" w:eastAsia="IRNazanin"/>
          <w:color w:val="111111"/>
          <w:sz w:val="28"/>
          <w:sz w:val="28"/>
          <w:szCs w:val="28"/>
          <w:rtl w:val="true"/>
          <w:lang w:bidi="fa-IR"/>
        </w:rPr>
        <w:t xml:space="preserve">حافی </w:t>
      </w:r>
    </w:p>
    <w:p>
      <w:pPr>
        <w:pStyle w:val="BookText"/>
        <w:rPr/>
      </w:pPr>
      <w:r>
        <w:rPr>
          <w:rFonts w:ascii="IRNazanin" w:hAnsi="IRNazanin" w:eastAsia="IRNazanin"/>
          <w:color w:val="111111"/>
          <w:sz w:val="28"/>
          <w:sz w:val="28"/>
          <w:szCs w:val="28"/>
          <w:rtl w:val="true"/>
          <w:lang w:bidi="fa-IR"/>
        </w:rPr>
        <w:t>القدم، وکبّرت سبعین تکبیرة، ونومک فی لحدها، وجعلت قمیصک علیها</w:t>
      </w:r>
      <w:r>
        <w:rPr>
          <w:rStyle w:val="FootnoteAnchor"/>
          <w:rtl w:val="true"/>
        </w:rPr>
        <w:footnoteReference w:id="900"/>
      </w:r>
      <w:r>
        <w:rPr>
          <w:rFonts w:ascii="IRNazanin" w:hAnsi="IRNazanin" w:eastAsia="IRNazanin"/>
          <w:color w:val="111111"/>
          <w:sz w:val="28"/>
          <w:sz w:val="28"/>
          <w:szCs w:val="28"/>
          <w:rtl w:val="true"/>
          <w:lang w:bidi="fa-IR"/>
        </w:rPr>
        <w:t>، وقولک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ابنک، لاجعفر، ولا عقیل؛ 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التأنّی فی وضع أقدامی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تشییع الجنازة، فلکثرة ازدحام الملائکة، وأمّا تکبیری سبعین تکبیرة، فإنّها صلّی علیها سبعون صفّاً من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صفّ تکبیرة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وأمّا نومی فی لحدها فإنّی ذکرت لها فی أیّام</w:t>
      </w:r>
      <w:r>
        <w:rPr>
          <w:rStyle w:val="FootnoteAnchor"/>
          <w:rtl w:val="true"/>
        </w:rPr>
        <w:footnoteReference w:id="901"/>
      </w:r>
      <w:r>
        <w:rPr>
          <w:rFonts w:ascii="IRNazanin" w:hAnsi="IRNazanin" w:eastAsia="IRNazanin"/>
          <w:color w:val="111111"/>
          <w:sz w:val="28"/>
          <w:sz w:val="28"/>
          <w:szCs w:val="28"/>
          <w:rtl w:val="true"/>
          <w:lang w:bidi="fa-IR"/>
        </w:rPr>
        <w:t>حیاتها ضغطة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فنمت فی لحدها لأجل ذلک حتّی کفیتها ذلک؛</w:t>
      </w:r>
    </w:p>
    <w:p>
      <w:pPr>
        <w:pStyle w:val="BookText"/>
        <w:rPr/>
      </w:pPr>
      <w:r>
        <w:rPr>
          <w:rFonts w:ascii="IRNazanin" w:hAnsi="IRNazanin" w:eastAsia="IRNazanin"/>
          <w:color w:val="111111"/>
          <w:sz w:val="28"/>
          <w:sz w:val="28"/>
          <w:szCs w:val="28"/>
          <w:rtl w:val="true"/>
          <w:lang w:bidi="fa-IR"/>
        </w:rPr>
        <w:t>وأمّا تکفینها</w:t>
      </w:r>
      <w:r>
        <w:rPr>
          <w:rStyle w:val="FootnoteAnchor"/>
          <w:rtl w:val="true"/>
        </w:rPr>
        <w:footnoteReference w:id="902"/>
      </w:r>
      <w:r>
        <w:rPr>
          <w:rFonts w:ascii="IRNazanin" w:hAnsi="IRNazanin" w:eastAsia="IRNazanin"/>
          <w:color w:val="111111"/>
          <w:sz w:val="28"/>
          <w:sz w:val="28"/>
          <w:szCs w:val="28"/>
          <w:rtl w:val="true"/>
          <w:lang w:bidi="fa-IR"/>
        </w:rPr>
        <w:t xml:space="preserve">بقمیصی، فإنّی ذکرت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حیاتها القیامة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الناس عراةً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فکفّنتها به</w:t>
      </w:r>
      <w:r>
        <w:rPr>
          <w:rStyle w:val="FootnoteAnchor"/>
          <w:rtl w:val="true"/>
        </w:rPr>
        <w:footnoteReference w:id="903"/>
      </w:r>
      <w:r>
        <w:rPr>
          <w:rFonts w:ascii="IRNazanin" w:hAnsi="IRNazanin" w:eastAsia="IRNazanin"/>
          <w:color w:val="111111"/>
          <w:sz w:val="28"/>
          <w:sz w:val="28"/>
          <w:szCs w:val="28"/>
          <w:rtl w:val="true"/>
          <w:lang w:bidi="fa-IR"/>
        </w:rPr>
        <w:t>لتقوم یوم القیامة مستورة؛</w:t>
      </w:r>
    </w:p>
    <w:p>
      <w:pPr>
        <w:pStyle w:val="BookText"/>
        <w:rPr/>
      </w:pPr>
      <w:r>
        <w:rPr>
          <w:rFonts w:ascii="IRNazanin" w:hAnsi="IRNazanin" w:eastAsia="IRNazanin"/>
          <w:color w:val="111111"/>
          <w:sz w:val="28"/>
          <w:sz w:val="28"/>
          <w:szCs w:val="28"/>
          <w:rtl w:val="true"/>
          <w:lang w:bidi="fa-IR"/>
        </w:rPr>
        <w:t>وأمّا قولی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ابنک ابنک لاجعفر ولاعقیل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لمّا نزل علیها الملکان وسألاها عن ربّها،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ربّی، وقالا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نبیّک؟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نبیّی،وقالا لها</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ولیّک وإمامک؟ فاستحیت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ولدک علیّ بن أبی طالب علیه‌السلام</w:t>
      </w:r>
      <w:r>
        <w:rPr>
          <w:rStyle w:val="FootnoteAnchor"/>
          <w:rtl w:val="true"/>
        </w:rPr>
        <w:footnoteReference w:id="905"/>
      </w:r>
      <w:r>
        <w:rPr>
          <w:rFonts w:ascii="Amiri" w:hAnsi="Amiri" w:eastAsia="Amiri" w:cs="Amiri"/>
          <w:color w:val="111111"/>
          <w:sz w:val="28"/>
          <w:sz w:val="28"/>
          <w:szCs w:val="28"/>
          <w:rtl w:val="true"/>
          <w:lang w:bidi="ar-SA"/>
        </w:rPr>
        <w:t>، فأقرّ اللّه بذلک عینها</w:t>
      </w:r>
      <w:r>
        <w:rPr>
          <w:rFonts w:eastAsia="Amiri" w:cs="Amiri" w:ascii="Amiri" w:hAnsi="Amiri"/>
          <w:color w:val="111111"/>
          <w:sz w:val="28"/>
          <w:szCs w:val="28"/>
          <w:rtl w:val="true"/>
          <w:lang w:bidi="ar-SA"/>
        </w:rPr>
        <w:t>.</w:t>
      </w:r>
      <w:r>
        <w:rPr>
          <w:rStyle w:val="FootnoteAnchor"/>
          <w:rtl w:val="true"/>
        </w:rPr>
        <w:footnoteReference w:id="90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ماتت فاطمة بنت أسد بن هاشم، کفّنها رسول اللّه صلی‌الله‌علیه‌و‌آله فی قمیصه، وصلّی علیها، و کبّر علیها سبعین تکبیرة، ونزل فی قبرها؛ فجعل یومی فی نواحی القبر کأنّه یوسّعه و یسوّی علیها، وخرج من قبرها و عیناه تذرفان، وحثا</w:t>
      </w:r>
      <w:r>
        <w:rPr>
          <w:rStyle w:val="FootnoteAnchor"/>
          <w:rtl w:val="true"/>
        </w:rPr>
        <w:footnoteReference w:id="907"/>
      </w:r>
      <w:r>
        <w:rPr>
          <w:rFonts w:ascii="IRNazanin" w:hAnsi="IRNazanin" w:eastAsia="IRNazanin"/>
          <w:color w:val="111111"/>
          <w:sz w:val="28"/>
          <w:sz w:val="28"/>
          <w:szCs w:val="28"/>
          <w:rtl w:val="true"/>
          <w:lang w:bidi="fa-IR"/>
        </w:rPr>
        <w:t>فی قبرها فلمّا ذهب 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 رأیتک فعلت علی هذه المرأة شیئاً لم تفعله علی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w:t>
      </w:r>
      <w:bookmarkStart w:id="208" w:name="pg13732_150885"/>
    </w:p>
    <w:p>
      <w:pPr>
        <w:pStyle w:val="BookText"/>
        <w:rPr/>
      </w:pPr>
      <w:bookmarkEnd w:id="208"/>
      <w:r>
        <w:rPr>
          <w:rFonts w:ascii="Amiri" w:hAnsi="Amiri" w:eastAsia="Amiri" w:cs="Amiri"/>
          <w:color w:val="111111"/>
          <w:sz w:val="28"/>
          <w:sz w:val="28"/>
          <w:szCs w:val="28"/>
          <w:rtl w:val="true"/>
          <w:lang w:bidi="ar-SA"/>
        </w:rPr>
        <w:t xml:space="preserve">إنّ هذه المرأة کانت 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اُمی</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ولدتنی، إنّ أبا طالب کان یصنع الصنیع، و تکون له المأدبة، وکان یجمعنا علی طعامه، فکانت هذه المرأة تفضل منه کلّه نصیباً، فأعود فیه، و إنّ جبرئیل علیه‌السلام أخبرنی عن ربّی عزّوجلّ أنّها من أهل الجنّة، وأخبرنی جبرئیل علیه‌السلام أنّ اللّه تعالی أمر سبعین ألفاً من الملائکة یصلّون علیها</w:t>
      </w:r>
      <w:r>
        <w:rPr>
          <w:rFonts w:eastAsia="IRNazanin" w:cs="IRNazanin"/>
          <w:color w:val="111111"/>
          <w:sz w:val="28"/>
          <w:szCs w:val="28"/>
          <w:rtl w:val="true"/>
          <w:lang w:bidi="fa-IR"/>
        </w:rPr>
        <w:t>.</w:t>
      </w:r>
      <w:r>
        <w:rPr>
          <w:rStyle w:val="FootnoteAnchor"/>
          <w:rtl w:val="true"/>
        </w:rPr>
        <w:footnoteReference w:id="909"/>
      </w:r>
    </w:p>
    <w:p>
      <w:pPr>
        <w:pStyle w:val="Heading6"/>
        <w:numPr>
          <w:ilvl w:val="5"/>
          <w:numId w:val="1"/>
        </w:numPr>
        <w:rPr/>
      </w:pPr>
      <w:bookmarkStart w:id="209" w:name="__RefHeading___Toc1511071_1468164448"/>
      <w:bookmarkStart w:id="210" w:name="_Toc81"/>
      <w:bookmarkEnd w:id="209"/>
      <w:r>
        <w:rPr/>
        <w:t>5</w:t>
      </w:r>
      <w:r>
        <w:rPr>
          <w:rtl w:val="true"/>
        </w:rPr>
        <w:t xml:space="preserve"> - </w:t>
      </w:r>
      <w:r>
        <w:rPr>
          <w:rtl w:val="true"/>
        </w:rPr>
        <w:t>باب بعض فضائلها رضی اللّه عنها</w:t>
      </w:r>
      <w:bookmarkEnd w:id="210"/>
    </w:p>
    <w:p>
      <w:pPr>
        <w:pStyle w:val="Heading6"/>
        <w:numPr>
          <w:ilvl w:val="5"/>
          <w:numId w:val="1"/>
        </w:numPr>
        <w:rPr/>
      </w:pPr>
      <w:bookmarkStart w:id="211" w:name="__RefHeading___Toc1511073_1468164448"/>
      <w:bookmarkStart w:id="212" w:name="_Toc82"/>
      <w:bookmarkEnd w:id="211"/>
      <w:r>
        <w:rPr>
          <w:rtl w:val="true"/>
        </w:rPr>
        <w:t>الصحابة والتابعین</w:t>
      </w:r>
      <w:r>
        <w:rPr>
          <w:rtl w:val="true"/>
        </w:rPr>
        <w:t>:</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مردویه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جاءک المؤنات یبایعنک</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روی الزبیر بن العوّام،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 یدعو النساء إلی البیعة حین نزلت هذه الآیة،</w:t>
      </w:r>
    </w:p>
    <w:p>
      <w:pPr>
        <w:pStyle w:val="BookText"/>
        <w:rPr/>
      </w:pPr>
      <w:r>
        <w:rPr>
          <w:rFonts w:ascii="IRNazanin" w:hAnsi="IRNazanin" w:eastAsia="IRNazanin"/>
          <w:color w:val="111111"/>
          <w:sz w:val="28"/>
          <w:sz w:val="28"/>
          <w:szCs w:val="28"/>
          <w:rtl w:val="true"/>
          <w:lang w:bidi="fa-IR"/>
        </w:rPr>
        <w:t>فکانت فاطمة بنت أسد اُمّ علیّ بن أبی طالب رضی اللّه عنهما أوّل امرأة بایعت</w:t>
      </w:r>
      <w:r>
        <w:rPr>
          <w:rFonts w:eastAsia="IRNazanin" w:cs="IRNazanin"/>
          <w:color w:val="111111"/>
          <w:sz w:val="28"/>
          <w:szCs w:val="28"/>
          <w:rtl w:val="true"/>
          <w:lang w:bidi="fa-IR"/>
        </w:rPr>
        <w:t>.</w:t>
      </w:r>
      <w:r>
        <w:rPr>
          <w:rStyle w:val="FootnoteAnchor"/>
          <w:rtl w:val="true"/>
        </w:rPr>
        <w:footnoteReference w:id="911"/>
      </w:r>
    </w:p>
    <w:p>
      <w:pPr>
        <w:pStyle w:val="Heading6"/>
        <w:numPr>
          <w:ilvl w:val="5"/>
          <w:numId w:val="1"/>
        </w:numPr>
        <w:rPr/>
      </w:pPr>
      <w:bookmarkStart w:id="213" w:name="__RefHeading___Toc1511075_1468164448"/>
      <w:bookmarkStart w:id="214" w:name="_Toc83"/>
      <w:bookmarkEnd w:id="213"/>
      <w:r>
        <w:rPr>
          <w:rtl w:val="true"/>
        </w:rPr>
        <w:t>الأئمّة، علیّ بن الحسین علیهماالسلام</w:t>
      </w:r>
      <w:r>
        <w:rPr>
          <w:rtl w:val="true"/>
        </w:rPr>
        <w:t>:</w:t>
      </w:r>
      <w:bookmarkEnd w:id="21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إیمان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فخّار بن معد الموسوی بالإسناد، عن أبی علیّ</w:t>
      </w:r>
    </w:p>
    <w:p>
      <w:pPr>
        <w:pStyle w:val="BookText"/>
        <w:rPr/>
      </w:pPr>
      <w:r>
        <w:rPr>
          <w:rFonts w:ascii="IRNazanin" w:hAnsi="IRNazanin" w:eastAsia="IRNazanin"/>
          <w:color w:val="111111"/>
          <w:sz w:val="28"/>
          <w:sz w:val="28"/>
          <w:szCs w:val="28"/>
          <w:rtl w:val="true"/>
          <w:lang w:bidi="fa-IR"/>
        </w:rPr>
        <w:t>الموضح،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تواترت الأخبار بهذه الروایة وبغیرها عن علیّ بن الحسین علیهماالسلامأ نّه سئل عن أبی طالب أکان مؤمناً؟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قوماً یزعمون أ 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w:t>
      </w:r>
      <w:r>
        <w:rPr>
          <w:rStyle w:val="FootnoteAnchor"/>
          <w:rtl w:val="true"/>
        </w:rPr>
        <w:footnoteReference w:id="912"/>
      </w:r>
      <w:r>
        <w:rPr>
          <w:rFonts w:ascii="IRNazanin" w:hAnsi="IRNazanin" w:eastAsia="IRNazanin"/>
          <w:color w:val="111111"/>
          <w:sz w:val="28"/>
          <w:sz w:val="28"/>
          <w:szCs w:val="28"/>
          <w:rtl w:val="true"/>
          <w:lang w:bidi="fa-IR"/>
        </w:rPr>
        <w:t xml:space="preserve">کلّ العجب، أیطعنون علی أبی طالب، أو علی رسول اللّه صلی‌الله‌علیه‌و‌آله؟ وقد نهاه اللّه تعالی أن یقرّ </w:t>
      </w:r>
      <w:bookmarkStart w:id="215" w:name="pg13732_150886"/>
    </w:p>
    <w:p>
      <w:pPr>
        <w:pStyle w:val="BookText"/>
        <w:rPr/>
      </w:pPr>
      <w:bookmarkEnd w:id="215"/>
      <w:r>
        <w:rPr>
          <w:rFonts w:ascii="IRNazanin" w:hAnsi="IRNazanin" w:eastAsia="IRNazanin"/>
          <w:color w:val="111111"/>
          <w:sz w:val="28"/>
          <w:sz w:val="28"/>
          <w:szCs w:val="28"/>
          <w:rtl w:val="true"/>
          <w:lang w:bidi="fa-IR"/>
        </w:rPr>
        <w:t>مؤمنة مع کافر فی غیر آیة من القرآن، ولایشکّ أحد أنّ فاطمة بنت أسد علیهاالسلام من المؤمنات السابقات، وأنّها لم تزل تحت أبی طالب حتّی مات أبو طالب علیه‌السلام</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إلی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حرّمت النار علی صُلب أنزلک، وبطن حملک، وحجر کفّلک، وأهل بیت آواک؛</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فعبد 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 الّذی أنزله، والبطن الّذی حمله آمنة بنت وهب، والحجر الّذی کفّله فاطمة بنت أسد، وأمّا أهل البیت الّذین آووه</w:t>
      </w:r>
      <w:r>
        <w:rPr>
          <w:rStyle w:val="FootnoteAnchor"/>
          <w:rtl w:val="true"/>
        </w:rPr>
        <w:footnoteReference w:id="915"/>
      </w:r>
      <w:r>
        <w:rPr>
          <w:rFonts w:ascii="IRNazanin" w:hAnsi="IRNazanin" w:eastAsia="IRNazanin"/>
          <w:color w:val="111111"/>
          <w:sz w:val="28"/>
          <w:sz w:val="28"/>
          <w:szCs w:val="28"/>
          <w:rtl w:val="true"/>
          <w:lang w:bidi="fa-IR"/>
        </w:rPr>
        <w:t>فأبو طالب</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حسّان، عن عمّه عبدالرحمان بن کثیر،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یقرؤ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حرّمت النار علی صُلب أنزلک، وعلی بطن حملک، وحجر کفّلک؛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یقول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الصُلب الّذی أنزلک فصُلب عبد اللّه بن عبد المطّلب، وأمّا البطن الّذی حملک فآمنة بنت وهب، وأمّا الحجر الّذی کفّلک فعبدمناف بن عبدالمطّلب وفاطمة بنت أسد</w:t>
      </w:r>
      <w:r>
        <w:rPr>
          <w:rFonts w:eastAsia="IRNazanin" w:cs="IRNazanin"/>
          <w:color w:val="111111"/>
          <w:sz w:val="28"/>
          <w:szCs w:val="28"/>
          <w:rtl w:val="true"/>
          <w:lang w:bidi="fa-IR"/>
        </w:rPr>
        <w:t>.</w:t>
      </w:r>
      <w:r>
        <w:rPr>
          <w:rStyle w:val="FootnoteAnchor"/>
          <w:rtl w:val="true"/>
        </w:rPr>
        <w:footnoteReference w:id="917"/>
      </w:r>
    </w:p>
    <w:p>
      <w:pPr>
        <w:pStyle w:val="Heading6"/>
        <w:numPr>
          <w:ilvl w:val="5"/>
          <w:numId w:val="1"/>
        </w:numPr>
        <w:rPr/>
      </w:pPr>
      <w:bookmarkStart w:id="216" w:name="__RefHeading___Toc1511077_1468164448"/>
      <w:bookmarkStart w:id="217" w:name="_Toc84"/>
      <w:bookmarkEnd w:id="216"/>
      <w:r>
        <w:rPr>
          <w:rtl w:val="true"/>
        </w:rPr>
        <w:t>الکتب</w:t>
      </w:r>
      <w:r>
        <w:rPr>
          <w:rtl w:val="true"/>
        </w:rPr>
        <w:t>:</w:t>
      </w:r>
      <w:bookmarkEnd w:id="21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علیه‌السلام فاطمة بنت أسد بن هاشم بن عبد مناف تجتمع هی وأبو طالب فی هاشم، ثمّ أسلمت وهاجرت مع النبیّ صلی‌الله‌علیه‌و‌آله، وکانت من السابقات إلی الإیمان، بمنزلة الاُمّ من النبیّ صلی‌الله‌علیه‌و‌آله، فلمّا ماتت کفّنها النبیّ صلی‌الله‌علیه‌و‌آله بقمیصه</w:t>
      </w:r>
      <w:r>
        <w:rPr>
          <w:rFonts w:eastAsia="IRNazanin" w:cs="IRNazanin"/>
          <w:color w:val="111111"/>
          <w:sz w:val="28"/>
          <w:szCs w:val="28"/>
          <w:rtl w:val="true"/>
          <w:lang w:bidi="fa-IR"/>
        </w:rPr>
        <w:t>.</w:t>
      </w:r>
      <w:r>
        <w:rPr>
          <w:rStyle w:val="FootnoteAnchor"/>
          <w:rtl w:val="true"/>
        </w:rPr>
        <w:footnoteReference w:id="91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ما مرّ فی باب وفاتها رضی اللّه عنها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 لابن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ماذکرنا عنه علیه‌السلام فی نسبها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أسلمت فاطمة بنت الأسد بعد عشرة من المسلمین، وکانت الحادی عشر، وکان رسول اللّه صلی‌الله‌علیه‌و‌آله یکرمها ویعظّمها ویدعوها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وأوصت إلیه حین حضرتها الوفاة، فقبل وصیّتها، وصلّی علیها، ونزل فی لحدها واضطجع معها فیه بعد أن ألبسها قمیصه؛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ما رأیناک صنعت یارسول اللّه بأحد ماصنعت بها،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أحد بعد أبی طالب أبرّ بی منها، إنّما ألبستها قمیصی لتکسی من حُلل الجنّة، واضطجعت معها لیهون علیها ضغطة القبر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وفاطمة أوّل امرأة بایعت رسول اللّه صلی‌الله‌علیه‌و‌آله من النساء</w:t>
      </w:r>
      <w:r>
        <w:rPr>
          <w:rFonts w:eastAsia="IRNazanin" w:cs="IRNazanin"/>
          <w:color w:val="111111"/>
          <w:sz w:val="28"/>
          <w:szCs w:val="28"/>
          <w:rtl w:val="true"/>
          <w:lang w:bidi="fa-IR"/>
        </w:rPr>
        <w:t>.</w:t>
      </w:r>
      <w:r>
        <w:rPr>
          <w:rStyle w:val="FootnoteAnchor"/>
          <w:rtl w:val="true"/>
        </w:rPr>
        <w:footnoteReference w:id="919"/>
      </w:r>
      <w:bookmarkStart w:id="218" w:name="pg13732_150888"/>
    </w:p>
    <w:p>
      <w:pPr>
        <w:pStyle w:val="Heading6"/>
        <w:numPr>
          <w:ilvl w:val="5"/>
          <w:numId w:val="1"/>
        </w:numPr>
        <w:rPr/>
      </w:pPr>
      <w:bookmarkStart w:id="219" w:name="__RefHeading___Toc1511079_1468164448"/>
      <w:bookmarkStart w:id="220" w:name="_Toc85"/>
      <w:bookmarkEnd w:id="218"/>
      <w:bookmarkEnd w:id="219"/>
      <w:r>
        <w:rPr/>
        <w:t>4</w:t>
      </w:r>
      <w:r>
        <w:rPr>
          <w:rtl w:val="true"/>
        </w:rPr>
        <w:t xml:space="preserve"> - </w:t>
      </w:r>
      <w:r>
        <w:rPr>
          <w:rtl w:val="true"/>
        </w:rPr>
        <w:t>أبواب ما یتعلّق بولادته صلوات اللّه علیه</w:t>
      </w:r>
      <w:bookmarkEnd w:id="220"/>
    </w:p>
    <w:p>
      <w:pPr>
        <w:pStyle w:val="Heading6"/>
        <w:numPr>
          <w:ilvl w:val="5"/>
          <w:numId w:val="1"/>
        </w:numPr>
        <w:rPr/>
      </w:pPr>
      <w:bookmarkStart w:id="221" w:name="__RefHeading___Toc1511081_1468164448"/>
      <w:bookmarkStart w:id="222" w:name="_Toc86"/>
      <w:bookmarkEnd w:id="221"/>
      <w:r>
        <w:rPr/>
        <w:t>1</w:t>
      </w:r>
      <w:r>
        <w:rPr>
          <w:rtl w:val="true"/>
        </w:rPr>
        <w:t xml:space="preserve"> - </w:t>
      </w:r>
      <w:r>
        <w:rPr>
          <w:rtl w:val="true"/>
        </w:rPr>
        <w:t>باب البشائر بولادته علیه‌السلام</w:t>
      </w:r>
      <w:bookmarkEnd w:id="222"/>
    </w:p>
    <w:p>
      <w:pPr>
        <w:pStyle w:val="Heading6"/>
        <w:numPr>
          <w:ilvl w:val="5"/>
          <w:numId w:val="1"/>
        </w:numPr>
        <w:rPr/>
      </w:pPr>
      <w:bookmarkStart w:id="223" w:name="__RefHeading___Toc1511083_1468164448"/>
      <w:bookmarkStart w:id="224" w:name="_Toc87"/>
      <w:bookmarkEnd w:id="223"/>
      <w:r>
        <w:rPr>
          <w:rtl w:val="true"/>
        </w:rPr>
        <w:t>الصحابة والتابعین</w:t>
      </w:r>
      <w:r>
        <w:rPr>
          <w:rtl w:val="true"/>
        </w:rPr>
        <w:t>:</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باب أحوال فاطمة بنت أسد علیهاالسلام مع النبیّ صلی‌الله‌علیه‌و‌آله</w:t>
      </w:r>
    </w:p>
    <w:p>
      <w:pPr>
        <w:pStyle w:val="BookText"/>
        <w:rPr/>
      </w:pPr>
      <w:r>
        <w:rPr>
          <w:rFonts w:ascii="IRNazanin" w:hAnsi="IRNazanin" w:eastAsia="IRNazanin"/>
          <w:color w:val="111111"/>
          <w:sz w:val="28"/>
          <w:sz w:val="28"/>
          <w:szCs w:val="28"/>
          <w:rtl w:val="true"/>
          <w:lang w:bidi="fa-IR"/>
        </w:rPr>
        <w:t>أنّها بعد ما رأت أغصان الشجرة قد وضعت حتّی أکل النبیّ صلی‌الله‌علیه‌و‌آله الرطب؛</w:t>
      </w:r>
    </w:p>
    <w:p>
      <w:pPr>
        <w:pStyle w:val="BookText"/>
        <w:rPr/>
      </w:pPr>
      <w:r>
        <w:rPr>
          <w:rFonts w:ascii="IRNazanin" w:hAnsi="IRNazanin" w:eastAsia="IRNazanin"/>
          <w:color w:val="111111"/>
          <w:sz w:val="28"/>
          <w:sz w:val="28"/>
          <w:szCs w:val="28"/>
          <w:rtl w:val="true"/>
          <w:lang w:bidi="fa-IR"/>
        </w:rPr>
        <w:t>قالت 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فتعجّبت، وکان أبوطالب قد خرج من الدار، وکلّ یوم إذا رجع وقرع الباب کنت أقول للجاریة حتّی تفتح الباب، فقرع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فی ذلک الیوم</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فعدوت حافیة إلیه وفتحت الباب وحکیت له 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إنّما یکون نبیّاً وأنت تلدین وزیره بعد ثلاثین</w:t>
      </w:r>
      <w:r>
        <w:rPr>
          <w:rStyle w:val="FootnoteAnchor"/>
          <w:rtl w:val="true"/>
        </w:rPr>
        <w:footnoteReference w:id="9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فولدت علیّاً علیه‌السلام کما قال </w:t>
      </w:r>
      <w:r>
        <w:rPr>
          <w:rFonts w:eastAsia="IRNazanin" w:cs="IRNazanin"/>
          <w:color w:val="111111"/>
          <w:sz w:val="28"/>
          <w:szCs w:val="28"/>
          <w:rtl w:val="true"/>
          <w:lang w:bidi="fa-IR"/>
        </w:rPr>
        <w:t>.</w:t>
      </w:r>
      <w:r>
        <w:rPr>
          <w:rStyle w:val="FootnoteAnchor"/>
          <w:rtl w:val="true"/>
        </w:rPr>
        <w:footnoteReference w:id="922"/>
      </w:r>
    </w:p>
    <w:p>
      <w:pPr>
        <w:pStyle w:val="Heading6"/>
        <w:numPr>
          <w:ilvl w:val="5"/>
          <w:numId w:val="1"/>
        </w:numPr>
        <w:rPr/>
      </w:pPr>
      <w:bookmarkStart w:id="225" w:name="__RefHeading___Toc1511085_1468164448"/>
      <w:bookmarkStart w:id="226" w:name="_Toc88"/>
      <w:bookmarkEnd w:id="225"/>
      <w:r>
        <w:rPr>
          <w:rtl w:val="true"/>
        </w:rPr>
        <w:t>الأئمّة، الصادق علیه‌السلام</w:t>
      </w:r>
      <w:r>
        <w:rPr>
          <w:rtl w:val="true"/>
        </w:rPr>
        <w:t>:</w:t>
      </w:r>
      <w:bookmarkEnd w:id="22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محمّد بن یحیی الفارسی، عن أبی حنیفة محمّد بن یحیی، عن الولید بن أبان، عن محمّد بن عبداللّه بن مسکان،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جاءت إلی أبی طالب لتبشّره بمولد النبیّ صلی‌الله‌علیه‌و‌آله؛ 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اصبری سبتاً اُبشّرک</w:t>
      </w:r>
      <w:r>
        <w:rPr>
          <w:rStyle w:val="FootnoteAnchor"/>
          <w:rtl w:val="true"/>
        </w:rPr>
        <w:footnoteReference w:id="923"/>
      </w:r>
      <w:r>
        <w:rPr>
          <w:rFonts w:ascii="Amiri" w:hAnsi="Amiri" w:eastAsia="Amiri" w:cs="Amiri"/>
          <w:color w:val="111111"/>
          <w:sz w:val="28"/>
          <w:sz w:val="28"/>
          <w:szCs w:val="28"/>
          <w:rtl w:val="true"/>
          <w:lang w:bidi="ar-SA"/>
        </w:rPr>
        <w:t>بمثله إلاّ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w:t>
      </w:r>
      <w:r>
        <w:rPr>
          <w:rStyle w:val="FootnoteAnchor"/>
          <w:rtl w:val="true"/>
        </w:rPr>
        <w:footnoteReference w:id="92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ثلاثون سنة، وکان بین رسول اللّه صلی‌الله‌علیه‌و‌آله وأمیرالمؤمنین علیه‌السلام ثلاثون سنة</w:t>
      </w:r>
      <w:r>
        <w:rPr>
          <w:rFonts w:eastAsia="IRNazanin" w:cs="IRNazanin"/>
          <w:color w:val="111111"/>
          <w:sz w:val="28"/>
          <w:szCs w:val="28"/>
          <w:rtl w:val="true"/>
          <w:lang w:bidi="fa-IR"/>
        </w:rPr>
        <w:t xml:space="preserve">. </w:t>
      </w:r>
      <w:bookmarkStart w:id="227" w:name="pg13732_150889"/>
    </w:p>
    <w:p>
      <w:pPr>
        <w:pStyle w:val="BookText"/>
        <w:rPr/>
      </w:pPr>
      <w:bookmarkEnd w:id="227"/>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موسی، عن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عمّن ذکره، عن ابن محبوب، عن عمر بن أبان الکلبی،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رسول اللّه صلی‌الله‌علیه‌و‌آله فتح لآمنة بیاض فارس وقصور الشام، فجاءت فاطمة بنت أسد اُمّ أمیرالمؤمنین علیه‌السلام إلی أبی طالب ضاحکة مستبشرة، فأعلمته ما قالت</w:t>
      </w:r>
      <w:r>
        <w:rPr>
          <w:rStyle w:val="FootnoteAnchor"/>
          <w:rtl w:val="true"/>
        </w:rPr>
        <w:footnoteReference w:id="926"/>
      </w:r>
      <w:r>
        <w:rPr>
          <w:rFonts w:ascii="IRNazanin" w:hAnsi="IRNazanin" w:eastAsia="IRNazanin"/>
          <w:color w:val="111111"/>
          <w:sz w:val="28"/>
          <w:sz w:val="28"/>
          <w:szCs w:val="28"/>
          <w:rtl w:val="true"/>
          <w:lang w:bidi="fa-IR"/>
        </w:rPr>
        <w:t>آمنة، فقال لها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وتتعجّبین من هذا؟ إنّک تحبلین وتلدین بوصیّه و وزیره</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محمّد بن أیّوب، عن محمّد بن زیاد، عن أسباط بن سالم،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حیث طلقت آمنة بنت وهب وأخذها المخاض بالنبیّ صلی‌الله‌علیه‌و‌آله حضرتها فاطمة بنت أسد امرأة أبی طالب، فلم تزل معها حتّی وضعت، فقالت إحداهما للاُخری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ترین ما أری؟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النور الّذی قد سطع ما بین المشرق والمغرب، فبینما هما کذلک، إذ دخل علیهما أبوطالب،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لکما؟ من أیّ شیء تعجبان؟ فأخبرته فاطمة بالنور الّذی قد رأت، فقال لها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ستلدین غلاماً یکون وصیّ هذا المولود</w:t>
      </w:r>
      <w:r>
        <w:rPr>
          <w:rFonts w:eastAsia="IRNazanin" w:cs="IRNazanin"/>
          <w:color w:val="111111"/>
          <w:sz w:val="28"/>
          <w:szCs w:val="28"/>
          <w:rtl w:val="true"/>
          <w:lang w:bidi="fa-IR"/>
        </w:rPr>
        <w:t>.</w:t>
      </w:r>
      <w:r>
        <w:rPr>
          <w:rStyle w:val="FootnoteAnchor"/>
          <w:rtl w:val="true"/>
        </w:rPr>
        <w:footnoteReference w:id="928"/>
      </w:r>
    </w:p>
    <w:p>
      <w:pPr>
        <w:pStyle w:val="Heading6"/>
        <w:numPr>
          <w:ilvl w:val="5"/>
          <w:numId w:val="1"/>
        </w:numPr>
        <w:rPr/>
      </w:pPr>
      <w:bookmarkStart w:id="228" w:name="__RefHeading___Toc1511087_1468164448"/>
      <w:bookmarkStart w:id="229" w:name="_Toc89"/>
      <w:bookmarkEnd w:id="228"/>
      <w:r>
        <w:rPr>
          <w:rtl w:val="true"/>
        </w:rPr>
        <w:t>الکتب</w:t>
      </w:r>
      <w:bookmarkEnd w:id="22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السباع تهرب من أبی طالب، فاستقبله أسد </w:t>
      </w:r>
    </w:p>
    <w:p>
      <w:pPr>
        <w:pStyle w:val="BookText"/>
        <w:rPr/>
      </w:pPr>
      <w:r>
        <w:rPr>
          <w:rFonts w:ascii="IRNazanin" w:hAnsi="IRNazanin" w:eastAsia="IRNazanin"/>
          <w:color w:val="111111"/>
          <w:sz w:val="28"/>
          <w:sz w:val="28"/>
          <w:szCs w:val="28"/>
          <w:rtl w:val="true"/>
          <w:lang w:bidi="fa-IR"/>
        </w:rPr>
        <w:t>فی طریق الطائف وبصبص له وتمرّغ قبله، 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خالقک أن تبیّن لی حالک، فقال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أبو أسد اللّه‌</w:t>
      </w:r>
      <w:r>
        <w:rPr>
          <w:rStyle w:val="FootnoteAnchor"/>
          <w:rtl w:val="true"/>
        </w:rPr>
        <w:footnoteReference w:id="929"/>
      </w:r>
      <w:r>
        <w:rPr>
          <w:rFonts w:ascii="IRNazanin" w:hAnsi="IRNazanin" w:eastAsia="IRNazanin"/>
          <w:color w:val="111111"/>
          <w:sz w:val="28"/>
          <w:sz w:val="28"/>
          <w:szCs w:val="28"/>
          <w:rtl w:val="true"/>
          <w:lang w:bidi="fa-IR"/>
        </w:rPr>
        <w:t>، ناصر نبیّ اللّه ومربّیه، فازداد أبوطالب فی حبّ النبیّ صلی‌الله‌علیه‌و‌آله والإیمان به، والأصل فی ذلک أنّ النبیّ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أنا وعلیّ من نور واحد، نسبّح اللّه یمنة العرش، قبل أن یخلق اللّه آدم بألفی عام؛ الخبر</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بشارة المثرم بن رعیب أباطالب بولادة علیّ علیه‌السلام</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 السنة الّتی ولد فیها علیّ علیه‌السلام هی السنة الّتی بدئ فیها برسالة رسول اللّه صلی‌الله‌علیه‌و‌آله، فأُسمع الهتاف من الأحجار والأشجار، وکُشف عن بصره، فشاهد أنواراً وأشخاصاً، ولم یخاطب فیها</w:t>
      </w:r>
      <w:r>
        <w:rPr>
          <w:rStyle w:val="FootnoteAnchor"/>
          <w:rtl w:val="true"/>
        </w:rPr>
        <w:footnoteReference w:id="932"/>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السّنة هی السنة الّتی ابتدأ فیها بالتبتّل والإنقطاع والعزلة فی جبل حراء، فلم یزل به حتّی کُوشِف بالرسالة، واُنزل علیه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رسول اللّه صلی‌الله‌علیه‌و‌آله یتیمّن بتلک السنة وبولادة علیّ علیه‌السلام، ویسمّیها سنة الخیر وسنة البرکة، وقال لأهله لیلة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شاهد ما شاهد من الکرامات والقدرة الإلهیّة، ولم یکن من قبلها شاهد من ذلک شیئاً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وُلد لنا اللیلة مولود یفتح اللّه علینا به أبواباً کثیرة من النّعمة والرحمة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کما قال صلوات اللّه علیه؛ فإنّه علیه‌السلام کان ناصره، والمحامی عنه، وکاشف الغمّاء</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وجهه، وبسیفه ثبت دین الإسلام، وأرست دعائمه، و تمهّدت قواعده علیه‌السلام</w:t>
      </w:r>
      <w:r>
        <w:rPr>
          <w:rFonts w:eastAsia="IRNazanin" w:cs="IRNazanin"/>
          <w:color w:val="111111"/>
          <w:sz w:val="28"/>
          <w:szCs w:val="28"/>
          <w:rtl w:val="true"/>
          <w:lang w:bidi="fa-IR"/>
        </w:rPr>
        <w:t>.</w:t>
      </w:r>
      <w:r>
        <w:rPr>
          <w:rStyle w:val="FootnoteAnchor"/>
          <w:rtl w:val="true"/>
        </w:rPr>
        <w:footnoteReference w:id="933"/>
      </w:r>
      <w:bookmarkStart w:id="230" w:name="pg13732_150891"/>
    </w:p>
    <w:p>
      <w:pPr>
        <w:pStyle w:val="Heading6"/>
        <w:numPr>
          <w:ilvl w:val="5"/>
          <w:numId w:val="1"/>
        </w:numPr>
        <w:rPr/>
      </w:pPr>
      <w:bookmarkStart w:id="231" w:name="__RefHeading___Toc1511089_1468164448"/>
      <w:bookmarkStart w:id="232" w:name="_Toc90"/>
      <w:bookmarkEnd w:id="230"/>
      <w:bookmarkEnd w:id="231"/>
      <w:r>
        <w:rPr/>
        <w:t>2</w:t>
      </w:r>
      <w:r>
        <w:rPr>
          <w:rtl w:val="true"/>
        </w:rPr>
        <w:t xml:space="preserve"> - </w:t>
      </w:r>
      <w:r>
        <w:rPr>
          <w:rtl w:val="true"/>
        </w:rPr>
        <w:t>باب تاریخ ولادته علیه‌السلام</w:t>
      </w:r>
      <w:bookmarkEnd w:id="232"/>
    </w:p>
    <w:p>
      <w:pPr>
        <w:pStyle w:val="Heading6"/>
        <w:numPr>
          <w:ilvl w:val="5"/>
          <w:numId w:val="1"/>
        </w:numPr>
        <w:rPr/>
      </w:pPr>
      <w:bookmarkStart w:id="233" w:name="__RefHeading___Toc1511091_1468164448"/>
      <w:bookmarkStart w:id="234" w:name="_Toc91"/>
      <w:bookmarkEnd w:id="233"/>
      <w:r>
        <w:rPr>
          <w:rtl w:val="true"/>
        </w:rPr>
        <w:t>الصحابة، والتابعین</w:t>
      </w:r>
      <w:r>
        <w:rPr>
          <w:rtl w:val="true"/>
        </w:rPr>
        <w:t>:</w:t>
      </w:r>
      <w:bookmarkEnd w:id="2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عتّاب بن اُسید</w:t>
      </w:r>
      <w:r>
        <w:rPr>
          <w:rStyle w:val="FootnoteAnchor"/>
          <w:rtl w:val="true"/>
        </w:rPr>
        <w:footnoteReference w:id="934"/>
      </w:r>
      <w:r>
        <w:rPr>
          <w:rFonts w:ascii="IRNazanin" w:hAnsi="IRNazanin" w:eastAsia="IRNazanin"/>
          <w:color w:val="111111"/>
          <w:sz w:val="28"/>
          <w:sz w:val="28"/>
          <w:szCs w:val="28"/>
          <w:rtl w:val="true"/>
          <w:lang w:bidi="fa-IR"/>
        </w:rPr>
        <w:t>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أمیرالمؤمنین علیّ بن أبی طالب علیه‌السلام بمکّة فی بیت اللّه الحرام یوم الجمعة لثلاث عشرة لیلة خلت من رجب، وللنبیّ صلی‌الله‌علیه‌و‌آله ثمان وعشرون سنة، قبل النبوّة باثنتی عشرة سنة</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موسی، عن الکلینی، عن 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محمّد، عن محمّد ابن یحیی الفارسی، عن أبی حنیفة محمّد بن یحیی، عن الولید بن أبان، عن محمّد ابن عبداللّه بن مسکان،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رحمها اللّه جاءت إلی أبی طالب رحمه‌الله تبشّره بمولد النبیّ صلی‌الله‌علیه‌و‌آله؛</w:t>
      </w:r>
    </w:p>
    <w:p>
      <w:pPr>
        <w:pStyle w:val="BookText"/>
        <w:rPr/>
      </w:pPr>
      <w:r>
        <w:rPr>
          <w:rFonts w:ascii="IRNazanin" w:hAnsi="IRNazanin" w:eastAsia="IRNazanin"/>
          <w:color w:val="111111"/>
          <w:sz w:val="28"/>
          <w:sz w:val="28"/>
          <w:szCs w:val="28"/>
          <w:rtl w:val="true"/>
          <w:lang w:bidi="fa-IR"/>
        </w:rPr>
        <w:t>فقال لها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إصبری لی سبتاً آتیک بمثله إلاّ النبوّة،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ثلاثون سنة، وکان بین رسول اللّه صلی‌الله‌علیه‌و‌آله وأمیرالمؤمنین علیه‌السلام ثلاثون سنة</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الجمّال، عن أبی عبداللّه جعفر بن محمّد علیهماالسلام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أمیرالمؤمنین علیه‌السلام فی یوم الأحد لسبع خلون من شعبان</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عیّاش أنّ الیوم الثالث عشر من رجب کان مولد أمیرالمؤمنین علیه‌السلام فی الکعبة قبل النبوّة باثنتی عشرة سنة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35" w:name="pg13732_150892"/>
    </w:p>
    <w:p>
      <w:pPr>
        <w:pStyle w:val="BookText"/>
        <w:rPr/>
      </w:pPr>
      <w:bookmarkEnd w:id="23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یوم ثالث عشر شهر رجب کان مولد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الحسن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علیه‌السلام فی الکعبة قبل النبوّة باثنتی عشرة سنة</w:t>
      </w:r>
      <w:r>
        <w:rPr>
          <w:rFonts w:eastAsia="IRNazanin" w:cs="IRNazanin"/>
          <w:color w:val="111111"/>
          <w:sz w:val="28"/>
          <w:szCs w:val="28"/>
          <w:rtl w:val="true"/>
          <w:lang w:bidi="fa-IR"/>
        </w:rPr>
        <w:t>.</w:t>
      </w:r>
      <w:r>
        <w:rPr>
          <w:rStyle w:val="FootnoteAnchor"/>
          <w:rtl w:val="true"/>
        </w:rPr>
        <w:footnoteReference w:id="938"/>
      </w:r>
    </w:p>
    <w:p>
      <w:pPr>
        <w:pStyle w:val="Heading6"/>
        <w:numPr>
          <w:ilvl w:val="5"/>
          <w:numId w:val="1"/>
        </w:numPr>
        <w:rPr/>
      </w:pPr>
      <w:bookmarkStart w:id="236" w:name="__RefHeading___Toc1511093_1468164448"/>
      <w:bookmarkStart w:id="237" w:name="_Toc92"/>
      <w:bookmarkEnd w:id="236"/>
      <w:r>
        <w:rPr>
          <w:rtl w:val="true"/>
        </w:rPr>
        <w:t>الکتب</w:t>
      </w:r>
      <w:r>
        <w:rPr>
          <w:rtl w:val="true"/>
        </w:rPr>
        <w:t>:</w:t>
      </w:r>
      <w:bookmarkEnd w:id="23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أمیر المؤمنین علیه‌السلام بعد عام الفیل بثلاثین سنة </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المفید، وإعلام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بن عبدالمطّلب بن هاشم بن عبد مناف سیّد الوصیّین علیه أفضل الصلوات والسلام، کنیته أبوالحسن،</w:t>
      </w:r>
    </w:p>
    <w:p>
      <w:pPr>
        <w:pStyle w:val="BookText"/>
        <w:rPr/>
      </w:pPr>
      <w:r>
        <w:rPr>
          <w:rFonts w:ascii="IRNazanin" w:hAnsi="IRNazanin" w:eastAsia="IRNazanin"/>
          <w:color w:val="111111"/>
          <w:sz w:val="28"/>
          <w:sz w:val="28"/>
          <w:szCs w:val="28"/>
          <w:rtl w:val="true"/>
          <w:lang w:bidi="fa-IR"/>
        </w:rPr>
        <w:t>ولد بمکّة فی البیت الحرام یوم الجمعة الثالث عشر من شهر رجب سنة ثلاثین من عام الفیل، ولم یولد قبله ولابعده مولود فی بیت اللّه تعالی سواه، إکراماً من اللّه</w:t>
      </w:r>
    </w:p>
    <w:p>
      <w:pPr>
        <w:pStyle w:val="BookText"/>
        <w:rPr/>
      </w:pPr>
      <w:r>
        <w:rPr>
          <w:rFonts w:ascii="IRNazanin" w:hAnsi="IRNazanin" w:eastAsia="IRNazanin"/>
          <w:color w:val="111111"/>
          <w:sz w:val="28"/>
          <w:sz w:val="28"/>
          <w:szCs w:val="28"/>
          <w:rtl w:val="true"/>
          <w:lang w:bidi="fa-IR"/>
        </w:rPr>
        <w:t xml:space="preserve">جلّ اسمه له بذلک، وإجلالاً لمحلّه فی التعظیم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العلاّمة فی کشف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w:t>
      </w:r>
      <w:r>
        <w:rPr>
          <w:rStyle w:val="FootnoteAnchor"/>
          <w:rtl w:val="true"/>
        </w:rPr>
        <w:footnoteReference w:id="94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علیه‌السلام بمکّة فی البیت الحرام فی یوم الجمعة لثلاث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 من رجب، بعد عام الفیل بثلاثین سنة </w:t>
      </w:r>
      <w:r>
        <w:rPr>
          <w:rFonts w:eastAsia="IRNazanin" w:cs="IRNazanin"/>
          <w:color w:val="111111"/>
          <w:sz w:val="28"/>
          <w:szCs w:val="28"/>
          <w:rtl w:val="true"/>
          <w:lang w:bidi="fa-IR"/>
        </w:rPr>
        <w:t>.</w:t>
      </w:r>
      <w:r>
        <w:rPr>
          <w:rStyle w:val="FootnoteAnchor"/>
          <w:rtl w:val="true"/>
        </w:rPr>
        <w:footnoteReference w:id="94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الحافظ الکنجی الشافعی فی الکفایة من طریق ابن النجّار عن الحاکم النیسابوری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أمیر المؤمنین علیّ بن أبی طالب علیه‌السلام بمکّة فی بیت اللّه الحرام لیلة الجمعة لثلاث عشره لیلة خلت من رجب، سنة ثلاثین من عام الفیل، ولم یولد قبله ولا بعده مولود فی بیت اللّه الحرام سواه إکراماً له بذلک، وإجلالاً لمحلّه فی التعظیم</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علیه‌السلام بمکّة فی بیت الحرام یوم الجمعة الثالث عشر من شهر اللّه الأصم رجب بعد عام الفیل بثلاثین سنة، ولم یولد فی البیت الحرام أحد سواه</w:t>
      </w:r>
    </w:p>
    <w:p>
      <w:pPr>
        <w:pStyle w:val="BookText"/>
        <w:rPr/>
      </w:pPr>
      <w:r>
        <w:rPr>
          <w:rFonts w:ascii="IRNazanin" w:hAnsi="IRNazanin" w:eastAsia="IRNazanin"/>
          <w:color w:val="111111"/>
          <w:sz w:val="28"/>
          <w:sz w:val="28"/>
          <w:szCs w:val="28"/>
          <w:rtl w:val="true"/>
          <w:lang w:bidi="fa-IR"/>
        </w:rPr>
        <w:t>قبله ولا بعده وهی فضیلة خصه اللّه بها اجلالاً له، واعلاء لرتبته، واظهاراً لتکرمته</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أمیرالمؤمنین علیه‌السلام الجمعة الثالث عشر من شهر رجب عام</w:t>
      </w:r>
    </w:p>
    <w:p>
      <w:pPr>
        <w:pStyle w:val="BookText"/>
        <w:rPr/>
      </w:pPr>
      <w:r>
        <w:rPr>
          <w:rFonts w:ascii="IRNazanin" w:hAnsi="IRNazanin" w:eastAsia="IRNazanin"/>
          <w:color w:val="111111"/>
          <w:sz w:val="28"/>
          <w:sz w:val="28"/>
          <w:szCs w:val="28"/>
          <w:rtl w:val="true"/>
          <w:lang w:bidi="fa-IR"/>
        </w:rPr>
        <w:t>الفیل بثلاثین سنة فی الکعبة، ولم یولد أحد سواه فیها، لا قبله ولا بعده</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بمکّة فی بیت اللّه الحرام سنة ثلاثین من عام الفیل یوم الجمعة الثالث عشر من رجب، ولم یولد قبله ولا بعده مولود فی بیت اللّه تعالی سواه، مناً من اللّه سبحانه وتعالی علیه بذلک، واجلاء لمحلّه فی التعظیم</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المستجاد من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بمکّة فی البیت الحرام فی یوم الجمعة لثلاث عشر من رجب سنة ثلاثین من عام الفیل، ولم یولد قبله ولا بعده مولود فی بیت اللّه تعالی سواه </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للحاکم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تواترت الأخبار أنّ فاطمة بنت أسد ولدت أمیرالمؤمنین علی بن أبی طالب کرّم اللّه وجهه فی جوف الکعبة</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بمکّة فی بیت اللّه الحرام یوم الجمعة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 الفیل، ولم یولد قبله</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 ثلاثین من مولده صلی‌الله‌علیه‌و‌آله ولد علیّ بن أبی طالب علیه‌السلام فی الکعبة</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علیه‌السلام فی البیت الحرام، یوم الجمعة الثالث عشر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رجب بعد عام الفیل بثلاثین سنة </w:t>
      </w:r>
    </w:p>
    <w:p>
      <w:pPr>
        <w:pStyle w:val="BookText"/>
        <w:rPr/>
      </w:pPr>
      <w:r>
        <w:rPr>
          <w:rFonts w:ascii="IRNazanin" w:hAnsi="IRNazanin" w:eastAsia="IRNazanin"/>
          <w:color w:val="111111"/>
          <w:sz w:val="28"/>
          <w:sz w:val="28"/>
          <w:szCs w:val="28"/>
          <w:rtl w:val="true"/>
          <w:lang w:bidi="fa-IR"/>
        </w:rPr>
        <w:t>وروی ابن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تسعة وعشرین سنة</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 علیه‌السلام بمکّة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البیت الحرام فی یوم الجمعة، الثالث عشر من شهراللّه الأصمّ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ثلاثین من عام الفیل، قبل الهجرة بثلاث وعشرین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بخمس وعشرین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المبعث بإثنتی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بعشر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یولد فی البیت الحرام قبله أحد سواه، وهی فضیلة خصّه اللّه تعالی بها إجلالاً له وإعلاءً لمرتبته وإظهاراً</w:t>
      </w:r>
    </w:p>
    <w:p>
      <w:pPr>
        <w:pStyle w:val="BookText"/>
        <w:rPr/>
      </w:pPr>
      <w:r>
        <w:rPr>
          <w:rFonts w:ascii="IRNazanin" w:hAnsi="IRNazanin" w:eastAsia="IRNazanin"/>
          <w:color w:val="111111"/>
          <w:sz w:val="28"/>
          <w:sz w:val="28"/>
          <w:szCs w:val="28"/>
          <w:rtl w:val="true"/>
          <w:lang w:bidi="fa-IR"/>
        </w:rPr>
        <w:t>لتکرمته</w:t>
      </w:r>
      <w:r>
        <w:rPr>
          <w:rStyle w:val="FootnoteAnchor"/>
          <w:rtl w:val="true"/>
        </w:rPr>
        <w:footnoteReference w:id="952"/>
      </w:r>
      <w:r>
        <w:rPr>
          <w:rFonts w:ascii="Amiri" w:hAnsi="Amiri" w:eastAsia="Amiri" w:cs="Amiri"/>
          <w:color w:val="111111"/>
          <w:sz w:val="28"/>
          <w:sz w:val="28"/>
          <w:szCs w:val="28"/>
          <w:rtl w:val="true"/>
          <w:lang w:bidi="ar-SA"/>
        </w:rPr>
        <w:t>، وکان علیّ علیه‌السلام هاشمیّاً من هاشمیّین، وأوّل من ولده هاشم مرّتین،</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وکان مولد علیّ علیه‌السلام بعد أن دخل رسول اللّه صلی‌الله‌علیه‌و‌آله بخدیجة رضی اللّه عنها بثلاث سنین، وکان عمر رسول اللّه صلی‌الله‌علیه‌و‌آله یوم ولادة علیّ علیه‌السلام ثمانی وعشرین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 المالکیّ</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الشهید رحمه‌الله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یوم الجمعة ثالث عشر شهر رجب،وروی سابع شهر شعبان بعد مولد النبیّ صلی‌الله‌علیه‌و‌آله بثلاثین سنة؛ انتهی</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علیه‌السلام بمکّة فی البیت الحرام لثلاث عشرة لیلة خلت من رجب بعد عام الفیل بثلاثین سنة </w:t>
      </w:r>
      <w:r>
        <w:rPr>
          <w:rFonts w:eastAsia="IRNazanin" w:cs="IRNazanin"/>
          <w:color w:val="111111"/>
          <w:sz w:val="28"/>
          <w:szCs w:val="28"/>
          <w:rtl w:val="true"/>
          <w:lang w:bidi="fa-IR"/>
        </w:rPr>
        <w:t>.</w:t>
      </w:r>
      <w:r>
        <w:rPr>
          <w:rStyle w:val="FootnoteAnchor"/>
          <w:rtl w:val="true"/>
        </w:rPr>
        <w:footnoteReference w:id="95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علیه‌السلام ولد فی الثالث والعشرین من شعبان</w:t>
      </w:r>
      <w:r>
        <w:rPr>
          <w:rFonts w:eastAsia="IRNazanin" w:cs="IRNazanin"/>
          <w:color w:val="111111"/>
          <w:sz w:val="28"/>
          <w:szCs w:val="28"/>
          <w:rtl w:val="true"/>
          <w:lang w:bidi="fa-IR"/>
        </w:rPr>
        <w:t>.</w:t>
      </w:r>
      <w:r>
        <w:rPr>
          <w:rStyle w:val="FootnoteAnchor"/>
          <w:rtl w:val="true"/>
        </w:rPr>
        <w:footnoteReference w:id="957"/>
      </w:r>
      <w:bookmarkStart w:id="238" w:name="pg13732_150895"/>
    </w:p>
    <w:p>
      <w:pPr>
        <w:pStyle w:val="Heading6"/>
        <w:numPr>
          <w:ilvl w:val="5"/>
          <w:numId w:val="1"/>
        </w:numPr>
        <w:rPr/>
      </w:pPr>
      <w:bookmarkStart w:id="239" w:name="__RefHeading___Toc1511095_1468164448"/>
      <w:bookmarkStart w:id="240" w:name="_Toc93"/>
      <w:bookmarkEnd w:id="238"/>
      <w:bookmarkEnd w:id="239"/>
      <w:r>
        <w:rPr/>
        <w:t>3</w:t>
      </w:r>
      <w:r>
        <w:rPr>
          <w:rtl w:val="true"/>
        </w:rPr>
        <w:t xml:space="preserve"> - </w:t>
      </w:r>
      <w:r>
        <w:rPr>
          <w:rtl w:val="true"/>
        </w:rPr>
        <w:t>باب کیفیّة ولادته الشریفة صلوات اللّه علیه</w:t>
      </w:r>
      <w:bookmarkEnd w:id="240"/>
    </w:p>
    <w:p>
      <w:pPr>
        <w:pStyle w:val="Heading6"/>
        <w:numPr>
          <w:ilvl w:val="5"/>
          <w:numId w:val="1"/>
        </w:numPr>
        <w:rPr/>
      </w:pPr>
      <w:bookmarkStart w:id="241" w:name="__RefHeading___Toc1511097_1468164448"/>
      <w:bookmarkStart w:id="242" w:name="_Toc94"/>
      <w:bookmarkEnd w:id="241"/>
      <w:r>
        <w:rPr>
          <w:rtl w:val="true"/>
        </w:rPr>
        <w:t>الصحابة، والتابعین</w:t>
      </w:r>
      <w:r>
        <w:rPr>
          <w:rtl w:val="true"/>
        </w:rPr>
        <w:t>:</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عبداللّه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رسول اللّه صلی‌الله‌علیه‌و‌آله عن میلاد أمیرالمؤمنین علیّ بن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لقد سألتنی عن خیر مولود ولد بعدی</w:t>
      </w:r>
      <w:r>
        <w:rPr>
          <w:rStyle w:val="FootnoteAnchor"/>
          <w:rtl w:val="true"/>
        </w:rPr>
        <w:footnoteReference w:id="958"/>
      </w:r>
      <w:r>
        <w:rPr>
          <w:rFonts w:ascii="IRNazanin" w:hAnsi="IRNazanin" w:eastAsia="IRNazanin"/>
          <w:color w:val="111111"/>
          <w:sz w:val="28"/>
          <w:sz w:val="28"/>
          <w:szCs w:val="28"/>
          <w:rtl w:val="true"/>
          <w:lang w:bidi="fa-IR"/>
        </w:rPr>
        <w:t>علی سنّة المسیح علیه‌السلام</w:t>
      </w:r>
      <w:r>
        <w:rPr>
          <w:rStyle w:val="FootnoteAnchor"/>
          <w:rtl w:val="true"/>
        </w:rPr>
        <w:footnoteReference w:id="959"/>
      </w:r>
      <w:r>
        <w:rPr>
          <w:rFonts w:ascii="IRNazanin" w:hAnsi="IRNazanin" w:eastAsia="IRNazanin"/>
          <w:color w:val="111111"/>
          <w:sz w:val="28"/>
          <w:sz w:val="28"/>
          <w:szCs w:val="28"/>
          <w:rtl w:val="true"/>
          <w:lang w:bidi="fa-IR"/>
        </w:rPr>
        <w:t>إنّ اللّه تبارک وتعالی خلقنی وعلیّاً من نور واحد، قبل أن خلق الخلق بخمسمائة ألف عام، فکنّا نسبّح اللّه ونقدّسه، فلمّا خلق اللّه تعالی آدم، قذف بنا فی صُلبه، واستقررت أنا فی جنبه الأیمن، وعلیّ فی الأیسر، ثمّ نقلنا من صُلبه فی الأصلاب الطاهرات إلی الأرحام الطیّبة، فلم نزل کذلک، حتّی أطلعنی اللّه تبارک وتعالی من ظهر طاهر، وهو عبداللّه بن عبدالمطّلب، فاستودعنی خیر رحم وهی آمنة، ثمّ أطلع اللّه تبارک وتعالی</w:t>
      </w:r>
    </w:p>
    <w:p>
      <w:pPr>
        <w:pStyle w:val="BookText"/>
        <w:rPr/>
      </w:pPr>
      <w:r>
        <w:rPr>
          <w:rFonts w:ascii="IRNazanin" w:hAnsi="IRNazanin" w:eastAsia="IRNazanin"/>
          <w:color w:val="111111"/>
          <w:sz w:val="28"/>
          <w:sz w:val="28"/>
          <w:szCs w:val="28"/>
          <w:rtl w:val="true"/>
          <w:lang w:bidi="fa-IR"/>
        </w:rPr>
        <w:t>علیّاً من ظهر طاهر، وهو أبو طالب، واستودعه خیر رحم، وهی فاطمة بنت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ومن قبل أن یقع علیٌّ فی بطن اُمّه کان فی زمانه رجل عابد راهب،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المثرم بن رعیب بن الشیقنام</w:t>
      </w:r>
      <w:r>
        <w:rPr>
          <w:rStyle w:val="FootnoteAnchor"/>
          <w:rtl w:val="true"/>
        </w:rPr>
        <w:footnoteReference w:id="960"/>
      </w:r>
      <w:r>
        <w:rPr>
          <w:rFonts w:ascii="IRNazanin" w:hAnsi="IRNazanin" w:eastAsia="IRNazanin"/>
          <w:color w:val="111111"/>
          <w:sz w:val="28"/>
          <w:sz w:val="28"/>
          <w:szCs w:val="28"/>
          <w:rtl w:val="true"/>
          <w:lang w:bidi="fa-IR"/>
        </w:rPr>
        <w:t>، وکان مذکوراً فی العبادة، قد عبد اللّه مائة وتسعین سنة، ولم یسأل حاجة، فسأل ربّه أن یریه ولیّاً له، فبعث اللّه تبارک وتعالی بأبی طالب إلیه، فلمّا أن بصر به المثرم قام إلیه فقبّل رأسه، وأجلسه بین یدیه؛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تهامة،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تهامة؟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مناف،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عبد مناف؟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هاشم؛ </w:t>
      </w:r>
    </w:p>
    <w:p>
      <w:pPr>
        <w:pStyle w:val="BookText"/>
        <w:rPr/>
      </w:pPr>
      <w:r>
        <w:rPr>
          <w:rFonts w:ascii="IRNazanin" w:hAnsi="IRNazanin" w:eastAsia="IRNazanin"/>
          <w:color w:val="111111"/>
          <w:sz w:val="28"/>
          <w:sz w:val="28"/>
          <w:szCs w:val="28"/>
          <w:rtl w:val="true"/>
          <w:lang w:bidi="fa-IR"/>
        </w:rPr>
        <w:t>فوثب إلیه الراهب وقبّل رأسه ثانیاً،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أعطانی مسألتی فلم</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یمتنی حتّی أرانی ولیّه،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أبشر یا هذا، فإنّ العلیّ الأعلی قد ألهمنی إلهاماً فیه بشارتک، 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یخرج من صُلبک هو ولیّ اللّه تبارک إسمه وتعالی ذکره، وهو إمام المتّقین ووصیّ رسول اللّه‌</w:t>
      </w:r>
      <w:r>
        <w:rPr>
          <w:rStyle w:val="FootnoteAnchor"/>
          <w:rtl w:val="true"/>
        </w:rPr>
        <w:footnoteReference w:id="962"/>
      </w:r>
      <w:r>
        <w:rPr>
          <w:rFonts w:ascii="IRNazanin" w:hAnsi="IRNazanin" w:eastAsia="IRNazanin"/>
          <w:color w:val="111111"/>
          <w:sz w:val="28"/>
          <w:sz w:val="28"/>
          <w:szCs w:val="28"/>
          <w:rtl w:val="true"/>
          <w:lang w:bidi="fa-IR"/>
        </w:rPr>
        <w:t>، فإن أدرکت ذلک الولد فاقرأه منّی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المثرم یقرؤ السلام، وهو یشهد أن لا إله إلاّ اللّه، وحده لاشریک له، وأنّ محمّداً عبده ورسوله، وأنّک وصیّه حقّاً، بمحمّد تتمّ النبوّة، وبک تتمّ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أبوطالب،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المولود؟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علیّ،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أعلم حقیقة ما تقوله إلاّ ببرهان بیّن ودلالة واضحة، قال المثرم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 أن أسأل اللّه لک أن یعطیک فی مکانک ما یکون دلالة لک؟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طعاماً من الجنّة فی وقتی هذا، فدعا الراهب بذلک فما استتمّ دعاؤ حتّی اُتی بطبق علیه من فاکهة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رطبة وعنبة ورمّان</w:t>
      </w:r>
      <w:r>
        <w:rPr>
          <w:rStyle w:val="FootnoteAnchor"/>
          <w:rtl w:val="true"/>
        </w:rPr>
        <w:footnoteReference w:id="963"/>
      </w:r>
      <w:r>
        <w:rPr>
          <w:rFonts w:ascii="IRNazanin" w:hAnsi="IRNazanin" w:eastAsia="IRNazanin"/>
          <w:color w:val="111111"/>
          <w:sz w:val="28"/>
          <w:sz w:val="28"/>
          <w:szCs w:val="28"/>
          <w:rtl w:val="true"/>
          <w:lang w:bidi="fa-IR"/>
        </w:rPr>
        <w:t>، فتناول أبوطالب منه رمّانة ونهض فرحاً من ساعته حتّی رجع إلی منزله، فأکلها فتحوّلت ماءً فی صُلبه، فجامع فاطمة بنت أسد فحملت بعلیّ علیه‌السلام وارتجّت الأرض وزلزلت بهم أیّاماً حتّی لقیت قریش من ذلک شدّة وفزعوا،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بآلهتکم إلی ذروة أبی قبیس حتّی نسألهم أن یسکّنوا ما نزل بکم وحلّ بساحتکم، فلمّا اجتمعوا علی ذروة جبل أبی قبیس فجعل یرتجّ ارتجاجاً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تدکدکت بهم صمّ الصخور وتناثرت، وتساقطت الآلهة علی وجهها، فلمّا بصروا بذلک،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لاطاقة لنا بما حلّ بنا، فصعد أبوطالب الجبل وهو غیر مکترث</w:t>
      </w:r>
      <w:r>
        <w:rPr>
          <w:rStyle w:val="FootnoteAnchor"/>
          <w:rtl w:val="true"/>
        </w:rPr>
        <w:footnoteReference w:id="964"/>
      </w:r>
      <w:r>
        <w:rPr>
          <w:rFonts w:ascii="IRNazanin" w:hAnsi="IRNazanin" w:eastAsia="IRNazanin"/>
          <w:color w:val="111111"/>
          <w:sz w:val="28"/>
          <w:sz w:val="28"/>
          <w:szCs w:val="28"/>
          <w:rtl w:val="true"/>
          <w:lang w:bidi="fa-IR"/>
        </w:rPr>
        <w:t>بما هُم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اللّه تبارک وتعالی قد أحدث فی هذه اللّیلة حادثة، وخلق </w:t>
      </w:r>
    </w:p>
    <w:p>
      <w:pPr>
        <w:pStyle w:val="BookText"/>
        <w:rPr/>
      </w:pPr>
      <w:r>
        <w:rPr>
          <w:rFonts w:ascii="IRNazanin" w:hAnsi="IRNazanin" w:eastAsia="IRNazanin"/>
          <w:color w:val="111111"/>
          <w:sz w:val="28"/>
          <w:sz w:val="28"/>
          <w:szCs w:val="28"/>
          <w:rtl w:val="true"/>
          <w:lang w:bidi="fa-IR"/>
        </w:rPr>
        <w:t>فیها خلقاً، إن لم تطیعوه، ولم تقرّوا بولایته، وتشهدوا بإمامته لم یسکن مابکم، ولایکون لکم بتهامة مسکن؛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أباطالب إنّا نقول بمقالتک، فبکی أبوطالب ورفع إلی اللّه عزّوجلّ یدیه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وسیّدی أسألک بالمحمّدیّة المحمودة، وبالعلویّة العالیة، وبالفاطمیّة البیضاء، إلاّ تفضّلت علی تهامة بالرأفة والرحمة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فوالّذی فلق الحبّة وبرأ النسمة، لقد کانت العرب تکتب هذه الکلمات فتدعو بها عند شدائدها فی الجاهلیّة، وهی لاتعلمها ولاتعرف حقیقتها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کانت اللّیلة الّتی ولد فیها أمیرالمؤمنین علیه‌السلام أشرقت السماء بضیائها، وتضاعف نور نجومها، وأبصرت من ذلک قریش عجباً، فهاج بعضها فی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حدث فی السماء حادثة، وخرج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یتخلّل سکک مکّة وأسواقها،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تمّت حجّة اللّه، وأقبل الناس یسألونه عن علّة مایرونه من إشراق السماء وتضاعف نور النجوم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فقد ظهر فی هذه اللّیلة ولیّ من أولیاء اللّه یکمّل اللّه فیه خصال الخیر، ویختم به الوصیّین وهو إمام المتّقین، وناصرالدین، وقامع المشرکین، وغیظ المنافقین، وزین العابدین، ووصیّ رسول ربّ العالمین، إمام هدیً، ونجم علا، ومصباح دجی، ومبید الشرک والشبهات، وهو نفس الیقین ورأس الدین؛ فلم یزل یکرّر هذه الکلمات والألفاظ إلی أن أصبح، فلمّا أصبح غاب عن قومه أربعین صباحاً،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إلی أین غاب؟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مضی یطلب المثرم، وقد مات فی جبل اللّکام</w:t>
      </w:r>
      <w:r>
        <w:rPr>
          <w:rStyle w:val="FootnoteAnchor"/>
          <w:rtl w:val="true"/>
        </w:rPr>
        <w:footnoteReference w:id="965"/>
      </w:r>
      <w:r>
        <w:rPr>
          <w:rFonts w:ascii="IRNazanin" w:hAnsi="IRNazanin" w:eastAsia="IRNazanin"/>
          <w:color w:val="111111"/>
          <w:sz w:val="28"/>
          <w:sz w:val="28"/>
          <w:szCs w:val="28"/>
          <w:rtl w:val="true"/>
          <w:lang w:bidi="fa-IR"/>
        </w:rPr>
        <w:t>فاکتم یا جابر، فإنّه من أسرار اللّه المکنونة وعلومه المخزونة، وإنّ المثرم کان وصف لأبی طالب کهفاً فی جبل اللُّکام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تجدنی هناک حیّاً أو میّتاً، فلمّا مضی أبوطالب إلی ذلک الکهف، ودخل إلیه، </w:t>
      </w:r>
    </w:p>
    <w:p>
      <w:pPr>
        <w:pStyle w:val="BookText"/>
        <w:rPr/>
      </w:pPr>
      <w:r>
        <w:rPr>
          <w:rFonts w:ascii="Amiri" w:hAnsi="Amiri" w:eastAsia="Amiri" w:cs="Amiri"/>
          <w:color w:val="111111"/>
          <w:sz w:val="28"/>
          <w:sz w:val="28"/>
          <w:szCs w:val="28"/>
          <w:rtl w:val="true"/>
          <w:lang w:bidi="ar-SA"/>
        </w:rPr>
        <w:t>وجد المثرم میّتاً جسداً ملفوفاً فی مدرعة مسجّی</w:t>
      </w:r>
      <w:r>
        <w:rPr>
          <w:rStyle w:val="FootnoteAnchor"/>
          <w:rtl w:val="true"/>
        </w:rPr>
        <w:footnoteReference w:id="966"/>
      </w:r>
      <w:r>
        <w:rPr>
          <w:rFonts w:ascii="IRNazanin" w:hAnsi="IRNazanin" w:eastAsia="IRNazanin"/>
          <w:color w:val="111111"/>
          <w:sz w:val="28"/>
          <w:sz w:val="28"/>
          <w:szCs w:val="28"/>
          <w:rtl w:val="true"/>
          <w:lang w:bidi="fa-IR"/>
        </w:rPr>
        <w:t>بها إلی قبلته، فإذا هناک حیّتان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بیضاء، والاُخری سوداء، وهما یدفعان عنه الأذی، فلمّا بصرتا بأبی طالب غربتا فی الکهف، ودخل أبوطالب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 ورحمة اللّه</w:t>
      </w:r>
    </w:p>
    <w:p>
      <w:pPr>
        <w:pStyle w:val="BookText"/>
        <w:rPr/>
      </w:pPr>
      <w:r>
        <w:rPr>
          <w:rFonts w:ascii="IRNazanin" w:hAnsi="IRNazanin" w:eastAsia="IRNazanin"/>
          <w:color w:val="111111"/>
          <w:sz w:val="28"/>
          <w:sz w:val="28"/>
          <w:szCs w:val="28"/>
          <w:rtl w:val="true"/>
          <w:lang w:bidi="fa-IR"/>
        </w:rPr>
        <w:t>وبرکاته، فأحیا اللّه تبارک وتعالی بقدرته المثرم،</w:t>
      </w:r>
    </w:p>
    <w:p>
      <w:pPr>
        <w:pStyle w:val="BookText"/>
        <w:rPr/>
      </w:pPr>
      <w:r>
        <w:rPr>
          <w:rFonts w:ascii="Amiri" w:hAnsi="Amiri" w:eastAsia="Amiri" w:cs="Amiri"/>
          <w:color w:val="111111"/>
          <w:sz w:val="28"/>
          <w:sz w:val="28"/>
          <w:szCs w:val="28"/>
          <w:rtl w:val="true"/>
          <w:lang w:bidi="ar-SA"/>
        </w:rPr>
        <w:t>فقام قائماً یمسح وجهه،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لاشریک له، وأنّ محمّداً عبده ورسوله، وأنّ علیّاً ولیّ اللّه والإمام بعد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فإنّ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طلع إلی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علامة اللّیلة الّتی طلع فیها؟ 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من اللّیل الثلث، أخذت فاطمة فیها ما</w:t>
      </w:r>
    </w:p>
    <w:p>
      <w:pPr>
        <w:pStyle w:val="BookText"/>
        <w:rPr/>
      </w:pPr>
      <w:r>
        <w:rPr>
          <w:rFonts w:ascii="IRNazanin" w:hAnsi="IRNazanin" w:eastAsia="IRNazanin"/>
          <w:color w:val="111111"/>
          <w:sz w:val="28"/>
          <w:sz w:val="28"/>
          <w:szCs w:val="28"/>
          <w:rtl w:val="true"/>
          <w:lang w:bidi="fa-IR"/>
        </w:rPr>
        <w:t>یأخذ النساء عند الولادة،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سیّدة النساء؟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أجد وهجّاً</w:t>
      </w:r>
      <w:r>
        <w:rPr>
          <w:rStyle w:val="FootnoteAnchor"/>
          <w:rtl w:val="true"/>
        </w:rPr>
        <w:footnoteReference w:id="967"/>
      </w:r>
      <w:r>
        <w:rPr>
          <w:rFonts w:ascii="IRNazanin" w:hAnsi="IRNazanin" w:eastAsia="IRNazanin"/>
          <w:color w:val="111111"/>
          <w:sz w:val="28"/>
          <w:sz w:val="28"/>
          <w:szCs w:val="28"/>
          <w:rtl w:val="true"/>
          <w:lang w:bidi="fa-IR"/>
        </w:rPr>
        <w:t>، فقرأت علیها الإسم الّذی فیه النجاة فسکنت،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أنهض فآتیک بنسوة من صواحبک تعینک</w:t>
      </w:r>
      <w:r>
        <w:rPr>
          <w:rStyle w:val="FootnoteAnchor"/>
          <w:rtl w:val="true"/>
        </w:rPr>
        <w:footnoteReference w:id="968"/>
      </w:r>
      <w:r>
        <w:rPr>
          <w:rFonts w:ascii="IRNazanin" w:hAnsi="IRNazanin" w:eastAsia="IRNazanin"/>
          <w:color w:val="111111"/>
          <w:sz w:val="28"/>
          <w:sz w:val="28"/>
          <w:szCs w:val="28"/>
          <w:rtl w:val="true"/>
          <w:lang w:bidi="fa-IR"/>
        </w:rPr>
        <w:t>علی أمرک فی هذه اللّیلة،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رأیک یا أباطالب، فلمّا قمت لذلک، إذا أنا بهاتف یهتف من زاویة البیت،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یا أباطالب، فإنّ ولیّ اللّه لاتمسّه ید نجسة، وإذا أنا بأربع نسوة دخلنّ</w:t>
      </w:r>
      <w:r>
        <w:rPr>
          <w:rStyle w:val="FootnoteAnchor"/>
          <w:rtl w:val="true"/>
        </w:rPr>
        <w:footnoteReference w:id="969"/>
      </w:r>
      <w:r>
        <w:rPr>
          <w:rFonts w:ascii="IRNazanin" w:hAnsi="IRNazanin" w:eastAsia="IRNazanin"/>
          <w:color w:val="111111"/>
          <w:sz w:val="28"/>
          <w:sz w:val="28"/>
          <w:szCs w:val="28"/>
          <w:rtl w:val="true"/>
          <w:lang w:bidi="fa-IR"/>
        </w:rPr>
        <w:t>علیها، وعلیهنّ ثیاب کهیئة الحریر الأبیض، وإذا رائحتهنّ أطیب من المسک الأذفر،</w:t>
      </w:r>
    </w:p>
    <w:p>
      <w:pPr>
        <w:pStyle w:val="BookText"/>
        <w:rPr/>
      </w:pPr>
      <w:r>
        <w:rPr>
          <w:rFonts w:ascii="IRNazanin" w:hAnsi="IRNazanin" w:eastAsia="IRNazanin"/>
          <w:color w:val="111111"/>
          <w:sz w:val="28"/>
          <w:sz w:val="28"/>
          <w:szCs w:val="28"/>
          <w:rtl w:val="true"/>
          <w:lang w:bidi="fa-IR"/>
        </w:rPr>
        <w:t>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ولیّة اللّه، فأجابتهنّ، ثمّ جلسن بین یدیها، ومعهنّ جؤنة</w:t>
      </w:r>
      <w:r>
        <w:rPr>
          <w:rStyle w:val="FootnoteAnchor"/>
          <w:rtl w:val="true"/>
        </w:rPr>
        <w:footnoteReference w:id="970"/>
      </w:r>
      <w:r>
        <w:rPr>
          <w:rFonts w:ascii="Amiri" w:hAnsi="Amiri" w:eastAsia="Amiri" w:cs="Amiri"/>
          <w:color w:val="111111"/>
          <w:sz w:val="28"/>
          <w:sz w:val="28"/>
          <w:szCs w:val="28"/>
          <w:rtl w:val="true"/>
          <w:lang w:bidi="ar-SA"/>
        </w:rPr>
        <w:t>من فضّة، فأنسنها</w:t>
      </w:r>
      <w:r>
        <w:rPr>
          <w:rStyle w:val="FootnoteAnchor"/>
          <w:rtl w:val="true"/>
        </w:rPr>
        <w:footnoteReference w:id="971"/>
      </w:r>
      <w:r>
        <w:rPr>
          <w:rFonts w:ascii="IRNazanin" w:hAnsi="IRNazanin" w:eastAsia="IRNazanin"/>
          <w:color w:val="111111"/>
          <w:sz w:val="28"/>
          <w:sz w:val="28"/>
          <w:szCs w:val="28"/>
          <w:rtl w:val="true"/>
          <w:lang w:bidi="fa-IR"/>
        </w:rPr>
        <w:t>حتّی ولد أمیرالمؤمنین علیه‌السلام، فلمّا ولد انتهیت إلیه، فإذا هو کالشمس الطالعة، قد سجد علی الأرض،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اللّه، وأشهد</w:t>
      </w:r>
    </w:p>
    <w:p>
      <w:pPr>
        <w:pStyle w:val="BookText"/>
        <w:rPr/>
      </w:pPr>
      <w:r>
        <w:rPr>
          <w:rFonts w:ascii="Amiri" w:hAnsi="Amiri" w:eastAsia="Amiri" w:cs="Amiri"/>
          <w:color w:val="111111"/>
          <w:sz w:val="28"/>
          <w:sz w:val="28"/>
          <w:szCs w:val="28"/>
          <w:rtl w:val="true"/>
          <w:lang w:bidi="ar-SA"/>
        </w:rPr>
        <w:t xml:space="preserve">أنّ محمّداً رسول اللّه، وأشهد أنّ علیّاً وصیّ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بمحمّد یختم اللّه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النبوّة، وبی یتمّ الوصیّة، وأنا أمیرالمؤمنین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فأخذته واحدة منهنّ من الأرض ووضعته فی حجرها، فلمّا نظر علیّ فی وجهها ناداها بلسان ذلق ذرب</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والدی؟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نعم اللّه یتقلّب، وفی صحبته یتنعّم، فلمّا سمعت ذلک لم أتمالک</w:t>
      </w:r>
      <w:r>
        <w:rPr>
          <w:rStyle w:val="FootnoteAnchor"/>
          <w:rtl w:val="true"/>
        </w:rPr>
        <w:footnoteReference w:id="973"/>
      </w:r>
      <w:r>
        <w:rPr>
          <w:rFonts w:ascii="IRNazanin" w:hAnsi="IRNazanin" w:eastAsia="IRNazanin"/>
          <w:color w:val="111111"/>
          <w:sz w:val="28"/>
          <w:sz w:val="28"/>
          <w:szCs w:val="28"/>
          <w:rtl w:val="true"/>
          <w:lang w:bidi="fa-IR"/>
        </w:rPr>
        <w:t>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ألست بأبیک؟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ولکنّی وإیّاک من صُلب آدم، وهذه اُمّی حوّاء، فلمّا سمعت ذلک غطّیت رأسی بردائی، وألقیت نفسی فی زاویة البیت حیاءً منها، ثمّ دنت اُخری ومعها جؤنه فأخذت علیّاً، فلمّا نظر إلی وجهها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اُختی،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خبر عمّی؟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وهو یقرأ علیک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أیّ اُخت هذه، وأیّ عمّ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مریم بنت عمران، وعمّی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وطیّبته بطیب کان فی الجؤنة؛</w:t>
      </w:r>
    </w:p>
    <w:p>
      <w:pPr>
        <w:pStyle w:val="BookText"/>
        <w:rPr/>
      </w:pPr>
      <w:r>
        <w:rPr>
          <w:rFonts w:ascii="IRNazanin" w:hAnsi="IRNazanin" w:eastAsia="IRNazanin"/>
          <w:color w:val="111111"/>
          <w:sz w:val="28"/>
          <w:sz w:val="28"/>
          <w:szCs w:val="28"/>
          <w:rtl w:val="true"/>
          <w:lang w:bidi="fa-IR"/>
        </w:rPr>
        <w:t>فأخذته اُخری منهنّ فأدرجته فی ثوب کان معها،قال أبوطالب،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طهّرناه لکان أخفّ علیه، وذلک أنّ العرب کانت تطهّر</w:t>
      </w:r>
      <w:r>
        <w:rPr>
          <w:rStyle w:val="FootnoteAnchor"/>
          <w:rtl w:val="true"/>
        </w:rPr>
        <w:footnoteReference w:id="974"/>
      </w:r>
      <w:r>
        <w:rPr>
          <w:rFonts w:ascii="IRNazanin" w:hAnsi="IRNazanin" w:eastAsia="IRNazanin"/>
          <w:color w:val="111111"/>
          <w:sz w:val="28"/>
          <w:sz w:val="28"/>
          <w:szCs w:val="28"/>
          <w:rtl w:val="true"/>
          <w:lang w:bidi="fa-IR"/>
        </w:rPr>
        <w:t>أولادها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انّه ولد طاهراً مطهّراً، لایذیقه حرّ الحدید</w:t>
      </w:r>
      <w:r>
        <w:rPr>
          <w:rStyle w:val="FootnoteAnchor"/>
          <w:rtl w:val="true"/>
        </w:rPr>
        <w:footnoteReference w:id="975"/>
      </w:r>
      <w:r>
        <w:rPr>
          <w:rFonts w:ascii="IRNazanin" w:hAnsi="IRNazanin" w:eastAsia="IRNazanin"/>
          <w:color w:val="111111"/>
          <w:sz w:val="28"/>
          <w:sz w:val="28"/>
          <w:szCs w:val="28"/>
          <w:rtl w:val="true"/>
          <w:lang w:bidi="fa-IR"/>
        </w:rPr>
        <w:t>فی الدنیا إلاّ علی یدیّ رجل یبغضه اللّه ورسوله وملائکته والسموات والأرض والجبال والبحار، وتشتاق إلیه النّار،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المرادیّ لعنه اللّه، وهوقاتله فی الکوفة سنة ثلاثین من وفاة محمّد صلی‌الله‌علیه‌و‌آله؛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کنت فی استماع قولهنّ، ثمّ أخذه محمّد بن عبداللّه ابن أخی من یدهنّ ووضع یده فی یده وتکلّم معه، وسأله عن کلّ شیء، فخاطب محمّد صلی‌الله‌علیه‌و‌آله علیّاً بأسرار کانت بینهما</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غبن النسوة فلم أرهنّ، فقلت فی نفسی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عرفت المرأتین الاُخریین، فألهم اللّه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أبی، أمّا المرأة الاُولی </w:t>
      </w:r>
    </w:p>
    <w:p>
      <w:pPr>
        <w:pStyle w:val="BookText"/>
        <w:rPr/>
      </w:pPr>
      <w:r>
        <w:rPr>
          <w:rFonts w:ascii="IRNazanin" w:hAnsi="IRNazanin" w:eastAsia="IRNazanin"/>
          <w:color w:val="111111"/>
          <w:sz w:val="28"/>
          <w:sz w:val="28"/>
          <w:szCs w:val="28"/>
          <w:rtl w:val="true"/>
          <w:lang w:bidi="fa-IR"/>
        </w:rPr>
        <w:t xml:space="preserve">فکانت حوّاء، وأمّا الّتی أحضنتنی فهی مریم بنت عمران الّتی أحصنت فرجها، وأمّا الّتی أدرجتنی فی الثوب فهی آسیة بنت مزاحم، وأمّا صاحبة الجؤنة فهی اُمّ موسی بن عمران، فالحق بالمثرم الآن وبشّره وخبّره بما رأیت، فإنّه فی کهف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حتّی أتیته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وصف</w:t>
      </w:r>
      <w:r>
        <w:rPr>
          <w:rStyle w:val="FootnoteAnchor"/>
          <w:rtl w:val="true"/>
        </w:rPr>
        <w:footnoteReference w:id="977"/>
      </w:r>
      <w:r>
        <w:rPr>
          <w:rFonts w:ascii="IRNazanin" w:hAnsi="IRNazanin" w:eastAsia="IRNazanin"/>
          <w:color w:val="111111"/>
          <w:sz w:val="28"/>
          <w:sz w:val="28"/>
          <w:szCs w:val="28"/>
          <w:rtl w:val="true"/>
          <w:lang w:bidi="fa-IR"/>
        </w:rPr>
        <w:t xml:space="preserve">الحیّتین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فرغ من المناظرة مع محمّد ابن أخی، ومن مناظرتی عاد إلی طفولیّته الاُولی</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أتیتک اُبشّرک بما عاینته وشاهدت من ابنی علیّ علیه‌السلام فبکی المثرم، ثمّ سجد شکراً للّه، ثم تمطّی،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غطّنی بمدرعتی، فغطّیته فإذا أنا به میّت کما کان، فأقمت ثلاثاً اُکلّم فلا أجاب، فاستوحشت لذلک، وخرجت الحیّتان، فقالتا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أباطالب، فأجبتهما، ثمّ قالتا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بولیّ اللّه فإنّک أحقّ بصیانته وحفظه من غیرک،</w:t>
      </w:r>
    </w:p>
    <w:p>
      <w:pPr>
        <w:pStyle w:val="BookText"/>
        <w:rPr/>
      </w:pPr>
      <w:r>
        <w:rPr>
          <w:rFonts w:ascii="IRNazanin" w:hAnsi="IRNazanin" w:eastAsia="IRNazanin"/>
          <w:color w:val="111111"/>
          <w:sz w:val="28"/>
          <w:sz w:val="28"/>
          <w:szCs w:val="28"/>
          <w:rtl w:val="true"/>
          <w:lang w:bidi="fa-IR"/>
        </w:rPr>
        <w:t>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عمله الصالح، خلقنا اللّه من خیرات عمله، فنحن نذبّ عنه الأذی إلی أن تقوم الساعة، فإذا قامت القیامة</w:t>
      </w:r>
      <w:r>
        <w:rPr>
          <w:rStyle w:val="FootnoteAnchor"/>
          <w:rtl w:val="true"/>
        </w:rPr>
        <w:footnoteReference w:id="979"/>
      </w:r>
      <w:r>
        <w:rPr>
          <w:rFonts w:ascii="IRNazanin" w:hAnsi="IRNazanin" w:eastAsia="IRNazanin"/>
          <w:color w:val="111111"/>
          <w:sz w:val="28"/>
          <w:sz w:val="28"/>
          <w:szCs w:val="28"/>
          <w:rtl w:val="true"/>
          <w:lang w:bidi="fa-IR"/>
        </w:rPr>
        <w:t>کان أحدنا قائده، والآخر سائقه ودلیله إلی الجنّة، ثمّ انصرف أبوطالب رضی‌الله‌عنه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أکثر</w:t>
      </w:r>
      <w:r>
        <w:rPr>
          <w:rStyle w:val="FootnoteAnchor"/>
          <w:rtl w:val="true"/>
        </w:rPr>
        <w:footnoteReference w:id="980"/>
      </w:r>
      <w:r>
        <w:rPr>
          <w:rFonts w:ascii="IRNazanin" w:hAnsi="IRNazanin" w:eastAsia="IRNazanin"/>
          <w:color w:val="111111"/>
          <w:sz w:val="28"/>
          <w:sz w:val="28"/>
          <w:szCs w:val="28"/>
          <w:rtl w:val="true"/>
          <w:lang w:bidi="fa-IR"/>
        </w:rPr>
        <w:t>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أباطالب مات کافراً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 أعلم بالغیب، إنّه لمّا کانت اللّیلة الّتی اُسری بی فیها إلی السماء، انتهیت إلی العرش، فرأیت أربعة أنوار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هذه الأنوار؟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عبدالمطّلب، وهذا عمّک أبوطالب، وهذا أبوک عبداللّه، وهذا أخوک طالب</w:t>
      </w:r>
      <w:r>
        <w:rPr>
          <w:rStyle w:val="FootnoteAnchor"/>
          <w:rtl w:val="true"/>
        </w:rPr>
        <w:footnoteReference w:id="98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فبماذا نالوا هذه الدرجة؟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بکتمانهم الإیمان، وإظهارهم الکفر، وصبرهم علی ذلک حتّی ماتوا علیه سلام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أحمد بن یحیی</w:t>
      </w:r>
      <w:r>
        <w:rPr>
          <w:rStyle w:val="FootnoteAnchor"/>
          <w:rtl w:val="true"/>
        </w:rPr>
        <w:footnoteReference w:id="982"/>
      </w:r>
      <w:r>
        <w:rPr>
          <w:rFonts w:ascii="IRNazanin" w:hAnsi="IRNazanin" w:eastAsia="IRNazanin"/>
          <w:color w:val="111111"/>
          <w:sz w:val="28"/>
          <w:sz w:val="28"/>
          <w:szCs w:val="28"/>
          <w:rtl w:val="true"/>
          <w:lang w:bidi="fa-IR"/>
        </w:rPr>
        <w:t>العطّار، عن أحمد بن محمّد بن إسماعیل الفارسیّ، عن عمر بن روق الخطّابیّ</w:t>
      </w:r>
      <w:r>
        <w:rPr>
          <w:rStyle w:val="FootnoteAnchor"/>
          <w:rtl w:val="true"/>
        </w:rPr>
        <w:footnoteReference w:id="983"/>
      </w:r>
      <w:r>
        <w:rPr>
          <w:rFonts w:ascii="IRNazanin" w:hAnsi="IRNazanin" w:eastAsia="IRNazanin"/>
          <w:color w:val="111111"/>
          <w:sz w:val="28"/>
          <w:sz w:val="28"/>
          <w:szCs w:val="28"/>
          <w:rtl w:val="true"/>
          <w:lang w:bidi="fa-IR"/>
        </w:rPr>
        <w:t>، عن الحجّاج بن منهال، عن الحسن ابن عمران</w:t>
      </w:r>
      <w:r>
        <w:rPr>
          <w:rStyle w:val="FootnoteAnchor"/>
          <w:rtl w:val="true"/>
        </w:rPr>
        <w:footnoteReference w:id="984"/>
      </w:r>
      <w:r>
        <w:rPr>
          <w:rFonts w:ascii="IRNazanin" w:hAnsi="IRNazanin" w:eastAsia="IRNazanin"/>
          <w:color w:val="111111"/>
          <w:sz w:val="28"/>
          <w:sz w:val="28"/>
          <w:szCs w:val="28"/>
          <w:rtl w:val="true"/>
          <w:lang w:bidi="fa-IR"/>
        </w:rPr>
        <w:t>، عن شاذان بن العلاء، عن عبد العزیز بن</w:t>
      </w:r>
      <w:r>
        <w:rPr>
          <w:rStyle w:val="FootnoteAnchor"/>
          <w:rtl w:val="true"/>
        </w:rPr>
        <w:footnoteReference w:id="985"/>
      </w:r>
      <w:r>
        <w:rPr>
          <w:rFonts w:ascii="IRNazanin" w:hAnsi="IRNazanin" w:eastAsia="IRNazanin"/>
          <w:color w:val="111111"/>
          <w:sz w:val="28"/>
          <w:sz w:val="28"/>
          <w:szCs w:val="28"/>
          <w:rtl w:val="true"/>
          <w:lang w:bidi="fa-IR"/>
        </w:rPr>
        <w:t>عبد الصمد، عن سالم، عن خالد بن السریّ</w:t>
      </w:r>
      <w:r>
        <w:rPr>
          <w:rStyle w:val="FootnoteAnchor"/>
          <w:rtl w:val="true"/>
        </w:rPr>
        <w:footnoteReference w:id="986"/>
      </w:r>
      <w:r>
        <w:rPr>
          <w:rFonts w:ascii="IRNazanin" w:hAnsi="IRNazanin" w:eastAsia="IRNazanin"/>
          <w:color w:val="111111"/>
          <w:sz w:val="28"/>
          <w:sz w:val="28"/>
          <w:szCs w:val="28"/>
          <w:rtl w:val="true"/>
          <w:lang w:bidi="fa-IR"/>
        </w:rPr>
        <w:t xml:space="preserve">،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الصحیح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موسی؛ والدوریستی؛ ومحمّد بن أحمد،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ویحیی بن أحمد بن یحیی</w:t>
      </w:r>
      <w:r>
        <w:rPr>
          <w:rStyle w:val="FootnoteAnchor"/>
          <w:rtl w:val="true"/>
        </w:rPr>
        <w:footnoteReference w:id="987"/>
      </w:r>
      <w:r>
        <w:rPr>
          <w:rFonts w:ascii="IRNazanin" w:hAnsi="IRNazanin" w:eastAsia="IRNazanin"/>
          <w:color w:val="111111"/>
          <w:sz w:val="28"/>
          <w:sz w:val="28"/>
          <w:szCs w:val="28"/>
          <w:rtl w:val="true"/>
          <w:lang w:bidi="fa-IR"/>
        </w:rPr>
        <w:t xml:space="preserve">، عن عبد العزیز بن عبد الصمد، عن مسلم بن خالد،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رسول اللّه صلی‌الله‌علیه‌و‌آله، عن میلاد علیّ بن أبی طالب؟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سألتنی عن خیر مولود ولد فی شبیه المسیح علیه‌السلام، إنّ اللّه تبارک وتعالی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علیّاً من نوری وخلقنی من نوره، وکلانا من نور واحد، ثمّ إنّ اللّه عزّوجلّ نقلنا </w:t>
      </w:r>
    </w:p>
    <w:p>
      <w:pPr>
        <w:pStyle w:val="BookText"/>
        <w:rPr/>
      </w:pPr>
      <w:r>
        <w:rPr>
          <w:rFonts w:ascii="IRNazanin" w:hAnsi="IRNazanin" w:eastAsia="IRNazanin"/>
          <w:color w:val="111111"/>
          <w:sz w:val="28"/>
          <w:sz w:val="28"/>
          <w:szCs w:val="28"/>
          <w:rtl w:val="true"/>
          <w:lang w:bidi="fa-IR"/>
        </w:rPr>
        <w:t>من صُلب آدم علیه‌السلام فی أصلاب طاهرة إلی أرحام زکیّة، فما نقلت من صُلب إلاّ ونقل علیّ معی، فلم نزل کذلک حتّی استودعنی خیر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آمنة، واستودع علیّاً خیر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فاطمة بنت أسد، وکان فی زماننا رجل زاهد عابد،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المبرم بن دعیب بن الشقبان</w:t>
      </w:r>
      <w:r>
        <w:rPr>
          <w:rStyle w:val="FootnoteAnchor"/>
          <w:rtl w:val="true"/>
        </w:rPr>
        <w:footnoteReference w:id="989"/>
      </w:r>
      <w:r>
        <w:rPr>
          <w:rFonts w:ascii="IRNazanin" w:hAnsi="IRNazanin" w:eastAsia="IRNazanin"/>
          <w:color w:val="111111"/>
          <w:sz w:val="28"/>
          <w:sz w:val="28"/>
          <w:szCs w:val="28"/>
          <w:rtl w:val="true"/>
          <w:lang w:bidi="fa-IR"/>
        </w:rPr>
        <w:t>قد عبد اللّه تعالی مأتین وسبعین سنة لم یسأل اللّه حاجة، فبعث اللّه إلیه أباطالب، فلمّا أبصره المبرم قام إلیه، وقبّل رأسه وأجلسه بین یدیه،</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تهامة،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تهامة؟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 فوثب العابد فقبّل رأسه ثانیة،</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العلیّ الأعلی ألهمنی إلهاماً، 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یولد من ظهرک وهو ولیّ اللّه عزّوجلّ، فلمّا کانت اللّیلة الّتی ولد فیها علیّ أشرقت الأرض فخرج أبوطالب،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ولد فی الکعبة ولیّ اللّه عزّوجلّ، فلمّا أصبح دخل الکعبة،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هذا الغسق الدجیّ</w:t>
      </w:r>
    </w:p>
    <w:p>
      <w:pPr>
        <w:pStyle w:val="BookText"/>
        <w:rPr/>
      </w:pPr>
      <w:r>
        <w:rPr>
          <w:rFonts w:ascii="IRNazanin" w:hAnsi="IRNazanin" w:eastAsia="IRNazanin"/>
          <w:color w:val="111111"/>
          <w:sz w:val="28"/>
          <w:sz w:val="28"/>
          <w:szCs w:val="28"/>
          <w:rtl w:val="true"/>
          <w:lang w:bidi="fa-IR"/>
        </w:rPr>
        <w:t>والقمر المنبلج المضیّ</w:t>
      </w:r>
    </w:p>
    <w:p>
      <w:pPr>
        <w:pStyle w:val="BookText"/>
        <w:rPr/>
      </w:pPr>
      <w:r>
        <w:rPr>
          <w:rFonts w:ascii="Amiri" w:hAnsi="Amiri" w:eastAsia="Amiri" w:cs="Amiri"/>
          <w:color w:val="111111"/>
          <w:sz w:val="28"/>
          <w:sz w:val="28"/>
          <w:szCs w:val="28"/>
          <w:rtl w:val="true"/>
          <w:lang w:bidi="ar-SA"/>
        </w:rPr>
        <w:t>بیّن لنا من أمرک الخفیّ</w:t>
      </w:r>
    </w:p>
    <w:p>
      <w:pPr>
        <w:pStyle w:val="BookText"/>
        <w:rPr/>
      </w:pPr>
      <w:r>
        <w:rPr>
          <w:rFonts w:ascii="IRNazanin" w:hAnsi="IRNazanin" w:eastAsia="IRNazanin"/>
          <w:color w:val="111111"/>
          <w:sz w:val="28"/>
          <w:sz w:val="28"/>
          <w:szCs w:val="28"/>
          <w:rtl w:val="true"/>
          <w:lang w:bidi="fa-IR"/>
        </w:rPr>
        <w:t>ماذا تری فی اسم ذا الصبیّ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صوت هاتف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بیت المصطفی النبیّ</w:t>
      </w:r>
    </w:p>
    <w:p>
      <w:pPr>
        <w:pStyle w:val="BookText"/>
        <w:rPr/>
      </w:pPr>
      <w:r>
        <w:rPr>
          <w:rFonts w:ascii="Amiri" w:hAnsi="Amiri" w:eastAsia="Amiri" w:cs="Amiri"/>
          <w:color w:val="111111"/>
          <w:sz w:val="28"/>
          <w:sz w:val="28"/>
          <w:szCs w:val="28"/>
          <w:rtl w:val="true"/>
          <w:lang w:bidi="ar-SA"/>
        </w:rPr>
        <w:t>خصّصتم بالولد الزکیّ</w:t>
      </w:r>
    </w:p>
    <w:p>
      <w:pPr>
        <w:pStyle w:val="BookText"/>
        <w:rPr/>
      </w:pPr>
      <w:r>
        <w:rPr>
          <w:rFonts w:ascii="Amiri" w:hAnsi="Amiri" w:eastAsia="Amiri" w:cs="Amiri"/>
          <w:color w:val="111111"/>
          <w:sz w:val="28"/>
          <w:sz w:val="28"/>
          <w:szCs w:val="28"/>
          <w:rtl w:val="true"/>
          <w:lang w:bidi="ar-SA"/>
        </w:rPr>
        <w:t>إنّ اسمه من شامخ العلیّ</w:t>
      </w:r>
    </w:p>
    <w:p>
      <w:pPr>
        <w:pStyle w:val="BookText"/>
        <w:rPr/>
      </w:pPr>
      <w:r>
        <w:rPr>
          <w:rFonts w:ascii="Amiri" w:hAnsi="Amiri" w:eastAsia="Amiri" w:cs="Amiri"/>
          <w:color w:val="111111"/>
          <w:sz w:val="28"/>
          <w:sz w:val="28"/>
          <w:szCs w:val="28"/>
          <w:rtl w:val="true"/>
          <w:lang w:bidi="ar-SA"/>
        </w:rPr>
        <w:t>علیّ اشتق من العلیّ</w:t>
      </w:r>
      <w:r>
        <w:rPr>
          <w:rStyle w:val="FootnoteAnchor"/>
          <w:rtl w:val="true"/>
        </w:rPr>
        <w:footnoteReference w:id="9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الروضة فی الفضائل، و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مجاهد، عن أبی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سعید الخدریّ، قالا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 جلوساً عند رسول اللّه صلی‌الله‌علیه‌و‌آله إذ دخل سلمان الفارسیّ، وأبوذرّ الغفاری،والمقداد بن الأسود، وعمّار بن یاسر، وحذیفة بن الیمان، وأبوالهیثم بن التیهان، </w:t>
      </w:r>
    </w:p>
    <w:p>
      <w:pPr>
        <w:pStyle w:val="BookText"/>
        <w:rPr/>
      </w:pPr>
      <w:r>
        <w:rPr>
          <w:rFonts w:ascii="IRNazanin" w:hAnsi="IRNazanin" w:eastAsia="IRNazanin"/>
          <w:color w:val="111111"/>
          <w:sz w:val="28"/>
          <w:sz w:val="28"/>
          <w:szCs w:val="28"/>
          <w:rtl w:val="true"/>
          <w:lang w:bidi="fa-IR"/>
        </w:rPr>
        <w:t>وخزیمة بن ثابت ذوالشهادتین، وأبو الطفیل عامر بن واثلة، فجثوا</w:t>
      </w:r>
      <w:r>
        <w:rPr>
          <w:rStyle w:val="FootnoteAnchor"/>
          <w:rtl w:val="true"/>
        </w:rPr>
        <w:footnoteReference w:id="991"/>
      </w:r>
      <w:r>
        <w:rPr>
          <w:rFonts w:ascii="IRNazanin" w:hAnsi="IRNazanin" w:eastAsia="IRNazanin"/>
          <w:color w:val="111111"/>
          <w:sz w:val="28"/>
          <w:sz w:val="28"/>
          <w:szCs w:val="28"/>
          <w:rtl w:val="true"/>
          <w:lang w:bidi="fa-IR"/>
        </w:rPr>
        <w:t>بین یدیه</w:t>
      </w:r>
      <w:r>
        <w:rPr>
          <w:rStyle w:val="FootnoteAnchor"/>
          <w:rtl w:val="true"/>
        </w:rPr>
        <w:footnoteReference w:id="992"/>
      </w:r>
      <w:r>
        <w:rPr>
          <w:rFonts w:ascii="IRNazanin" w:hAnsi="IRNazanin" w:eastAsia="IRNazanin"/>
          <w:color w:val="111111"/>
          <w:sz w:val="28"/>
          <w:sz w:val="28"/>
          <w:szCs w:val="28"/>
          <w:rtl w:val="true"/>
          <w:lang w:bidi="fa-IR"/>
        </w:rPr>
        <w:t xml:space="preserve">والحزن ظاهر فی وجوههم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فدیناک بالآباء والاُمّهات یا رسول اللّه، إنّا نسمع من قوم فی أخیک وابن عمّک ما یحزننا، وإنّا نستأذنک فی الردّ علیهم؛ فقال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عساهم یقولون فی أخی وابن عمّی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فضل لعلیّ فی سبقه إلی الإسلام، وإنّما أدرکه الإسلام طفلاً؟ ونحو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یحزنکم؟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أسألکم، هل علمتم فی الکتب السالفة أنّ إبراهیم علیه‌السلام هرب به أبوه من الملک الطاغی، فوضعت به اُمّه بین أثلال</w:t>
      </w:r>
      <w:r>
        <w:rPr>
          <w:rStyle w:val="FootnoteAnchor"/>
          <w:rtl w:val="true"/>
        </w:rPr>
        <w:footnoteReference w:id="993"/>
      </w:r>
      <w:r>
        <w:rPr>
          <w:rFonts w:ascii="IRNazanin" w:hAnsi="IRNazanin" w:eastAsia="IRNazanin"/>
          <w:color w:val="111111"/>
          <w:sz w:val="28"/>
          <w:sz w:val="28"/>
          <w:szCs w:val="28"/>
          <w:rtl w:val="true"/>
          <w:lang w:bidi="fa-IR"/>
        </w:rPr>
        <w:t xml:space="preserve">بشاطئ نهر یتدفّق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غروب الشمس إلی إقبال اللّیل، فلمّا وضعته واستقرّ علی وجه الأرض قام من تحتها یمسح وجهه ورأسه، ویکثر من شهادة أن لا إله إلاّ اللّه، ثمّ أخذ ثوباً واتّشح</w:t>
      </w:r>
      <w:r>
        <w:rPr>
          <w:rStyle w:val="FootnoteAnchor"/>
          <w:rtl w:val="true"/>
        </w:rPr>
        <w:footnoteReference w:id="994"/>
      </w:r>
      <w:r>
        <w:rPr>
          <w:rFonts w:ascii="Amiri" w:hAnsi="Amiri" w:eastAsia="Amiri" w:cs="Amiri"/>
          <w:color w:val="111111"/>
          <w:sz w:val="28"/>
          <w:sz w:val="28"/>
          <w:szCs w:val="28"/>
          <w:rtl w:val="true"/>
          <w:lang w:bidi="ar-SA"/>
        </w:rPr>
        <w:t>به واُمّه تراه فذعرت منه ذعراً</w:t>
      </w:r>
      <w:r>
        <w:rPr>
          <w:rStyle w:val="FootnoteAnchor"/>
          <w:rtl w:val="true"/>
        </w:rPr>
        <w:footnoteReference w:id="995"/>
      </w:r>
      <w:r>
        <w:rPr>
          <w:rFonts w:ascii="Amiri" w:hAnsi="Amiri" w:eastAsia="Amiri" w:cs="Amiri"/>
          <w:color w:val="111111"/>
          <w:sz w:val="28"/>
          <w:sz w:val="28"/>
          <w:szCs w:val="28"/>
          <w:rtl w:val="true"/>
          <w:lang w:bidi="ar-SA"/>
        </w:rPr>
        <w:t>شدیداً، ثمّ مضی یهرول</w:t>
      </w:r>
      <w:r>
        <w:rPr>
          <w:rStyle w:val="FootnoteAnchor"/>
          <w:rtl w:val="true"/>
        </w:rPr>
        <w:footnoteReference w:id="996"/>
      </w:r>
      <w:r>
        <w:rPr>
          <w:rFonts w:ascii="IRNazanin" w:hAnsi="IRNazanin" w:eastAsia="IRNazanin"/>
          <w:color w:val="111111"/>
          <w:sz w:val="28"/>
          <w:sz w:val="28"/>
          <w:szCs w:val="28"/>
          <w:rtl w:val="true"/>
          <w:lang w:bidi="fa-IR"/>
        </w:rPr>
        <w:t>بین یدیها مادّاً عینیه إلی السماء،</w:t>
      </w:r>
    </w:p>
    <w:p>
      <w:pPr>
        <w:pStyle w:val="BookText"/>
        <w:rPr/>
      </w:pPr>
      <w:r>
        <w:rPr>
          <w:rFonts w:ascii="Amiri" w:hAnsi="Amiri" w:eastAsia="Amiri" w:cs="Amiri"/>
          <w:color w:val="111111"/>
          <w:sz w:val="28"/>
          <w:sz w:val="28"/>
          <w:szCs w:val="28"/>
          <w:rtl w:val="true"/>
          <w:lang w:bidi="ar-SA"/>
        </w:rPr>
        <w:t>فکان منه ما قال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نری إبراهیم ملکوت السموات والأرض ولیکون من المؤنین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علیه اللّیل رأی کوکباً قال هذا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بریءٌ ممّا تشرکون</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وعلمتم أنّ موسی بن عمران کان فرعون فی طلبه، یبقر بطون النساء الحوامل ویذبح الأطفال</w:t>
      </w:r>
    </w:p>
    <w:p>
      <w:pPr>
        <w:pStyle w:val="BookText"/>
        <w:rPr/>
      </w:pPr>
      <w:r>
        <w:rPr>
          <w:rFonts w:ascii="IRNazanin" w:hAnsi="IRNazanin" w:eastAsia="IRNazanin"/>
          <w:color w:val="111111"/>
          <w:sz w:val="28"/>
          <w:sz w:val="28"/>
          <w:szCs w:val="28"/>
          <w:rtl w:val="true"/>
          <w:lang w:bidi="fa-IR"/>
        </w:rPr>
        <w:t>لیقتل موسی علیه‌السلام، فلمّا ولدته اُمّه أمرها</w:t>
      </w:r>
      <w:r>
        <w:rPr>
          <w:rStyle w:val="FootnoteAnchor"/>
          <w:rtl w:val="true"/>
        </w:rPr>
        <w:footnoteReference w:id="998"/>
      </w:r>
      <w:r>
        <w:rPr>
          <w:rFonts w:ascii="IRNazanin" w:hAnsi="IRNazanin" w:eastAsia="IRNazanin"/>
          <w:color w:val="111111"/>
          <w:sz w:val="28"/>
          <w:sz w:val="28"/>
          <w:szCs w:val="28"/>
          <w:rtl w:val="true"/>
          <w:lang w:bidi="fa-IR"/>
        </w:rPr>
        <w:t>أن تأخذه من تحتها وتقذفه فی التابوت،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وتلقی التابوت فی الیمّ،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ذعرة من کلامه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إنّی أخاف علیک </w:t>
      </w:r>
    </w:p>
    <w:p>
      <w:pPr>
        <w:pStyle w:val="BookText"/>
        <w:rPr/>
      </w:pPr>
      <w:r>
        <w:rPr>
          <w:rFonts w:ascii="IRNazanin" w:hAnsi="IRNazanin" w:eastAsia="IRNazanin"/>
          <w:color w:val="111111"/>
          <w:sz w:val="28"/>
          <w:sz w:val="28"/>
          <w:szCs w:val="28"/>
          <w:rtl w:val="true"/>
          <w:lang w:bidi="fa-IR"/>
        </w:rPr>
        <w:t>الغرق،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لاتحزنی إنّ اللّه رادّنی</w:t>
      </w:r>
      <w:r>
        <w:rPr>
          <w:rStyle w:val="FootnoteAnchor"/>
          <w:rtl w:val="true"/>
        </w:rPr>
        <w:footnoteReference w:id="999"/>
      </w:r>
      <w:r>
        <w:rPr>
          <w:rFonts w:ascii="IRNazanin" w:hAnsi="IRNazanin" w:eastAsia="IRNazanin"/>
          <w:color w:val="111111"/>
          <w:sz w:val="28"/>
          <w:sz w:val="28"/>
          <w:szCs w:val="28"/>
          <w:rtl w:val="true"/>
          <w:lang w:bidi="fa-IR"/>
        </w:rPr>
        <w:t>إلیک، فبقیت حیرانة حتّی کلّمها موسی،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اقذفینی فی التابوت، وألقی التابوت فی 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ما اُمرت به، فبقی فی التابوت والیمّ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قذفه فی الساحل، وردّه إلی اُمّه برمّته</w:t>
      </w:r>
      <w:r>
        <w:rPr>
          <w:rStyle w:val="FootnoteAnchor"/>
          <w:rtl w:val="true"/>
        </w:rPr>
        <w:footnoteReference w:id="1000"/>
      </w:r>
      <w:r>
        <w:rPr>
          <w:rFonts w:ascii="IRNazanin" w:hAnsi="IRNazanin" w:eastAsia="IRNazanin"/>
          <w:color w:val="111111"/>
          <w:sz w:val="28"/>
          <w:sz w:val="28"/>
          <w:szCs w:val="28"/>
          <w:rtl w:val="true"/>
          <w:lang w:bidi="fa-IR"/>
        </w:rPr>
        <w:t>، لایطعم طعاماً ولایشرب شراباً، معصوماً،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المدّة کانت سبعین یوماً، 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عزّوجلّ فی حال طفولیّته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ولتُصنع علی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تمشی اُختک فتقول هل أدلّکم علی من یکفله فرجعناک إلی اُمّک کی تقرّ عینها ولاتحزن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وهذا عیسی بن مریم قال اللّه عزّوجلّ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فناداها من تحتها ألاّ تحزنی قد جعل ربّک تحتک سریّاً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إنسیّاً</w:t>
      </w:r>
      <w:r>
        <w:rPr>
          <w:rFonts w:eastAsia="Amiri" w:cs="Amiri" w:ascii="Amiri" w:hAnsi="Amiri"/>
          <w:color w:val="111111"/>
          <w:sz w:val="28"/>
          <w:szCs w:val="28"/>
          <w:rtl w:val="true"/>
          <w:lang w:bidi="ar-SA"/>
        </w:rPr>
        <w:t>»</w:t>
      </w:r>
      <w:r>
        <w:rPr>
          <w:rStyle w:val="FootnoteAnchor"/>
          <w:rtl w:val="true"/>
        </w:rPr>
        <w:footnoteReference w:id="1001"/>
      </w:r>
      <w:r>
        <w:rPr>
          <w:rFonts w:ascii="IRNazanin" w:hAnsi="IRNazanin" w:eastAsia="IRNazanin"/>
          <w:color w:val="111111"/>
          <w:sz w:val="28"/>
          <w:sz w:val="28"/>
          <w:szCs w:val="28"/>
          <w:rtl w:val="true"/>
          <w:lang w:bidi="fa-IR"/>
        </w:rPr>
        <w:t xml:space="preserve">فکلّم اُمّه وقت مولده؛ و قال حین أشارت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کیف نکلّم من کان فی المهد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إنّی عبداللّه آتانی الکتاب</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إلی آخر الآیة، فتکلّم علیه‌السلام فی وقت ولادته، واُعطی الکتاب والنبوّة، واُوصی بالصلاة والزکاة فی ثلاثة أیّام من مولده، وکلّمهم فی الیوم الثانی من مولده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علمتم جمیعاً أنّ اللّه عزّوجلّ خلقنی وعلیّاً نوراً واحداً</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فی</w:t>
      </w:r>
    </w:p>
    <w:p>
      <w:pPr>
        <w:pStyle w:val="BookText"/>
        <w:rPr/>
      </w:pPr>
      <w:r>
        <w:rPr>
          <w:rFonts w:ascii="IRNazanin" w:hAnsi="IRNazanin" w:eastAsia="IRNazanin"/>
          <w:color w:val="111111"/>
          <w:sz w:val="28"/>
          <w:sz w:val="28"/>
          <w:szCs w:val="28"/>
          <w:rtl w:val="true"/>
          <w:lang w:bidi="fa-IR"/>
        </w:rPr>
        <w:t>صُلب آدم نسبّح اللّه عزّ وجلّ، ثمّ نقلنا إلی أصلاب الرجال وأرحام النساء، یسمع تسبیحنا فی الظهور والبطون، فی کلّ عهد وعصر إلی عبدالمطّلب، وأنّ نورنا کان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فی وجوه آبائنا واُمّهاتنا حتّی تبیّن أسماؤا مخطوطةً بالنور علی جباههم، ثمّ افترق نورنا، فصار نصفه فی عبداللّه، ونصفه فی أبی طالب عمّی، فکان یسمع تسبیحنا من ظهورهما، وکان أبی وعمّی إذا جلسا فی ملأ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تبیّن نوری من صُلب أبی ونور علیّ من صُلب أبیه</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إلی أن خرجنا من أصلاب أبوینا </w:t>
      </w:r>
    </w:p>
    <w:p>
      <w:pPr>
        <w:pStyle w:val="BookText"/>
        <w:rPr/>
      </w:pPr>
      <w:r>
        <w:rPr>
          <w:rFonts w:ascii="IRNazanin" w:hAnsi="IRNazanin" w:eastAsia="IRNazanin"/>
          <w:color w:val="111111"/>
          <w:sz w:val="28"/>
          <w:sz w:val="28"/>
          <w:szCs w:val="28"/>
          <w:rtl w:val="true"/>
          <w:lang w:bidi="fa-IR"/>
        </w:rPr>
        <w:t>وبطون اُمّهاتنا، ولقد هبط حبیبی جبرئیل فی وقت ولادة علیّ علیه‌السلام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اللّه العلیّ الأعلی یقرأ علیک السلام</w:t>
      </w:r>
      <w:r>
        <w:rPr>
          <w:rStyle w:val="FootnoteAnchor"/>
          <w:rtl w:val="true"/>
        </w:rPr>
        <w:footnoteReference w:id="1005"/>
      </w:r>
      <w:r>
        <w:rPr>
          <w:rFonts w:ascii="IRNazanin" w:hAnsi="IRNazanin" w:eastAsia="IRNazanin"/>
          <w:color w:val="111111"/>
          <w:sz w:val="28"/>
          <w:sz w:val="28"/>
          <w:szCs w:val="28"/>
          <w:rtl w:val="true"/>
          <w:lang w:bidi="fa-IR"/>
        </w:rPr>
        <w:t>ویهنّئک بولادة أخیک علیّ،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أوان ظهور نبوّتک، وإعلان وحیک، وکشف رسالتک، إذ أیّدتک بأخیک ووزیرک وصنوک وخلیفتک، ومن شددت به أزرک، وأعلیت به ذکرک،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 إلیه واستقبله بیدک الیمنی، فإنّه من أصحاب الیمین، وشیعته الغرّ المحجّلون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مبادراً فوجدت فاطمة بنت أسد اُمّ علیّ وقد جاءها المخاض، وهی بین النساء، والقوابل حولها؛ فقال حبیبی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سجّف</w:t>
      </w:r>
      <w:r>
        <w:rPr>
          <w:rStyle w:val="FootnoteAnchor"/>
          <w:rtl w:val="true"/>
        </w:rPr>
        <w:footnoteReference w:id="1006"/>
      </w:r>
      <w:r>
        <w:rPr>
          <w:rFonts w:ascii="IRNazanin" w:hAnsi="IRNazanin" w:eastAsia="IRNazanin"/>
          <w:color w:val="111111"/>
          <w:sz w:val="28"/>
          <w:sz w:val="28"/>
          <w:szCs w:val="28"/>
          <w:rtl w:val="true"/>
          <w:lang w:bidi="fa-IR"/>
        </w:rPr>
        <w:t>بینها وبینک سجفاً، فإذا وضعت بعلیّ فتلقّاه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 اُمرت به ؛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أمدد یدک یا محمّد، فإنّه صاحبک الیمین، فمددت یدی نحو اُمّه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 xml:space="preserve">بعلیّ مائلاً علی یدی، واضعاً یده الیمنی فی اُذنه الیمنی، وهو یؤذّن ویقیم بالحنفیّة، ویشهد بوحدانیة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انثنی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أقرأ؟</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فوالّذی نفس محمّد بیده، لقد ابتدأ بالصحف الّتی أنزلها اللّه عزّوجلّ علی آدم علیه‌السلام فقام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شیث، فتلاها من أوّل حرف فیها إلی آخر حرف</w:t>
      </w:r>
    </w:p>
    <w:p>
      <w:pPr>
        <w:pStyle w:val="BookText"/>
        <w:rPr/>
      </w:pPr>
      <w:r>
        <w:rPr>
          <w:rFonts w:ascii="IRNazanin" w:hAnsi="IRNazanin" w:eastAsia="IRNazanin"/>
          <w:color w:val="111111"/>
          <w:sz w:val="28"/>
          <w:sz w:val="28"/>
          <w:szCs w:val="28"/>
          <w:rtl w:val="true"/>
          <w:lang w:bidi="fa-IR"/>
        </w:rPr>
        <w:t xml:space="preserve">فیها، حتّی لوحضر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 لأقرّ له أ نّه أحفظ له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صحف نوح ثمّ صحف إبراهیم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ثمّ قرأ توراة موسی حتّی لو حضره موسی لأقرّ له بأنّه أحفظ لها</w:t>
      </w:r>
    </w:p>
    <w:p>
      <w:pPr>
        <w:pStyle w:val="BookText"/>
        <w:rPr/>
      </w:pPr>
      <w:r>
        <w:rPr>
          <w:rFonts w:ascii="IRNazanin" w:hAnsi="IRNazanin" w:eastAsia="IRNazanin"/>
          <w:color w:val="111111"/>
          <w:sz w:val="28"/>
          <w:sz w:val="28"/>
          <w:szCs w:val="28"/>
          <w:rtl w:val="true"/>
          <w:lang w:bidi="fa-IR"/>
        </w:rPr>
        <w:t>منه، ثمّ قرأ زبور داود حتّی لو حضره داود لأقرّ بأنّه أحفظ لها منه، ثمّ قرأ إنجیل عیسی علیه‌السلام حتّی لو حضره عیسی علیه‌السلام لأقرّ بأنّه أحفظ لها منه، ثمّ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 القرآن الّذی أنزله اللّه علیَّ من أوّله إلی آخره، فوجدته یحفظ کحفظی له الساعة، </w:t>
      </w:r>
    </w:p>
    <w:p>
      <w:pPr>
        <w:pStyle w:val="BookText"/>
        <w:rPr/>
      </w:pPr>
      <w:r>
        <w:rPr>
          <w:rFonts w:ascii="IRNazanin" w:hAnsi="IRNazanin" w:eastAsia="IRNazanin"/>
          <w:color w:val="111111"/>
          <w:sz w:val="28"/>
          <w:sz w:val="28"/>
          <w:szCs w:val="28"/>
          <w:rtl w:val="true"/>
          <w:lang w:bidi="fa-IR"/>
        </w:rPr>
        <w:t xml:space="preserve">من غیرأن أسمع منه آیة، ثمّ خاطبنی وخاطبته بما یخاطب الأنبیاء و الأوصیاء، ثمّ عاد إلی حال طفولیّته،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أحد عشر إماماً من‌نسله</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تحزنون؟ وماذا علیکم من قول أهل الشکّ والشرک باللّه تعالی؟ هل تعلمون أنّی أفضل النبیّین؟ وأنّ وصیّی أفضل الوصیّین؟ وأنّ أبی آدم علیه‌السلام لمّا رأی اسمی واسم علیّ وابنتی فاطمة والحسن والحسین وأسماء أولادهم مکتوبة علی ساق العرش بالنور،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هل خلقت خلقاً هو أکرم علیک منّی؟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لولا هذه الأسماء لما خلقت سماءً مبنیّة، ولا أرضاً مدحیّة، ولا ملکاً مقرّباً، ولانبیّاً مرسلاً، ولاخلقتک یا آدم؛</w:t>
      </w:r>
    </w:p>
    <w:p>
      <w:pPr>
        <w:pStyle w:val="BookText"/>
        <w:rPr/>
      </w:pPr>
      <w:r>
        <w:rPr>
          <w:rFonts w:ascii="IRNazanin" w:hAnsi="IRNazanin" w:eastAsia="IRNazanin"/>
          <w:color w:val="111111"/>
          <w:sz w:val="28"/>
          <w:sz w:val="28"/>
          <w:szCs w:val="28"/>
          <w:rtl w:val="true"/>
          <w:lang w:bidi="fa-IR"/>
        </w:rPr>
        <w:t>فلمّا عصی آدم علیه‌السلام ربّه، وسأله بحقّنا أن یقبل توبته، ویغفر خطیئته فأجابه، وکنّا الکلمات الّتی تلقّاها آدم من ربّه عزّوجلّ، فتاب علیه وغفر له؛</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أبشر، فإنّ هذه الأسماء من ذرّیّتک و ولدک، فحمد آدم ربّه عزّوجلّ، وافتخر علی الملائکة بنا، وإنّ هذا من فضلنا وفضل اللّه علینا</w:t>
      </w:r>
    </w:p>
    <w:p>
      <w:pPr>
        <w:pStyle w:val="BookText"/>
        <w:rPr/>
      </w:pPr>
      <w:r>
        <w:rPr>
          <w:rFonts w:ascii="IRNazanin" w:hAnsi="IRNazanin" w:eastAsia="IRNazanin"/>
          <w:color w:val="111111"/>
          <w:sz w:val="28"/>
          <w:sz w:val="28"/>
          <w:szCs w:val="28"/>
          <w:rtl w:val="true"/>
          <w:lang w:bidi="fa-IR"/>
        </w:rPr>
        <w:t>فقام سلمان ومن معه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الفائزون،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الفائزون، ولکم خلقت الجنّة، ولأعدائنا وأعدائکم خلقت النار</w:t>
      </w:r>
      <w:r>
        <w:rPr>
          <w:rFonts w:eastAsia="IRNazanin" w:cs="IRNazanin"/>
          <w:color w:val="111111"/>
          <w:sz w:val="28"/>
          <w:szCs w:val="28"/>
          <w:rtl w:val="true"/>
          <w:lang w:bidi="fa-IR"/>
        </w:rPr>
        <w:t>.</w:t>
      </w:r>
      <w:r>
        <w:rPr>
          <w:rStyle w:val="FootnoteAnchor"/>
          <w:rtl w:val="true"/>
        </w:rPr>
        <w:footnoteReference w:id="100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 ومعانی الأخبار، وأمالی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الأسدی، عن النخعی، عن النوفلی، عن محمّد ابن سنان، عن المفضّل، عن ثابت بن دینار، عن سعید بن جبیر،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مع العبّاس بن عبد المطّلب وفریق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 بإزاء بیت اللّه الحرام إذ أقبلت فاطمة بنت أسد اُمّ أمیرالمؤمنین علیه‌السلام وکانت حاملة به لتسعة أشهر، وقد أخذها الطلق،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إنّی مؤمنة بک وبما جاء من عندک من رسل وکتب، وإنّی مصدّقة بکلام جدّی إبراهیم الخلیل علیه‌السلام، وأ نّه بنی البیت العتیق، فبحقّ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بنی هذا البیت، وبحقّ المولود الّذی فی بطنی، لمّا یسّرت علیَّ ولادتی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فرأینا البیت وقد انفتح عن ظهره، ودخلت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وغابت عن أبصارنا، والتزق الحائط، فرمنا أن ینفتح لنا قفل الباب فلم ینفتح، فعلمنا أنّ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اللّه عزّ وجلّ، ثمّ خرجت بعد الرابع وبیدها أمیرالمؤمنین،</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فضّلت علی من تقدّمنی من النساء، لأنّ آسیة بنت مزاحم عبدت اللّه عزّوجلّ سرّاً فی موضع لا یحبّ أن یعبد اللّه فیه إلاّ اضطراراً، وإنّ مریم بنت عمران هزّت النخلة الیابسة بیدها حتّی أکلت منها رطباً جنیّاً،</w:t>
      </w:r>
    </w:p>
    <w:p>
      <w:pPr>
        <w:pStyle w:val="BookText"/>
        <w:rPr/>
      </w:pPr>
      <w:r>
        <w:rPr>
          <w:rFonts w:ascii="IRNazanin" w:hAnsi="IRNazanin" w:eastAsia="IRNazanin"/>
          <w:color w:val="111111"/>
          <w:sz w:val="28"/>
          <w:sz w:val="28"/>
          <w:szCs w:val="28"/>
          <w:rtl w:val="true"/>
          <w:lang w:bidi="fa-IR"/>
        </w:rPr>
        <w:t>وإنّی دخلت بیت اللّه الحرام فأکلت من ثمار الجنّة وأرزاقها</w:t>
      </w:r>
      <w:r>
        <w:rPr>
          <w:rStyle w:val="FootnoteAnchor"/>
          <w:rtl w:val="true"/>
        </w:rPr>
        <w:footnoteReference w:id="1010"/>
      </w:r>
      <w:r>
        <w:rPr>
          <w:rFonts w:ascii="IRNazanin" w:hAnsi="IRNazanin" w:eastAsia="IRNazanin"/>
          <w:color w:val="111111"/>
          <w:sz w:val="28"/>
          <w:sz w:val="28"/>
          <w:szCs w:val="28"/>
          <w:rtl w:val="true"/>
          <w:lang w:bidi="fa-IR"/>
        </w:rPr>
        <w:t>، فلمّا أردت أن أخرج هتف بی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علیّاً فهو علیّ واللّه العلیّ الأعلی،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شققت اسمه من إسمی، وأدّبته بأدبی، ووقّفته علی غامض علمی، وهو الّذی</w:t>
      </w:r>
    </w:p>
    <w:p>
      <w:pPr>
        <w:pStyle w:val="BookText"/>
        <w:rPr/>
      </w:pPr>
      <w:r>
        <w:rPr>
          <w:rFonts w:ascii="IRNazanin" w:hAnsi="IRNazanin" w:eastAsia="IRNazanin"/>
          <w:color w:val="111111"/>
          <w:sz w:val="28"/>
          <w:sz w:val="28"/>
          <w:szCs w:val="28"/>
          <w:rtl w:val="true"/>
          <w:lang w:bidi="fa-IR"/>
        </w:rPr>
        <w:t>یکسّر الأصنام فی بیتی، وهو الّذی یؤذّن فوق ظهر بیتی، ویقدّسنی ویمجّدنی، فطوبی لمن أحبّه وأطاعه، وویل لمن أبغضه وعصاه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یزید بن قعنب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العلاّمة رحمه‌الله فی کشف الیقین وکشف الحقّ، هذه الروایة من کتاب بشائر المصطفی، عن یزید بن قعنب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فولدت علیّاً ولرسول اللّه صلی‌الله‌علیه‌و‌آله ثلاثون سنة، وأحبّه رسول اللّه صلی‌الله‌علیه‌و‌آله حبّاً شدیداً </w:t>
      </w:r>
      <w:bookmarkStart w:id="243" w:name="pg13732_150908"/>
    </w:p>
    <w:p>
      <w:pPr>
        <w:pStyle w:val="BookText"/>
        <w:rPr/>
      </w:pPr>
      <w:bookmarkEnd w:id="243"/>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اجعلی مهده بقرب فراشی، وکان رسول اللّه صلی‌الله‌علیه‌و‌آله یلی أکثر تربیته، وکان یطهّر علیّاً فی وقت غسله، ویوجره اللّبن</w:t>
      </w:r>
      <w:r>
        <w:rPr>
          <w:rStyle w:val="FootnoteAnchor"/>
          <w:rtl w:val="true"/>
        </w:rPr>
        <w:footnoteReference w:id="1011"/>
      </w:r>
      <w:r>
        <w:rPr>
          <w:rFonts w:ascii="IRNazanin" w:hAnsi="IRNazanin" w:eastAsia="IRNazanin"/>
          <w:color w:val="111111"/>
          <w:sz w:val="28"/>
          <w:sz w:val="28"/>
          <w:szCs w:val="28"/>
          <w:rtl w:val="true"/>
          <w:lang w:bidi="fa-IR"/>
        </w:rPr>
        <w:t>عند شربه، ویحرّک مهده عند نومه،</w:t>
      </w:r>
    </w:p>
    <w:p>
      <w:pPr>
        <w:pStyle w:val="BookText"/>
        <w:rPr/>
      </w:pPr>
      <w:r>
        <w:rPr>
          <w:rFonts w:ascii="IRNazanin" w:hAnsi="IRNazanin" w:eastAsia="IRNazanin"/>
          <w:color w:val="111111"/>
          <w:sz w:val="28"/>
          <w:sz w:val="28"/>
          <w:szCs w:val="28"/>
          <w:rtl w:val="true"/>
          <w:lang w:bidi="fa-IR"/>
        </w:rPr>
        <w:t>ویناغیه فی یقظته، ویحمله علی صدره،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وولیّی، وناصری وصفیّی، وذخری وکهفی، وظهری وظهیری ووصیّی، وزوج کریمتی، وأمینی علی وصیّتی، وخلیفتی، وکان یحمله دائماً ویطوف به جبال مکّة وشعابها وأودیتها</w:t>
      </w:r>
      <w:r>
        <w:rPr>
          <w:rFonts w:eastAsia="IRNazanin" w:cs="IRNazanin"/>
          <w:color w:val="111111"/>
          <w:sz w:val="28"/>
          <w:szCs w:val="28"/>
          <w:rtl w:val="true"/>
          <w:lang w:bidi="fa-IR"/>
        </w:rPr>
        <w:t>.</w:t>
      </w:r>
      <w:r>
        <w:rPr>
          <w:rStyle w:val="FootnoteAnchor"/>
          <w:rtl w:val="true"/>
        </w:rPr>
        <w:footnoteReference w:id="1012"/>
      </w:r>
    </w:p>
    <w:p>
      <w:pPr>
        <w:pStyle w:val="Heading6"/>
        <w:numPr>
          <w:ilvl w:val="5"/>
          <w:numId w:val="1"/>
        </w:numPr>
        <w:rPr/>
      </w:pPr>
      <w:bookmarkStart w:id="244" w:name="__RefHeading___Toc1511099_1468164448"/>
      <w:bookmarkStart w:id="245" w:name="_Toc95"/>
      <w:bookmarkEnd w:id="244"/>
      <w:r>
        <w:rPr>
          <w:rtl w:val="true"/>
        </w:rPr>
        <w:t>الأئمّة، علیّ بن الحسین علیهماالسلام</w:t>
      </w:r>
      <w:r>
        <w:rPr>
          <w:rtl w:val="true"/>
        </w:rPr>
        <w:t>:</w:t>
      </w:r>
      <w:bookmarkEnd w:id="24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الفضیل الذرقی،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علیهماالسلام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رضی اللّه عنها ضربها الطلق، وهی فی الطواف، فدخلت الکعبة فولدت أمیرالمؤمنین علیه‌السلام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هذا الحدیث لسلمة بن الفضیل</w:t>
      </w:r>
      <w:r>
        <w:rPr>
          <w:rStyle w:val="FootnoteAnchor"/>
          <w:rtl w:val="true"/>
        </w:rPr>
        <w:footnoteReference w:id="101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w:t>
      </w:r>
    </w:p>
    <w:p>
      <w:pPr>
        <w:pStyle w:val="BookText"/>
        <w:rPr/>
      </w:pPr>
      <w:r>
        <w:rPr>
          <w:rFonts w:ascii="IRNazanin" w:hAnsi="IRNazanin" w:eastAsia="IRNazanin"/>
          <w:color w:val="111111"/>
          <w:sz w:val="28"/>
          <w:sz w:val="28"/>
          <w:szCs w:val="28"/>
          <w:rtl w:val="true"/>
          <w:lang w:bidi="fa-IR"/>
        </w:rPr>
        <w:t>ابن إسحاق، عن عمّه وموسی بن بشّار، أنّ علیّ بن أبی طالب علیهماالسلام ولد فی الکعبة</w:t>
      </w:r>
      <w:r>
        <w:rPr>
          <w:rFonts w:eastAsia="IRNazanin" w:cs="IRNazanin"/>
          <w:color w:val="111111"/>
          <w:sz w:val="28"/>
          <w:szCs w:val="28"/>
          <w:rtl w:val="true"/>
          <w:lang w:bidi="fa-IR"/>
        </w:rPr>
        <w:t>.</w:t>
      </w:r>
      <w:r>
        <w:rPr>
          <w:rStyle w:val="FootnoteAnchor"/>
          <w:rtl w:val="true"/>
        </w:rPr>
        <w:footnoteReference w:id="1014"/>
      </w:r>
    </w:p>
    <w:p>
      <w:pPr>
        <w:pStyle w:val="Heading6"/>
        <w:numPr>
          <w:ilvl w:val="5"/>
          <w:numId w:val="1"/>
        </w:numPr>
        <w:rPr/>
      </w:pPr>
      <w:bookmarkStart w:id="246" w:name="__RefHeading___Toc1511101_1468164448"/>
      <w:bookmarkStart w:id="247" w:name="_Toc96"/>
      <w:bookmarkEnd w:id="246"/>
      <w:r>
        <w:rPr>
          <w:rtl w:val="true"/>
        </w:rPr>
        <w:t>الکاظم، عن أبیه، عن زین العابدین علیهم‌السلام</w:t>
      </w:r>
      <w:r>
        <w:rPr>
          <w:rtl w:val="true"/>
        </w:rPr>
        <w:t>:</w:t>
      </w:r>
      <w:bookmarkEnd w:id="24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ابن المغازلی، أخبرنا أبوطاهر محمّد بن علیّ بن محمّد البیّع</w:t>
      </w:r>
      <w:r>
        <w:rPr>
          <w:rStyle w:val="FootnoteAnchor"/>
          <w:rtl w:val="true"/>
        </w:rPr>
        <w:footnoteReference w:id="10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أبو عبداللّه أحمد بن محمّد بن عبداللّه بن خالد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مسلم الخُتلی،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أحمد بن روح الساجی، حدّثنی أبوطاهر یحیی بن الحسن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سعید المکّی الدارمی، حدّثنا موسی بن جعفر، عن أبیه، عن محمّد بن علیّ، عن أبیه علیّ بن الحسین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أبی ونحن زائرون</w:t>
      </w:r>
      <w:r>
        <w:rPr>
          <w:rStyle w:val="FootnoteAnchor"/>
          <w:rtl w:val="true"/>
        </w:rPr>
        <w:footnoteReference w:id="1016"/>
      </w:r>
      <w:r>
        <w:rPr>
          <w:rFonts w:ascii="IRNazanin" w:hAnsi="IRNazanin" w:eastAsia="IRNazanin"/>
          <w:color w:val="111111"/>
          <w:sz w:val="28"/>
          <w:sz w:val="28"/>
          <w:szCs w:val="28"/>
          <w:rtl w:val="true"/>
          <w:lang w:bidi="fa-IR"/>
        </w:rPr>
        <w:t>قبر جدّنا صلی‌الله‌علیه‌و‌آله وهناک نسوان کثیرة، إذ أقبلت امرأة منهنّ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رحمک اللّه؟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زیدة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قریبة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العجلان من بنی ساعدة،</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عندک شیء تحدّثینا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حدّثتنی اُمّی اُمّ عمارة بنت عبادة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نضلة</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 xml:space="preserve">بن مالک بن العجلان الساعدی أنّها کانت ذات یوم فی نساء من العرب إذ أقبل أبوطالب کئیباً حزیناً،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شأنک یا أباطالب؟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أسد فی شدّة المخاض، ثمّ وضع یده علی وجهه فبینا هو کذلک إذ أقبل محمّد صلی‌الله‌علیه‌و‌آله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ماشأنک یا 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تشتکی المخاض، فأخذ بیده وجاءا وقمنا</w:t>
      </w:r>
      <w:r>
        <w:rPr>
          <w:rStyle w:val="FootnoteAnchor"/>
          <w:rtl w:val="true"/>
        </w:rPr>
        <w:footnoteReference w:id="1018"/>
      </w:r>
      <w:r>
        <w:rPr>
          <w:rFonts w:ascii="IRNazanin" w:hAnsi="IRNazanin" w:eastAsia="IRNazanin"/>
          <w:color w:val="111111"/>
          <w:sz w:val="28"/>
          <w:sz w:val="28"/>
          <w:szCs w:val="28"/>
          <w:rtl w:val="true"/>
          <w:lang w:bidi="fa-IR"/>
        </w:rPr>
        <w:t>معه، فجاء بها إلی الکعبة فأجلسها فی الکعبة،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اجلسی علی اسم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فطلقت طلقة، فولدت غلاماً مسروراً نظیفاً منظّفاً، لم أرکحسن وجهه، فسمّاه أبوطالب علیّاً، وحمله النبیّ صلی‌الله‌علیه‌و‌آله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أدّاه إلی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سمعت بشیء قطّ إلاّ وهذا أحسن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رواه الفقیه الشافعی ابن المغازلی فی کتاب المناقب فی حدیث یرفعه إلی علیّ بن الحسین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وزاد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أبوطالب علیّاً، وقال</w:t>
      </w:r>
      <w:r>
        <w:rPr>
          <w:rFonts w:eastAsia="IRNazanin" w:cs="IRNazanin"/>
          <w:color w:val="111111"/>
          <w:sz w:val="28"/>
          <w:szCs w:val="28"/>
          <w:rtl w:val="true"/>
          <w:lang w:bidi="fa-IR"/>
        </w:rPr>
        <w:t xml:space="preserve">: </w:t>
      </w:r>
      <w:bookmarkStart w:id="248" w:name="pg13732_150910"/>
    </w:p>
    <w:p>
      <w:pPr>
        <w:pStyle w:val="BookText"/>
        <w:rPr/>
      </w:pPr>
      <w:bookmarkEnd w:id="248"/>
      <w:r>
        <w:rPr>
          <w:rFonts w:ascii="Amiri" w:hAnsi="Amiri" w:eastAsia="Amiri" w:cs="Amiri"/>
          <w:color w:val="111111"/>
          <w:sz w:val="28"/>
          <w:sz w:val="28"/>
          <w:szCs w:val="28"/>
          <w:rtl w:val="true"/>
          <w:lang w:bidi="ar-SA"/>
        </w:rPr>
        <w:t>سمّیته بعلیّ کی یدوم له</w:t>
      </w:r>
    </w:p>
    <w:p>
      <w:pPr>
        <w:pStyle w:val="BookText"/>
        <w:rPr/>
      </w:pPr>
      <w:r>
        <w:rPr>
          <w:rFonts w:ascii="Amiri" w:hAnsi="Amiri" w:eastAsia="Amiri" w:cs="Amiri"/>
          <w:color w:val="111111"/>
          <w:sz w:val="28"/>
          <w:sz w:val="28"/>
          <w:szCs w:val="28"/>
          <w:rtl w:val="true"/>
          <w:lang w:bidi="ar-SA"/>
        </w:rPr>
        <w:t>عزّ العلوّ وفخر العزّ أدومه</w:t>
      </w:r>
      <w:r>
        <w:rPr>
          <w:rStyle w:val="FootnoteAnchor"/>
          <w:rtl w:val="true"/>
        </w:rPr>
        <w:footnoteReference w:id="1019"/>
      </w:r>
    </w:p>
    <w:p>
      <w:pPr>
        <w:pStyle w:val="Heading6"/>
        <w:numPr>
          <w:ilvl w:val="5"/>
          <w:numId w:val="1"/>
        </w:numPr>
        <w:rPr/>
      </w:pPr>
      <w:bookmarkStart w:id="249" w:name="__RefHeading___Toc1511103_1468164448"/>
      <w:bookmarkStart w:id="250" w:name="_Toc97"/>
      <w:bookmarkEnd w:id="249"/>
      <w:r>
        <w:rPr>
          <w:rtl w:val="true"/>
        </w:rPr>
        <w:t>الصحابة، والتابعین، والأئمّة جمیعاً</w:t>
      </w:r>
      <w:r>
        <w:rPr>
          <w:rtl w:val="true"/>
        </w:rPr>
        <w:t>:</w:t>
      </w:r>
      <w:bookmarkEnd w:id="25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أبوالحسن محمّد بن 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الحسن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حبیبة،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سفیان بن عیینة،</w:t>
      </w:r>
    </w:p>
    <w:p>
      <w:pPr>
        <w:pStyle w:val="BookText"/>
        <w:rPr/>
      </w:pPr>
      <w:r>
        <w:rPr>
          <w:rFonts w:ascii="IRNazanin" w:hAnsi="IRNazanin" w:eastAsia="IRNazanin"/>
          <w:color w:val="111111"/>
          <w:sz w:val="28"/>
          <w:sz w:val="28"/>
          <w:szCs w:val="28"/>
          <w:rtl w:val="true"/>
          <w:lang w:bidi="fa-IR"/>
        </w:rPr>
        <w:t xml:space="preserve">عن الزهری، عن عائشة؛ قال محمّد بن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وحدّثنی سهل بن أحمد، عن أحمد بن عمر الربیعیّ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عن شعبة، عن قتادة، عن أنس، عن العبّاس بن عبدالمطّلب؛ قال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إبراهیم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جعفر بن محمّد،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العبّاس بن عبدالمطّلب ویزید بن قعنب جالسین ما بین فریق بنی هاشم إلی فریق عبدالعزّی بإزاء بیت اللّه الحرام،</w:t>
      </w:r>
    </w:p>
    <w:p>
      <w:pPr>
        <w:pStyle w:val="BookText"/>
        <w:rPr/>
      </w:pPr>
      <w:r>
        <w:rPr>
          <w:rFonts w:ascii="IRNazanin" w:hAnsi="IRNazanin" w:eastAsia="IRNazanin"/>
          <w:color w:val="111111"/>
          <w:sz w:val="28"/>
          <w:sz w:val="28"/>
          <w:szCs w:val="28"/>
          <w:rtl w:val="true"/>
          <w:lang w:bidi="fa-IR"/>
        </w:rPr>
        <w:t>إذ أتت فاطمة بنت أسد بن هاشم اُمّ أمیرالمؤمنین علیه‌السلام وکانت حاملة</w:t>
      </w:r>
    </w:p>
    <w:p>
      <w:pPr>
        <w:pStyle w:val="BookText"/>
        <w:rPr/>
      </w:pPr>
      <w:r>
        <w:rPr>
          <w:rFonts w:ascii="IRNazanin" w:hAnsi="IRNazanin" w:eastAsia="IRNazanin"/>
          <w:color w:val="111111"/>
          <w:sz w:val="28"/>
          <w:sz w:val="28"/>
          <w:szCs w:val="28"/>
          <w:rtl w:val="true"/>
          <w:lang w:bidi="fa-IR"/>
        </w:rPr>
        <w:t>بأمیرالمؤمنین</w:t>
      </w:r>
    </w:p>
    <w:p>
      <w:pPr>
        <w:pStyle w:val="BookText"/>
        <w:rPr/>
      </w:pPr>
      <w:r>
        <w:rPr>
          <w:rFonts w:ascii="IRNazanin" w:hAnsi="IRNazanin" w:eastAsia="IRNazanin"/>
          <w:color w:val="111111"/>
          <w:sz w:val="28"/>
          <w:sz w:val="28"/>
          <w:szCs w:val="28"/>
          <w:rtl w:val="true"/>
          <w:lang w:bidi="fa-IR"/>
        </w:rPr>
        <w:t>علیه‌السلام لتسعة أشهر وکان یوم التمام؛ قال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فوقفت بإزاء البیت الحرام، وقد أخذها الطلق، فرمت بطرفها نحو السماء،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إنّی مؤمنة بک وبماجاء به من عندک الرسول،</w:t>
      </w:r>
      <w:r>
        <w:rPr>
          <w:rStyle w:val="FootnoteAnchor"/>
          <w:rtl w:val="true"/>
        </w:rPr>
        <w:footnoteReference w:id="1020"/>
      </w:r>
      <w:r>
        <w:rPr>
          <w:rFonts w:ascii="IRNazanin" w:hAnsi="IRNazanin" w:eastAsia="IRNazanin"/>
          <w:color w:val="111111"/>
          <w:sz w:val="28"/>
          <w:sz w:val="28"/>
          <w:szCs w:val="28"/>
          <w:rtl w:val="true"/>
          <w:lang w:bidi="fa-IR"/>
        </w:rPr>
        <w:t xml:space="preserve">وبکلّ نبیّ من أنبیائک، وبکلّ کتاب أنزلته، وإنّی مصدّقة بکلام جدّی إبراهیم الخلیل، وإنّه بنی بیتک </w:t>
      </w:r>
    </w:p>
    <w:p>
      <w:pPr>
        <w:pStyle w:val="BookText"/>
        <w:rPr/>
      </w:pPr>
      <w:r>
        <w:rPr>
          <w:rFonts w:ascii="IRNazanin" w:hAnsi="IRNazanin" w:eastAsia="IRNazanin"/>
          <w:color w:val="111111"/>
          <w:sz w:val="28"/>
          <w:sz w:val="28"/>
          <w:szCs w:val="28"/>
          <w:rtl w:val="true"/>
          <w:lang w:bidi="fa-IR"/>
        </w:rPr>
        <w:t>العتیق، فأسألک بحقّ هذا البیت ومن بناه، وبهذا المولود الّذی فی أحشائی الّذی یکلّمنی ویؤنسنی بحدیثه، وأنا موقنة أ نّه إحدی آیاتک ودلائلک، لمّا یسّرت علیَّ ولادتی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بن عبدالمطّلب، ویزید بن قعنب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تکلّمت فاطمة بنت أسد، ودعت بهذا الدعاء، رأینا البیت قد انفتح من ظهره، ودخلت فاطمة فیه، وغابت عن أبصارنا، ثمّ عادت الفتحة والتزقت بإذن اللّه تعالی، فرمنا</w:t>
      </w:r>
      <w:r>
        <w:rPr>
          <w:rStyle w:val="FootnoteAnchor"/>
          <w:rtl w:val="true"/>
        </w:rPr>
        <w:footnoteReference w:id="1021"/>
      </w:r>
      <w:r>
        <w:rPr>
          <w:rFonts w:ascii="IRNazanin" w:hAnsi="IRNazanin" w:eastAsia="IRNazanin"/>
          <w:color w:val="111111"/>
          <w:sz w:val="28"/>
          <w:sz w:val="28"/>
          <w:szCs w:val="28"/>
          <w:rtl w:val="true"/>
          <w:lang w:bidi="fa-IR"/>
        </w:rPr>
        <w:t>أن نفتح الباب لیصل إلیها بعض نسائنا، فلم ینفتح الباب،</w:t>
      </w:r>
    </w:p>
    <w:p>
      <w:pPr>
        <w:pStyle w:val="BookText"/>
        <w:rPr/>
      </w:pPr>
      <w:r>
        <w:rPr>
          <w:rFonts w:ascii="IRNazanin" w:hAnsi="IRNazanin" w:eastAsia="IRNazanin"/>
          <w:color w:val="111111"/>
          <w:sz w:val="28"/>
          <w:sz w:val="28"/>
          <w:szCs w:val="28"/>
          <w:rtl w:val="true"/>
          <w:lang w:bidi="fa-IR"/>
        </w:rPr>
        <w:t>فعلمنا أنّ ذلک أمر من أمراللّه تعالی، وبقیت فاطمة فی البیت ثلاثة أیّام؛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مکّة یتحدّثون بذلک فی أفواه السکک، وتتحدّث المخدّرات فی خدورهنّ؛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ثلاثة أیّام، انفتح البیت من الموضع الّذی کانت دخلت فیه، فخرجت فاطمة وعلیّ علیه‌السلام علی یدیها؛ 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إنّ اللّه عزّوجلّ اختارنی من خلقه، وفضّلنی علی المختارات ممّن مضی قبلی، وقد اختار اللّه آسیة بنت مزاحم، فإنّها</w:t>
      </w:r>
      <w:r>
        <w:rPr>
          <w:rStyle w:val="FootnoteAnchor"/>
          <w:rtl w:val="true"/>
        </w:rPr>
        <w:footnoteReference w:id="1022"/>
      </w:r>
      <w:r>
        <w:rPr>
          <w:rFonts w:ascii="IRNazanin" w:hAnsi="IRNazanin" w:eastAsia="IRNazanin"/>
          <w:color w:val="111111"/>
          <w:sz w:val="28"/>
          <w:sz w:val="28"/>
          <w:szCs w:val="28"/>
          <w:rtl w:val="true"/>
          <w:lang w:bidi="fa-IR"/>
        </w:rPr>
        <w:t xml:space="preserve">عبدت اللّه سرّاً فی موضع لایحبّ أن یعبد اللّه فیه إلاّ اضطراراً، ومریم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 علیها ولادة عیسی، فهزّت الجذع الیابس من النخلة فی فلاة من الأرض حتّی تساقط علیها رطباً جنیّاً،</w:t>
      </w:r>
    </w:p>
    <w:p>
      <w:pPr>
        <w:pStyle w:val="BookText"/>
        <w:rPr/>
      </w:pPr>
      <w:r>
        <w:rPr>
          <w:rFonts w:ascii="IRNazanin" w:hAnsi="IRNazanin" w:eastAsia="IRNazanin"/>
          <w:color w:val="111111"/>
          <w:sz w:val="28"/>
          <w:sz w:val="28"/>
          <w:szCs w:val="28"/>
          <w:rtl w:val="true"/>
          <w:lang w:bidi="fa-IR"/>
        </w:rPr>
        <w:t>وإنّ اللّه تعالی اختارنی وفضّلنی علیهما وعلی کلّ من مضی قبلی من نساء العالمین، لأنّی ولدت فی بیته العتیق، وبقیت فیه ثلاثة أیام، آکل من ثمار الجنّة وأوراقها</w:t>
      </w:r>
      <w:r>
        <w:rPr>
          <w:rStyle w:val="FootnoteAnchor"/>
          <w:rtl w:val="true"/>
        </w:rPr>
        <w:footnoteReference w:id="1023"/>
      </w:r>
      <w:r>
        <w:rPr>
          <w:rFonts w:ascii="IRNazanin" w:hAnsi="IRNazanin" w:eastAsia="IRNazanin"/>
          <w:color w:val="111111"/>
          <w:sz w:val="28"/>
          <w:sz w:val="28"/>
          <w:szCs w:val="28"/>
          <w:rtl w:val="true"/>
          <w:lang w:bidi="fa-IR"/>
        </w:rPr>
        <w:t>، فلمّا أردت أن أخرج وولدی علی یدی هتف بی هاتف، وقال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فاطمة، سمّیه علیّاً، فأنا العلیّ الأعلی، وإنّی خلقته من قدرتی، وعزّ جلالی وقسط عدلی، واشتققت اسمه من اسمی، وأدّبته بأدبی وفوّضت إلیه أمری، ووقّفته علی غامض علمی؛ وولد فی بیتی، وهو أوّل من یؤذّن فوق بیتی، ویکسّر الأصنام </w:t>
      </w:r>
    </w:p>
    <w:p>
      <w:pPr>
        <w:pStyle w:val="BookText"/>
        <w:rPr/>
      </w:pPr>
      <w:r>
        <w:rPr>
          <w:rFonts w:ascii="IRNazanin" w:hAnsi="IRNazanin" w:eastAsia="IRNazanin"/>
          <w:color w:val="111111"/>
          <w:sz w:val="28"/>
          <w:sz w:val="28"/>
          <w:szCs w:val="28"/>
          <w:rtl w:val="true"/>
          <w:lang w:bidi="fa-IR"/>
        </w:rPr>
        <w:t>ویرمیها علی وجهها، ویعظّمنی ویمجّدنی ویهلّلنی، وهو الإمام بعد حبیبی ونبیّی وخیرتی من خلقی محمّد رسولی، ووصیّه، فطوبی لمن أحبّه ونصره، والویل لمن عصاه وخذله وجحد حقّه؛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أبوطالب سرّه، وقال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أبه ورحمة اللّه وبرکاته،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رسول اللّه صلی‌الله‌علیه‌و‌آله فلمّا دخل اهتزّ له أمیرالمؤمنین علیه‌السلام وضحک فی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ورحمة اللّه وبرکاته،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تنحنح بإذن اللّه تعالی،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المؤنون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أفلحوا بک، وقرأ تمام الآیات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اُولئک هم الوارثون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یرثون الفردوس هم فیها خالدون</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أمیرهم،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تمیرهم من علومک</w:t>
      </w:r>
      <w:r>
        <w:rPr>
          <w:rStyle w:val="FootnoteAnchor"/>
          <w:rtl w:val="true"/>
        </w:rPr>
        <w:footnoteReference w:id="1025"/>
      </w:r>
      <w:r>
        <w:rPr>
          <w:rFonts w:ascii="IRNazanin" w:hAnsi="IRNazanin" w:eastAsia="IRNazanin"/>
          <w:color w:val="111111"/>
          <w:sz w:val="28"/>
          <w:sz w:val="28"/>
          <w:szCs w:val="28"/>
          <w:rtl w:val="true"/>
          <w:lang w:bidi="fa-IR"/>
        </w:rPr>
        <w:t>فیمتارون، وأنت واللّه دلیلهم وبک یهتدون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صلی‌الله‌علیه‌و‌آله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إلی عمّه حمزة فبشّریه به،</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r>
        <w:rPr>
          <w:rStyle w:val="FootnoteAnchor"/>
          <w:rtl w:val="true"/>
        </w:rPr>
        <w:footnoteReference w:id="1026"/>
      </w:r>
      <w:r>
        <w:rPr>
          <w:rFonts w:ascii="IRNazanin" w:hAnsi="IRNazanin" w:eastAsia="IRNazanin"/>
          <w:color w:val="111111"/>
          <w:sz w:val="28"/>
          <w:sz w:val="28"/>
          <w:szCs w:val="28"/>
          <w:rtl w:val="true"/>
          <w:lang w:bidi="fa-IR"/>
        </w:rPr>
        <w:t>خرجت أنا فمن یروّیه؟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اُروّیه،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تروّیه؟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فوضع رسول اللّه صلی‌الله‌علیه‌و‌آله لسانه فی فیه، فانفجرت منه اثنتا عشرة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ذلک الیوم یوم الترویة؛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أن رجعت فاطمة بنت أسد رأت نوراً قد ارتفع من علیّ علیه‌السلام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w:t>
      </w:r>
      <w:r>
        <w:rPr>
          <w:rStyle w:val="FootnoteAnchor"/>
          <w:rtl w:val="true"/>
        </w:rPr>
        <w:footnoteReference w:id="1027"/>
      </w:r>
      <w:r>
        <w:rPr>
          <w:rFonts w:ascii="IRNazanin" w:hAnsi="IRNazanin" w:eastAsia="IRNazanin"/>
          <w:color w:val="111111"/>
          <w:sz w:val="28"/>
          <w:sz w:val="28"/>
          <w:szCs w:val="28"/>
          <w:rtl w:val="true"/>
          <w:lang w:bidi="fa-IR"/>
        </w:rPr>
        <w:t>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شدّته وقمّطته بقماط، فبتر القماط</w:t>
      </w:r>
      <w:r>
        <w:rPr>
          <w:rStyle w:val="FootnoteAnchor"/>
          <w:rtl w:val="true"/>
        </w:rPr>
        <w:footnoteReference w:id="10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فاطمة قماطاً </w:t>
      </w:r>
    </w:p>
    <w:p>
      <w:pPr>
        <w:pStyle w:val="BookText"/>
        <w:rPr/>
      </w:pPr>
      <w:r>
        <w:rPr>
          <w:rFonts w:ascii="IRNazanin" w:hAnsi="IRNazanin" w:eastAsia="IRNazanin"/>
          <w:color w:val="111111"/>
          <w:sz w:val="28"/>
          <w:sz w:val="28"/>
          <w:szCs w:val="28"/>
          <w:rtl w:val="true"/>
          <w:lang w:bidi="fa-IR"/>
        </w:rPr>
        <w:t>جیّداً فشدّته به، فبترالقماط، ثمّ جعلته فی قماطین فبترهما، فجعلته ثلاثة، فبترها،</w:t>
      </w:r>
    </w:p>
    <w:p>
      <w:pPr>
        <w:pStyle w:val="BookText"/>
        <w:rPr/>
      </w:pPr>
      <w:r>
        <w:rPr>
          <w:rFonts w:ascii="Amiri" w:hAnsi="Amiri" w:eastAsia="Amiri" w:cs="Amiri"/>
          <w:color w:val="111111"/>
          <w:sz w:val="28"/>
          <w:sz w:val="28"/>
          <w:szCs w:val="28"/>
          <w:rtl w:val="true"/>
          <w:lang w:bidi="ar-SA"/>
        </w:rPr>
        <w:t>فجعلته أربعة أقمطة من رقّ</w:t>
      </w:r>
      <w:r>
        <w:rPr>
          <w:rStyle w:val="FootnoteAnchor"/>
          <w:rtl w:val="true"/>
        </w:rPr>
        <w:footnoteReference w:id="1029"/>
      </w:r>
      <w:r>
        <w:rPr>
          <w:rFonts w:ascii="IRNazanin" w:hAnsi="IRNazanin" w:eastAsia="IRNazanin"/>
          <w:color w:val="111111"/>
          <w:sz w:val="28"/>
          <w:sz w:val="28"/>
          <w:szCs w:val="28"/>
          <w:rtl w:val="true"/>
          <w:lang w:bidi="fa-IR"/>
        </w:rPr>
        <w:t>مصر لصلابته، فبترها، فجعلته خمسة أقمطة دیباج لصلابته، فبترها کلّها، فجعلته ستّة من دیباج وواحداً من الأدم، فتمطّی فیها فقطعها</w:t>
      </w:r>
    </w:p>
    <w:p>
      <w:pPr>
        <w:pStyle w:val="BookText"/>
        <w:rPr/>
      </w:pPr>
      <w:r>
        <w:rPr>
          <w:rFonts w:ascii="IRNazanin" w:hAnsi="IRNazanin" w:eastAsia="IRNazanin"/>
          <w:color w:val="111111"/>
          <w:sz w:val="28"/>
          <w:sz w:val="28"/>
          <w:szCs w:val="28"/>
          <w:rtl w:val="true"/>
          <w:lang w:bidi="fa-IR"/>
        </w:rPr>
        <w:t>کلّها بإذن اللّه؛ ثمّ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اُمّه، لاتشدّی یدی، فإنّی أحتاج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اُبصبص لربّی بإصبعی،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أبوطالب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سیکون له شأن ونبأ،</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غد دخل رسول اللّه صلی‌الله‌علیه‌و‌آله علی فاطمة،</w:t>
      </w:r>
    </w:p>
    <w:p>
      <w:pPr>
        <w:pStyle w:val="BookText"/>
        <w:rPr/>
      </w:pPr>
      <w:r>
        <w:rPr>
          <w:rFonts w:ascii="IRNazanin" w:hAnsi="IRNazanin" w:eastAsia="IRNazanin"/>
          <w:color w:val="111111"/>
          <w:sz w:val="28"/>
          <w:sz w:val="28"/>
          <w:szCs w:val="28"/>
          <w:rtl w:val="true"/>
          <w:lang w:bidi="fa-IR"/>
        </w:rPr>
        <w:t>فلمّا بصر علیّ علیه‌السلام برسول اللّه صلی‌الله‌علیه‌و‌آله سلّم علیه وضحک فی وجهه، وأشار إلیه أن خذنی إلیک، واسقنی ممّا سقیتنی بالأمس،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رسول اللّه صلی‌الله‌علیه‌و‌آله،</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وربّ الکعبة،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فلکلام فاطمة سمّی ذلک الیوم 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أنّ أمیرالمؤمنین علیه‌السلام عرف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فی الیوم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العاشر من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أبو طالب فی الناس أذاناً جامعاً،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إلی ولیمة ابنی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ونحر ثلاثمائة من الإبل</w:t>
      </w:r>
    </w:p>
    <w:p>
      <w:pPr>
        <w:pStyle w:val="BookText"/>
        <w:rPr/>
      </w:pPr>
      <w:r>
        <w:rPr>
          <w:rFonts w:ascii="IRNazanin" w:hAnsi="IRNazanin" w:eastAsia="IRNazanin"/>
          <w:color w:val="111111"/>
          <w:sz w:val="28"/>
          <w:sz w:val="28"/>
          <w:szCs w:val="28"/>
          <w:rtl w:val="true"/>
          <w:lang w:bidi="fa-IR"/>
        </w:rPr>
        <w:t>وألف رأس من البقر والغنم، واتّخذ ولیمة عظیمة،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من أراد من طعام علیّ ولدی فهلمّوا وطوفوا بالبیت سبعاً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وادخلوا وسلّموا علی ولدی علیّ، فإنّ اللّه شرّفه، ولفعل أبی طالب شرّف یوم النحر</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السنّة القاضی أبوعمرو عثمان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فاطمة بنت أسد رأت النبیّ صلی‌الله‌علیه‌و‌آله یأکل تمراً له رائحة تزداد علی کلّ الأطائب من المسک والعنبر، من نخلة لا شماریخ لها</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أنل منها،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إلاّ أن تشهدی معی أن لا إله إلاّ اللّه، وأنّی محمّد رسول اللّه، فشّهدت الشهادتین فناولها، فأکلت فازدادت رغبتها، وطلبت اُخری لأبی طالب، فعاهدها أن لاتعطیه إلاّ بعد الشهادتین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جنّ علیها اللّیل اشتمّ أبوطالب نسیماً ما اشتمّ مثله قطّ، فأظهرت مامعها، فالتمسه منها، فأبت علیه إلاّ أن یشهد الشهادتین، فلم یملک نفسه أن شهد الشهادتین، غیر أ نّه سألها أن تکتم علیه لئلاّ تعیّره قریش، فعاهدته علی ذلک فأعطته مامعها، وآوی إلی زوجته فعلقت بعلیّ علیه‌السلام فی تلک 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حملت بعلیّ علیه‌السلام ازداد حسنها، فکان یتکلّم فی بطنها، فکانت فی الکعبة فتکلّم علیّ علیه‌السلام مع جعفر فغشی علیه، فاُلقیت</w:t>
      </w:r>
      <w:r>
        <w:rPr>
          <w:rStyle w:val="FootnoteAnchor"/>
          <w:rtl w:val="true"/>
        </w:rPr>
        <w:footnoteReference w:id="1033"/>
      </w:r>
      <w:r>
        <w:rPr>
          <w:rFonts w:ascii="IRNazanin" w:hAnsi="IRNazanin" w:eastAsia="IRNazanin"/>
          <w:color w:val="111111"/>
          <w:sz w:val="28"/>
          <w:sz w:val="28"/>
          <w:szCs w:val="28"/>
          <w:rtl w:val="true"/>
          <w:lang w:bidi="fa-IR"/>
        </w:rPr>
        <w:t xml:space="preserve">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خرّت علی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فمسحت علی بطنها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 العین سجدتک الأصنام</w:t>
      </w:r>
      <w:r>
        <w:rPr>
          <w:rStyle w:val="FootnoteAnchor"/>
          <w:rtl w:val="true"/>
        </w:rPr>
        <w:footnoteReference w:id="1034"/>
      </w:r>
      <w:r>
        <w:rPr>
          <w:rFonts w:ascii="IRNazanin" w:hAnsi="IRNazanin" w:eastAsia="IRNazanin"/>
          <w:color w:val="111111"/>
          <w:sz w:val="28"/>
          <w:sz w:val="28"/>
          <w:szCs w:val="28"/>
          <w:rtl w:val="true"/>
          <w:lang w:bidi="fa-IR"/>
        </w:rPr>
        <w:t>داخلاً فکیف شأنک خارجاً؟</w:t>
      </w:r>
    </w:p>
    <w:p>
      <w:pPr>
        <w:pStyle w:val="BookText"/>
        <w:rPr/>
      </w:pPr>
      <w:r>
        <w:rPr>
          <w:rFonts w:ascii="IRNazanin" w:hAnsi="IRNazanin" w:eastAsia="IRNazanin"/>
          <w:color w:val="111111"/>
          <w:sz w:val="28"/>
          <w:sz w:val="28"/>
          <w:szCs w:val="28"/>
          <w:rtl w:val="true"/>
          <w:lang w:bidi="fa-IR"/>
        </w:rPr>
        <w:t>وذکرت لأبی طالب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هوالّذی قال لی أسد فی طریق الطائف</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وفی روایة شعبة، عن قتادة، عن أنس، عن العبّاس بن عبدالمطّلب؛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الحسن بن محبوب،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مختصر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 نّه انفتح البیت من ظهره، ودخلت فاطمة فیه، ثمّ عادت الفتحة والتصقت، وبقیت فیه ثلاثه أیّام، فأکلت من ثمار الجنّة، فلمّا خرجت قال علیّ علیه‌السلام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أبه ورحمة اللّه وبرکاته، ثمّ تنحنح،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w:t>
      </w:r>
    </w:p>
    <w:p>
      <w:pPr>
        <w:pStyle w:val="BookText"/>
        <w:rPr/>
      </w:pPr>
      <w:r>
        <w:rPr>
          <w:rFonts w:ascii="IRNazanin" w:hAnsi="IRNazanin" w:eastAsia="IRNazanin"/>
          <w:color w:val="111111"/>
          <w:sz w:val="28"/>
          <w:sz w:val="28"/>
          <w:szCs w:val="28"/>
          <w:rtl w:val="true"/>
          <w:lang w:bidi="fa-IR"/>
        </w:rPr>
        <w:t>الرحیم قد أفلح المؤنون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Style w:val="FootnoteAnchor"/>
          <w:rtl w:val="true"/>
        </w:rPr>
        <w:footnoteReference w:id="1036"/>
      </w:r>
      <w:r>
        <w:rPr>
          <w:rFonts w:ascii="IRNazanin" w:hAnsi="IRNazanin" w:eastAsia="IRNazanin"/>
          <w:color w:val="111111"/>
          <w:sz w:val="28"/>
          <w:sz w:val="28"/>
          <w:szCs w:val="28"/>
          <w:rtl w:val="true"/>
          <w:lang w:bidi="fa-IR"/>
        </w:rPr>
        <w:t>،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أفلحوا بک، أنت واللّه أمیرهم، تمیرهم من علمک فیمتارون، وأنت واللّه دلیلهم وبک واللّه یهتدون، ووضع رسول اللّه صلی‌الله‌علیه‌و‌آله لسانه فی فیه، فانفجرت اثنتا عشرة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ذلک الیوم یوم الترویة، فلمّا کان من غدٍ وبصر علیّ برسول اللّه سلّم علیه وضحک فی وجهه وجعل یشیر إلیه، فأخذه رسول اللّه صلی‌الله‌علیه‌و‌آله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فسمّی ذلک الیوم عرفه، فلمّا کان الیوم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یوم العاشر من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أبوطالب فی الناس أذاناً جامعاً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ولیمة ابنی علیّ، ونحر ثلاثمائة من الإبل وألف رأس من البقر والغنم، واتّخذوا ولیمة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وطوفوا بالبیت سبعاً وادخلوا وسلّموا علی علیّ ولدی، ففعل الناس ذلک وجرت به السنّة؛ ووضعته اُمّه بین یدی النبیّ صلی‌الله‌علیه‌و‌آله ففتح فاه بلسانه وحنّکه وأذّن فی اُذنه الیمنی وأقام فی اُذنه الیسری، فعرف الشهادتین وولد علی الفطرة</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نطقت دلائله بفضل صفاته بین القبائل وهو طفل یرضع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لمّا ولد علیّ علیه‌السلام أخذ أبوطالب بید 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علی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إلی الأبطح، ونادی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یاربّ یا ذا الغسق الدجیّ</w:t>
      </w:r>
    </w:p>
    <w:p>
      <w:pPr>
        <w:pStyle w:val="BookText"/>
        <w:rPr/>
      </w:pPr>
      <w:r>
        <w:rPr>
          <w:rFonts w:ascii="IRNazanin" w:hAnsi="IRNazanin" w:eastAsia="IRNazanin"/>
          <w:color w:val="111111"/>
          <w:sz w:val="28"/>
          <w:sz w:val="28"/>
          <w:szCs w:val="28"/>
          <w:rtl w:val="true"/>
          <w:lang w:bidi="fa-IR"/>
        </w:rPr>
        <w:t>والقمر المبتلج المضیّ</w:t>
      </w:r>
    </w:p>
    <w:p>
      <w:pPr>
        <w:pStyle w:val="BookText"/>
        <w:rPr/>
      </w:pPr>
      <w:r>
        <w:rPr>
          <w:rFonts w:ascii="Amiri" w:hAnsi="Amiri" w:eastAsia="Amiri" w:cs="Amiri"/>
          <w:color w:val="111111"/>
          <w:sz w:val="28"/>
          <w:sz w:val="28"/>
          <w:szCs w:val="28"/>
          <w:rtl w:val="true"/>
          <w:lang w:bidi="ar-SA"/>
        </w:rPr>
        <w:t>بیّن لنا من حکمک المقضیّ</w:t>
      </w:r>
    </w:p>
    <w:p>
      <w:pPr>
        <w:pStyle w:val="BookText"/>
        <w:rPr/>
      </w:pPr>
      <w:r>
        <w:rPr>
          <w:rFonts w:ascii="IRNazanin" w:hAnsi="IRNazanin" w:eastAsia="IRNazanin"/>
          <w:color w:val="111111"/>
          <w:sz w:val="28"/>
          <w:sz w:val="28"/>
          <w:szCs w:val="28"/>
          <w:rtl w:val="true"/>
          <w:lang w:bidi="fa-IR"/>
        </w:rPr>
        <w:t>ماذا تری فی اسم ذا الصبیّ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شیء یدبّ علی الأرض کالسحاب، حتّی حصل فی صدر أبی طالب فضمّه مع علیّ إلی صدره، فلمّا أصبح إذا هو بلوح أخضر فیه مکتوب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خصّصتما بالولد الزکیّ</w:t>
      </w:r>
    </w:p>
    <w:p>
      <w:pPr>
        <w:pStyle w:val="BookText"/>
        <w:rPr/>
      </w:pPr>
      <w:r>
        <w:rPr>
          <w:rFonts w:ascii="IRNazanin" w:hAnsi="IRNazanin" w:eastAsia="IRNazanin"/>
          <w:color w:val="111111"/>
          <w:sz w:val="28"/>
          <w:sz w:val="28"/>
          <w:szCs w:val="28"/>
          <w:rtl w:val="true"/>
          <w:lang w:bidi="fa-IR"/>
        </w:rPr>
        <w:t>والطاهر المنتجب الرضیّ</w:t>
      </w:r>
    </w:p>
    <w:p>
      <w:pPr>
        <w:pStyle w:val="BookText"/>
        <w:rPr/>
      </w:pPr>
      <w:r>
        <w:rPr>
          <w:rFonts w:ascii="IRNazanin" w:hAnsi="IRNazanin" w:eastAsia="IRNazanin"/>
          <w:color w:val="111111"/>
          <w:sz w:val="28"/>
          <w:sz w:val="28"/>
          <w:szCs w:val="28"/>
          <w:rtl w:val="true"/>
          <w:lang w:bidi="fa-IR"/>
        </w:rPr>
        <w:t>فإسمه من شامخ علیّ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اشتقّ من العلیّ </w:t>
      </w:r>
      <w:bookmarkStart w:id="251" w:name="pg13732_150916"/>
    </w:p>
    <w:p>
      <w:pPr>
        <w:pStyle w:val="BookText"/>
        <w:rPr/>
      </w:pPr>
      <w:bookmarkEnd w:id="25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فعلقوا اللوحة فی الکعبة ومازال هناک حتّی أخذه هشام بن عبدالملک فاجتمع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الزاویة الأیمن</w:t>
      </w:r>
      <w:r>
        <w:rPr>
          <w:rStyle w:val="FootnoteAnchor"/>
          <w:rtl w:val="true"/>
        </w:rPr>
        <w:footnoteReference w:id="1038"/>
      </w:r>
      <w:r>
        <w:rPr>
          <w:rFonts w:ascii="IRNazanin" w:hAnsi="IRNazanin" w:eastAsia="IRNazanin"/>
          <w:color w:val="111111"/>
          <w:sz w:val="28"/>
          <w:sz w:val="28"/>
          <w:szCs w:val="28"/>
          <w:rtl w:val="true"/>
          <w:lang w:bidi="fa-IR"/>
        </w:rPr>
        <w:t>من ناحیة البیت، فالولد الطاهر فی النسل الطاهر ولد فی الموضع الطاهر، فأین توجد هذه الکرامة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فأشرف البقاع الحرم، وأشرف الحرم المسجد، وأشرف بقاع المسجد الکعبة، ولم یولد فیه مولود سواه، فالمولود فیه یکون فی غایة الشرف، فلیس المولود فی سیّد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الشهر الحرام، فی البیت الحرام، سوی أمیرالمؤمنین علیه‌السلام</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النبویّة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فاطمة بنت أسد اُمّ علیّ علیه‌السلام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ولدته،سمّاه</w:t>
      </w:r>
    </w:p>
    <w:p>
      <w:pPr>
        <w:pStyle w:val="BookText"/>
        <w:rPr/>
      </w:pPr>
      <w:r>
        <w:rPr>
          <w:rFonts w:ascii="IRNazanin" w:hAnsi="IRNazanin" w:eastAsia="IRNazanin"/>
          <w:color w:val="111111"/>
          <w:sz w:val="28"/>
          <w:sz w:val="28"/>
          <w:szCs w:val="28"/>
          <w:rtl w:val="true"/>
          <w:lang w:bidi="fa-IR"/>
        </w:rPr>
        <w:t>صلی‌الله‌علیه‌و‌آله علیّاً وبصق فی فیه، ثمّ إ نّه ألقمه لسانه فما زال یمصّه حتّی نام،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طلبنا له مرضعة، فلم یقبل ثدی أحد، فدعونا له محمّداً صلی‌الله‌علیه‌و‌آله فألقمه لسانه فنام، فکان کذلک ماشاء اللّه تعالی</w:t>
      </w:r>
      <w:r>
        <w:rPr>
          <w:rFonts w:eastAsia="IRNazanin" w:cs="IRNazanin"/>
          <w:color w:val="111111"/>
          <w:sz w:val="28"/>
          <w:szCs w:val="28"/>
          <w:rtl w:val="true"/>
          <w:lang w:bidi="fa-IR"/>
        </w:rPr>
        <w:t>.</w:t>
      </w:r>
      <w:r>
        <w:rPr>
          <w:rStyle w:val="FootnoteAnchor"/>
          <w:rtl w:val="true"/>
        </w:rPr>
        <w:footnoteReference w:id="1040"/>
      </w:r>
    </w:p>
    <w:p>
      <w:pPr>
        <w:pStyle w:val="Heading6"/>
        <w:numPr>
          <w:ilvl w:val="5"/>
          <w:numId w:val="1"/>
        </w:numPr>
        <w:rPr/>
      </w:pPr>
      <w:bookmarkStart w:id="252" w:name="__RefHeading___Toc1511105_1468164448"/>
      <w:bookmarkStart w:id="253" w:name="_Toc98"/>
      <w:bookmarkEnd w:id="252"/>
      <w:r>
        <w:rPr>
          <w:rtl w:val="true"/>
        </w:rPr>
        <w:t>الکتب</w:t>
      </w:r>
      <w:r>
        <w:rPr>
          <w:rtl w:val="true"/>
        </w:rPr>
        <w:t>:</w:t>
      </w:r>
      <w:bookmarkEnd w:id="25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المحدّثون وسطّر المصنّفون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عبدالمطّلب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وامرأته فاطمة بنت أسد بن هاشم رضوان اللّه علیهما لمّا کفلا رسول اللّه صلی‌الله‌علیه‌و‌آله استبشرا بغرّته</w:t>
      </w:r>
      <w:r>
        <w:rPr>
          <w:rStyle w:val="FootnoteAnchor"/>
          <w:rtl w:val="true"/>
        </w:rPr>
        <w:footnoteReference w:id="1041"/>
      </w:r>
      <w:r>
        <w:rPr>
          <w:rFonts w:ascii="IRNazanin" w:hAnsi="IRNazanin" w:eastAsia="IRNazanin"/>
          <w:color w:val="111111"/>
          <w:sz w:val="28"/>
          <w:sz w:val="28"/>
          <w:szCs w:val="28"/>
          <w:rtl w:val="true"/>
          <w:lang w:bidi="fa-IR"/>
        </w:rPr>
        <w:t>واستسعدا بطلعته، واتخذاه ولداً، لأنّهما لم یکونا رزقا من الولد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صلی‌الله‌علیه‌و‌آله أشرف نشوء وأحسنه وأفضله وأیمنه،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فرأی فاطمة ورغبتها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الولد، وقربانها وقتاً بعد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اُمّه، </w:t>
      </w:r>
    </w:p>
    <w:p>
      <w:pPr>
        <w:pStyle w:val="BookText"/>
        <w:rPr/>
      </w:pPr>
      <w:r>
        <w:rPr>
          <w:rFonts w:ascii="IRNazanin" w:hAnsi="IRNazanin" w:eastAsia="IRNazanin"/>
          <w:color w:val="111111"/>
          <w:sz w:val="28"/>
          <w:sz w:val="28"/>
          <w:szCs w:val="28"/>
          <w:rtl w:val="true"/>
          <w:lang w:bidi="fa-IR"/>
        </w:rPr>
        <w:t>اجعلی قربانک</w:t>
      </w:r>
      <w:r>
        <w:rPr>
          <w:rStyle w:val="FootnoteAnchor"/>
          <w:rtl w:val="true"/>
        </w:rPr>
        <w:footnoteReference w:id="1042"/>
      </w:r>
      <w:r>
        <w:rPr>
          <w:rFonts w:ascii="IRNazanin" w:hAnsi="IRNazanin" w:eastAsia="IRNazanin"/>
          <w:color w:val="111111"/>
          <w:sz w:val="28"/>
          <w:sz w:val="28"/>
          <w:szCs w:val="28"/>
          <w:rtl w:val="true"/>
          <w:lang w:bidi="fa-IR"/>
        </w:rPr>
        <w:t xml:space="preserve">لوجه اللّه تعالی خالصاً، ولاتشرکی معه أحداً، فإنّه یرضاه منک ویتقبّله، ویعطیک طلبتکِ ویعجّله، فامتثلت فاطمة أمره، وقبلت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وقرّبت قرباناً مضاعفاً، وجعلته للّه تعالی خالصاً، وسألته أن یرزقها ولداً صالحاً ذکراً، فأجاب اللّه</w:t>
      </w:r>
    </w:p>
    <w:p>
      <w:pPr>
        <w:pStyle w:val="BookText"/>
        <w:rPr/>
      </w:pPr>
      <w:r>
        <w:rPr>
          <w:rFonts w:ascii="Amiri" w:hAnsi="Amiri" w:eastAsia="Amiri" w:cs="Amiri"/>
          <w:color w:val="111111"/>
          <w:sz w:val="28"/>
          <w:sz w:val="28"/>
          <w:szCs w:val="28"/>
          <w:rtl w:val="true"/>
          <w:lang w:bidi="ar-SA"/>
        </w:rPr>
        <w:t>عزّوجلّ دعاءها وبلّغها مناها، ورزقها من الأولاد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عقیلاً، ثمّ طالباً، ثمّ جعفراً، ثمّ علیّاً، ثمّ اُختهم فاختة المعروفة باُمّ هانی‌ء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فممّا جاء من حدیثها قبل أن ترزق أولادها،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یوماً تتحدّث مع عجائز العرب، والفواطم من قریش،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ابنة عمرو بن عائد بن عمران بن مخزوم جدّة رسول اللّه صلی‌الله‌علیه‌و‌آله لأبیه، وفاطمة ابنة زائده بن الأصمّ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 خدیجة بنت خویلد،</w:t>
      </w:r>
    </w:p>
    <w:p>
      <w:pPr>
        <w:pStyle w:val="BookText"/>
        <w:rPr/>
      </w:pPr>
      <w:r>
        <w:rPr>
          <w:rFonts w:ascii="IRNazanin" w:hAnsi="IRNazanin" w:eastAsia="IRNazanin"/>
          <w:color w:val="111111"/>
          <w:sz w:val="28"/>
          <w:sz w:val="28"/>
          <w:szCs w:val="28"/>
          <w:rtl w:val="true"/>
          <w:lang w:bidi="fa-IR"/>
        </w:rPr>
        <w:t xml:space="preserve">وفاطمة ابنة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رزام، وفاطمة ابنة الحارث بن عکرشة</w:t>
      </w:r>
      <w:r>
        <w:rPr>
          <w:rStyle w:val="FootnoteAnchor"/>
          <w:rtl w:val="true"/>
        </w:rPr>
        <w:footnoteReference w:id="10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وتمام الفواطم الّتی انتمی إلیهنّ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قصیّ، وهی ابنة نضر، فإنّهن لجلوس إذ أقبل رسول اللّه صلی‌الله‌علیه‌و‌آله بنوره الباهر وسعده الظاهر، وقد تبعه بعض الکهّان</w:t>
      </w:r>
      <w:r>
        <w:rPr>
          <w:rStyle w:val="FootnoteAnchor"/>
          <w:rtl w:val="true"/>
        </w:rPr>
        <w:footnoteReference w:id="1044"/>
      </w:r>
      <w:r>
        <w:rPr>
          <w:rFonts w:ascii="IRNazanin" w:hAnsi="IRNazanin" w:eastAsia="IRNazanin"/>
          <w:color w:val="111111"/>
          <w:sz w:val="28"/>
          <w:sz w:val="28"/>
          <w:szCs w:val="28"/>
          <w:rtl w:val="true"/>
          <w:lang w:bidi="fa-IR"/>
        </w:rPr>
        <w:t>ینظر إلیه ویطیل فراسته فیه، إلی أن أتی إلیهنّ فسألهنّ عنه،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ذوالشرف الباذخ</w:t>
      </w:r>
      <w:r>
        <w:rPr>
          <w:rStyle w:val="FootnoteAnchor"/>
          <w:rtl w:val="true"/>
        </w:rPr>
        <w:footnoteReference w:id="1045"/>
      </w:r>
      <w:r>
        <w:rPr>
          <w:rFonts w:ascii="IRNazanin" w:hAnsi="IRNazanin" w:eastAsia="IRNazanin"/>
          <w:color w:val="111111"/>
          <w:sz w:val="28"/>
          <w:sz w:val="28"/>
          <w:szCs w:val="28"/>
          <w:rtl w:val="true"/>
          <w:lang w:bidi="fa-IR"/>
        </w:rPr>
        <w:t>والفضل الشامخ، فأخبرهنّ الکاهن بما یعلمه من رفیع قدره، وبشّرهنّ بما سیکون من مستقبل أمره، وأ نّه سیبعث نبیّاً، وینال منالاً علیّاً؛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الّتی تکفله منکنّ فی صغره سیکفل لها ولداً یکون عنصره من عنصره،</w:t>
      </w:r>
      <w:r>
        <w:rPr>
          <w:rStyle w:val="FootnoteAnchor"/>
          <w:rtl w:val="true"/>
        </w:rPr>
        <w:footnoteReference w:id="1046"/>
      </w:r>
      <w:r>
        <w:rPr>
          <w:rFonts w:ascii="IRNazanin" w:hAnsi="IRNazanin" w:eastAsia="IRNazanin"/>
          <w:color w:val="111111"/>
          <w:sz w:val="28"/>
          <w:sz w:val="28"/>
          <w:szCs w:val="28"/>
          <w:rtl w:val="true"/>
          <w:lang w:bidi="fa-IR"/>
        </w:rPr>
        <w:t>یختصّه بسرّه وبصحبته، ویحبوه</w:t>
      </w:r>
      <w:r>
        <w:rPr>
          <w:rStyle w:val="FootnoteAnchor"/>
          <w:rtl w:val="true"/>
        </w:rPr>
        <w:footnoteReference w:id="1047"/>
      </w:r>
      <w:r>
        <w:rPr>
          <w:rFonts w:ascii="Amiri" w:hAnsi="Amiri" w:eastAsia="Amiri" w:cs="Amiri"/>
          <w:color w:val="111111"/>
          <w:sz w:val="28"/>
          <w:sz w:val="28"/>
          <w:szCs w:val="28"/>
          <w:rtl w:val="true"/>
          <w:lang w:bidi="ar-SA"/>
        </w:rPr>
        <w:t>بمصادقته واُخوّته؛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 فاطمة بنت أسد 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الّتی کفلته، وأنا زوجة عمّه الّذی </w:t>
      </w:r>
    </w:p>
    <w:p>
      <w:pPr>
        <w:pStyle w:val="BookText"/>
        <w:rPr/>
      </w:pPr>
      <w:r>
        <w:rPr>
          <w:rFonts w:ascii="IRNazanin" w:hAnsi="IRNazanin" w:eastAsia="IRNazanin"/>
          <w:color w:val="111111"/>
          <w:sz w:val="28"/>
          <w:sz w:val="28"/>
          <w:szCs w:val="28"/>
          <w:rtl w:val="true"/>
          <w:lang w:bidi="fa-IR"/>
        </w:rPr>
        <w:t>یرجوه ویؤمله،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صادقة فستلدین غلاماً علاّماً، مطواعاً لربّه هماماً</w:t>
      </w:r>
      <w:r>
        <w:rPr>
          <w:rStyle w:val="FootnoteAnchor"/>
          <w:rtl w:val="true"/>
        </w:rPr>
        <w:footnoteReference w:id="1048"/>
      </w:r>
      <w:r>
        <w:rPr>
          <w:rFonts w:ascii="IRNazanin" w:hAnsi="IRNazanin" w:eastAsia="IRNazanin"/>
          <w:color w:val="111111"/>
          <w:sz w:val="28"/>
          <w:sz w:val="28"/>
          <w:szCs w:val="28"/>
          <w:rtl w:val="true"/>
          <w:lang w:bidi="fa-IR"/>
        </w:rPr>
        <w:t>اسمه علی ثلاثة أحرف، یلی هذا النبیّ فی جمیع اُموره، وینصره فی قلیله وکثیره حتّی یکون سیفه علی أعدائه، وبابه لأولیائه، یفرّج عن وجهه الکربات، ویجلو عنه حندس</w:t>
      </w:r>
      <w:r>
        <w:rPr>
          <w:rStyle w:val="FootnoteAnchor"/>
          <w:rtl w:val="true"/>
        </w:rPr>
        <w:footnoteReference w:id="1049"/>
      </w:r>
      <w:r>
        <w:rPr>
          <w:rFonts w:ascii="IRNazanin" w:hAnsi="IRNazanin" w:eastAsia="IRNazanin"/>
          <w:color w:val="111111"/>
          <w:sz w:val="28"/>
          <w:sz w:val="28"/>
          <w:szCs w:val="28"/>
          <w:rtl w:val="true"/>
          <w:lang w:bidi="fa-IR"/>
        </w:rPr>
        <w:t>الظلمات، تهاب صولته أطفال المهاد، وترتعد من خیفته الفرائص عن الجلال</w:t>
      </w:r>
      <w:r>
        <w:rPr>
          <w:rStyle w:val="FootnoteAnchor"/>
          <w:rtl w:val="true"/>
        </w:rPr>
        <w:footnoteReference w:id="1050"/>
      </w:r>
      <w:r>
        <w:rPr>
          <w:rFonts w:ascii="IRNazanin" w:hAnsi="IRNazanin" w:eastAsia="IRNazanin"/>
          <w:color w:val="111111"/>
          <w:sz w:val="28"/>
          <w:sz w:val="28"/>
          <w:szCs w:val="28"/>
          <w:rtl w:val="true"/>
          <w:lang w:bidi="fa-IR"/>
        </w:rPr>
        <w:t>، له فضائل شریفة، ومناقب معروفة، وصلة منیعة، ومنزلة رفیعة، یهاجر إلی النبیّ فی طاعته، ویجاهد بنفسه فی نصرته، وهو وصیّه الدافن له فی حجرته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اُفکّر فی قول الکاهن فلمّا کان اللّیل رأیت فی منامی، کأنّ جبال الشام قد أقبلت تدبّ وعلیها جلابیب</w:t>
      </w:r>
      <w:r>
        <w:rPr>
          <w:rStyle w:val="FootnoteAnchor"/>
          <w:rtl w:val="true"/>
        </w:rPr>
        <w:footnoteReference w:id="1051"/>
      </w:r>
      <w:r>
        <w:rPr>
          <w:rFonts w:ascii="IRNazanin" w:hAnsi="IRNazanin" w:eastAsia="IRNazanin"/>
          <w:color w:val="111111"/>
          <w:sz w:val="28"/>
          <w:sz w:val="28"/>
          <w:szCs w:val="28"/>
          <w:rtl w:val="true"/>
          <w:lang w:bidi="fa-IR"/>
        </w:rPr>
        <w:t xml:space="preserve">الحدید، وهی تصیح من صدورها بصوت مهول، فأسرعت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نحوها جبال مکّة، وأجابتها بمثل صیاحها وأهول، وهی تصیح</w:t>
      </w:r>
      <w:r>
        <w:rPr>
          <w:rStyle w:val="FootnoteAnchor"/>
          <w:rtl w:val="true"/>
        </w:rPr>
        <w:footnoteReference w:id="1052"/>
      </w:r>
      <w:r>
        <w:rPr>
          <w:rFonts w:ascii="IRNazanin" w:hAnsi="IRNazanin" w:eastAsia="IRNazanin"/>
          <w:color w:val="111111"/>
          <w:sz w:val="28"/>
          <w:sz w:val="28"/>
          <w:szCs w:val="28"/>
          <w:rtl w:val="true"/>
          <w:lang w:bidi="fa-IR"/>
        </w:rPr>
        <w:t>کالشرد</w:t>
      </w:r>
      <w:r>
        <w:rPr>
          <w:rStyle w:val="FootnoteAnchor"/>
          <w:rtl w:val="true"/>
        </w:rPr>
        <w:footnoteReference w:id="1053"/>
      </w:r>
      <w:r>
        <w:rPr>
          <w:rFonts w:ascii="IRNazanin" w:hAnsi="IRNazanin" w:eastAsia="IRNazanin"/>
          <w:color w:val="111111"/>
          <w:sz w:val="28"/>
          <w:sz w:val="28"/>
          <w:szCs w:val="28"/>
          <w:rtl w:val="true"/>
          <w:lang w:bidi="fa-IR"/>
        </w:rPr>
        <w:t>المحمر</w:t>
      </w:r>
      <w:r>
        <w:rPr>
          <w:rStyle w:val="FootnoteAnchor"/>
          <w:rtl w:val="true"/>
        </w:rPr>
        <w:footnoteReference w:id="1054"/>
      </w:r>
      <w:r>
        <w:rPr>
          <w:rFonts w:ascii="IRNazanin" w:hAnsi="IRNazanin" w:eastAsia="IRNazanin"/>
          <w:color w:val="111111"/>
          <w:sz w:val="28"/>
          <w:sz w:val="28"/>
          <w:szCs w:val="28"/>
          <w:rtl w:val="true"/>
          <w:lang w:bidi="fa-IR"/>
        </w:rPr>
        <w:t>، وأبوقبیس ینتفض کالفرس،</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ونصال</w:t>
      </w:r>
      <w:r>
        <w:rPr>
          <w:rStyle w:val="FootnoteAnchor"/>
          <w:rtl w:val="true"/>
        </w:rPr>
        <w:footnoteReference w:id="1055"/>
      </w:r>
      <w:r>
        <w:rPr>
          <w:rFonts w:ascii="IRNazanin" w:hAnsi="IRNazanin" w:eastAsia="IRNazanin"/>
          <w:color w:val="111111"/>
          <w:sz w:val="28"/>
          <w:sz w:val="28"/>
          <w:szCs w:val="28"/>
          <w:rtl w:val="true"/>
          <w:lang w:bidi="fa-IR"/>
        </w:rPr>
        <w:t>تسقط عن یمینه وشماله، والناس یلتقطون ذلک، فلقطت معهم أربعة أسیاف وبیضة</w:t>
      </w:r>
      <w:r>
        <w:rPr>
          <w:rStyle w:val="FootnoteAnchor"/>
          <w:rtl w:val="true"/>
        </w:rPr>
        <w:footnoteReference w:id="1056"/>
      </w:r>
      <w:r>
        <w:rPr>
          <w:rFonts w:ascii="IRNazanin" w:hAnsi="IRNazanin" w:eastAsia="IRNazanin"/>
          <w:color w:val="111111"/>
          <w:sz w:val="28"/>
          <w:sz w:val="28"/>
          <w:szCs w:val="28"/>
          <w:rtl w:val="true"/>
          <w:lang w:bidi="fa-IR"/>
        </w:rPr>
        <w:t>حدیدة مذهّبة، فأوّل مادخلت مکّة سقطت منها، سیف فی ماء فغمر</w:t>
      </w:r>
      <w:r>
        <w:rPr>
          <w:rStyle w:val="FootnoteAnchor"/>
          <w:rtl w:val="true"/>
        </w:rPr>
        <w:footnoteReference w:id="1057"/>
      </w:r>
      <w:r>
        <w:rPr>
          <w:rFonts w:ascii="IRNazanin" w:hAnsi="IRNazanin" w:eastAsia="IRNazanin"/>
          <w:color w:val="111111"/>
          <w:sz w:val="28"/>
          <w:sz w:val="28"/>
          <w:szCs w:val="28"/>
          <w:rtl w:val="true"/>
          <w:lang w:bidi="fa-IR"/>
        </w:rPr>
        <w:t>وطار والثانی فی الجوّ فاستمرّ، وسقط الثالث إلی الأرض فانکسر، وبقی الرابع فی یدی مسلولاً، فبینا أنابه أصول إذ صار السیف شبلاً</w:t>
      </w:r>
      <w:r>
        <w:rPr>
          <w:rStyle w:val="FootnoteAnchor"/>
          <w:rtl w:val="true"/>
        </w:rPr>
        <w:footnoteReference w:id="1058"/>
      </w:r>
      <w:r>
        <w:rPr>
          <w:rFonts w:ascii="Amiri" w:hAnsi="Amiri" w:eastAsia="Amiri" w:cs="Amiri"/>
          <w:color w:val="111111"/>
          <w:sz w:val="28"/>
          <w:sz w:val="28"/>
          <w:szCs w:val="28"/>
          <w:rtl w:val="true"/>
          <w:lang w:bidi="ar-SA"/>
        </w:rPr>
        <w:t xml:space="preserve">فتبیّنته فصار لیثاً </w:t>
      </w:r>
    </w:p>
    <w:p>
      <w:pPr>
        <w:pStyle w:val="BookText"/>
        <w:rPr/>
      </w:pPr>
      <w:r>
        <w:rPr>
          <w:rFonts w:ascii="IRNazanin" w:hAnsi="IRNazanin" w:eastAsia="IRNazanin"/>
          <w:color w:val="111111"/>
          <w:sz w:val="28"/>
          <w:sz w:val="28"/>
          <w:szCs w:val="28"/>
          <w:rtl w:val="true"/>
          <w:lang w:bidi="fa-IR"/>
        </w:rPr>
        <w:t>مهولاً فخرج عن یدی، ومرّ نحو الجبال یجوب</w:t>
      </w:r>
      <w:r>
        <w:rPr>
          <w:rStyle w:val="FootnoteAnchor"/>
          <w:rtl w:val="true"/>
        </w:rPr>
        <w:footnoteReference w:id="1059"/>
      </w:r>
      <w:r>
        <w:rPr>
          <w:rFonts w:ascii="IRNazanin" w:hAnsi="IRNazanin" w:eastAsia="IRNazanin"/>
          <w:color w:val="111111"/>
          <w:sz w:val="28"/>
          <w:sz w:val="28"/>
          <w:szCs w:val="28"/>
          <w:rtl w:val="true"/>
          <w:lang w:bidi="fa-IR"/>
        </w:rPr>
        <w:t>بلاطحها</w:t>
      </w:r>
      <w:r>
        <w:rPr>
          <w:rStyle w:val="FootnoteAnchor"/>
          <w:rtl w:val="true"/>
        </w:rPr>
        <w:footnoteReference w:id="1060"/>
      </w:r>
      <w:r>
        <w:rPr>
          <w:rFonts w:ascii="IRNazanin" w:hAnsi="IRNazanin" w:eastAsia="IRNazanin"/>
          <w:color w:val="111111"/>
          <w:sz w:val="28"/>
          <w:sz w:val="28"/>
          <w:szCs w:val="28"/>
          <w:rtl w:val="true"/>
          <w:lang w:bidi="fa-IR"/>
        </w:rPr>
        <w:t>، ویخرق صلاطحها</w:t>
      </w:r>
      <w:r>
        <w:rPr>
          <w:rStyle w:val="FootnoteAnchor"/>
          <w:rtl w:val="true"/>
        </w:rPr>
        <w:footnoteReference w:id="1061"/>
      </w:r>
      <w:r>
        <w:rPr>
          <w:rFonts w:ascii="IRNazanin" w:hAnsi="IRNazanin" w:eastAsia="IRNazanin"/>
          <w:color w:val="111111"/>
          <w:sz w:val="28"/>
          <w:sz w:val="28"/>
          <w:szCs w:val="28"/>
          <w:rtl w:val="true"/>
          <w:lang w:bidi="fa-IR"/>
        </w:rPr>
        <w:t>، والنّاس منه مشفقون، ومن خوفه حذرون، إذ أتی محمّد صلی‌الله‌علیه‌و‌آله فقبض علی رقبته</w:t>
      </w:r>
    </w:p>
    <w:p>
      <w:pPr>
        <w:pStyle w:val="BookText"/>
        <w:rPr/>
      </w:pPr>
      <w:r>
        <w:rPr>
          <w:rFonts w:ascii="IRNazanin" w:hAnsi="IRNazanin" w:eastAsia="IRNazanin"/>
          <w:color w:val="111111"/>
          <w:sz w:val="28"/>
          <w:sz w:val="28"/>
          <w:szCs w:val="28"/>
          <w:rtl w:val="true"/>
          <w:lang w:bidi="fa-IR"/>
        </w:rPr>
        <w:t>فانقاد له کالظبیة الألوف، فانتبهت وقد راعنی الزمع</w:t>
      </w:r>
      <w:r>
        <w:rPr>
          <w:rStyle w:val="FootnoteAnchor"/>
          <w:rtl w:val="true"/>
        </w:rPr>
        <w:footnoteReference w:id="1062"/>
      </w:r>
      <w:r>
        <w:rPr>
          <w:rFonts w:ascii="IRNazanin" w:hAnsi="IRNazanin" w:eastAsia="IRNazanin"/>
          <w:color w:val="111111"/>
          <w:sz w:val="28"/>
          <w:sz w:val="28"/>
          <w:szCs w:val="28"/>
          <w:rtl w:val="true"/>
          <w:lang w:bidi="fa-IR"/>
        </w:rPr>
        <w:t>والفزع؛ فالتمست المفسّرین وطلبت القائفین</w:t>
      </w:r>
      <w:r>
        <w:rPr>
          <w:rStyle w:val="FootnoteAnchor"/>
          <w:rtl w:val="true"/>
        </w:rPr>
        <w:footnoteReference w:id="1063"/>
      </w:r>
      <w:r>
        <w:rPr>
          <w:rFonts w:ascii="IRNazanin" w:hAnsi="IRNazanin" w:eastAsia="IRNazanin"/>
          <w:color w:val="111111"/>
          <w:sz w:val="28"/>
          <w:sz w:val="28"/>
          <w:szCs w:val="28"/>
          <w:rtl w:val="true"/>
          <w:lang w:bidi="fa-IR"/>
        </w:rPr>
        <w:t>، والمخبرین، فوجدت کاهناً زجرلی</w:t>
      </w:r>
      <w:r>
        <w:rPr>
          <w:rStyle w:val="FootnoteAnchor"/>
          <w:rtl w:val="true"/>
        </w:rPr>
        <w:footnoteReference w:id="1064"/>
      </w:r>
      <w:r>
        <w:rPr>
          <w:rFonts w:ascii="IRNazanin" w:hAnsi="IRNazanin" w:eastAsia="IRNazanin"/>
          <w:color w:val="111111"/>
          <w:sz w:val="28"/>
          <w:sz w:val="28"/>
          <w:szCs w:val="28"/>
          <w:rtl w:val="true"/>
          <w:lang w:bidi="fa-IR"/>
        </w:rPr>
        <w:t>بحالی، وأخبرنی بمنامی،</w:t>
      </w:r>
    </w:p>
    <w:p>
      <w:pPr>
        <w:pStyle w:val="BookText"/>
        <w:rPr/>
      </w:pP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تلدین أربعة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وبنتاً بعدهم، وإنّ أحد البنین یغرق، والآخر یقتل فی الحرب، والآخر یموت ویبقی له عقب، والرابع یکون إماماً للخلق صاحب سیف وحقّ، ذا فضل وبراعة</w:t>
      </w:r>
      <w:r>
        <w:rPr>
          <w:rStyle w:val="FootnoteAnchor"/>
          <w:rtl w:val="true"/>
        </w:rPr>
        <w:footnoteReference w:id="1065"/>
      </w:r>
      <w:r>
        <w:rPr>
          <w:rFonts w:ascii="IRNazanin" w:hAnsi="IRNazanin" w:eastAsia="IRNazanin"/>
          <w:color w:val="111111"/>
          <w:sz w:val="28"/>
          <w:sz w:val="28"/>
          <w:szCs w:val="28"/>
          <w:rtl w:val="true"/>
          <w:lang w:bidi="fa-IR"/>
        </w:rPr>
        <w:t xml:space="preserve">، یطیع النبیّ المبعوث أحسن 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مفکّرة فی ذلک، ورزقت بنیّ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عقیلاً وطالباً وجعفراً، ثمّ حملت بعلیّ علیه‌السلام فی عشر ذی الحجّة، فلمّا کان الشهر الّذی ولدته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شهر رمضان</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منامی کأنّ عمود حدید قد انتزع من اُمّ رأسی، ثمّ سطع فی الهواء حتّی بلغ السماء، ثمّ ردّ إلیّ،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أهل الکفر، وصاحب میثاق النصر، بأسه شدید، یفزع من خیفته، وهو معونة اللّه لنبیّه، وتأییده علی عدوّه؛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علیّاً علیه‌السلام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الحدیث أنّها دخلت الکعبة علی ما جرت به عادتها، فصادف دخولها وقت ولادتها فولدت أمیرالمؤمنین علیه‌السلام داخلها، وکان ذلک فی النصف من شهر </w:t>
      </w:r>
      <w:bookmarkStart w:id="254" w:name="pg13732_150920"/>
    </w:p>
    <w:p>
      <w:pPr>
        <w:pStyle w:val="BookText"/>
        <w:rPr/>
      </w:pPr>
      <w:bookmarkEnd w:id="254"/>
      <w:r>
        <w:rPr>
          <w:rFonts w:ascii="IRNazanin" w:hAnsi="IRNazanin" w:eastAsia="IRNazanin"/>
          <w:color w:val="111111"/>
          <w:sz w:val="28"/>
          <w:sz w:val="28"/>
          <w:szCs w:val="28"/>
          <w:rtl w:val="true"/>
          <w:lang w:bidi="fa-IR"/>
        </w:rPr>
        <w:t>رمضان، ولرسول اللّه صلی‌الله‌علیه‌و‌آله ثلاثون سنة علی الکمال، فتضاعف ابتهاجه به وتمام مسرّته، وأمرها أن تجعل مهده جانب فراشه إلی آخر الحدیث</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أمیرالمؤنین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 نّه لمّا ضربها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فاطمة بنت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المخاض اشتّد وجعها فأدخلها أبوطالب الکعبة بعد العتمة، فولدت فیها علیّاً،</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یولد فی الکعبة إلاّ علیّ</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خصائص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للزمخشری، أنّ النبیّ صلی‌الله‌علیه‌و‌آلهتصدّی لتسمیته بعلیّ، وتغذیته أیّاماً من ریقه المبارک یمصّه لسانه</w:t>
      </w:r>
      <w:r>
        <w:rPr>
          <w:rFonts w:eastAsia="IRNazanin" w:cs="IRNazanin"/>
          <w:color w:val="111111"/>
          <w:sz w:val="28"/>
          <w:szCs w:val="28"/>
          <w:rtl w:val="true"/>
          <w:lang w:bidi="fa-IR"/>
        </w:rPr>
        <w:t>.</w:t>
      </w:r>
      <w:r>
        <w:rPr>
          <w:rStyle w:val="FootnoteAnchor"/>
          <w:rtl w:val="true"/>
        </w:rPr>
        <w:footnoteReference w:id="1069"/>
      </w:r>
    </w:p>
    <w:p>
      <w:pPr>
        <w:pStyle w:val="Heading6"/>
        <w:numPr>
          <w:ilvl w:val="5"/>
          <w:numId w:val="1"/>
        </w:numPr>
        <w:rPr/>
      </w:pPr>
      <w:bookmarkStart w:id="255" w:name="__RefHeading___Toc1511107_1468164448"/>
      <w:bookmarkStart w:id="256" w:name="_Toc99"/>
      <w:bookmarkEnd w:id="255"/>
      <w:r>
        <w:rPr>
          <w:rtl w:val="true"/>
        </w:rPr>
        <w:t>(</w:t>
      </w:r>
      <w:r>
        <w:rPr/>
        <w:t>4</w:t>
      </w:r>
      <w:r>
        <w:rPr>
          <w:rtl w:val="true"/>
        </w:rPr>
        <w:t xml:space="preserve">) </w:t>
      </w:r>
      <w:r>
        <w:rPr>
          <w:rtl w:val="true"/>
        </w:rPr>
        <w:t xml:space="preserve">باب أنّ علیّا علیه‌السلام ولید الکعبة </w:t>
      </w:r>
      <w:r>
        <w:rPr>
          <w:rtl w:val="true"/>
        </w:rPr>
        <w:t>«</w:t>
      </w:r>
      <w:r>
        <w:rPr>
          <w:rtl w:val="true"/>
        </w:rPr>
        <w:t>وهو الشهید فی محراب مسجد الکوفة</w:t>
      </w:r>
      <w:r>
        <w:rPr>
          <w:rtl w:val="true"/>
        </w:rPr>
        <w:t>»</w:t>
      </w:r>
      <w:bookmarkEnd w:id="256"/>
    </w:p>
    <w:p>
      <w:pPr>
        <w:pStyle w:val="Heading6"/>
        <w:numPr>
          <w:ilvl w:val="5"/>
          <w:numId w:val="1"/>
        </w:numPr>
        <w:rPr/>
      </w:pPr>
      <w:bookmarkStart w:id="257" w:name="__RefHeading___Toc1511109_1468164448"/>
      <w:bookmarkStart w:id="258" w:name="_Toc100"/>
      <w:bookmarkEnd w:id="257"/>
      <w:r>
        <w:rPr>
          <w:rtl w:val="true"/>
        </w:rPr>
        <w:t>اشارة</w:t>
      </w:r>
      <w:bookmarkEnd w:id="2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تواترت الأخبار أنّ فاطمة بنت أسد ولدت أمیرالمؤمنین علیّ بن أبی طالب علیه‌السلام فی جوف الکعبة</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الحاکم قول مصعب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یولد قبله ولا بعده فی الکعبة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قول الحاکم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فضیلة</w:t>
      </w:r>
      <w:r>
        <w:rPr>
          <w:rStyle w:val="FootnoteAnchor"/>
          <w:rtl w:val="true"/>
        </w:rPr>
        <w:footnoteReference w:id="1071"/>
      </w:r>
      <w:r>
        <w:rPr>
          <w:rFonts w:ascii="IRNazanin" w:hAnsi="IRNazanin" w:eastAsia="IRNazanin"/>
          <w:color w:val="111111"/>
          <w:sz w:val="28"/>
          <w:sz w:val="28"/>
          <w:szCs w:val="28"/>
          <w:rtl w:val="true"/>
          <w:lang w:bidi="fa-IR"/>
        </w:rPr>
        <w:t>خصّه اللّه تعالی بها إجلالاً له وإعلاءً لمرتبته وإظهاراً لتکرمته</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الکعبة</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 وأرجح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 علیه‌السلام بالکعبة، وکان مولده قبل أن یزوّج رسول اللّه صلی‌الله‌علیه‌و‌آله خدیجة بثلاث سنین</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فاطمة بنت أسد کانت تطوف بالبیت وهی حامل بعلیّ علیه‌السلام فضربها الطلق ففتح لها باب الکعبة فدخلت، فوضعته فیها</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محاضرة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اُمّه غائباً حین ولدته داخل الکعبة</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 نّه لمّا ضربها المخاض اشتدّ وجعها، فأدخلها أبو طالب رحمه‌الله الکعبة بعد العتمة، فولدت فیها علیّاً علیه‌السلام</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اللّیلة الّتی ولد فیها علیّ علیه‌السلام أشرقت الأرض، فخرج</w:t>
      </w:r>
    </w:p>
    <w:p>
      <w:pPr>
        <w:pStyle w:val="BookText"/>
        <w:rPr/>
      </w:pPr>
      <w:r>
        <w:rPr>
          <w:rFonts w:ascii="IRNazanin" w:hAnsi="IRNazanin" w:eastAsia="IRNazanin"/>
          <w:color w:val="111111"/>
          <w:sz w:val="28"/>
          <w:sz w:val="28"/>
          <w:szCs w:val="28"/>
          <w:rtl w:val="true"/>
          <w:lang w:bidi="fa-IR"/>
        </w:rPr>
        <w:t>أبو طالب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ولد فی الکعبة ولیّ اللّه عزّ وجلّ</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علیه‌السلام بمکّة المشرّفة داخل البیت الحرام</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علیه‌السلام بمکّة فی البیت الحرام، ولا نعلم مولوداً ولد فی الکعبة غیره</w:t>
      </w:r>
      <w:r>
        <w:rPr>
          <w:rFonts w:eastAsia="IRNazanin" w:cs="IRNazanin"/>
          <w:color w:val="111111"/>
          <w:sz w:val="28"/>
          <w:szCs w:val="28"/>
          <w:rtl w:val="true"/>
          <w:lang w:bidi="fa-IR"/>
        </w:rPr>
        <w:t>.</w:t>
      </w:r>
      <w:r>
        <w:rPr>
          <w:rStyle w:val="FootnoteAnchor"/>
          <w:rtl w:val="true"/>
        </w:rPr>
        <w:footnoteReference w:id="108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من مناقب 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هو کذلک إذ أقبل محمّد صلی‌الله‌علیه‌و‌آله،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شانک یا 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تشتکی المخاض، فأخذ بیده وجاء وهی معه، وقمنا معه، فجاء بها إلی الکعبة فأجلسها فی الکعبة،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أجلسی علی اسم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فطلقت طلقة، فولدت غلاماً مسروراً نظیفاً منظّفاً لم أر کحسن وجهه</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أمیرالمؤنین علیّ بن أبی طالب علیه‌السلام بمکّة فی بیت اللّه الحرام</w:t>
      </w:r>
      <w:r>
        <w:rPr>
          <w:rFonts w:eastAsia="IRNazanin" w:cs="IRNazanin"/>
          <w:color w:val="111111"/>
          <w:sz w:val="28"/>
          <w:szCs w:val="28"/>
          <w:rtl w:val="true"/>
          <w:lang w:bidi="fa-IR"/>
        </w:rPr>
        <w:t>... .</w:t>
      </w:r>
      <w:r>
        <w:rPr>
          <w:rStyle w:val="FootnoteAnchor"/>
          <w:rtl w:val="true"/>
        </w:rPr>
        <w:footnoteReference w:id="10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 أمیرالمؤمنین علیه‌السلام فی الکعبة</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 مولانا أبی الحسن أمیرالمؤمنین علیّ بن أبی طالب علیه‌السلامفی الکعبة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التهذیب، 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علیه‌السلام بمکّة فی البیت الحرام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الحدیث أ نّها دخلت الکعبة علی ما جرت به</w:t>
      </w:r>
    </w:p>
    <w:p>
      <w:pPr>
        <w:pStyle w:val="BookText"/>
        <w:rPr/>
      </w:pPr>
      <w:r>
        <w:rPr>
          <w:rFonts w:ascii="IRNazanin" w:hAnsi="IRNazanin" w:eastAsia="IRNazanin"/>
          <w:color w:val="111111"/>
          <w:sz w:val="28"/>
          <w:sz w:val="28"/>
          <w:szCs w:val="28"/>
          <w:rtl w:val="true"/>
          <w:lang w:bidi="fa-IR"/>
        </w:rPr>
        <w:t>عادتها، فصادف دخولها وقت ولادتها، فولدت أمیرالمؤمنین علیه‌السلام داخلها</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معانی الأخبار، والأمالی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 بن قعنب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فرأینا البیت وقد انفتح عن ظهره، ودخلت فاطمة فیه وغابت عن أبصارنا والتزق الحائط، فرمنا أن ینفتح لنا قفل الباب فلم ینفتح، فعلمنا أنّ ذلک أمر من أمر اللّه</w:t>
      </w:r>
    </w:p>
    <w:p>
      <w:pPr>
        <w:pStyle w:val="BookText"/>
        <w:rPr/>
      </w:pPr>
      <w:r>
        <w:rPr>
          <w:rFonts w:ascii="IRNazanin" w:hAnsi="IRNazanin" w:eastAsia="IRNazanin"/>
          <w:color w:val="111111"/>
          <w:sz w:val="28"/>
          <w:sz w:val="28"/>
          <w:szCs w:val="28"/>
          <w:rtl w:val="true"/>
          <w:lang w:bidi="fa-IR"/>
        </w:rPr>
        <w:t>عزّ وجلّ، ثمّ خرجت بعد الرابع وبیدها أمیرالمؤمنین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0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الفضیل،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ضربها الطلق وهی فی الطواف، فدخلت الکعبة، فولدت أمیرالمؤمنین علیه‌السلام فیها</w:t>
      </w:r>
      <w:r>
        <w:rPr>
          <w:rFonts w:eastAsia="IRNazanin" w:cs="IRNazanin"/>
          <w:color w:val="111111"/>
          <w:sz w:val="28"/>
          <w:szCs w:val="28"/>
          <w:rtl w:val="true"/>
          <w:lang w:bidi="fa-IR"/>
        </w:rPr>
        <w:t>.</w:t>
      </w:r>
      <w:r>
        <w:rPr>
          <w:rStyle w:val="FootnoteAnchor"/>
          <w:rtl w:val="true"/>
        </w:rPr>
        <w:footnoteReference w:id="108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لإبن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انفتح البیت من ظهره ودخلت فاطمة فیه، ثمّ عادت الفتحة والتصقت، وبقیت فیه ثلاثة أیّام، فأکلت من ثمار الجنّة، </w:t>
      </w:r>
    </w:p>
    <w:p>
      <w:pPr>
        <w:pStyle w:val="BookText"/>
        <w:rPr/>
      </w:pPr>
      <w:r>
        <w:rPr>
          <w:rFonts w:ascii="IRNazanin" w:hAnsi="IRNazanin" w:eastAsia="IRNazanin"/>
          <w:color w:val="111111"/>
          <w:sz w:val="28"/>
          <w:sz w:val="28"/>
          <w:szCs w:val="28"/>
          <w:rtl w:val="true"/>
          <w:lang w:bidi="fa-IR"/>
        </w:rPr>
        <w:t>فلمّا خرجت، 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أبه ورحمة اللّه وبرکاته</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تأریخ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یولد فی الکعبة خلیقة غیر أمیرالمؤمنین علیّ بن أبی طالب علیه‌السلام</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القصیدة البائیّة للحمیری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نظیر له علیه‌السلام فی هذه الفضیلة</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أمیرالمؤنین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یولد فیالکعبة إلاّ علیّ</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المجدی فی أنساب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علیه‌السلامفی الکعبة،</w:t>
      </w:r>
    </w:p>
    <w:p>
      <w:pPr>
        <w:pStyle w:val="BookText"/>
        <w:rPr/>
      </w:pPr>
      <w:r>
        <w:rPr>
          <w:rFonts w:ascii="IRNazanin" w:hAnsi="IRNazanin" w:eastAsia="IRNazanin"/>
          <w:color w:val="111111"/>
          <w:sz w:val="28"/>
          <w:sz w:val="28"/>
          <w:szCs w:val="28"/>
          <w:rtl w:val="true"/>
          <w:lang w:bidi="fa-IR"/>
        </w:rPr>
        <w:t xml:space="preserve">وما ولد قبله أحد فیها </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ولد علیه‌السلام فی بیت اللّه الحرام، ولم یولد فیه أحد غیره قطّ </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النعیم المقیم لعترة النبأ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علیه‌السلام فیالکعبة المعظّمة، ولم یولد بها</w:t>
      </w:r>
    </w:p>
    <w:p>
      <w:pPr>
        <w:pStyle w:val="BookText"/>
        <w:rPr/>
      </w:pP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لإبن شهر آشوب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فالولد الطاهر، من النسل الطاهر، ولد فی الموضع الطاهر، فأین توجد هذه الکرامة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فأشرف البقاع الحرم،</w:t>
      </w:r>
    </w:p>
    <w:p>
      <w:pPr>
        <w:pStyle w:val="BookText"/>
        <w:rPr/>
      </w:pPr>
      <w:r>
        <w:rPr>
          <w:rFonts w:ascii="IRNazanin" w:hAnsi="IRNazanin" w:eastAsia="IRNazanin"/>
          <w:color w:val="111111"/>
          <w:sz w:val="28"/>
          <w:sz w:val="28"/>
          <w:szCs w:val="28"/>
          <w:rtl w:val="true"/>
          <w:lang w:bidi="fa-IR"/>
        </w:rPr>
        <w:t>وأشرف الحرم المسجد، وأشرف بقاع المسجد الکعبة، ولم یولد فیه مولود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فالمولود فیه یکون فی غایة الشرف، فلیس المولود فی سیّد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الشهر الحرام، فی البیت الحرام سوی أمیرالمؤمنین علیه‌السلام</w:t>
      </w:r>
      <w:r>
        <w:rPr>
          <w:rFonts w:eastAsia="IRNazanin" w:cs="IRNazanin"/>
          <w:color w:val="111111"/>
          <w:sz w:val="28"/>
          <w:szCs w:val="28"/>
          <w:rtl w:val="true"/>
          <w:lang w:bidi="fa-IR"/>
        </w:rPr>
        <w:t>.</w:t>
      </w:r>
      <w:r>
        <w:rPr>
          <w:rStyle w:val="FootnoteAnchor"/>
          <w:rtl w:val="true"/>
        </w:rPr>
        <w:footnoteReference w:id="109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الکشکول فیما جری علی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الکعبة بالحرم الشریف، فکان </w:t>
      </w:r>
    </w:p>
    <w:p>
      <w:pPr>
        <w:pStyle w:val="BookText"/>
        <w:rPr/>
      </w:pPr>
      <w:r>
        <w:rPr>
          <w:rFonts w:ascii="IRNazanin" w:hAnsi="IRNazanin" w:eastAsia="IRNazanin"/>
          <w:color w:val="111111"/>
          <w:sz w:val="28"/>
          <w:sz w:val="28"/>
          <w:szCs w:val="28"/>
          <w:rtl w:val="true"/>
          <w:lang w:bidi="fa-IR"/>
        </w:rPr>
        <w:t xml:space="preserve">شرف مکّة وأصل بکّة لإمتیازه بولادته فی ذلک المقام المنیف، فلم یسبقه أحد، ولا یلحقه أحد بهذه الکرامة </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ولادته بالکعبة المشرّفة، وهو أوّل من ولد بها،</w:t>
      </w:r>
    </w:p>
    <w:p>
      <w:pPr>
        <w:pStyle w:val="BookText"/>
        <w:rPr/>
      </w:pPr>
      <w:r>
        <w:rPr>
          <w:rFonts w:ascii="IRNazanin" w:hAnsi="IRNazanin" w:eastAsia="IRNazanin"/>
          <w:color w:val="111111"/>
          <w:sz w:val="28"/>
          <w:sz w:val="28"/>
          <w:szCs w:val="28"/>
          <w:rtl w:val="true"/>
          <w:lang w:bidi="fa-IR"/>
        </w:rPr>
        <w:t xml:space="preserve">بل لم یعلم أنَّ غیره ولد بها </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التتمّة فی تاریخ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علیه‌السلام بمکّة داخل الکعبة علی الرخامة الحمراء ولم</w:t>
      </w:r>
    </w:p>
    <w:p>
      <w:pPr>
        <w:pStyle w:val="BookText"/>
        <w:rPr/>
      </w:pPr>
      <w:r>
        <w:rPr>
          <w:rFonts w:ascii="IRNazanin" w:hAnsi="IRNazanin" w:eastAsia="IRNazanin"/>
          <w:color w:val="111111"/>
          <w:sz w:val="28"/>
          <w:sz w:val="28"/>
          <w:szCs w:val="28"/>
          <w:rtl w:val="true"/>
          <w:lang w:bidi="fa-IR"/>
        </w:rPr>
        <w:t>ینقل ولادة أحدٍ قبله ولا بعده فی الکعبة، وذلک فضل اللّه یؤتیه من یشاء</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ولادة معدن الکرامة فی جوف الکعبة، ولم یولد أحد فیها غیره، و قد خصّه اللّه تعالی بهذه الفضیلة، وشرّف الکعبة بهذا الشرف</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المؤنین بتقویم مناقب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 فی مکّة المکرّمة فی جوف بیت اللّه الحرام، ولم یولد أحدٌ غیره فی هذا المکان المقدّس </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الصفا فی آداب زیارة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ولادته علیه‌السلام فی جوف الکعبة، ولم تتح هذه السعادة لأیّ أحد منذ بدء الخلیقة إلی الغایة؛</w:t>
      </w:r>
    </w:p>
    <w:p>
      <w:pPr>
        <w:pStyle w:val="BookText"/>
        <w:rPr/>
      </w:pPr>
      <w:r>
        <w:rPr>
          <w:rFonts w:ascii="IRNazanin" w:hAnsi="IRNazanin" w:eastAsia="IRNazanin"/>
          <w:color w:val="111111"/>
          <w:sz w:val="28"/>
          <w:sz w:val="28"/>
          <w:szCs w:val="28"/>
          <w:rtl w:val="true"/>
          <w:lang w:bidi="fa-IR"/>
        </w:rPr>
        <w:t xml:space="preserve">وإنّ لصحّة هذا الخبر بین المؤرّخین المتحفّظین علی الفضائل صیتٌ لاتشوبه شبه، وتجاوز عن أن یصحبه الشکّ والتردید </w:t>
      </w:r>
      <w:r>
        <w:rPr>
          <w:rFonts w:eastAsia="IRNazanin" w:cs="IRNazanin"/>
          <w:color w:val="111111"/>
          <w:sz w:val="28"/>
          <w:szCs w:val="28"/>
          <w:rtl w:val="true"/>
          <w:lang w:bidi="fa-IR"/>
        </w:rPr>
        <w:t>.</w:t>
      </w:r>
      <w:r>
        <w:rPr>
          <w:rStyle w:val="FootnoteAnchor"/>
          <w:rtl w:val="true"/>
        </w:rPr>
        <w:footnoteReference w:id="110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السیاحة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المتّفق علیه أنّ غیره صلوات اللّه علیه لم یولد هناک</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یولد فی الکعبة إلاّ علیّ </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یولد فی البیت الحرام أحد سواه قبله ولابعده، وهی فضیلة خصّه اللّه بها إجلالاً له، وإعلاءً لرتبته، وإظهارا لکرامته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فاطمة بنت أسد لمّا حملت بأمیرالمؤمنین علیه‌السلام کانت</w:t>
      </w:r>
    </w:p>
    <w:p>
      <w:pPr>
        <w:pStyle w:val="BookText"/>
        <w:rPr/>
      </w:pPr>
      <w:r>
        <w:rPr>
          <w:rFonts w:ascii="IRNazanin" w:hAnsi="IRNazanin" w:eastAsia="IRNazanin"/>
          <w:color w:val="111111"/>
          <w:sz w:val="28"/>
          <w:sz w:val="28"/>
          <w:szCs w:val="28"/>
          <w:rtl w:val="true"/>
          <w:lang w:bidi="fa-IR"/>
        </w:rPr>
        <w:t>تطوف بالبیت، فجاءها المخاض وهی فی الطواف، فلمّا اشتدّ بها دخلت الکعبة فولدته فی جوف البیت</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ولد فی الکعبة</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فی الکعبة شهد الشهادتین، یتبرّأ من قول الغلاة فیه</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من ولد فی الکعبة</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اللّه إمام الإنس والجانّ، وولد فی الکعبة دون کلّ إنسان </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محمّد بن علیّ بن شهرآشوب فی 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أجمعت الشیعة علی أنّه علیه‌السلام ولد فی الکعبة</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وکشف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یوم الجمعة، الثالث عشر من شهر رجب بعد عام الفیل بثلاثین سنة فی الکعبة، ولم یولد فیها أحد سواه قبله ولابعده</w:t>
      </w:r>
      <w:r>
        <w:rPr>
          <w:rFonts w:eastAsia="IRNazanin" w:cs="IRNazanin"/>
          <w:color w:val="111111"/>
          <w:sz w:val="28"/>
          <w:szCs w:val="28"/>
          <w:rtl w:val="true"/>
          <w:lang w:bidi="fa-IR"/>
        </w:rPr>
        <w:t>.</w:t>
      </w:r>
      <w:r>
        <w:rPr>
          <w:rStyle w:val="FootnoteAnchor"/>
          <w:rtl w:val="true"/>
        </w:rPr>
        <w:footnoteReference w:id="111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هامش الإحقاق</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 xml:space="preserve">نقل عن العلاّمة المولی السیّد آغا مهدی صاحب قبلة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 والکعبة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ولادة علیّ علیه‌السلام فی الکعبة عن جماعة من أعلام القوم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أبوعبداللّه محمّد بن إدریس بن عثمان الإمام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عثمان بن عمر بن بحر الجاحظ البصری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المؤّخ الأعظم أبوالحسن علیّ بن حسین بن علیّ المسعودی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محدّث العصر أبوعبداللّه محمّد بن عبداللّه النیشابوری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أبوالحسن علیّ بن محمّد بن طبیب المعروف بابن المغازلی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والعلاّمة أبوالمؤّد موفّق بن أحمد بن إسحاق، المعروف بأخطب خوارزم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والعلاّمة خواجة معین الدین أجمیری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کمال الدین أبوسالم القاضی محمّد بن طلحة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الشیخ علاء الدین السکتواری مؤّف محاضرة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شمس الدین أبوالمظفّر یوسف بن قزاوغلی المعروف بسبط 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محمّد بن یوسف الکنجی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المولوی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مصلح الدین الشیخ سعدی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قلندر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خواجه نظام الدین أولیاء الدهلوی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أحمد بن منصور الکازرونی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مولانا لطف اللّه النیشابوری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ابن الصبّاغ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ملک العلماء شهاب الدین بن شمس الدین الدولت آبادی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والعلاّمة إمام النحاة ملا عبدالرحمان جامی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والعلاّمة الشیخ حبیب اللّه الشنقیطی مؤّف کفایة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أبوداود بناکی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الصفوری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حسین بن علیّ الواعظ الکاشفی البیهقی السبزاوری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الشیخ حسین بن محمّد بن حسن الدیار بکری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المؤّخ الأعظم غیاث‌الدین بن همام‌الدین الحسینی المدعو بآخوند 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فیض أکبر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الفقیه علیّ القارئ شارح الشفاء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والعلاّمة أحمد بن 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والعلاّمة نور الدین علیّ بن برهان الدین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شاه عبدالحقّ سیف الدین المحدّث الدهلوی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فاضل سعید الکجراتی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محمّد بن إسماعیل بن صلاح الأمیر الکحلانی الصنعانی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میر صالح الکشفی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میرزا معتمد خان البدخشانی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شاه ولیّ اللّه أحمد بن عبدالرحیم الدهلوی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المؤّخ محی الدین القرشی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والعلاّمة محمّد علیّ بن محمّد 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والعلاّمة عزّت علیّ بن پیر علیّ رسول الپوری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محمّد مبین الحنفی الفرنکی محلی اللکنهوی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الشاه محمّد حسن الصابری الحبشی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والعلاّمة المیرزا توشه أسد اللّه خان غالب الدهلوی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والعلاّمة محمّد دارا شکوه الحنفی القادری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المولوی صدر الدین أحمد البرودانی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ظهیر العلماء مولوی حافظ شاه حکیم ظهیر أحمد سهسوانی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منشی غلام إمام شهید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المولوی حافظ عبدالرحمان بن حافظ عمر الدین هوشیار پوری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الفاضل الصوفی صاحب ذکر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أدیب العصر مولوی عبدالحکیم شرر اللکنهوی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المولوی نعمت اللّه اللاّهوری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المولوی هادی علیّ خان مترجم وسیلة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المولوی صدّیق بن حسن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القاضی عبدالعلیّ بلهوری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البلخی القندوزی صاحب ینابیع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شهاب الدین محمود بن عبداللّه البغدادی الشهیر بآلوسی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الفاضل نعمان أفندی آلوسی زاده صاحب غالیة 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عبیداللّه مظهر جمال أمر تسری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المولوی شریف خان الشیروانی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المولوی عبدالحمید الدهلوی</w:t>
      </w:r>
    </w:p>
    <w:p>
      <w:pPr>
        <w:pStyle w:val="BookText"/>
        <w:rPr/>
      </w:pPr>
      <w:r>
        <w:rPr>
          <w:rFonts w:ascii="IRNazanin" w:hAnsi="IRNazanin" w:eastAsia="IRNazanin"/>
          <w:color w:val="111111"/>
          <w:sz w:val="28"/>
          <w:sz w:val="28"/>
          <w:szCs w:val="28"/>
          <w:rtl w:val="true"/>
          <w:lang w:bidi="fa-IR"/>
        </w:rPr>
        <w:t>والعلاّمة أنوار الرحمان الحنفی مؤّف أئمّة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المولوی حافظ شاه محمّد علیّ حیدر قلندر الکاکوروی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عبد الباقی أفندی عمری الموصلی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علیّ جلال الحسینی المصری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والعلاّمة الشیخ محمّد أکرم الصابری مؤلّف اقتباس الأنوار</w:t>
      </w:r>
      <w:r>
        <w:rPr>
          <w:rFonts w:eastAsia="IRNazanin" w:cs="IRNazanin"/>
          <w:color w:val="111111"/>
          <w:sz w:val="28"/>
          <w:szCs w:val="28"/>
          <w:rtl w:val="true"/>
          <w:lang w:bidi="fa-IR"/>
        </w:rPr>
        <w:t xml:space="preserve">. </w:t>
      </w:r>
      <w:bookmarkStart w:id="259" w:name="pg13732_150929"/>
    </w:p>
    <w:p>
      <w:pPr>
        <w:pStyle w:val="BookText"/>
        <w:rPr/>
      </w:pPr>
      <w:bookmarkEnd w:id="259"/>
      <w:r>
        <w:rPr>
          <w:rFonts w:ascii="IRNazanin" w:hAnsi="IRNazanin" w:eastAsia="IRNazanin"/>
          <w:color w:val="111111"/>
          <w:sz w:val="28"/>
          <w:sz w:val="28"/>
          <w:szCs w:val="28"/>
          <w:rtl w:val="true"/>
          <w:lang w:bidi="fa-IR"/>
        </w:rPr>
        <w:t>والعلاّمة حاج بابا خلیل أحمد البنارسی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عزیز حسن بقائی الدهلوی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إمام أهل السنّة مولوی شیخ عبدالشکور الکاکوروی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عثمان علیّ خان صاحب سابق فرمانروای دکن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عبدالفتّاح عبد المقصود المصری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والعلاّمة عبّاس محمود العقّاد صاحب العبقریّات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والعلاّمة جورج جرداق اللّبنانی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المعاصر المولوی عبدالمتین البهاری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قاریٔمولوی عبدالودود شمس، معاصر اللکنهوی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مصنّف عقائد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علیّ محمّد خان محمّد چنارا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المعاصر حکیم بیرجندی القادری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المعاصر المولوی محمّد یوسف عزیز الملک السلیمانی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الدکتور محمّد شاه قادری صاحب مصباح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فتحعلیّ حیدر القادری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المولوی إرشاد الحقّ القدّوسی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المعاصر المولوی رئیس أحمد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المعاصر المولوی حافظ بشیر أحمد الغازی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حاجّ فرقان علیّ المدنی الحنفی</w:t>
      </w:r>
      <w:r>
        <w:rPr>
          <w:rFonts w:eastAsia="IRNazanin" w:cs="IRNazanin"/>
          <w:color w:val="111111"/>
          <w:sz w:val="28"/>
          <w:szCs w:val="28"/>
          <w:rtl w:val="true"/>
          <w:lang w:bidi="fa-IR"/>
        </w:rPr>
        <w:t>.</w:t>
      </w:r>
    </w:p>
    <w:p>
      <w:pPr>
        <w:pStyle w:val="Heading6"/>
        <w:numPr>
          <w:ilvl w:val="5"/>
          <w:numId w:val="1"/>
        </w:numPr>
        <w:rPr/>
      </w:pPr>
      <w:bookmarkStart w:id="260" w:name="__RefHeading___Toc1511111_1468164448"/>
      <w:bookmarkStart w:id="261" w:name="_Toc101"/>
      <w:bookmarkEnd w:id="260"/>
      <w:r>
        <w:rPr>
          <w:rtl w:val="true"/>
        </w:rPr>
        <w:t xml:space="preserve">وأمّا أعلام الشیعة </w:t>
      </w:r>
      <w:r>
        <w:rPr>
          <w:rtl w:val="true"/>
        </w:rPr>
        <w:t>«</w:t>
      </w:r>
      <w:r>
        <w:rPr>
          <w:rtl w:val="true"/>
        </w:rPr>
        <w:t>بترتیب تاریخ وفاتهم</w:t>
      </w:r>
      <w:r>
        <w:rPr>
          <w:rtl w:val="true"/>
        </w:rPr>
        <w:t xml:space="preserve">» </w:t>
      </w:r>
      <w:r>
        <w:rPr>
          <w:rtl w:val="true"/>
        </w:rPr>
        <w:t>علی ما فی الغدیر</w:t>
      </w:r>
      <w:r>
        <w:rPr>
          <w:rtl w:val="true"/>
        </w:rPr>
        <w:t xml:space="preserve">: </w:t>
      </w:r>
      <w:r>
        <w:rPr/>
        <w:t>6/24</w:t>
      </w:r>
      <w:r>
        <w:rPr>
          <w:rtl w:val="true"/>
        </w:rPr>
        <w:t xml:space="preserve"> </w:t>
      </w:r>
      <w:r>
        <w:rPr>
          <w:rtl w:val="true"/>
        </w:rPr>
        <w:t>فمنهم</w:t>
      </w:r>
      <w:r>
        <w:rPr>
          <w:rtl w:val="true"/>
        </w:rPr>
        <w:t>:</w:t>
      </w:r>
      <w:bookmarkEnd w:id="26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بن الحسن القمّی،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تاریخ قم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خصائص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عبداللّه المفید،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 مسار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شرح القصیدة البائیّة للحمیری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الفتح الکراجکی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الطوسی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التهذیب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الأمالی</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الغنائم، المعروف بابن الصوفی قرن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الفتّال النیسابوری،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الحسن الطبرسی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مجمع البیان،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شهرآشوب السروی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البطریق، یحیی بن الحسن الحلّی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طاووس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الطبری الآملی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تحفة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بهاء الدین الأربلی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 وشاه بن عبداللّه النخجوانی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السلف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یوسف الحلّی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کشف الحقّ، وکشف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بن عنبة،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عمدة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یونس العاملی،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 الصراط المستقیم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السیّد محمّد بن أحمد المشجّر، الکشّاف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 الدین الکفعمی، 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عبدالغفّار، تاریخ نکارستان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نور اللّه المرعشی،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شهداء الفضیلة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عبدالنبیّ الجزائری،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حاوی الأقوال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الشیخ علیّ اللاّهیجی، محبوب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التفرشی، تکملة الجامع العبّاسی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المحسن الکاشانی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تقویم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الشریف،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غایة المرام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المجلسی، </w:t>
      </w:r>
      <w:r>
        <w:rPr>
          <w:rFonts w:eastAsia="IRNazanin" w:cs="IRNazanin"/>
          <w:color w:val="111111"/>
          <w:sz w:val="28"/>
          <w:szCs w:val="28"/>
          <w:lang w:bidi="fa-IR"/>
        </w:rPr>
        <w:t>1110/11</w:t>
      </w:r>
      <w:r>
        <w:rPr>
          <w:rFonts w:ascii="IRNazanin" w:hAnsi="IRNazanin" w:eastAsia="IRNazanin"/>
          <w:color w:val="111111"/>
          <w:sz w:val="28"/>
          <w:sz w:val="28"/>
          <w:szCs w:val="28"/>
          <w:rtl w:val="true"/>
          <w:lang w:bidi="fa-IR"/>
        </w:rPr>
        <w:t>، جلاء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نعمة اللّه الجزائری،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الأنوار النعمانیّة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خان الشیرازی، الحدائق الندیّة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الطباطبائی، رسالة فی تواریخ موالید الأئمّة ووفیاتهم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عبّاس بن علیّ الحسینی المکّی،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نزهة الجلیس</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الحائری،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منتهی‌المقال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الأعرجی،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عمدة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خضر بن شلاّل العفکاوی،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أبواب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حیدر الحسنی الحسینی الکاظمی،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عمدة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مهدی القزوینی،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فلک النجاة</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محمود بن محمّد علیّ، تحفة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 محمّد بن تاج الدین حسن، تحفة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میرزا حسن الزنوزی،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الشریف الشروانی، الشهاب الثاقب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علیّ أصغر البروجردی، عقائد الشیعة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حبیب الخوئی، شرح نهج البلاغة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الحسینی، مناهل الضرب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القمّی،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 الأمین العاملی، 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نقدی، نزهة المحبّین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العلاّمة الأمینی رحمه‌الله ذکر فی الغدیر ج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 غفیرا من الشعراء أشاروا فی قصائدهم إلی ولادة أمیرالمؤمنین علیه‌السلام فی البیت الحرام،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الحمیری المتوفّی سنة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بیضاءُ طاهرةُ الثیاب کریمة طابت وطابَ ولیدُها والمولدُفی لیلة غابت نحوس نجومها وبدت مع القمر المنیر الأسعَدُمالُفَّ فی خرَق القوابلِ مثلُه إلاّ ابنُ آمنةَ النبیُّ محمّدُ دیوان السیّد الحمیری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155/42</w:t>
      </w:r>
      <w:r>
        <w:rPr>
          <w:rFonts w:ascii="Amiri" w:hAnsi="Amiri" w:eastAsia="Amiri" w:cs="Amiri"/>
          <w:color w:val="111111"/>
          <w:sz w:val="28"/>
          <w:sz w:val="28"/>
          <w:szCs w:val="28"/>
          <w:rtl w:val="true"/>
          <w:lang w:bidi="ar-SA"/>
        </w:rPr>
        <w:t>، 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السریجی الأوالی المتوفّی سنة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قال</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العالم الأدیب أبو الحسن علاء الدین علیّ بن الحسین الحلّی، من العلماء الشعراء فی القرن الثامن الهجری، یقول فی قصیدة دالیّة طویلة</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فی لیلة جبرئیل جاء بها مع الملأ المقدّس حوله یتعبّدفلقد سما مجدا علیّ کما علا شرفا به دون البقاع المسجد</w:t>
      </w:r>
    </w:p>
    <w:p>
      <w:pPr>
        <w:pStyle w:val="BookText"/>
        <w:rPr/>
      </w:pPr>
      <w:r>
        <w:rPr>
          <w:rFonts w:ascii="IRNazanin" w:hAnsi="IRNazanin" w:eastAsia="IRNazanin"/>
          <w:color w:val="111111"/>
          <w:sz w:val="28"/>
          <w:sz w:val="28"/>
          <w:szCs w:val="28"/>
          <w:rtl w:val="true"/>
          <w:lang w:bidi="fa-IR"/>
        </w:rPr>
        <w:t>تجد القصیدة کاملة فی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6/356</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خواجه معین الدین الجشتی الأجمیری، المتوفّی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الرومی العارف الشهیر، المتوفّی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بن عبداللّه الکاتبی النیسابوری، المتوفّی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أهلی الشیرازی المتوفّی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علیّ التبریزی المتخلّص فی شعره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 له قصیدة یمدح بها الکعبة المشرّفة،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محمّد باقر بن محمّد الحسینی الأسترآبادی الشهیر بداماد المتوفّی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العالم المتکلّم المحدّث الفقیه المولی محمّد طاهر بن محمّد حسین القمّی، صاحب المؤلّفات القیّمة النافعة، المتوفّی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فی لامیّته البدیعة الّتی مطلعها</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طوبی له کان بیت اللّه مولده کمثل مولده ما کان للرسل</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11/319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المحدّث الشیخ محمّد بن الحسن الحرّ العاملی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اُرجوزة له فی تواریخ المعصومین علیهم‌السلام</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 xml:space="preserve">علی رخامة هناک حمرا معروفة زادت بذلک قدرافیا لها مزیّة علیّه تخفض کلّ رتبةٍ علیّةما نالها قط نبیّ مرسل ولا وصیّ آخر وأوّل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ولید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مسیح الشیرازی المتوفّی </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نصر اللّه المدرّس الحائری الشهید سنة</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رضا النحوی المتوفّی </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الفقیه حسین نجف التبریزی النجفی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حیث یقول فی قصیدته الهائیّة</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لم یشارکه فی الولادة فیه سیّد الرسل لا ولا أنبیاها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نقلها الشیخ الاُردوبادی فی علیّ ولید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عن دیوان الشیخ المخطوط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حسین نجف، المتوفّی سنة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لم یشارکه فی الولادة فیه سیّد الرسل لاولا أنبیاها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عبّاس الدامغانی المتخلّص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الهزار جریبی المتوفّی</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السیّد محمّد تقیّ القزوینی، المتوفّی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اللّه السیّد محسن الأمین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الموسوعة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ذکر فی أوّل باب سیرة أمیر المؤمنین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مولده، من موسوعته الآنفة الذکر</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وله أیضا من مقصورة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وولدتَ فی البیت‌الحرام ولم یکن هذا لغیرک من یکون ومن مضی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ولید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السیّد حسن بن محمود الأمین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قصیدة بائیّة طویلة</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و تلک منزلة لم یؤتها بشر بلی و مرتبةٌ طالت علی الرتب</w:t>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5/285</w:t>
      </w:r>
      <w:r>
        <w:rPr>
          <w:rFonts w:ascii="IRNazanin" w:hAnsi="IRNazanin" w:eastAsia="IRNazanin"/>
          <w:color w:val="111111"/>
          <w:sz w:val="28"/>
          <w:sz w:val="28"/>
          <w:szCs w:val="28"/>
          <w:rtl w:val="true"/>
          <w:lang w:bidi="fa-IR"/>
        </w:rPr>
        <w:t>، دائرة المعارف الشیعیّة</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میرزا إسماعیل الشیرازی، المتوفّی سنة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لاعزیرٌ لا ولا ابن مریم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تقی الشهیر بحجّه‌الإسلام المتوفّی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فی دیوانه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الشاعر محمّد الیزدی المتخلّص فی شعره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علیّ الملقّب بالشیخ الرئیس الخراسانی المتوفّی حدود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منظومته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الخطار فی أحوال المسافر 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مصطفی بن الحسین الکاشانی النجفی المتوفّی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محمود عبّاس العاملی المتوفّی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حسن آل بحر العلوم المتوفّی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الشیخ محمّد الحسین الإصبهانی المتوفّی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میر علیّ أبو طبیخ النجفی المتوفّی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رضا الهندی النجفی المتوفّی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الفاضل الأدیب الشیخ محمود عباس العاملی فی قصیدته العلویّة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السنیّة</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أمعن بها یا صاح فکراو اعتمد وانظر لها النظر الصحیح ولاتحد من واضح المنهاج وقیت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ولید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میرزا محمّد علیّ الاُردوبادی، قال</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ولاده فی بیته</w:t>
      </w:r>
    </w:p>
    <w:p>
      <w:pPr>
        <w:pStyle w:val="BookText"/>
        <w:rPr/>
      </w:pPr>
      <w:r>
        <w:rPr>
          <w:rFonts w:ascii="IRNazanin" w:hAnsi="IRNazanin" w:eastAsia="IRNazanin"/>
          <w:color w:val="111111"/>
          <w:sz w:val="28"/>
          <w:sz w:val="28"/>
          <w:szCs w:val="28"/>
          <w:rtl w:val="true"/>
          <w:lang w:bidi="fa-IR"/>
        </w:rPr>
        <w:t>فی البیت مولده یحقّق أ نّه دون الأنام ذبالة فی زیته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العلاّمة السیّد علیّ نقی النقوی الهندی اللکهنوی فی موشّحة میلادیّة طویلة، منها قوله</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اُم أشار البیت بالکفّ ادخلی؟ واطمئنّی بالإله المفضّلفهنا یولد ذوالعلیا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یحظی حطیمی والمقام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وینال الرکن أعلا الرتب دخلت فاطم فارتدّ الجدار مثلما کان ولم یکشف ستار  إذ تجلّی النور وانجاب السرار عن سنا بدرٍ به یجلو الظلام والوری ینجو به من عطب</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صالح المازندرانی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السماوی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علیّ یعقوب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نقدی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منصور السرخسی،</w:t>
      </w:r>
    </w:p>
    <w:p>
      <w:pPr>
        <w:pStyle w:val="BookText"/>
        <w:rPr/>
      </w:pPr>
      <w:r>
        <w:rPr>
          <w:rFonts w:ascii="IRNazanin" w:hAnsi="IRNazanin" w:eastAsia="IRNazanin"/>
          <w:color w:val="111111"/>
          <w:sz w:val="28"/>
          <w:sz w:val="28"/>
          <w:szCs w:val="28"/>
          <w:rtl w:val="true"/>
          <w:lang w:bidi="fa-IR"/>
        </w:rPr>
        <w:t>ذکرها فی أبیات توجد فی مناقب 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رضا الرشتی المتخلّص فی شعره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مثنویّ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نصر اللّه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الخلیلی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محمّد بن فلاح الکاظمی، ذکرها فی قصیدته الکرّاریّة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حسین بن علیّ الفتونی الهمدانی العاملی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 محمّد خان المولود سنة</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دیوانه 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أبو القاسم الحسینی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سراج الدین محمّد بن الحسن القرشی التمیمی المعروف بفدا حسین الهندی، نظم</w:t>
      </w:r>
    </w:p>
    <w:p>
      <w:pPr>
        <w:pStyle w:val="BookText"/>
        <w:rPr/>
      </w:pPr>
      <w:r>
        <w:rPr>
          <w:rFonts w:ascii="IRNazanin" w:hAnsi="IRNazanin" w:eastAsia="IRNazanin"/>
          <w:color w:val="111111"/>
          <w:sz w:val="28"/>
          <w:sz w:val="28"/>
          <w:szCs w:val="28"/>
          <w:rtl w:val="true"/>
          <w:lang w:bidi="fa-IR"/>
        </w:rPr>
        <w:t xml:space="preserve">مکرمة الولادة الشریفة البالغة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المسمّاة بالنفحة القدسیّة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 میرزا حبیب الخراسانی، المترجم له فی شهداء الفضیلة ص</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262" w:name="pg13732_150937"/>
    </w:p>
    <w:p>
      <w:pPr>
        <w:pStyle w:val="Heading6"/>
        <w:numPr>
          <w:ilvl w:val="5"/>
          <w:numId w:val="1"/>
        </w:numPr>
        <w:rPr/>
      </w:pPr>
      <w:bookmarkStart w:id="263" w:name="__RefHeading___Toc1511113_1468164448"/>
      <w:bookmarkStart w:id="264" w:name="_Toc102"/>
      <w:bookmarkEnd w:id="262"/>
      <w:bookmarkEnd w:id="263"/>
      <w:r>
        <w:rPr>
          <w:rtl w:val="true"/>
        </w:rPr>
        <w:t>المؤلّفون المصرّحون بأنّ هذه الفضیلة مختصّة بالإمام</w:t>
      </w:r>
      <w:bookmarkEnd w:id="264"/>
    </w:p>
    <w:p>
      <w:pPr>
        <w:pStyle w:val="BookText"/>
        <w:rPr/>
      </w:pPr>
      <w:r>
        <w:rPr>
          <w:rFonts w:ascii="Amiri" w:hAnsi="Amiri" w:eastAsia="Amiri" w:cs="Amiri"/>
          <w:color w:val="111111"/>
          <w:sz w:val="28"/>
          <w:sz w:val="28"/>
          <w:szCs w:val="28"/>
          <w:rtl w:val="true"/>
          <w:lang w:bidi="ar-SA"/>
        </w:rPr>
        <w:t>المؤلّفون المصرّحون بأنّ هذه الفضیلة مختصّة</w:t>
      </w:r>
      <w:r>
        <w:rPr>
          <w:rStyle w:val="FootnoteAnchor"/>
          <w:rtl w:val="true"/>
        </w:rPr>
        <w:footnoteReference w:id="1125"/>
      </w:r>
      <w:r>
        <w:rPr>
          <w:rFonts w:ascii="IRNazanin" w:hAnsi="IRNazanin" w:eastAsia="IRNazanin"/>
          <w:color w:val="111111"/>
          <w:sz w:val="28"/>
          <w:sz w:val="28"/>
          <w:szCs w:val="28"/>
          <w:rtl w:val="true"/>
          <w:lang w:bidi="fa-IR"/>
        </w:rPr>
        <w:t>بالإمام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قالها نقیب الطالبیّین الأدیب الفقیه أبو الحسن محمّد بن الحسین الموسوی، المعروف بالشریف الرضیّ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قالها علم الهدی ذوالمجدین علیّ بن الحسین الموسوی، المعروف بالشریف المرتضی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الفقیه محمّد بن علیّ القفّال الشاشی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أبو عبداللّه محمّد بن محمّد بن النعمان البغدادی،الشیخ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یحیی بن الحسن الأسدی الحلّی، المعروف بابن البطریق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أمین الإسلام الشیخ المفسّر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قالها الشیخ الفقیه أبوالحسین سعید بن هبة اللّه،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13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قالها الحافظ المؤرّخ أبوعبداللّه محمّد بن علی بن شهرآشوب السروی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عدّة أحادیث فی ولادة علیّ علیه‌السلام فی الکعبة</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نصّ علی ذلک السیّد الشریف النسّابة نجم الدین أبوالحسن علیّ بن محمّد العلوی</w:t>
      </w:r>
    </w:p>
    <w:p>
      <w:pPr>
        <w:pStyle w:val="BookText"/>
        <w:rPr/>
      </w:pPr>
      <w:r>
        <w:rPr>
          <w:rFonts w:ascii="IRNazanin" w:hAnsi="IRNazanin" w:eastAsia="IRNazanin"/>
          <w:color w:val="111111"/>
          <w:sz w:val="28"/>
          <w:sz w:val="28"/>
          <w:szCs w:val="28"/>
          <w:rtl w:val="true"/>
          <w:lang w:bidi="fa-IR"/>
        </w:rPr>
        <w:t>العمری، من علماء القرن الخامس الهجری</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الثبت أبو علیّ محمّد بن حسن الواعظ الشهید النیشابوری، المعروف بابن الفتّال، من علماء القرن السادس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الحافظ أبو عبداللّه محمّد بن یوسف بن محمّد القرشی الکنجی الشافعی المقتول سنة </w:t>
      </w:r>
      <w:r>
        <w:rPr>
          <w:rFonts w:eastAsia="IRNazanin" w:cs="IRNazanin"/>
          <w:color w:val="111111"/>
          <w:sz w:val="28"/>
          <w:szCs w:val="28"/>
          <w:lang w:bidi="fa-IR"/>
        </w:rPr>
        <w:t>658</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الوزیر بهاء الدین أبو الحسن علیّ بن عیسی الأربلی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جمال الدین أبو منصور الحسن بن یوسف بن المطهّر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الإسلام الحافظ المحدّث إبراهیم بن محّمد الجوینی الشافعی</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الحافظ نورالدین علیّ بن محمّد بن الصبّاغ المکّی المالکی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قالها المحدّث الجلیل السیّد حیدر بن علی الحسینی الآملی من علماء القرن الثامن الهجری</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المحدّث جلال الدین عبداللّه بن شرفشاه الحسینی، المتوفّی نیف وثمانمائة من الهجرة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المحدّث الحسن بن أبیالحسن الدیلمی، من أعلام القرن الثامن الهجری</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المؤرّخ النّسّابة جمال الدین أحمد بن علیّ الحسینی، المعروف بابن عنبة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 xml:space="preserve">الفقیه المؤرّخ نور الدین علیّ بن عبد اللّه الشافعی السمهودی </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جواهر العقدین فی فضل الشرفین العلم الجلیّ والنسب العلیّ</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المحدّث السیّد ولیّ اللّه بن نعمة اللّه الحسینی الرضویّ، من أعلام القرن</w:t>
      </w:r>
    </w:p>
    <w:p>
      <w:pPr>
        <w:pStyle w:val="BookText"/>
        <w:rPr/>
      </w:pPr>
      <w:r>
        <w:rPr>
          <w:rFonts w:ascii="IRNazanin" w:hAnsi="IRNazanin" w:eastAsia="IRNazanin"/>
          <w:color w:val="111111"/>
          <w:sz w:val="28"/>
          <w:sz w:val="28"/>
          <w:szCs w:val="28"/>
          <w:rtl w:val="true"/>
          <w:lang w:bidi="fa-IR"/>
        </w:rPr>
        <w:t>التاسع الهجری</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العالم اللغوی الشیخ فخر الدین الطریحی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علیّ بن برهان الدین الحلبی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محمود بن محّمد بن علیّ الشیخانی القادری الشافعی المدنی، من أعلام القرن الحادی عشر</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العالم الفاضل محمّد بن رضا القمّی، من علماء القرن الحادی عشر</w:t>
      </w:r>
      <w:r>
        <w:rPr>
          <w:rFonts w:eastAsia="IRNazanin" w:cs="IRNazanin"/>
          <w:color w:val="111111"/>
          <w:sz w:val="28"/>
          <w:szCs w:val="28"/>
          <w:rtl w:val="true"/>
          <w:lang w:bidi="fa-IR"/>
        </w:rPr>
        <w:t>.</w:t>
      </w:r>
      <w:r>
        <w:rPr>
          <w:rStyle w:val="FootnoteAnchor"/>
          <w:rtl w:val="true"/>
        </w:rPr>
        <w:footnoteReference w:id="114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قالها العلاّمة صفی الدین أحمد بن الفضل بن محمّد باکثیر الحضرمی الشافعی، من أعلام القرن الحادی عشر</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العالم المحدّث الفقیه السیّد تاج الدین بن علیّ بن أحمد الحسینی العاملی، من علماء القرن الحادی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الحافظ محمّد بن معتمد خان البدخشانی الحارثی، من أکابر علماء العامّة فی القرن الثانی عشر</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قالها المؤرّخ العالم زین العابدین الشیروانی، من علماء القرن الثانی عشر</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 xml:space="preserve">قالها العلاّمة الفاضل محمّد مبین بن محبّ اللّه بن أحمد اللکهنوی الأنصاری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مؤمن بن حسن مؤمن الشبلنجی، من علماء القرن الثالث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قالها العلاّمة عمر بن محمّد بن عبدالواحد</w:t>
      </w:r>
      <w:r>
        <w:rPr>
          <w:rFonts w:eastAsia="Amiri" w:cs="Amiri" w:ascii="Amiri" w:hAnsi="Amiri"/>
          <w:color w:val="111111"/>
          <w:sz w:val="28"/>
          <w:szCs w:val="28"/>
          <w:rtl w:val="true"/>
          <w:lang w:bidi="ar-SA"/>
        </w:rPr>
        <w:t>.</w:t>
      </w:r>
      <w:r>
        <w:rPr>
          <w:rStyle w:val="FootnoteAnchor"/>
          <w:rtl w:val="true"/>
        </w:rPr>
        <w:footnoteReference w:id="1153"/>
      </w:r>
      <w:bookmarkStart w:id="265" w:name="pg13732_150941"/>
    </w:p>
    <w:p>
      <w:pPr>
        <w:pStyle w:val="Heading6"/>
        <w:numPr>
          <w:ilvl w:val="5"/>
          <w:numId w:val="1"/>
        </w:numPr>
        <w:rPr/>
      </w:pPr>
      <w:bookmarkStart w:id="266" w:name="__RefHeading___Toc1511115_1468164448"/>
      <w:bookmarkStart w:id="267" w:name="_Toc103"/>
      <w:bookmarkEnd w:id="265"/>
      <w:bookmarkEnd w:id="266"/>
      <w:r>
        <w:rPr>
          <w:rtl w:val="true"/>
        </w:rPr>
        <w:t xml:space="preserve">ألا إنّ هذه الولادة فی الکعبة المعظّمة آیة الهیّة وفضیلة من العلیّ الأعلی لعلیّ علیه‌السلام </w:t>
      </w:r>
      <w:r>
        <w:rPr>
          <w:rtl w:val="true"/>
        </w:rPr>
        <w:t>«</w:t>
      </w:r>
      <w:r>
        <w:rPr>
          <w:rtl w:val="true"/>
        </w:rPr>
        <w:t>خصّه بها ربّ البیت إکراما له، ولا نعلم له نظیرا</w:t>
      </w:r>
      <w:r>
        <w:rPr>
          <w:rtl w:val="true"/>
        </w:rPr>
        <w:t>»</w:t>
      </w:r>
      <w:bookmarkEnd w:id="26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والصّلاة والسّلام علی محمّد وآله الطیّبین الطاهرین ،</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حالفنی</w:t>
      </w:r>
      <w:r>
        <w:rPr>
          <w:rStyle w:val="FootnoteAnchor"/>
          <w:rtl w:val="true"/>
        </w:rPr>
        <w:footnoteReference w:id="1154"/>
      </w:r>
      <w:r>
        <w:rPr>
          <w:rFonts w:ascii="IRNazanin" w:hAnsi="IRNazanin" w:eastAsia="IRNazanin"/>
          <w:color w:val="111111"/>
          <w:sz w:val="28"/>
          <w:sz w:val="28"/>
          <w:szCs w:val="28"/>
          <w:rtl w:val="true"/>
          <w:lang w:bidi="fa-IR"/>
        </w:rPr>
        <w:t xml:space="preserve">الحظّ فی مطالعة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ولید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لسماحة الشیخ الحجّة المیرزا محمّد علیّ الغروی الأُردوبادی تغمّده اللّه برحمته، وسبرت غوره بقدر ما وسعنی ذلک،</w:t>
      </w:r>
    </w:p>
    <w:p>
      <w:pPr>
        <w:pStyle w:val="BookText"/>
        <w:rPr/>
      </w:pPr>
      <w:r>
        <w:rPr>
          <w:rFonts w:ascii="IRNazanin" w:hAnsi="IRNazanin" w:eastAsia="IRNazanin"/>
          <w:color w:val="111111"/>
          <w:sz w:val="28"/>
          <w:sz w:val="28"/>
          <w:szCs w:val="28"/>
          <w:rtl w:val="true"/>
          <w:lang w:bidi="fa-IR"/>
        </w:rPr>
        <w:t>فامتلأت نفسی إعجابا وإکبارا له، ووجدتنی مندفعا لتسجیل کلمة تعرب عن مبلغ ارتیاحی وابتهاجی بهذا الأثر القیّم ومکانته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یَعْرُنی شکٌّ فی أنّه نفحة من نفحات أمیر المؤمنین علیه‌السلام منحها المؤلّف فاستأثر بها، مطلقا العنان لسعة باعه وقوّة بیانه المفعم</w:t>
      </w:r>
      <w:r>
        <w:rPr>
          <w:rStyle w:val="FootnoteAnchor"/>
          <w:rtl w:val="true"/>
        </w:rPr>
        <w:footnoteReference w:id="1155"/>
      </w:r>
      <w:r>
        <w:rPr>
          <w:rFonts w:ascii="IRNazanin" w:hAnsi="IRNazanin" w:eastAsia="IRNazanin"/>
          <w:color w:val="111111"/>
          <w:sz w:val="28"/>
          <w:sz w:val="28"/>
          <w:szCs w:val="28"/>
          <w:rtl w:val="true"/>
          <w:lang w:bidi="fa-IR"/>
        </w:rPr>
        <w:t>بعناصر التجوید والإبداع، مُوقِفَا الباحث علی جلیّة حدیث الولادة المیمونة، مظهرا فی أثناء ذلک مبلغ عنائه فی جمع موادّه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ولشدّة ما استهوانی موضوع الکتاب بدأت أجمع استدراکات له، تتمیما و تعضیدا،</w:t>
      </w:r>
    </w:p>
    <w:p>
      <w:pPr>
        <w:pStyle w:val="BookText"/>
        <w:rPr/>
      </w:pPr>
      <w:r>
        <w:rPr>
          <w:rFonts w:ascii="IRNazanin" w:hAnsi="IRNazanin" w:eastAsia="IRNazanin"/>
          <w:color w:val="111111"/>
          <w:sz w:val="28"/>
          <w:sz w:val="28"/>
          <w:szCs w:val="28"/>
          <w:rtl w:val="true"/>
          <w:lang w:bidi="fa-IR"/>
        </w:rPr>
        <w:t>والّذی حدانی إلی ذلک ثقتی بأنّه قدس‌سره لو أمدَّ اللّه فی عمره لصنع مثل ما صنعت، وبارک لی فیما کتبت، خاصّة أنّی اقتفیتُ فی هذا التتمیم أثرَه، وسلکت منهجَه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تجمَّعت لدیَّ نصوصٌ کثیرة من مخطوط الکتب ومطبوعها، قدیمها وحدیثها، نادرها ونفیسها، ممّا کان الوصول إلیه والحصول علیه فی زمان الحجّة المؤلّف أمرا عسیرا،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ومجموع ذلک یُغنی لإثبات صحّة الحدیث، والکشف عن إتّفاق أهل العلم والفضل علیه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ولکن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یَحسُدُونَ النَّاسَ عَلی ما ءاتهُمُ اللّه‌ُ من فَضلِهِ</w:t>
      </w:r>
      <w:r>
        <w:rPr>
          <w:rFonts w:eastAsia="Amiri" w:cs="Amiri" w:ascii="Amiri" w:hAnsi="Amiri"/>
          <w:color w:val="111111"/>
          <w:sz w:val="28"/>
          <w:szCs w:val="28"/>
          <w:rtl w:val="true"/>
          <w:lang w:bidi="ar-SA"/>
        </w:rPr>
        <w:t>»</w:t>
      </w:r>
      <w:r>
        <w:rPr>
          <w:rStyle w:val="FootnoteAnchor"/>
          <w:rtl w:val="true"/>
        </w:rPr>
        <w:footnoteReference w:id="1156"/>
      </w:r>
      <w:r>
        <w:rPr>
          <w:rFonts w:ascii="IRNazanin" w:hAnsi="IRNazanin" w:eastAsia="IRNazanin"/>
          <w:color w:val="111111"/>
          <w:sz w:val="28"/>
          <w:sz w:val="28"/>
          <w:szCs w:val="28"/>
          <w:rtl w:val="true"/>
          <w:lang w:bidi="fa-IR"/>
        </w:rPr>
        <w:t>لم تُطاوعهم نفوسهم لقبول فضائل</w:t>
      </w:r>
    </w:p>
    <w:p>
      <w:pPr>
        <w:pStyle w:val="BookText"/>
        <w:rPr/>
      </w:pPr>
      <w:r>
        <w:rPr>
          <w:rFonts w:ascii="IRNazanin" w:hAnsi="IRNazanin" w:eastAsia="IRNazanin"/>
          <w:color w:val="111111"/>
          <w:sz w:val="28"/>
          <w:sz w:val="28"/>
          <w:szCs w:val="28"/>
          <w:rtl w:val="true"/>
          <w:lang w:bidi="fa-IR"/>
        </w:rPr>
        <w:t>الإمام أمیر المؤمنین علیه‌السلام، وهذه أوّلُها بما فیها من دلالات عمیقة، فحاولوا تشویهها بشتّی الأسالیب،</w:t>
      </w:r>
    </w:p>
    <w:p>
      <w:pPr>
        <w:pStyle w:val="BookText"/>
        <w:rPr/>
      </w:pPr>
      <w:r>
        <w:rPr>
          <w:rFonts w:ascii="IRNazanin" w:hAnsi="IRNazanin" w:eastAsia="IRNazanin"/>
          <w:color w:val="111111"/>
          <w:sz w:val="28"/>
          <w:sz w:val="28"/>
          <w:szCs w:val="28"/>
          <w:rtl w:val="true"/>
          <w:lang w:bidi="fa-IR"/>
        </w:rPr>
        <w:t>تمریرا لسیاسة معاویة فی التصدّی لفضائل الإمام علیّ علیه‌السلام، تلک السیاسة الّتی دبّرها وعمّمها فی مرسوم سلطانی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برئت الذمّة ممّن روی شیئا من فضل أبی تراب وأهل بیته</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ثمّ کتب إلی عمّاله فی جمیع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جاءکم کتابی هذا فادعوا الناس إلی الروایة فی فضائل الصحابة والخلفاء الأوّلین، ولا تترکوا خبرا یرویه أحدٌ من المسلمین فی أبی تراب، إلاّ وتأتونی بمناقض له فی الصحابة، فإنّ هذا أحبّ إلیّ وأقرُّ لعینی، وأدحضُ لحجّة أبی تراب وشیعته</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فَرُوِیَت أخبارٌ کثیرة فی مناقب الصحابة مفتعلة لا حقیقة لها، فظهر حدیثٌ کثیرٌ موضوع، وبهتان منتشر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الجرأة والصلافة ملأوا کتبهم بالأکاذیب الکثیرة، والفضائل المجعولة، والأحادیث الموضوعة، وحیث لم یطالوا إنکار فضیلة المولد الشریف للإمام علیّ علیه‌السلام لوضوحه واشتهاره، بل تواتره والاتّفاق علیه،</w:t>
      </w:r>
    </w:p>
    <w:p>
      <w:pPr>
        <w:pStyle w:val="BookText"/>
        <w:rPr/>
      </w:pPr>
      <w:r>
        <w:rPr>
          <w:rFonts w:ascii="IRNazanin" w:hAnsi="IRNazanin" w:eastAsia="IRNazanin"/>
          <w:color w:val="111111"/>
          <w:sz w:val="28"/>
          <w:sz w:val="28"/>
          <w:szCs w:val="28"/>
          <w:rtl w:val="true"/>
          <w:lang w:bidi="fa-IR"/>
        </w:rPr>
        <w:t xml:space="preserve">عمدوا إلی وضع اُسلوب آخر لإخفاء أثرها، وهو ادّعاء مثل ذلک لشخص آخر هو الصحابیّ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راجع ترجمته عند الفریقین، وقاموس الرجال، وأنّه صحابی، عثمانی متصلّب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وروّجوا لهذه المزعومة حسب الإمکانات الّتی هیّأتها لهم السلطة وأعوانها، وهذه لیست أوّل خصوصیّة یحاولون سلبها علیّاً علیه‌السلام بل هنالک وغیرها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وحدیثا آخر، أشدّ وهنا، وأظهر وضعا،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 ومعاویة حلقتها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ومنها الحدیث المتواتر الثابت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وضعوا قباله حدیثا یشهد متنه وسیاقه بوضعه، فضلاً عن سنده،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أبوبکر وعمر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الحدیث المتواتر الصحیح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لاُعطیّن الرایة غداً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وضعوا قباله حدیثا مثیرا للضحک والسخریّة والإستغراب،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لاُعطینّ هذا الکتاب رجلاً یحبّ اللّه‌ِ ورسوله، ویحبّه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عثمان بن أبی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عثمان بن أبی العاص، فدفعه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الأوسط للطبرانی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عنه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9/371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ویکشف عن التلاعب المکشوف، ویبیّن أنّه کان أمرا معروفا ومألوفا، قول الزهری فی الحدیث الصحیح الّذی رواه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کاتب الکتاب یوم الحدیبیّة؟</w:t>
      </w:r>
    </w:p>
    <w:p>
      <w:pPr>
        <w:pStyle w:val="BookText"/>
        <w:rPr/>
      </w:pPr>
      <w:r>
        <w:rPr>
          <w:rFonts w:ascii="IRNazanin" w:hAnsi="IRNazanin" w:eastAsia="IRNazanin"/>
          <w:color w:val="111111"/>
          <w:sz w:val="28"/>
          <w:sz w:val="28"/>
          <w:szCs w:val="28"/>
          <w:rtl w:val="true"/>
          <w:lang w:bidi="fa-IR"/>
        </w:rPr>
        <w:t>فضحک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ولو سألت هؤلاء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بنو اُمیّة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مکّة</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واستعراض باقی الأمثلة یُخرِجُنا عن موضوع البحث الرئیسی، وإنّما أردنا التدلیل علی منهج أُولئک فی سلب الخصوصیّة، وجرأتهم علی وضع الأحادیث الواهیة قبال الأحادیث السلیمة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رغم میل بعض العلماء إلی أنَّ ولادة حکیم بن حزام فی الکعبة لیست فضیلة ولامکرمة، وإنّما</w:t>
      </w:r>
    </w:p>
    <w:p>
      <w:pPr>
        <w:pStyle w:val="BookText"/>
        <w:rPr/>
      </w:pPr>
      <w:r>
        <w:rPr>
          <w:rFonts w:ascii="IRNazanin" w:hAnsi="IRNazanin" w:eastAsia="IRNazanin"/>
          <w:color w:val="111111"/>
          <w:sz w:val="28"/>
          <w:sz w:val="28"/>
          <w:szCs w:val="28"/>
          <w:rtl w:val="true"/>
          <w:lang w:bidi="fa-IR"/>
        </w:rPr>
        <w:t>کانت اتّفاقا ولم تکن قصدا، کما ارتأی ذلک الصفوری وغیره</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وأغرق بعضهم نزعا فی الضلال، ورمی القول علی عواهنه، متحدِّیا ما أثبته مهرة الفنّ وأئمّة النقل، وأخبت کبار العلماء والمؤرخین بصحّته، ولم یکترث بأسانیده المتضافرة، وطرقه المتّصلة المعتمدة عند کلّ مؤالف ومخالف،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حکیم بن حزام وُلِدَ فی جوف الکعبة، ولا یعرف ذلک لغیره، وأمّا ما روی أنّ علیّا وُلِدَ فیها فضعیف عند العلماء</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أجاد الحجّة الاُردوبادی فی الردِّ علیه، وتفنید مزاعمه، فراجع أواخر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الولادة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نجد رغم ذلک أنّ محاولتهم فیما یخصّ فضیلة المولد الشریف فی الکعبة </w:t>
      </w:r>
      <w:bookmarkStart w:id="268" w:name="pg13732_150944"/>
    </w:p>
    <w:p>
      <w:pPr>
        <w:pStyle w:val="BookText"/>
        <w:rPr/>
      </w:pPr>
      <w:bookmarkEnd w:id="268"/>
      <w:r>
        <w:rPr>
          <w:rFonts w:ascii="Amiri" w:hAnsi="Amiri" w:eastAsia="Amiri" w:cs="Amiri"/>
          <w:color w:val="111111"/>
          <w:sz w:val="28"/>
          <w:sz w:val="28"/>
          <w:szCs w:val="28"/>
          <w:rtl w:val="true"/>
          <w:lang w:bidi="ar-SA"/>
        </w:rPr>
        <w:t>المعظّمة باءت بالفشل</w:t>
      </w:r>
      <w:r>
        <w:rPr>
          <w:rStyle w:val="FootnoteAnchor"/>
          <w:rtl w:val="true"/>
        </w:rPr>
        <w:footnoteReference w:id="1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أرادوا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بنو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إخمادها و هدّدوا من حدّث بمناقبه لاتزداد إلا إنتشارا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فلو رجعنا إلی مصادر الحدیث لوجدنا خلالها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إثبات تلک الفضیلة للإمام علیّ</w:t>
      </w:r>
    </w:p>
    <w:p>
      <w:pPr>
        <w:pStyle w:val="BookText"/>
        <w:rPr/>
      </w:pPr>
      <w:r>
        <w:rPr>
          <w:rFonts w:ascii="IRNazanin" w:hAnsi="IRNazanin" w:eastAsia="IRNazanin"/>
          <w:color w:val="111111"/>
          <w:sz w:val="28"/>
          <w:sz w:val="28"/>
          <w:szCs w:val="28"/>
          <w:rtl w:val="true"/>
          <w:lang w:bidi="fa-IR"/>
        </w:rPr>
        <w:t xml:space="preserve">علیه‌السلام علی الیقین و 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المؤلّفین والعلماء والرواة من أعلن أنّ هذه الفضیلة مختصّة بالإمام علیه‌السلاملم‌یشرکه فیها أحد قبله ولا بعده، مصرّحین بذلک بعبارات شتّی تدلّ علی حصر هذه الفضیلة للإمام علیه‌السلامبضرس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نصوصها </w:t>
      </w:r>
      <w:r>
        <w:rPr>
          <w:rFonts w:eastAsia="IRNazanin" w:cs="IRNazanin"/>
          <w:color w:val="111111"/>
          <w:sz w:val="28"/>
          <w:szCs w:val="28"/>
          <w:rtl w:val="true"/>
          <w:lang w:bidi="fa-IR"/>
        </w:rPr>
        <w:t>.</w:t>
      </w:r>
      <w:r>
        <w:rPr>
          <w:rStyle w:val="FootnoteAnchor"/>
          <w:rtl w:val="true"/>
        </w:rPr>
        <w:footnoteReference w:id="1163"/>
      </w:r>
    </w:p>
    <w:p>
      <w:pPr>
        <w:pStyle w:val="Heading6"/>
        <w:numPr>
          <w:ilvl w:val="5"/>
          <w:numId w:val="1"/>
        </w:numPr>
        <w:rPr/>
      </w:pPr>
      <w:bookmarkStart w:id="269" w:name="__RefHeading___Toc1511117_1468164448"/>
      <w:bookmarkStart w:id="270" w:name="_Toc104"/>
      <w:bookmarkEnd w:id="269"/>
      <w:r>
        <w:rPr>
          <w:rtl w:val="true"/>
        </w:rPr>
        <w:t>وقفة وتأمّل</w:t>
      </w:r>
      <w:r>
        <w:rPr>
          <w:rtl w:val="true"/>
        </w:rPr>
        <w:t>:</w:t>
      </w:r>
      <w:bookmarkEnd w:id="270"/>
    </w:p>
    <w:p>
      <w:pPr>
        <w:pStyle w:val="BookText"/>
        <w:rPr/>
      </w:pPr>
      <w:r>
        <w:rPr>
          <w:rFonts w:ascii="IRNazanin" w:hAnsi="IRNazanin" w:eastAsia="IRNazanin"/>
          <w:color w:val="111111"/>
          <w:sz w:val="28"/>
          <w:sz w:val="28"/>
          <w:szCs w:val="28"/>
          <w:rtl w:val="true"/>
          <w:lang w:bidi="fa-IR"/>
        </w:rPr>
        <w:t>بعد هذه المقدّمة لابدّ من خوض غمار حدیث ولادة حکیم فی الکعبة، هذه المزعمة الزائفة، والروایة المجعولة، وإخضاعها لشیء من البحث والتحقیق و التمحیص، لکشف زیفها وبیان وضعها، إذ فیها الکثیر ممّا یوجب الشکّ والریب فی سلامتها وصحّتها، وبراءة ساحة رواتها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 من نُسِبَت إلیه و حکیت عنه، و أقدمهم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محمّد بن السائب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النسّابة المعروف، صاحب التآلیف الّتی نیّفت علی المائة و الخمسین، والمتوفّی سنة أربع أوستّ ومائتین،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والکلبی ممّن تکالب بعض علماء الجرح والتعدیل من العامّة علی تضعیفه وترک ما رواه، وعدم الإحتجاج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الدار قطنی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ثقة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العجائب والأخبار الّتی لا أُصول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أخباره فی الأُغلوطات أشهر من أن یحتاج إلی الإغراق فی وصفها</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الإتّهامات ضدّ الکلبی لیس لها وزن عندنا، لأنّها ناشئة عن تعصّب طائفی، ومنقوضة </w:t>
      </w:r>
    </w:p>
    <w:p>
      <w:pPr>
        <w:pStyle w:val="BookText"/>
        <w:rPr/>
      </w:pPr>
      <w:r>
        <w:rPr>
          <w:rFonts w:ascii="IRNazanin" w:hAnsi="IRNazanin" w:eastAsia="IRNazanin"/>
          <w:color w:val="111111"/>
          <w:sz w:val="28"/>
          <w:sz w:val="28"/>
          <w:szCs w:val="28"/>
          <w:rtl w:val="true"/>
          <w:lang w:bidi="fa-IR"/>
        </w:rPr>
        <w:t>بمایخالفها من آراء حسنة فی الرجل تدلّ علی خبرته وأمانته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أنّا نشکّک فی صحّة نسبة ذلک القول</w:t>
      </w:r>
    </w:p>
    <w:p>
      <w:pPr>
        <w:pStyle w:val="BookText"/>
        <w:rPr/>
      </w:pPr>
      <w:r>
        <w:rPr>
          <w:rFonts w:ascii="IRNazanin" w:hAnsi="IRNazanin" w:eastAsia="IRNazanin"/>
          <w:color w:val="111111"/>
          <w:sz w:val="28"/>
          <w:sz w:val="28"/>
          <w:szCs w:val="28"/>
          <w:rtl w:val="true"/>
          <w:lang w:bidi="fa-IR"/>
        </w:rPr>
        <w:t>إلیه، وفی صدق الحکایة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والمتّهم فی التقوّلِ علیه هو روایته السکّری، فقد نسب إلی الکلبی أنّه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وحکیم بن حزام بن خویلد عاش عشرین ومائة سنة، وکانت اُمّه ولدته فی الکعبة</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وکتاب الجمهرة من أشهر کتبه، عدّه کبار المؤرّخین من مصنّفاته،</w:t>
      </w:r>
    </w:p>
    <w:p>
      <w:pPr>
        <w:pStyle w:val="BookText"/>
        <w:rPr/>
      </w:pPr>
      <w:r>
        <w:rPr>
          <w:rFonts w:ascii="IRNazanin" w:hAnsi="IRNazanin" w:eastAsia="IRNazanin"/>
          <w:color w:val="111111"/>
          <w:sz w:val="28"/>
          <w:sz w:val="28"/>
          <w:szCs w:val="28"/>
          <w:rtl w:val="true"/>
          <w:lang w:bidi="fa-IR"/>
        </w:rPr>
        <w:t xml:space="preserve">وذکروا أنّ محّمد بن سعد کاتب الواقدی ومصنّف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رواه عنه مع سائر مصنّفاته، ولکنّ النسخة الّتی بأیدینا من کتاب الجمهرة هی بروایة أبی سعید الحسن بن الحسین السکّری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محّمد بن حبیب بن أُمیّة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خلاف ما أثبته المؤرّخون کالندیم والحموی وغیرهما</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لهذا الإختلاف أثرٌ کبیر، ودور مؤّثر فی متن الکتاب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عمد السکّری إلی دسّ بعض آرائه وأقواله ومرویّاته فی متن الجمهرة، مصدّرا بعضها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هاملاً البعض الآخر، کما قام بتحریف بعض الجمل والکلمات، أو تبدیلها بما یتلاءم وآراءه الفکریّة والمذهبیّة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دیدن السکّری فی ما یرویه من مصنّفات غیره، وهکذا صنع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لاُستاذه وشیخه أبی جعفر محمّد بن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تنبّه لهذا الأمر محقّقا کتابی الجمهرة والمحبّر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الدکتور ناجی حسن محقّق الجمهرة فی مقدّمة التحقیق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وصلتنا جمهرة النسب لابن الکلبی بروایة أبی سعید السکّری، عن محّمد بن حبیب، عن ابن الکلبی ومع ذلک ظهرت فیهاإضافات واضحة، وزیادات، وتعلیقات بیّنة، لم ترد فی أصل الجمهرة، بل أضافها الرواة والنسّاخ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یستبعد أن یکون أبو سعید السکّری هو نفسه الّذی قام بهذا العمل، حین وجد لدیه فیضا من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ذات الصلة بالأنساب</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بعد هذا کلّه فلیس من المستبعد، ولا المستحیل، أن تکون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أُمّه ولدته فی جوف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کلمة الکلبی المتقدّمة من تلک الإضافات، والزیادات، والتعلیقات البیّنة، المحسوبة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 من الأخبار ذات الصلة بالأنساب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هذه الزیادة مبهمة بعض الشیء أو مشکّک فی أنّها من الجمهرة،</w:t>
      </w:r>
    </w:p>
    <w:p>
      <w:pPr>
        <w:pStyle w:val="BookText"/>
        <w:rPr/>
      </w:pPr>
      <w:r>
        <w:rPr>
          <w:rFonts w:ascii="IRNazanin" w:hAnsi="IRNazanin" w:eastAsia="IRNazanin"/>
          <w:color w:val="111111"/>
          <w:sz w:val="28"/>
          <w:sz w:val="28"/>
          <w:szCs w:val="28"/>
          <w:rtl w:val="true"/>
          <w:lang w:bidi="fa-IR"/>
        </w:rPr>
        <w:t>فهی واضحة، مکشوفة، جلیّة فی 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فصل الندماء من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الحارث بن هشام بن المغیرة ندیما لحکیم بن حزام بن خویلد بن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وحکیم هذا ولد فی الکعبة، وذلک أنّ أُمّه دخلت الکعبة وهی حاملٌ به، فضربها المخاض فیها، فولدته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أسلما جمیعا</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فالعبارة الّتی بین شارحتین قد أحدثت فاصلة بین صدر الکلام وذیله،</w:t>
      </w:r>
    </w:p>
    <w:p>
      <w:pPr>
        <w:pStyle w:val="BookText"/>
        <w:rPr/>
      </w:pPr>
      <w:r>
        <w:rPr>
          <w:rFonts w:ascii="IRNazanin" w:hAnsi="IRNazanin" w:eastAsia="IRNazanin"/>
          <w:color w:val="111111"/>
          <w:sz w:val="28"/>
          <w:sz w:val="28"/>
          <w:szCs w:val="28"/>
          <w:rtl w:val="true"/>
          <w:lang w:bidi="fa-IR"/>
        </w:rPr>
        <w:t>إذ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وحکیم، کما یدلّ علیه قوله المتقدّم فی أوّل الفصل</w:t>
      </w:r>
    </w:p>
    <w:p>
      <w:pPr>
        <w:pStyle w:val="BookText"/>
        <w:rPr/>
      </w:pP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حمزة بن عبد المطّلب ندیما لعبداللّه بن السائب المخزومی، أسلما جمیعا</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هذا الفصل هو فیالندماء من قریش، ولیس فی ذکر أحوالهم وأحوال اُمّهاتهم وتاریخ ولاداتهم وکیفیّتها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هذا أنّ عناوین الفصول والأبواب فیالمحبّر انتخبت بدقّة لتتلائم مع محتویاتها، کما</w:t>
      </w:r>
    </w:p>
    <w:p>
      <w:pPr>
        <w:pStyle w:val="BookText"/>
        <w:rPr/>
      </w:pPr>
      <w:r>
        <w:rPr>
          <w:rFonts w:ascii="IRNazanin" w:hAnsi="IRNazanin" w:eastAsia="IRNazanin"/>
          <w:color w:val="111111"/>
          <w:sz w:val="28"/>
          <w:sz w:val="28"/>
          <w:szCs w:val="28"/>
          <w:rtl w:val="true"/>
          <w:lang w:bidi="fa-IR"/>
        </w:rPr>
        <w:t>یلاحظ بشکل جلیّ أنّها خالیة من الحشو وذکر الأمور الفرعیّة اللّهمّ إلاّ فی بعض الموارد الّتی هی من إضافات السکّری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فصل أسلاف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وسالفه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الأخنس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 السکّری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هو هذا الّذی قال النبیّ صلی‌الله‌علیه‌و‌آلهأبعده اللّه، فإنّه کان یبغض قریشا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شریق بن وهب</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أشبه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هذا</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أشبه الفاصلة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بالفاصلة الحادثة فی الفقرة موضوع البحث، وکلّ ما فی الأمر تصدیرها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سعید السکّری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وترکها سائبة مهملة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یکتفِ </w:t>
      </w:r>
    </w:p>
    <w:p>
      <w:pPr>
        <w:pStyle w:val="BookText"/>
        <w:rPr/>
      </w:pPr>
      <w:r>
        <w:rPr>
          <w:rFonts w:ascii="IRNazanin" w:hAnsi="IRNazanin" w:eastAsia="IRNazanin"/>
          <w:color w:val="111111"/>
          <w:sz w:val="28"/>
          <w:sz w:val="28"/>
          <w:szCs w:val="28"/>
          <w:rtl w:val="true"/>
          <w:lang w:bidi="fa-IR"/>
        </w:rPr>
        <w:t>السکّری بهذا، بل أضاف فی بعض الموارد جملاً وروایات تتماشی مع اعتقاداته المذهبیّة،</w:t>
      </w:r>
    </w:p>
    <w:p>
      <w:pPr>
        <w:pStyle w:val="BookText"/>
        <w:rPr/>
      </w:pPr>
      <w:r>
        <w:rPr>
          <w:rFonts w:ascii="IRNazanin" w:hAnsi="IRNazanin" w:eastAsia="IRNazanin"/>
          <w:color w:val="111111"/>
          <w:sz w:val="28"/>
          <w:sz w:val="28"/>
          <w:szCs w:val="28"/>
          <w:rtl w:val="true"/>
          <w:lang w:bidi="fa-IR"/>
        </w:rPr>
        <w:t xml:space="preserve">أذکر منها ما فی أواسط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سرایا رسول اللّه صلّی اللّه علیه وجیوشه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غزوة عمرو بن العاص السهمی علی ذات السلاسل، ومعه أبو بکر وعمر وأبو عبیدة بن الجرّاح فی جیشه، وکان استمدّ، فأمدّه النبیّ صلی‌الله‌علیه‌و‌آله بجیش فیهم أبو بکر وعمر، ورئیس الجیش أبو عبیدة بن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أبوبکر وعمر إلی النبیّ صلی‌الله‌علیه‌و‌آله عمرو بن العاص، فقال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یتأمّر علیکما أحدٌ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توکید لخلافة أبیبکر وعمر</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ولست فی صدد الخوض فی بحوث الخلافة والإمامة، ومَن هو أحقّ بها من غیره، أو الولوج فی مدی صحّة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یتأمّر علیکما أحد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 فهذا أمر أشبعه علماؤنا بحثا وتفصیلاً،</w:t>
      </w:r>
    </w:p>
    <w:p>
      <w:pPr>
        <w:pStyle w:val="BookText"/>
        <w:rPr/>
      </w:pPr>
      <w:r>
        <w:rPr>
          <w:rFonts w:ascii="IRNazanin" w:hAnsi="IRNazanin" w:eastAsia="IRNazanin"/>
          <w:color w:val="111111"/>
          <w:sz w:val="28"/>
          <w:sz w:val="28"/>
          <w:szCs w:val="28"/>
          <w:rtl w:val="true"/>
          <w:lang w:bidi="fa-IR"/>
        </w:rPr>
        <w:t>ولکن أوردت هذا المثال لبیان تلاعب السکّری فی متون الکتب، وهدفه من ذلک وغایته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محقّق کتاب المحبّر فی کلمة الختام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وأظن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ابن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یمیل إلی الشیعة، فإنّه لا یذکر أبدا أُمّ المؤمنین عائشة، وسیّدنا أبابکر الصدّیق، وسیّدنا عمر إلاّ بکلمة رحمه‌الله مع أ نّه دائما یذکر أُمّ المؤمنین خدیجة وسیّدنا علیّا بکلمة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قد أثبت جمیع ما یعاب به الرجل فی سیّدنا عمر، مثل أنّه کان أحول</w:t>
      </w:r>
      <w:r>
        <w:rPr>
          <w:rStyle w:val="FootnoteAnchor"/>
          <w:rtl w:val="true"/>
        </w:rPr>
        <w:footnoteReference w:id="1173"/>
      </w:r>
      <w:r>
        <w:rPr>
          <w:rFonts w:ascii="IRNazanin" w:hAnsi="IRNazanin" w:eastAsia="IRNazanin"/>
          <w:color w:val="111111"/>
          <w:sz w:val="28"/>
          <w:sz w:val="28"/>
          <w:szCs w:val="28"/>
          <w:rtl w:val="true"/>
          <w:lang w:bidi="fa-IR"/>
        </w:rPr>
        <w:t>، أو کان قد ضرب، قبل أن یسلم، جاریته ضربا مبرّحا علی قبولها الإسلام ربّنا لا تجعل فی قلوبنا غلاً للّذین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فیما أحسب، أنّ راویه أبا سعید السکّری یضیف أحیانا إلی متن الکتاب ما یؤیّد</w:t>
      </w:r>
    </w:p>
    <w:p>
      <w:pPr>
        <w:pStyle w:val="BookText"/>
        <w:rPr/>
      </w:pPr>
      <w:r>
        <w:rPr>
          <w:rFonts w:ascii="IRNazanin" w:hAnsi="IRNazanin" w:eastAsia="IRNazanin"/>
          <w:color w:val="111111"/>
          <w:sz w:val="28"/>
          <w:sz w:val="28"/>
          <w:szCs w:val="28"/>
          <w:rtl w:val="true"/>
          <w:lang w:bidi="fa-IR"/>
        </w:rPr>
        <w:t>رأی أهل السنّة والجماعة فی أمر الخلافة</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تحامل کثیراً علی ابن حبیب لوصفه عمر بأنّه أحول، وهو أمرٌ خلقی ولیس عیبا کما ادّعی، أو إثباته لبعض الحقائق التاریخیّة الثابتة المرویّة فی جلّ کتب السیرة والتاریخ کضرب عمر جاریة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سلکت طریق الحقّ وأسلمت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أنّه عدّها من الغل جهلاً وتعصّبا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ویالیته أمعن فی مسألة تلاعب السکّری المکشوف بمتن المحبّر، وإضافاته الواضحة إلیه، حتّی یراها عین الیقین، لکنّه تساهل کثیرا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الّذین ارتابت قلوبهم فهم فی ریبهم یتردّدون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لایهمّ عدم ذکر الکلبی وابن حبیب لخبر ولادة حکیم بن حزام فی الکعبة، فی أصل کتابیهما، وأنّها ممّا أضافه السکّری فیما بعد باعتباره الراوی الأوّل لهما، وثبوت نسبة هذه الزیادات إلیه؛ لأنّنا نروی عن أئمّة الجرح والتعدیل عندنا 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فیه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دیّنا صادقا</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یاقوت الحموی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الراویة الثقة المکثر</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زاده السکّری فی متن الکتابین نعدّه صحیحا مقبولاً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أثبتنا من التلاعب السافر للسکّری فی نصوص الکتب ومتونها، ینافی إطلاقکم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لأنّ الوثاقة هی الأمانة، والثقة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وثقت بفلان، أثق ثقةً إذا ائتمنه</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وقد بیّنا أنه لم یکن أمینا فی روایة الکتابین، لخیانته الأمانة العلمیّة المتّبعة فی الإحتفاظ</w:t>
      </w:r>
    </w:p>
    <w:p>
      <w:pPr>
        <w:pStyle w:val="BookText"/>
        <w:rPr/>
      </w:pPr>
      <w:r>
        <w:rPr>
          <w:rFonts w:ascii="IRNazanin" w:hAnsi="IRNazanin" w:eastAsia="IRNazanin"/>
          <w:color w:val="111111"/>
          <w:sz w:val="28"/>
          <w:sz w:val="28"/>
          <w:szCs w:val="28"/>
          <w:rtl w:val="true"/>
          <w:lang w:bidi="fa-IR"/>
        </w:rPr>
        <w:t>بالنصوص علی ما هی علیه ونقضه قواعد الروایة،</w:t>
      </w:r>
    </w:p>
    <w:p>
      <w:pPr>
        <w:pStyle w:val="BookText"/>
        <w:rPr/>
      </w:pPr>
      <w:r>
        <w:rPr>
          <w:rFonts w:ascii="IRNazanin" w:hAnsi="IRNazanin" w:eastAsia="IRNazanin"/>
          <w:color w:val="111111"/>
          <w:sz w:val="28"/>
          <w:sz w:val="28"/>
          <w:szCs w:val="28"/>
          <w:rtl w:val="true"/>
          <w:lang w:bidi="fa-IR"/>
        </w:rPr>
        <w:t>ففتح بذلک بابا للتلاعب المعلن بالکتب و الآثار، لم یغلق إلی عصرنا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 نّا لو سلّمنا أنّه کان ثقة کما تدّعون، فروایته هذه مردودة لأکثر من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الإرسال ؛ والّذی علیه جلّ العلماء و أجلّتهم أنّه ضعیف مردود لایحتجّ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 فی التقریب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المرسل حدیث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جماهیر المحدّثین، وکثیر من الفقهاء</w:t>
      </w:r>
    </w:p>
    <w:p>
      <w:pPr>
        <w:pStyle w:val="BookText"/>
        <w:rPr/>
      </w:pPr>
      <w:r>
        <w:rPr>
          <w:rFonts w:ascii="IRNazanin" w:hAnsi="IRNazanin" w:eastAsia="IRNazanin"/>
          <w:color w:val="111111"/>
          <w:sz w:val="28"/>
          <w:sz w:val="28"/>
          <w:szCs w:val="28"/>
          <w:rtl w:val="true"/>
          <w:lang w:bidi="fa-IR"/>
        </w:rPr>
        <w:t>وأصحاب الاٌصول</w:t>
      </w:r>
      <w:r>
        <w:rPr>
          <w:rFonts w:eastAsia="IRNazanin" w:cs="IRNazanin"/>
          <w:color w:val="111111"/>
          <w:sz w:val="28"/>
          <w:szCs w:val="28"/>
          <w:rtl w:val="true"/>
          <w:lang w:bidi="fa-IR"/>
        </w:rPr>
        <w:t>»</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مسلم فی مقدّمة صحیحه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والمرسل من الروایات فی أصل قولنا وقول أهل العلم بالأخبار لیس بحجّة</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الصلاح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أنّ حکم المرسل حکم الحدیث الضعیف، إلاّ أن یصحّ مخرجه بمجیئه من وجه آخر</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ودلیلنا فی ردّ العمل به أنّه إذا کانت روایة المجهول المسمّی لا تقبل لجهالة حاله،</w:t>
      </w:r>
    </w:p>
    <w:p>
      <w:pPr>
        <w:pStyle w:val="BookText"/>
        <w:rPr/>
      </w:pPr>
      <w:r>
        <w:rPr>
          <w:rFonts w:ascii="IRNazanin" w:hAnsi="IRNazanin" w:eastAsia="IRNazanin"/>
          <w:color w:val="111111"/>
          <w:sz w:val="28"/>
          <w:sz w:val="28"/>
          <w:szCs w:val="28"/>
          <w:rtl w:val="true"/>
          <w:lang w:bidi="fa-IR"/>
        </w:rPr>
        <w:t>فروایة المرسل أولی، لأنّ المروی عنه محذوف، مجهول العین والحال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حاتم فی کتاب المراسیل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أبی و أبا زرعة یقولان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لایحتجّ بالمراسیل، ولا تقوم الحجّة إلاّ بالأسانید الصحاح المتّصلة</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معنی المرسل فهو أن یکون فی طریق الخبر راوٍ ملتبس العین، إمّا بأن لا یذکر أو أن یذکر علی نحو الابهام</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وعرّفه أبوالعبّاس القرطبی، من أئمة المالکیّة،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المرسل عند الاُصولیّین والفقهاء عبارة</w:t>
      </w:r>
    </w:p>
    <w:p>
      <w:pPr>
        <w:pStyle w:val="BookText"/>
        <w:rPr/>
      </w:pPr>
      <w:r>
        <w:rPr>
          <w:rFonts w:ascii="IRNazanin" w:hAnsi="IRNazanin" w:eastAsia="IRNazanin"/>
          <w:color w:val="111111"/>
          <w:sz w:val="28"/>
          <w:sz w:val="28"/>
          <w:szCs w:val="28"/>
          <w:rtl w:val="true"/>
          <w:lang w:bidi="fa-IR"/>
        </w:rPr>
        <w:t>عن الخبر الّذی یکون فی سنده انقطاع، بأن یحدّث واحد منهم عمّن لم یلقه، ولا أخذ عنه</w:t>
      </w:r>
      <w:r>
        <w:rPr>
          <w:rFonts w:eastAsia="IRNazanin" w:cs="IRNazanin"/>
          <w:color w:val="111111"/>
          <w:sz w:val="28"/>
          <w:szCs w:val="28"/>
          <w:rtl w:val="true"/>
          <w:lang w:bidi="fa-IR"/>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السکری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لو فرضنا أنّها روایة الکلبی وابن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المراسیل، ولیست من المسند الّذی هو عند أهل الحدیث ما اتّصل اسناده من روایة إلی منتهاه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والمعروف أنّ الکلبی وابن حبیب والسکّری وغیرهم ممّن سیأتی ذکرهم قد عاشوا ونبغوا فی القرن الثالث للهجرة وما بعده، فمن الّذی حدّثهم بولادة حکیم فی الکعبة، مع أنّها کانت قبل الإسلام بستّین سنة، کما أرّخ ذلک بعض المؤرّخین؟</w:t>
      </w:r>
      <w:r>
        <w:rPr>
          <w:rFonts w:eastAsia="IRNazanin" w:cs="IRNazanin"/>
          <w:color w:val="111111"/>
          <w:sz w:val="28"/>
          <w:szCs w:val="28"/>
          <w:rtl w:val="true"/>
          <w:lang w:bidi="fa-IR"/>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الشذوذ ومخالفة المشهور، والحدیث الشاذّ هو الحدیث الّذی یتفرّد به ثقة من الثقات ولیس للحدیث أصل متابع لذلک الثقة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الحاکم أبو عبداللّه النیسابوری وغیره بإسنادهم إلی یونس بن عبد الأعلی،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الشاذّ من الحدیث أن یروی الثقة ما لا یرویه غیره، هذا لیس بشاذّ؛ </w:t>
      </w:r>
    </w:p>
    <w:p>
      <w:pPr>
        <w:pStyle w:val="BookText"/>
        <w:rPr/>
      </w:pPr>
      <w:r>
        <w:rPr>
          <w:rFonts w:ascii="IRNazanin" w:hAnsi="IRNazanin" w:eastAsia="IRNazanin"/>
          <w:color w:val="111111"/>
          <w:sz w:val="28"/>
          <w:sz w:val="28"/>
          <w:szCs w:val="28"/>
          <w:rtl w:val="true"/>
          <w:lang w:bidi="fa-IR"/>
        </w:rPr>
        <w:t xml:space="preserve">إنّما الشاذّ أن یروی الثقة حدیثا یخالف فیه الناس، هذا الشاذّ من الحدیث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ابن الصلاح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 ذلک أنّ الشاذّ المردود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المنفرد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الّذی لیس فی راویه من الثقة والضبط ما وقع جابرا لما یوجبه التفرّد والشذوذ من النکارة والضعف</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 هذا التقسیم قسّم ابن الصلاح الحدیث المنکر</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 xml:space="preserve">وقد أمر أحمد بن حنبل ابنه أن یحذف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اُمّتی هذا الحیّ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لمخالفته المشهور، قال عبداللّه بن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أبی فی مرضه الّذی مات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 علی هذا الحدیث، فإنّه خلاف الأحادیث عن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تعقّبه الحافظ أبو موسی المدینی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 ثقة رجال إسناده، حین شذّ لفظه عن الأحادیث المشاهیر أمر بالضرب علیه</w:t>
      </w:r>
      <w:r>
        <w:rPr>
          <w:rFonts w:eastAsia="IRNazanin" w:cs="IRNazanin"/>
          <w:color w:val="111111"/>
          <w:sz w:val="28"/>
          <w:szCs w:val="28"/>
          <w:rtl w:val="true"/>
          <w:lang w:bidi="fa-IR"/>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ابن الجوزی عن بعضهم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الحدیث یباین المعقول، أو یخالف المنقول، أو</w:t>
      </w:r>
    </w:p>
    <w:p>
      <w:pPr>
        <w:pStyle w:val="BookText"/>
        <w:rPr/>
      </w:pPr>
      <w:r>
        <w:rPr>
          <w:rFonts w:ascii="IRNazanin" w:hAnsi="IRNazanin" w:eastAsia="IRNazanin"/>
          <w:color w:val="111111"/>
          <w:sz w:val="28"/>
          <w:sz w:val="28"/>
          <w:szCs w:val="28"/>
          <w:rtl w:val="true"/>
          <w:lang w:bidi="fa-IR"/>
        </w:rPr>
        <w:t>یناقض الأُصول، فاعلم أنّه موضوع</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شبهة فی أنّ ما تفرّدت به هذه الآحاد من زعمهم أنّ ولادة حکیم کانت فی الکعبة هو خبر شاذّ، منکر، موضوع، خالفوا فیه المنقول، وناقضوا الأُصول،</w:t>
      </w:r>
    </w:p>
    <w:p>
      <w:pPr>
        <w:pStyle w:val="BookText"/>
        <w:rPr/>
      </w:pPr>
      <w:r>
        <w:rPr>
          <w:rFonts w:ascii="IRNazanin" w:hAnsi="IRNazanin" w:eastAsia="IRNazanin"/>
          <w:color w:val="111111"/>
          <w:sz w:val="28"/>
          <w:sz w:val="28"/>
          <w:szCs w:val="28"/>
          <w:rtl w:val="true"/>
          <w:lang w:bidi="fa-IR"/>
        </w:rPr>
        <w:t>إذ لم تتوّفر فیهم وفی خبرهم ما یدفع شذوذه ونکارته ووضعه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علیک قول شهاب الدّین الآلوسی وغیره من الأعلام أنّ حدیث ولادة علیّ علیه‌السلام فی</w:t>
      </w:r>
    </w:p>
    <w:p>
      <w:pPr>
        <w:pStyle w:val="BookText"/>
        <w:rPr/>
      </w:pPr>
      <w:r>
        <w:rPr>
          <w:rFonts w:ascii="IRNazanin" w:hAnsi="IRNazanin" w:eastAsia="IRNazanin"/>
          <w:color w:val="111111"/>
          <w:sz w:val="28"/>
          <w:sz w:val="28"/>
          <w:szCs w:val="28"/>
          <w:rtl w:val="true"/>
          <w:lang w:bidi="fa-IR"/>
        </w:rPr>
        <w:t xml:space="preserve">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مشهور فی الدنیا، ولم یشتهر وضع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اشتهر وضعه،</w:t>
      </w:r>
    </w:p>
    <w:p>
      <w:pPr>
        <w:pStyle w:val="BookText"/>
        <w:rPr/>
      </w:pPr>
      <w:r>
        <w:rPr>
          <w:rFonts w:ascii="IRNazanin" w:hAnsi="IRNazanin" w:eastAsia="IRNazanin"/>
          <w:color w:val="111111"/>
          <w:sz w:val="28"/>
          <w:sz w:val="28"/>
          <w:szCs w:val="28"/>
          <w:rtl w:val="true"/>
          <w:lang w:bidi="fa-IR"/>
        </w:rPr>
        <w:t>بل لم تتّفق الکلمة علیه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والتأکید علیه فی مصادر الحدیث المعتبرة، وکلمات مَهَرة الفنّ، وحملة العلم وأهل السیَر </w:t>
      </w:r>
    </w:p>
    <w:p>
      <w:pPr>
        <w:pStyle w:val="BookText"/>
        <w:rPr/>
      </w:pPr>
      <w:r>
        <w:rPr>
          <w:rFonts w:ascii="IRNazanin" w:hAnsi="IRNazanin" w:eastAsia="IRNazanin"/>
          <w:color w:val="111111"/>
          <w:sz w:val="28"/>
          <w:sz w:val="28"/>
          <w:szCs w:val="28"/>
          <w:rtl w:val="true"/>
          <w:lang w:bidi="fa-IR"/>
        </w:rPr>
        <w:t>وأصحاب التاریخ، وصاغة الشعر، لایدع مجالاً لشیء إلاّ الإذعان بأنّه الصحیح الشائع الذائع المستفیض، السائر ذکره مع الرکبان، الدائر بین الناس، المقبول عند الاُمّة، المشهور بین القاصی والدانی، شهرة لازمها تواتر الأسانید الّتی لم یخل سند منها من محدّث ثقة، وناقد خبیر، وعالم باحث، ومؤرّخ ثبت، وإمام من أئمّة الفریقین وأساطینهم، لا یستهان بعددهم، ولا یطعن فی روایتهم، ولا یغمز فی شیء من أمانتهم، کابن إسحاق المطّلبی، وابن زکرة الأزدی، والقفّال الشاشی، والشیخ ابن بابویه الصدوق، والشیخ المفید، والحاکم النیسابوری، والشریف الرضیّ، والسیّد المرتضی علم الهدی، والکراجکی، وشیخ الطائفة الطوسی، وابن أبی الغنائم العمری النسّابة، وابن أبی الفوارس، وابن المغازلی، وعماد الدین الطبری، وسبط ابن الجوزی، والحافظ الکنجی، والسیّد ابن طاوُس،</w:t>
      </w:r>
    </w:p>
    <w:p>
      <w:pPr>
        <w:pStyle w:val="BookText"/>
        <w:rPr/>
      </w:pPr>
      <w:r>
        <w:rPr>
          <w:rFonts w:ascii="IRNazanin" w:hAnsi="IRNazanin" w:eastAsia="IRNazanin"/>
          <w:color w:val="111111"/>
          <w:sz w:val="28"/>
          <w:sz w:val="28"/>
          <w:szCs w:val="28"/>
          <w:rtl w:val="true"/>
          <w:lang w:bidi="fa-IR"/>
        </w:rPr>
        <w:t>وشیخ الإسلام الجوینی، وابن الصبّاغ المالکی،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شکّ إذن فی أنّه من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المشهورة الّتی یعرفها أهل العلم، وقلّما یخفی ذلک علیهم،</w:t>
      </w:r>
    </w:p>
    <w:p>
      <w:pPr>
        <w:pStyle w:val="BookText"/>
        <w:rPr/>
      </w:pPr>
      <w:r>
        <w:rPr>
          <w:rFonts w:ascii="IRNazanin" w:hAnsi="IRNazanin" w:eastAsia="IRNazanin"/>
          <w:color w:val="111111"/>
          <w:sz w:val="28"/>
          <w:sz w:val="28"/>
          <w:szCs w:val="28"/>
          <w:rtl w:val="true"/>
          <w:lang w:bidi="fa-IR"/>
        </w:rPr>
        <w:t>وهو المشهور الّذی یستوی فی معرفتها الخاصّ والعامّ</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ولادة حکیم فی الکعبة الزبیر بن بکّار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نسب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مصعب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أُمّ حکیم بن حزام الکعبة مع نسوة من قریش، وهی</w:t>
      </w:r>
    </w:p>
    <w:p>
      <w:pPr>
        <w:pStyle w:val="BookText"/>
        <w:rPr/>
      </w:pPr>
      <w:r>
        <w:rPr>
          <w:rFonts w:ascii="IRNazanin" w:hAnsi="IRNazanin" w:eastAsia="IRNazanin"/>
          <w:color w:val="111111"/>
          <w:sz w:val="28"/>
          <w:sz w:val="28"/>
          <w:szCs w:val="28"/>
          <w:rtl w:val="true"/>
          <w:lang w:bidi="fa-IR"/>
        </w:rPr>
        <w:t>حامل مُتُّم بحکیم بن حزام، فضربها المخاض فی الکعبة، فأُتیت بنطع حیث أعجلها الولاد، فولدت حکیم بن حزام فی الکعبة علی النطع</w:t>
      </w:r>
      <w:r>
        <w:rPr>
          <w:rFonts w:eastAsia="IRNazanin" w:cs="IRNazanin"/>
          <w:color w:val="111111"/>
          <w:sz w:val="28"/>
          <w:szCs w:val="28"/>
          <w:rtl w:val="true"/>
          <w:lang w:bidi="fa-IR"/>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ولیست هذه الروایة بأحسن حالاً من سابقتیها، ففیها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وهو ضعیف عند بعضهم، قال عنه الحافظ أحمد بن علیّ السلیمانی فی کتاب</w:t>
      </w:r>
    </w:p>
    <w:p>
      <w:pPr>
        <w:pStyle w:val="BookText"/>
        <w:rPr/>
      </w:pP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Style w:val="FootnoteAnchor"/>
          <w:rtl w:val="true"/>
        </w:rPr>
        <w:footnoteReference w:id="1194"/>
      </w:r>
      <w:r>
        <w:rPr>
          <w:rFonts w:ascii="IRNazanin" w:hAnsi="IRNazanin" w:eastAsia="IRNazanin"/>
          <w:color w:val="111111"/>
          <w:sz w:val="28"/>
          <w:sz w:val="28"/>
          <w:szCs w:val="28"/>
          <w:rtl w:val="true"/>
          <w:lang w:bidi="fa-IR"/>
        </w:rPr>
        <w:t>وذکره فی عداد من یضع الحدیث، 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r>
        <w:rPr>
          <w:rStyle w:val="FootnoteAnchor"/>
          <w:rtl w:val="true"/>
        </w:rPr>
        <w:footnoteReference w:id="119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واعتذر عنه ابن حجر العسقلانی بأنّ السلیمانی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 استنکر إکثاره عن الضعفاء، مثل محمّد بن الحسن بن زبالة، وعمر بن أبی بکر المؤملی، وعامر بن صالح الزبیری، وغیرهم، </w:t>
      </w:r>
    </w:p>
    <w:p>
      <w:pPr>
        <w:pStyle w:val="BookText"/>
        <w:rPr/>
      </w:pPr>
      <w:r>
        <w:rPr>
          <w:rFonts w:ascii="IRNazanin" w:hAnsi="IRNazanin" w:eastAsia="IRNazanin"/>
          <w:color w:val="111111"/>
          <w:sz w:val="28"/>
          <w:sz w:val="28"/>
          <w:szCs w:val="28"/>
          <w:rtl w:val="true"/>
          <w:lang w:bidi="fa-IR"/>
        </w:rPr>
        <w:t>فإنّ فی کتاب النسب عن هؤلاء أشیاء کثیرة منکرة</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البحث الجادّ فیما وقع بیدی من معاجم رجالیّة لم أعثر علی مدحٍ أو توثیق لمصعب بن عثمان، هذا الّذی روی هذه الحادثة، سوی نسبه،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عثمان بن عروة بن الزبیر بن العوّام</w:t>
      </w:r>
      <w:r>
        <w:rPr>
          <w:rStyle w:val="FootnoteAnchor"/>
          <w:rtl w:val="true"/>
        </w:rPr>
        <w:footnoteReference w:id="1197"/>
      </w:r>
      <w:r>
        <w:rPr>
          <w:rFonts w:ascii="IRNazanin" w:hAnsi="IRNazanin" w:eastAsia="IRNazanin"/>
          <w:color w:val="111111"/>
          <w:sz w:val="28"/>
          <w:sz w:val="28"/>
          <w:szCs w:val="28"/>
          <w:rtl w:val="true"/>
          <w:lang w:bidi="fa-IR"/>
        </w:rPr>
        <w:t>، فلا أقلّ من أنّ حاله مجهول، إن لم یکن من اُولئک الضعفاء الّذین أکثر ابن بکّار فی الروایة عنهم فی الجمهرة أشیاء منکرة کثیرة، خاصّة أنّه کان الواسطة بین عامر بن صالح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وشیخه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کذّاباً، لیس بثقة، عامّة حدیثه مسروق یروی الموضوعات، لا یحلّ کتب حدیثه إلاّ علی التعجّب، ولعلّه ورّث تلمیذه شیئا من ذلک</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مصعب بن عثمان هذا لم یذکر سندا لهذه الروایة، ولاصرّح باسم من حکاها له، ولا أشار إلی المصدر الّذی استقاها منه، وأقلّ ما یمکننا القول إنّها کسابقتیها مرسلة، منکرة، شاذّة،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العجب أنّ بعض المؤلّفین أوردوا روایة الزبیر هذه فی مؤلّفاتهم یرسلونها إرسال المسلّمات، ویوردونها مستدلّین بها محتجّین، وکأنّها من الأحادیث المسندة الصحیحة المتواترة الثابتة الّتی لاتقبل الجدل، ولا تخضع للنقاش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أخرجها عن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أبوالفرج ابن الجوزی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الصفوة</w:t>
      </w:r>
      <w:r>
        <w:rPr>
          <w:rFonts w:eastAsia="IRNazanin" w:cs="IRNazanin"/>
          <w:color w:val="111111"/>
          <w:sz w:val="28"/>
          <w:szCs w:val="28"/>
          <w:rtl w:val="true"/>
          <w:lang w:bidi="fa-IR"/>
        </w:rPr>
        <w:t>»</w:t>
      </w:r>
      <w:r>
        <w:rPr>
          <w:rStyle w:val="FootnoteAnchor"/>
          <w:rtl w:val="true"/>
        </w:rPr>
        <w:footnoteReference w:id="11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أبو الحجّاج یوسف المزّی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محمّد بن أحمد الذهبی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ابن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تعوّدنا من هؤلاء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محاولاتهم الدائبة للتستّر علی فضائل علیّ وأهل بیته علیهم‌السلام وکتمانها، وتضعیفها مهما کثرت طرقها و تواترت أسانیدها، وأفرطوا فی ذلک </w:t>
      </w:r>
    </w:p>
    <w:p>
      <w:pPr>
        <w:pStyle w:val="BookText"/>
        <w:rPr/>
      </w:pPr>
      <w:r>
        <w:rPr>
          <w:rFonts w:ascii="IRNazanin" w:hAnsi="IRNazanin" w:eastAsia="IRNazanin"/>
          <w:color w:val="111111"/>
          <w:sz w:val="28"/>
          <w:sz w:val="28"/>
          <w:szCs w:val="28"/>
          <w:rtl w:val="true"/>
          <w:lang w:bidi="fa-IR"/>
        </w:rPr>
        <w:t xml:space="preserve">حتّی اشتهروا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تعوّدنا منهم الإخبات بصحّة الفضائل الموضوعة، والکرامات المختلقة، والأحادیث الضعیفة الواهیة المرویّة فی من کان علی رأیهم، ویذهب مذهبهم، ویوافق هواهم وزیغ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من اتّخذ إلهه هواه وأضلّه اللّه علی علم وختم علی سمعه وقلبه وجعل علی بصره غشاوةً فمن یهدیه من بعد اللّه أفلا تذکّرون</w:t>
      </w:r>
      <w:r>
        <w:rPr>
          <w:rFonts w:eastAsia="IRNazanin" w:cs="IRNazanin"/>
          <w:color w:val="111111"/>
          <w:sz w:val="28"/>
          <w:szCs w:val="28"/>
          <w:rtl w:val="true"/>
          <w:lang w:bidi="fa-IR"/>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ورواها الحاکم أبو عبداللّه النیشابوری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الفضل الحسن بن یعقوب،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أحمد محمّد بن عبدالوهّاب،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عثّام العامری،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حکیم بن حزام فی جوف الکعبة، دخلت اُمّه الکعبة فمخضت فیها،فولدت فی البیت</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عثّام هذا هو أبو الحسن الکلابی الکوفی، توفّی سنة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وتحرّف اسمه فی مطبوعة المستدرک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الحاکم فی تاریخیه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أدیب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ما أُخذ عنه الحکایات،والزهدیّات، والتفسیر، والجرح والتعدیل</w:t>
      </w:r>
      <w:r>
        <w:rPr>
          <w:rFonts w:eastAsia="IRNazanin" w:cs="IRNazanin"/>
          <w:color w:val="111111"/>
          <w:sz w:val="28"/>
          <w:szCs w:val="28"/>
          <w:rtl w:val="true"/>
          <w:lang w:bidi="fa-IR"/>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وروایته المتقدّمة الّتی لاتقوم بها الحجّة عند أهل العلم بالحدیث، تدخل فی باب الحکایات، و هو أنسب باب لها ولمثیلاتها من المرسلات الواهیة والأحادیث المختلقة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الذهبی قد تنبّه إلی ما فیها من الوهن والضعف فحذفها من مختصره ولم ینبس عنها ببنت شفة، ولو صحّت بوجه من الوجوه لم یحذفها، إذ استنفد ما لدیه من حقد وعلم مقلوب فی تجریح وتضعیف وتقبیح وسبّ لرواة مناقب علیّ وأهل بیته علیهم‌السلام</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بکر محمّد بن أحمد بن بالویه، حدّثنا إبراهیم بن إسحاق الحربی، حدّثنا مصعب بن عبداللّه، فذکر نسب حکیم بن حزام وزاد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واُمّه فاختة بنت زهیر بن أسد بن عبد العزّی، وکانت ولدت حکیما فی الکعبة، وهی حامل،</w:t>
      </w:r>
    </w:p>
    <w:p>
      <w:pPr>
        <w:pStyle w:val="BookText"/>
        <w:rPr/>
      </w:pPr>
      <w:r>
        <w:rPr>
          <w:rFonts w:ascii="IRNazanin" w:hAnsi="IRNazanin" w:eastAsia="IRNazanin"/>
          <w:color w:val="111111"/>
          <w:sz w:val="28"/>
          <w:sz w:val="28"/>
          <w:szCs w:val="28"/>
          <w:rtl w:val="true"/>
          <w:lang w:bidi="fa-IR"/>
        </w:rPr>
        <w:t>فضربها المخاض وهی فی جوف الکعبة، فولدت فیها، فحملت فی نطع وغسل ما کان تحتها من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الثیاب عند حوض زمزم،ولم یولد قبله ولابعده فی الکعبة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مصعب فی الحرف الأخیر، فقد تواترت الأخبار أنّ فاطمة بنت أسد ولدت أمیرالمؤمنین علیّ بن أبی طالب کرّم اللّه وجهه فی جوف الکعبة</w:t>
      </w:r>
      <w:r>
        <w:rPr>
          <w:rFonts w:eastAsia="IRNazanin" w:cs="IRNazanin"/>
          <w:color w:val="111111"/>
          <w:sz w:val="28"/>
          <w:szCs w:val="28"/>
          <w:rtl w:val="true"/>
          <w:lang w:bidi="fa-IR"/>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ویا لیت شعری هل أصاب فی الحرف الأوّل کی ینبّه الحاکم إلی و همه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 أنّ</w:t>
      </w:r>
    </w:p>
    <w:p>
      <w:pPr>
        <w:pStyle w:val="BookText"/>
        <w:rPr/>
      </w:pPr>
      <w:r>
        <w:rPr>
          <w:rFonts w:ascii="IRNazanin" w:hAnsi="IRNazanin" w:eastAsia="IRNazanin"/>
          <w:color w:val="111111"/>
          <w:sz w:val="28"/>
          <w:sz w:val="28"/>
          <w:szCs w:val="28"/>
          <w:rtl w:val="true"/>
          <w:lang w:bidi="fa-IR"/>
        </w:rPr>
        <w:t>هذه المزعمة المرسلة و المقطوعة السند قد وصلت إلیه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الأسانید المنقولة إلینا بنقل العدل، عن العدل، وهی کرامة من اللّه لهذه الاُمّة خصّهم بها دون سائر الاُمم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هؤلاء العدول الّذین أهمل الزبیری 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الذهبی هذه السفسطة فی تلخیصه، مؤیّدا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الحاکم فی وهم مصعب الزبیری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تکلّم الحجّة الاُردوبادی علی روایة مصعب هذه عدّة موارد، ونبّه إلی بعض ما فیها من نقاط الضعف، فراجع</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ورواها أبو الولید محمّد بن عبداللّه بن أحمد الأزرقی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مکّة وما جاء فیها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حدّثنا عبد العزیز بن عمران، عن عبداللّه بن أبی سلیمان،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فاختة ابنة زهیر بن الحارث بن أسد بن عبد 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اُمّ حکیم بن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الکعبة</w:t>
      </w:r>
    </w:p>
    <w:p>
      <w:pPr>
        <w:pStyle w:val="BookText"/>
        <w:rPr/>
      </w:pPr>
      <w:r>
        <w:rPr>
          <w:rFonts w:ascii="IRNazanin" w:hAnsi="IRNazanin" w:eastAsia="IRNazanin"/>
          <w:color w:val="111111"/>
          <w:sz w:val="28"/>
          <w:sz w:val="28"/>
          <w:szCs w:val="28"/>
          <w:rtl w:val="true"/>
          <w:lang w:bidi="fa-IR"/>
        </w:rPr>
        <w:t>وهی حامل فأدرکها المخاض فیها، فولدت حکیما فی الکعبة، فحملت فی نطع و أخذ ما تحت مثبرها</w:t>
      </w:r>
      <w:r>
        <w:rPr>
          <w:rStyle w:val="FootnoteAnchor"/>
          <w:rtl w:val="true"/>
        </w:rPr>
        <w:footnoteReference w:id="1208"/>
      </w:r>
      <w:r>
        <w:rPr>
          <w:rFonts w:ascii="IRNazanin" w:hAnsi="IRNazanin" w:eastAsia="IRNazanin"/>
          <w:color w:val="111111"/>
          <w:sz w:val="28"/>
          <w:sz w:val="28"/>
          <w:szCs w:val="28"/>
          <w:rtl w:val="true"/>
          <w:lang w:bidi="fa-IR"/>
        </w:rPr>
        <w:t>، فغسل عند حوض زمزم، وأخذت ثیابها الّتی ولدت فیها فجعلت لقیً</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وللباحث أن یتسآل عن الأزرقیّ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قیمة أخباره وأحادیثه عند علماء الحدیث وأئمّة الجرح والتعدیل؟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هؤلاء الرجال الّذین روی عنهم هذا 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الأزرقی،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أحمد بن محمّد بن الولید بن عقبة بن الأزرق الغسّانی المکّی، عرّفه ابن الندیم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الأخباریّین وأصحاب السیر،</w:t>
      </w:r>
    </w:p>
    <w:p>
      <w:pPr>
        <w:pStyle w:val="BookText"/>
        <w:rPr/>
      </w:pPr>
      <w:r>
        <w:rPr>
          <w:rFonts w:ascii="IRNazanin" w:hAnsi="IRNazanin" w:eastAsia="IRNazanin"/>
          <w:color w:val="111111"/>
          <w:sz w:val="28"/>
          <w:sz w:val="28"/>
          <w:szCs w:val="28"/>
          <w:rtl w:val="true"/>
          <w:lang w:bidi="fa-IR"/>
        </w:rPr>
        <w:t>وله من الکتب کتاب مکّة وأخبارها وجبالها وأودیتها، کتابٌ کبیرٌ</w:t>
      </w:r>
      <w:r>
        <w:rPr>
          <w:rFonts w:eastAsia="IRNazanin" w:cs="IRNazanin"/>
          <w:color w:val="111111"/>
          <w:sz w:val="28"/>
          <w:szCs w:val="28"/>
          <w:rtl w:val="true"/>
          <w:lang w:bidi="fa-IR"/>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کلّ ما ذکر عنه، ولیس فیه تصریح یستفاد منه حُسن الرجل أو وثاقته،</w:t>
      </w:r>
    </w:p>
    <w:p>
      <w:pPr>
        <w:pStyle w:val="BookText"/>
        <w:rPr/>
      </w:pPr>
      <w:r>
        <w:rPr>
          <w:rFonts w:ascii="IRNazanin" w:hAnsi="IRNazanin" w:eastAsia="IRNazanin"/>
          <w:color w:val="111111"/>
          <w:sz w:val="28"/>
          <w:sz w:val="28"/>
          <w:szCs w:val="28"/>
          <w:rtl w:val="true"/>
          <w:lang w:bidi="fa-IR"/>
        </w:rPr>
        <w:t xml:space="preserve">ویبدوا أنّ ابن الندیم قد تفرّد بترجمته، حیث أهملها علماء الرجال والمتخصّصون الأقدمون، وإنّما ذکروه ضمنا فی ترجمة جدّه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المعدود فی مشایخ البخاری، وأبی حاتم محمّد بن إدریس الرازی، ومحمّد بن سعد کاتب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المِزّی فی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أبی الولید محمّد بن عبداللّه الأزرقی صاحب تاریخ مکّة</w:t>
      </w:r>
      <w:r>
        <w:rPr>
          <w:rStyle w:val="FootnoteAnchor"/>
          <w:rtl w:val="true"/>
        </w:rPr>
        <w:footnoteReference w:id="1212"/>
      </w:r>
      <w:r>
        <w:rPr>
          <w:rFonts w:ascii="IRNazanin" w:hAnsi="IRNazanin" w:eastAsia="IRNazanin"/>
          <w:color w:val="111111"/>
          <w:sz w:val="28"/>
          <w:sz w:val="28"/>
          <w:szCs w:val="28"/>
          <w:rtl w:val="true"/>
          <w:lang w:bidi="fa-IR"/>
        </w:rPr>
        <w:t>ثمّ عدَّ الرواة عنه،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ابنه أبو الولید محمّد بن عبداللّه الأزرقی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وکتابه هذا شمس الدّین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الإعلان بالتوبیخ لِمَن ذمّ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المائة الثالثة</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ولعلّه استنتج ذلک من کتاب الأزرقی نفسه، حیث أرّخ فیه لحادثة وقعت فی سنة عشرین ومائتین</w:t>
      </w:r>
      <w:r>
        <w:rPr>
          <w:rStyle w:val="FootnoteAnchor"/>
          <w:rtl w:val="true"/>
        </w:rPr>
        <w:footnoteReference w:id="1214"/>
      </w:r>
      <w:r>
        <w:rPr>
          <w:rFonts w:ascii="Amiri" w:hAnsi="Amiri" w:eastAsia="Amiri" w:cs="Amiri"/>
          <w:color w:val="111111"/>
          <w:sz w:val="28"/>
          <w:sz w:val="28"/>
          <w:szCs w:val="28"/>
          <w:rtl w:val="true"/>
          <w:lang w:bidi="ar-SA"/>
        </w:rPr>
        <w:t>، أو من معرفته بطبقة جدّه وعصره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النتیجة یتبیّن لنا أنّه لیس فی المصادر الّتی ترجمت للأزرقی، أو ذکرته، ما یُشجّع، أو یساعد،</w:t>
      </w:r>
    </w:p>
    <w:p>
      <w:pPr>
        <w:pStyle w:val="BookText"/>
        <w:rPr/>
      </w:pPr>
      <w:r>
        <w:rPr>
          <w:rFonts w:ascii="IRNazanin" w:hAnsi="IRNazanin" w:eastAsia="IRNazanin"/>
          <w:color w:val="111111"/>
          <w:sz w:val="28"/>
          <w:sz w:val="28"/>
          <w:szCs w:val="28"/>
          <w:rtl w:val="true"/>
          <w:lang w:bidi="fa-IR"/>
        </w:rPr>
        <w:t>علی قبول أخباره عموما، وحدیثه الشاذّ هذا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شیخه الحافظ أبو عبداللّه محمّد بن یحیی بن أبی عمر العدنی، فقد ذکره عبد الرحمن بن أبی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حاتم الرازی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رجلاً صالحا، وکانت به </w:t>
      </w:r>
    </w:p>
    <w:p>
      <w:pPr>
        <w:pStyle w:val="BookText"/>
        <w:rPr/>
      </w:pPr>
      <w:r>
        <w:rPr>
          <w:rFonts w:ascii="IRNazanin" w:hAnsi="IRNazanin" w:eastAsia="IRNazanin"/>
          <w:color w:val="111111"/>
          <w:sz w:val="28"/>
          <w:sz w:val="28"/>
          <w:szCs w:val="28"/>
          <w:rtl w:val="true"/>
          <w:lang w:bidi="fa-IR"/>
        </w:rPr>
        <w:t>غفلة، رأیت عنده حدیثا موضوعا</w:t>
      </w:r>
      <w:r>
        <w:rPr>
          <w:rStyle w:val="FootnoteAnchor"/>
          <w:rtl w:val="true"/>
        </w:rPr>
        <w:footnoteReference w:id="1215"/>
      </w: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بمکّة لإحدی عشرة بقیت من ذی الحجّة سنة ثلاث وأربعین و مائتین</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والملاحظ أنّ جلّ روایته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الواقدی المتّفق علی ضعفه وترک حدیثه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وعبدالعزیز بن عمران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عمران بن عبد العزیز بن عمر بن عبد الرحمن بن عوف الزهری المدنی الأعرج، المعروف بابن أبی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عبد العزیز بن عمران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کتبت عنه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 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إنّما کان صاحب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الحسین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فیکتاب أخی بخطّ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زکریّا بن أبی ثابت الأعرج</w:t>
      </w:r>
    </w:p>
    <w:p>
      <w:pPr>
        <w:pStyle w:val="BookText"/>
        <w:rPr/>
      </w:pPr>
      <w:r>
        <w:rPr>
          <w:rFonts w:ascii="IRNazanin" w:hAnsi="IRNazanin" w:eastAsia="IRNazanin"/>
          <w:color w:val="111111"/>
          <w:sz w:val="28"/>
          <w:sz w:val="28"/>
          <w:szCs w:val="28"/>
          <w:rtl w:val="true"/>
          <w:lang w:bidi="fa-IR"/>
        </w:rPr>
        <w:t>المدینی قد رأیته هاهنا ببغداد، کان یشتم الناس ویطعن فی أحسابهم، لیس حدیثه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ضعیف الحدیث، منکر الحدیث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وقال‌محمّد بن یحی الذهلی النیشابوری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بدنة إن حدَّثت عن عبدالعزیز ابن عمران‌حدیثا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المناکیر عن المشاهیر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أبو زرعة من قراءة حدیثه؛ وترک الروایة عنه</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إنّ اتّفاق هؤلاء الأعلام علی ضعف عبد العزیز بن عمران وترک حدیثه، واشتهاره بالکذب، وروایة المناکیر، وسوء الخلق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أغنانی عن اللجوء إلی التدقیق والبحث فی بقیّة السند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مصنّفا مجهول الحال کالازرقی، وراوٍ کالأعرج، لایصحّ الاعتماد علیهما فی إثبات حادثة </w:t>
      </w:r>
    </w:p>
    <w:p>
      <w:pPr>
        <w:pStyle w:val="BookText"/>
        <w:rPr/>
      </w:pPr>
      <w:r>
        <w:rPr>
          <w:rFonts w:ascii="IRNazanin" w:hAnsi="IRNazanin" w:eastAsia="IRNazanin"/>
          <w:color w:val="111111"/>
          <w:sz w:val="28"/>
          <w:sz w:val="28"/>
          <w:szCs w:val="28"/>
          <w:rtl w:val="true"/>
          <w:lang w:bidi="fa-IR"/>
        </w:rPr>
        <w:t>شاذّة کهذه، وسند هذا مبدؤه ومنتهاه محکوم علیه بالإهمال والإعراض التامّین</w:t>
      </w:r>
    </w:p>
    <w:p>
      <w:pPr>
        <w:pStyle w:val="BookText"/>
        <w:rPr/>
      </w:pPr>
      <w:r>
        <w:rPr>
          <w:rFonts w:ascii="IRNazanin" w:hAnsi="IRNazanin" w:eastAsia="IRNazanin"/>
          <w:color w:val="111111"/>
          <w:sz w:val="28"/>
          <w:sz w:val="28"/>
          <w:szCs w:val="28"/>
          <w:rtl w:val="true"/>
          <w:lang w:bidi="fa-IR"/>
        </w:rPr>
        <w:t>ولایصحّ للباحث الجادّ أن یستند إلیه بأیّ وجه، وفق ما قررّه علماء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الحافظ یحیی بن سعید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وصفه الذهبی بأمیرالمؤمنین فی الحدیث</w:t>
      </w:r>
      <w:r>
        <w:rPr>
          <w:rStyle w:val="FootnoteAnchor"/>
          <w:rtl w:val="true"/>
        </w:rPr>
        <w:footnoteReference w:id="1219"/>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لاتنظروا إلی الحدیث ولکن إلی اُنظروا الإسناد،</w:t>
      </w:r>
    </w:p>
    <w:p>
      <w:pPr>
        <w:pStyle w:val="BookText"/>
        <w:rPr/>
      </w:pPr>
      <w:r>
        <w:rPr>
          <w:rFonts w:ascii="IRNazanin" w:hAnsi="IRNazanin" w:eastAsia="IRNazanin"/>
          <w:color w:val="111111"/>
          <w:sz w:val="28"/>
          <w:sz w:val="28"/>
          <w:szCs w:val="28"/>
          <w:rtl w:val="true"/>
          <w:lang w:bidi="fa-IR"/>
        </w:rPr>
        <w:t>فإن صحّ الإسناد، وإلاّ فلا تغترّوا بالحدیث، إذا لم یصحّ الإسناد</w:t>
      </w:r>
      <w:r>
        <w:rPr>
          <w:rFonts w:eastAsia="IRNazanin" w:cs="IRNazanin"/>
          <w:color w:val="111111"/>
          <w:sz w:val="28"/>
          <w:szCs w:val="28"/>
          <w:rtl w:val="true"/>
          <w:lang w:bidi="fa-IR"/>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الحافظ عبداللّه بن المبارک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جودة الحدیث قرب الاسناد؛ جودة الحدیث صحّة الرجال</w:t>
      </w:r>
      <w:r>
        <w:rPr>
          <w:rFonts w:eastAsia="IRNazanin" w:cs="IRNazanin"/>
          <w:color w:val="111111"/>
          <w:sz w:val="28"/>
          <w:szCs w:val="28"/>
          <w:rtl w:val="true"/>
          <w:lang w:bidi="fa-IR"/>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فیما تقدّم أنّ روایة الأزرقی هذه لم تصح إسنادا ولا رجالاً علی أقلّ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تشکّل الروایات والنصوص المتقدّمة المصدر الرئیسی والمرجع الأساسی المهمّ لهذه المزعمة الواهیة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والقاسم المشترک بینها جمیعا هو الإرسال والشذوذ ومخالفة ما هو مشهور، والنکارة،والتحریف، والتلاعب فی بعض مصادرها، وضعف بعض رواتها؛ وعلّة واحدة من هذه العلل یسقط</w:t>
      </w:r>
    </w:p>
    <w:p>
      <w:pPr>
        <w:pStyle w:val="BookText"/>
        <w:rPr/>
      </w:pPr>
      <w:r>
        <w:rPr>
          <w:rFonts w:ascii="IRNazanin" w:hAnsi="IRNazanin" w:eastAsia="IRNazanin"/>
          <w:color w:val="111111"/>
          <w:sz w:val="28"/>
          <w:sz w:val="28"/>
          <w:szCs w:val="28"/>
          <w:rtl w:val="true"/>
          <w:lang w:bidi="fa-IR"/>
        </w:rPr>
        <w:t>الاعتماد علیها، ویوجب نبذها جانبا، فکیف بها مجتمعة؟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وتبیّن من خلال البحث فی تواریخ رواتها أنّها ظهرت فی القرن الثالث الهجری، وأنّها ممّا تعمّد</w:t>
      </w:r>
    </w:p>
    <w:p>
      <w:pPr>
        <w:pStyle w:val="BookText"/>
        <w:rPr/>
      </w:pPr>
      <w:r>
        <w:rPr>
          <w:rFonts w:ascii="IRNazanin" w:hAnsi="IRNazanin" w:eastAsia="IRNazanin"/>
          <w:color w:val="111111"/>
          <w:sz w:val="28"/>
          <w:sz w:val="28"/>
          <w:szCs w:val="28"/>
          <w:rtl w:val="true"/>
          <w:lang w:bidi="fa-IR"/>
        </w:rPr>
        <w:t>وضعه، وتدرّج نحته فی الأزمنة المتأخّرة و ما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یحیی بن معین مشیرا إلی کثرتها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 عن الکذّابین، وسجّرنا به التنّور، وأخرجنا بها خبزاً نضیجا</w:t>
      </w:r>
      <w:r>
        <w:rPr>
          <w:rFonts w:eastAsia="IRNazanin" w:cs="IRNazanin"/>
          <w:color w:val="111111"/>
          <w:sz w:val="28"/>
          <w:szCs w:val="28"/>
          <w:rtl w:val="true"/>
          <w:lang w:bidi="fa-IR"/>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أنّ أکثر هذه الأحادیث وجلّها قد 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الخیر والزهد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یحیی بن سعد القطّان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نر الصالحین فی شیء أکذب منهم فی الحدیث</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نر أهل الخیر فی شیء أکذب منهم فی الحدیث</w:t>
      </w:r>
      <w:r>
        <w:rPr>
          <w:rFonts w:eastAsia="IRNazanin" w:cs="IRNazanin"/>
          <w:color w:val="111111"/>
          <w:sz w:val="28"/>
          <w:szCs w:val="28"/>
          <w:rtl w:val="true"/>
          <w:lang w:bidi="fa-IR"/>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الکذب فی أحدٍ أکثر منه فیمن ینسب الی الخیر والزهد</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أجل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لنا ألاّ نمنح هذا التاریخ ثقتنا و اعتمادنا،</w:t>
      </w:r>
    </w:p>
    <w:p>
      <w:pPr>
        <w:pStyle w:val="BookText"/>
        <w:rPr/>
      </w:pPr>
      <w:r>
        <w:rPr>
          <w:rFonts w:ascii="IRNazanin" w:hAnsi="IRNazanin" w:eastAsia="IRNazanin"/>
          <w:color w:val="111111"/>
          <w:sz w:val="28"/>
          <w:sz w:val="28"/>
          <w:szCs w:val="28"/>
          <w:rtl w:val="true"/>
          <w:lang w:bidi="fa-IR"/>
        </w:rPr>
        <w:t>بل یجب غربلته وإزالة شوائبه بإخضاع نصوصه و أخباره لدراسة علمیّة، حیادیّة، مستوعبة وشاملة لجمیع جوانبه، مع الاهتمام بکلّ صغیرةٍ وکبیرةٍ،</w:t>
      </w:r>
    </w:p>
    <w:p>
      <w:pPr>
        <w:pStyle w:val="BookText"/>
        <w:rPr/>
      </w:pPr>
      <w:r>
        <w:rPr>
          <w:rFonts w:ascii="IRNazanin" w:hAnsi="IRNazanin" w:eastAsia="IRNazanin"/>
          <w:color w:val="111111"/>
          <w:sz w:val="28"/>
          <w:sz w:val="28"/>
          <w:szCs w:val="28"/>
          <w:rtl w:val="true"/>
          <w:lang w:bidi="fa-IR"/>
        </w:rPr>
        <w:t>فلا فائدة من تصنیف الأخبار إلی تافهٍ و قیّمٍ، إلاّ بعد البحث والدراسة،</w:t>
      </w:r>
    </w:p>
    <w:p>
      <w:pPr>
        <w:pStyle w:val="BookText"/>
        <w:rPr/>
      </w:pPr>
      <w:r>
        <w:rPr>
          <w:rFonts w:ascii="IRNazanin" w:hAnsi="IRNazanin" w:eastAsia="IRNazanin"/>
          <w:color w:val="111111"/>
          <w:sz w:val="28"/>
          <w:sz w:val="28"/>
          <w:szCs w:val="28"/>
          <w:rtl w:val="true"/>
          <w:lang w:bidi="fa-IR"/>
        </w:rPr>
        <w:t>فالتافه ما أثبت التحقیق تفاهته وزیفه وضعف قواعده وتضعضع دعائمه؛</w:t>
      </w:r>
    </w:p>
    <w:p>
      <w:pPr>
        <w:pStyle w:val="BookText"/>
        <w:rPr/>
      </w:pPr>
      <w:r>
        <w:rPr>
          <w:rFonts w:ascii="IRNazanin" w:hAnsi="IRNazanin" w:eastAsia="IRNazanin"/>
          <w:color w:val="111111"/>
          <w:sz w:val="28"/>
          <w:sz w:val="28"/>
          <w:szCs w:val="28"/>
          <w:rtl w:val="true"/>
          <w:lang w:bidi="fa-IR"/>
        </w:rPr>
        <w:t>والقیّم ماأثبت التمحیص أصالته، وظهرت براهینه، ولاحت دلائله، وصمد عند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أحمد اللّه سبحانه لما خصّنی به من لطف القیام بهذا العمل المتواضع، أملاً أن یروق أهل الفضل والتحقیق متوکّلاً علی الفرد الصمد، متوسّلاً بحجزة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مستمدّا العون من ساحة قدسه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الّذی هدانا لهذا وما کنّا لنتهدی لولا أن هدانا اللّه</w:t>
      </w:r>
      <w:r>
        <w:rPr>
          <w:rFonts w:eastAsia="IRNazanin" w:cs="IRNazanin"/>
          <w:color w:val="111111"/>
          <w:sz w:val="28"/>
          <w:szCs w:val="28"/>
          <w:rtl w:val="true"/>
          <w:lang w:bidi="fa-IR"/>
        </w:rPr>
        <w:t>»</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وسلام علی عباده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اصطفی</w:t>
      </w:r>
      <w:r>
        <w:rPr>
          <w:rFonts w:eastAsia="IRNazanin" w:cs="IRNazanin"/>
          <w:color w:val="111111"/>
          <w:sz w:val="28"/>
          <w:szCs w:val="28"/>
          <w:rtl w:val="true"/>
          <w:lang w:bidi="fa-IR"/>
        </w:rPr>
        <w:t>»</w:t>
      </w:r>
      <w:r>
        <w:rPr>
          <w:rStyle w:val="FootnoteAnchor"/>
          <w:rtl w:val="true"/>
        </w:rPr>
        <w:footnoteReference w:id="1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علیهم صلوات من ربّهم ورحمة واُولئک هم المهتدون</w:t>
      </w:r>
      <w:r>
        <w:rPr>
          <w:rFonts w:eastAsia="IRNazanin" w:cs="IRNazanin"/>
          <w:color w:val="111111"/>
          <w:sz w:val="28"/>
          <w:szCs w:val="28"/>
          <w:rtl w:val="true"/>
          <w:lang w:bidi="fa-IR"/>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9"/>
      </w:r>
      <w:bookmarkStart w:id="271" w:name="pg13732_150959"/>
    </w:p>
    <w:p>
      <w:pPr>
        <w:pStyle w:val="Heading6"/>
        <w:numPr>
          <w:ilvl w:val="5"/>
          <w:numId w:val="1"/>
        </w:numPr>
        <w:rPr/>
      </w:pPr>
      <w:bookmarkStart w:id="272" w:name="__RefHeading___Toc1511119_1468164448"/>
      <w:bookmarkStart w:id="273" w:name="_Toc105"/>
      <w:bookmarkEnd w:id="271"/>
      <w:bookmarkEnd w:id="272"/>
      <w:r>
        <w:rPr/>
        <w:t>5</w:t>
      </w:r>
      <w:r>
        <w:rPr>
          <w:rtl w:val="true"/>
        </w:rPr>
        <w:t xml:space="preserve"> - </w:t>
      </w:r>
      <w:r>
        <w:rPr>
          <w:rtl w:val="true"/>
        </w:rPr>
        <w:t>باب رضاعته وتربیته ونموّه صلوات اللّه علیه</w:t>
      </w:r>
      <w:bookmarkEnd w:id="273"/>
    </w:p>
    <w:p>
      <w:pPr>
        <w:pStyle w:val="Heading6"/>
        <w:numPr>
          <w:ilvl w:val="5"/>
          <w:numId w:val="1"/>
        </w:numPr>
        <w:rPr/>
      </w:pPr>
      <w:bookmarkStart w:id="274" w:name="__RefHeading___Toc1511121_1468164448"/>
      <w:bookmarkStart w:id="275" w:name="_Toc106"/>
      <w:bookmarkEnd w:id="274"/>
      <w:r>
        <w:rPr>
          <w:rtl w:val="true"/>
        </w:rPr>
        <w:t>الباقر علیه‌السلام</w:t>
      </w:r>
      <w:r>
        <w:rPr>
          <w:rtl w:val="true"/>
        </w:rPr>
        <w:t>:</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سیأتی فی باب أسمائه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علیّ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ظئر علیّ علیه‌السلام الّتی أرضعته امرأة من بنی هلال خلّفته فی خبائها</w:t>
      </w:r>
      <w:r>
        <w:rPr>
          <w:rStyle w:val="FootnoteAnchor"/>
          <w:rtl w:val="true"/>
        </w:rPr>
        <w:footnoteReference w:id="1230"/>
      </w:r>
      <w:r>
        <w:rPr>
          <w:rFonts w:ascii="IRNazanin" w:hAnsi="IRNazanin" w:eastAsia="IRNazanin"/>
          <w:color w:val="111111"/>
          <w:sz w:val="28"/>
          <w:sz w:val="28"/>
          <w:szCs w:val="28"/>
          <w:rtl w:val="true"/>
          <w:lang w:bidi="fa-IR"/>
        </w:rPr>
        <w:t>ومعه أخ له من الرضاعة، وکان أکبر منه سنّاً بسنة إلاّ أیّاماً، وکان عند الخباء قلیب</w:t>
      </w:r>
      <w:r>
        <w:rPr>
          <w:rStyle w:val="FootnoteAnchor"/>
          <w:rtl w:val="true"/>
        </w:rPr>
        <w:footnoteReference w:id="1231"/>
      </w:r>
      <w:r>
        <w:rPr>
          <w:rFonts w:ascii="IRNazanin" w:hAnsi="IRNazanin" w:eastAsia="IRNazanin"/>
          <w:color w:val="111111"/>
          <w:sz w:val="28"/>
          <w:sz w:val="28"/>
          <w:szCs w:val="28"/>
          <w:rtl w:val="true"/>
          <w:lang w:bidi="fa-IR"/>
        </w:rPr>
        <w:t>، فمرّ الصبیّ نحو القلیب ونکس رأسه فیه، فحبا</w:t>
      </w:r>
      <w:r>
        <w:rPr>
          <w:rStyle w:val="FootnoteAnchor"/>
          <w:rtl w:val="true"/>
        </w:rPr>
        <w:footnoteReference w:id="1232"/>
      </w:r>
      <w:r>
        <w:rPr>
          <w:rFonts w:ascii="IRNazanin" w:hAnsi="IRNazanin" w:eastAsia="IRNazanin"/>
          <w:color w:val="111111"/>
          <w:sz w:val="28"/>
          <w:sz w:val="28"/>
          <w:szCs w:val="28"/>
          <w:rtl w:val="true"/>
          <w:lang w:bidi="fa-IR"/>
        </w:rPr>
        <w:t>علیّ علیه‌السلام خلفه فتعلّقت رجل علیّ علیه‌السلامبطنب</w:t>
      </w:r>
      <w:r>
        <w:rPr>
          <w:rStyle w:val="FootnoteAnchor"/>
          <w:rtl w:val="true"/>
        </w:rPr>
        <w:footnoteReference w:id="1233"/>
      </w:r>
      <w:r>
        <w:rPr>
          <w:rFonts w:ascii="IRNazanin" w:hAnsi="IRNazanin" w:eastAsia="IRNazanin"/>
          <w:color w:val="111111"/>
          <w:sz w:val="28"/>
          <w:sz w:val="28"/>
          <w:szCs w:val="28"/>
          <w:rtl w:val="true"/>
          <w:lang w:bidi="fa-IR"/>
        </w:rPr>
        <w:t>الخیمة، فجرّ الحبل حتّی أتی علی</w:t>
      </w:r>
    </w:p>
    <w:p>
      <w:pPr>
        <w:pStyle w:val="BookText"/>
        <w:rPr/>
      </w:pPr>
      <w:r>
        <w:rPr>
          <w:rFonts w:ascii="IRNazanin" w:hAnsi="IRNazanin" w:eastAsia="IRNazanin"/>
          <w:color w:val="111111"/>
          <w:sz w:val="28"/>
          <w:sz w:val="28"/>
          <w:szCs w:val="28"/>
          <w:rtl w:val="true"/>
          <w:lang w:bidi="fa-IR"/>
        </w:rPr>
        <w:t>أخیه، فتعلّق بفرد قدمیه وفرد یدیه، أمّا الید ففی فیه وأمّا الرجل ففی یده، فجاءته</w:t>
      </w:r>
    </w:p>
    <w:p>
      <w:pPr>
        <w:pStyle w:val="BookText"/>
        <w:rPr/>
      </w:pPr>
      <w:r>
        <w:rPr>
          <w:rFonts w:ascii="Amiri" w:hAnsi="Amiri" w:eastAsia="Amiri" w:cs="Amiri"/>
          <w:color w:val="111111"/>
          <w:sz w:val="28"/>
          <w:sz w:val="28"/>
          <w:szCs w:val="28"/>
          <w:rtl w:val="true"/>
          <w:lang w:bidi="ar-SA"/>
        </w:rPr>
        <w:t>اُمّه فأدرکته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یاللحیّ یاللحیّ، یاللحیّ، من غلام</w:t>
      </w:r>
      <w:r>
        <w:rPr>
          <w:rStyle w:val="FootnoteAnchor"/>
          <w:rtl w:val="true"/>
        </w:rPr>
        <w:footnoteReference w:id="1234"/>
      </w:r>
      <w:r>
        <w:rPr>
          <w:rFonts w:ascii="IRNazanin" w:hAnsi="IRNazanin" w:eastAsia="IRNazanin"/>
          <w:color w:val="111111"/>
          <w:sz w:val="28"/>
          <w:sz w:val="28"/>
          <w:szCs w:val="28"/>
          <w:rtl w:val="true"/>
          <w:lang w:bidi="fa-IR"/>
        </w:rPr>
        <w:t>میمون أمسک علیَّ ولدی، فأخذوا الطفل</w:t>
      </w:r>
      <w:r>
        <w:rPr>
          <w:rStyle w:val="FootnoteAnchor"/>
          <w:rtl w:val="true"/>
        </w:rPr>
        <w:footnoteReference w:id="1235"/>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القلیب وهم یعجبون من قوّته علی صباه، ولتعلّق رجله بالطّنب، ولجرّه الطفل حتّی أدرکوه، فسمّته اُمّه میموناً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مبارکاً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w:t>
      </w:r>
    </w:p>
    <w:p>
      <w:pPr>
        <w:pStyle w:val="BookText"/>
        <w:rPr/>
      </w:pPr>
      <w:r>
        <w:rPr>
          <w:rFonts w:ascii="IRNazanin" w:hAnsi="IRNazanin" w:eastAsia="IRNazanin"/>
          <w:color w:val="111111"/>
          <w:sz w:val="28"/>
          <w:sz w:val="28"/>
          <w:szCs w:val="28"/>
          <w:rtl w:val="true"/>
          <w:lang w:bidi="fa-IR"/>
        </w:rPr>
        <w:t>الغلام فی بنی هلال یعرف بمعلّق میمون وولده</w:t>
      </w:r>
      <w:r>
        <w:rPr>
          <w:rStyle w:val="FootnoteAnchor"/>
          <w:rtl w:val="true"/>
        </w:rPr>
        <w:footnoteReference w:id="1236"/>
      </w:r>
      <w:r>
        <w:rPr>
          <w:rFonts w:ascii="IRNazanin" w:hAnsi="IRNazanin" w:eastAsia="IRNazanin"/>
          <w:color w:val="111111"/>
          <w:sz w:val="28"/>
          <w:sz w:val="28"/>
          <w:szCs w:val="28"/>
          <w:rtl w:val="true"/>
          <w:lang w:bidi="fa-IR"/>
        </w:rPr>
        <w:t>إلی الیوم</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الثعلبی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الأوّلون</w:t>
      </w:r>
      <w:r>
        <w:rPr>
          <w:rFonts w:eastAsia="IRNazanin" w:cs="IRNazanin"/>
          <w:color w:val="111111"/>
          <w:sz w:val="28"/>
          <w:szCs w:val="28"/>
          <w:rtl w:val="true"/>
          <w:lang w:bidi="fa-IR"/>
        </w:rPr>
        <w:t>»</w:t>
      </w:r>
      <w:r>
        <w:rPr>
          <w:rStyle w:val="FootnoteAnchor"/>
          <w:rtl w:val="true"/>
        </w:rPr>
        <w:footnoteReference w:id="123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نعم اللّه علی علیّ بن أبی طالب علیه‌السلام وما صنع اللّه له وزاده من الخیر أنّ قریشاً أصابتهم أزمة شدیدة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طالب ذا عیال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للعبّاس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أیسر بنی هاشم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عبّاس، أخوک أبو طالب کثیر العیال، وقد أصاب الناس ماتری من هذه الأزمة، فانطلق بنا فلنخفّف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عیاله آخذ أنا من بیته</w:t>
      </w:r>
      <w:r>
        <w:rPr>
          <w:rStyle w:val="FootnoteAnchor"/>
          <w:rtl w:val="true"/>
        </w:rPr>
        <w:footnoteReference w:id="1239"/>
      </w:r>
      <w:r>
        <w:rPr>
          <w:rFonts w:ascii="IRNazanin" w:hAnsi="IRNazanin" w:eastAsia="IRNazanin"/>
          <w:color w:val="111111"/>
          <w:sz w:val="28"/>
          <w:sz w:val="28"/>
          <w:szCs w:val="28"/>
          <w:rtl w:val="true"/>
          <w:lang w:bidi="fa-IR"/>
        </w:rPr>
        <w:t>رجلاً، وتأخذ أنت من بیته رجلاً فنکفیهما عنه من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فانطلقا حتّی أتیا أبا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أن نخفّف عنک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عیالک حتّی ینکشف عن الناس ماهم فیه،</w:t>
      </w:r>
    </w:p>
    <w:p>
      <w:pPr>
        <w:pStyle w:val="BookText"/>
        <w:rPr/>
      </w:pP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ترکتما لی عقیلاً فاصنعا ما شئتما،</w:t>
      </w:r>
    </w:p>
    <w:p>
      <w:pPr>
        <w:pStyle w:val="BookText"/>
        <w:rPr/>
      </w:pPr>
      <w:r>
        <w:rPr>
          <w:rFonts w:ascii="IRNazanin" w:hAnsi="IRNazanin" w:eastAsia="IRNazanin"/>
          <w:color w:val="111111"/>
          <w:sz w:val="28"/>
          <w:sz w:val="28"/>
          <w:szCs w:val="28"/>
          <w:rtl w:val="true"/>
          <w:lang w:bidi="fa-IR"/>
        </w:rPr>
        <w:t>فأخذ النبیّ صلی‌الله‌علیه‌و‌آله علیّاً علیه‌السلام فضمّه إلیه، وأخذ العبّاس جعفراً فضمّه إلیه،</w:t>
      </w:r>
    </w:p>
    <w:p>
      <w:pPr>
        <w:pStyle w:val="BookText"/>
        <w:rPr/>
      </w:pPr>
      <w:r>
        <w:rPr>
          <w:rFonts w:ascii="IRNazanin" w:hAnsi="IRNazanin" w:eastAsia="IRNazanin"/>
          <w:color w:val="111111"/>
          <w:sz w:val="28"/>
          <w:sz w:val="28"/>
          <w:szCs w:val="28"/>
          <w:rtl w:val="true"/>
          <w:lang w:bidi="fa-IR"/>
        </w:rPr>
        <w:t>فلم یزل علیّ علیه‌السلام مع رسول اللّه صلی‌الله‌علیه‌و‌آله حتّی بعثه اللّه نبیّاً، واتّبعه علیّ علیه‌السلام فآمن به وصدّقه، ولم یزل جعفر عند العبّاس حتّی أسلم واستغنی عنه</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ما ذکرنا عنه فی الباب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فتضاعف ابتهاجه به، وتمام مسرّته، وأمرها أن تجعل مهده جانب فراشه</w:t>
      </w:r>
      <w:r>
        <w:rPr>
          <w:rStyle w:val="FootnoteAnchor"/>
          <w:rtl w:val="true"/>
        </w:rPr>
        <w:footnoteReference w:id="1241"/>
      </w:r>
      <w:r>
        <w:rPr>
          <w:rFonts w:ascii="IRNazanin" w:hAnsi="IRNazanin" w:eastAsia="IRNazanin"/>
          <w:color w:val="111111"/>
          <w:sz w:val="28"/>
          <w:sz w:val="28"/>
          <w:szCs w:val="28"/>
          <w:rtl w:val="true"/>
          <w:lang w:bidi="fa-IR"/>
        </w:rPr>
        <w:t>، وکان یلی أکثر تربیته، ویراعیه فی نومه ویقظته، ویحمله علی صدره وکتفه، ویحبوه بألطافه وتحفه،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وسیفی</w:t>
      </w:r>
      <w:r>
        <w:rPr>
          <w:rStyle w:val="FootnoteAnchor"/>
          <w:rtl w:val="true"/>
        </w:rPr>
        <w:footnoteReference w:id="1242"/>
      </w:r>
      <w:r>
        <w:rPr>
          <w:rFonts w:ascii="IRNazanin" w:hAnsi="IRNazanin" w:eastAsia="IRNazanin"/>
          <w:color w:val="111111"/>
          <w:sz w:val="28"/>
          <w:sz w:val="28"/>
          <w:szCs w:val="28"/>
          <w:rtl w:val="true"/>
          <w:lang w:bidi="fa-IR"/>
        </w:rPr>
        <w:t>وناصری ووصیّی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تزوّج النبیّ صلی‌الله‌علیه‌و‌آله خدیجة علیهاالسلام أخبره بوجده</w:t>
      </w:r>
      <w:r>
        <w:rPr>
          <w:rStyle w:val="FootnoteAnchor"/>
          <w:rtl w:val="true"/>
        </w:rPr>
        <w:footnoteReference w:id="1243"/>
      </w:r>
      <w:r>
        <w:rPr>
          <w:rFonts w:ascii="IRNazanin" w:hAnsi="IRNazanin" w:eastAsia="IRNazanin"/>
          <w:color w:val="111111"/>
          <w:sz w:val="28"/>
          <w:sz w:val="28"/>
          <w:szCs w:val="28"/>
          <w:rtl w:val="true"/>
          <w:lang w:bidi="fa-IR"/>
        </w:rPr>
        <w:t>بعلیّ علیه‌السلام ومحبّته، فکانت تستزیره</w:t>
      </w:r>
      <w:r>
        <w:rPr>
          <w:rStyle w:val="FootnoteAnchor"/>
          <w:rtl w:val="true"/>
        </w:rPr>
        <w:footnoteReference w:id="1244"/>
      </w:r>
      <w:r>
        <w:rPr>
          <w:rFonts w:ascii="IRNazanin" w:hAnsi="IRNazanin" w:eastAsia="IRNazanin"/>
          <w:color w:val="111111"/>
          <w:sz w:val="28"/>
          <w:sz w:val="28"/>
          <w:szCs w:val="28"/>
          <w:rtl w:val="true"/>
          <w:lang w:bidi="fa-IR"/>
        </w:rPr>
        <w:t>وتزیّنه وتحلّیه وتلبسه، وترسله مع ولائدها</w:t>
      </w:r>
      <w:r>
        <w:rPr>
          <w:rStyle w:val="FootnoteAnchor"/>
          <w:rtl w:val="true"/>
        </w:rPr>
        <w:footnoteReference w:id="1245"/>
      </w:r>
      <w:r>
        <w:rPr>
          <w:rFonts w:ascii="IRNazanin" w:hAnsi="IRNazanin" w:eastAsia="IRNazanin"/>
          <w:color w:val="111111"/>
          <w:sz w:val="28"/>
          <w:sz w:val="28"/>
          <w:szCs w:val="28"/>
          <w:rtl w:val="true"/>
          <w:lang w:bidi="fa-IR"/>
        </w:rPr>
        <w:t xml:space="preserve">، ویحمله خدمها، </w:t>
      </w:r>
    </w:p>
    <w:p>
      <w:pPr>
        <w:pStyle w:val="BookText"/>
        <w:rPr/>
      </w:pPr>
      <w:r>
        <w:rPr>
          <w:rFonts w:ascii="IRNazanin" w:hAnsi="IRNazanin" w:eastAsia="IRNazanin"/>
          <w:color w:val="111111"/>
          <w:sz w:val="28"/>
          <w:sz w:val="28"/>
          <w:szCs w:val="28"/>
          <w:rtl w:val="true"/>
          <w:lang w:bidi="fa-IR"/>
        </w:rPr>
        <w:t>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أخو محمّد، وأحبّ الخلق إلیه، وقرّة عین خدیجة، ومن</w:t>
      </w:r>
    </w:p>
    <w:p>
      <w:pPr>
        <w:pStyle w:val="BookText"/>
        <w:rPr/>
      </w:pPr>
      <w:r>
        <w:rPr>
          <w:rFonts w:ascii="IRNazanin" w:hAnsi="IRNazanin" w:eastAsia="IRNazanin"/>
          <w:color w:val="111111"/>
          <w:sz w:val="28"/>
          <w:sz w:val="28"/>
          <w:szCs w:val="28"/>
          <w:rtl w:val="true"/>
          <w:lang w:bidi="fa-IR"/>
        </w:rPr>
        <w:t>اشتملت السعادة علیه، وکانت ألطاف خدیجة علیهاالسلام تطرق منزل أبی طالب لیلاً ونهاراً وصباحاً ومساءً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قریشاً أصابتها أزمة</w:t>
      </w:r>
      <w:r>
        <w:rPr>
          <w:rStyle w:val="FootnoteAnchor"/>
          <w:rtl w:val="true"/>
        </w:rPr>
        <w:footnoteReference w:id="1246"/>
      </w:r>
      <w:r>
        <w:rPr>
          <w:rFonts w:ascii="IRNazanin" w:hAnsi="IRNazanin" w:eastAsia="IRNazanin"/>
          <w:color w:val="111111"/>
          <w:sz w:val="28"/>
          <w:sz w:val="28"/>
          <w:szCs w:val="28"/>
          <w:rtl w:val="true"/>
          <w:lang w:bidi="fa-IR"/>
        </w:rPr>
        <w:t>مهلکة وسنة مجدیة</w:t>
      </w:r>
      <w:r>
        <w:rPr>
          <w:rStyle w:val="FootnoteAnchor"/>
          <w:rtl w:val="true"/>
        </w:rPr>
        <w:footnoteReference w:id="1247"/>
      </w:r>
      <w:r>
        <w:rPr>
          <w:rFonts w:ascii="IRNazanin" w:hAnsi="IRNazanin" w:eastAsia="IRNazanin"/>
          <w:color w:val="111111"/>
          <w:sz w:val="28"/>
          <w:sz w:val="28"/>
          <w:szCs w:val="28"/>
          <w:rtl w:val="true"/>
          <w:lang w:bidi="fa-IR"/>
        </w:rPr>
        <w:t>منهکة</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وکان أبوطالب علیه‌السلام ذامال یسیر وعیال کثیر فأصابه ما أصاب قریشاً من العدم والإضاقه والجهد والفاقة، فعند ذالک دعا رسول اللّه صلی‌الله‌علیه‌و‌آله عمّه العبّاس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الفضل، إنّ أخاک أبا طالب کثیر العیال، مختلّ الحال، ضعیف النهضة والغرمة </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وقد ناله ما نزل بالناس من هذه الأزمة، وذو الأرحام أحقّ بالرفد وأولی من حمل الکلّ</w:t>
      </w:r>
      <w:r>
        <w:rPr>
          <w:rStyle w:val="FootnoteAnchor"/>
          <w:rtl w:val="true"/>
        </w:rPr>
        <w:footnoteReference w:id="1250"/>
      </w:r>
      <w:r>
        <w:rPr>
          <w:rFonts w:ascii="IRNazanin" w:hAnsi="IRNazanin" w:eastAsia="IRNazanin"/>
          <w:color w:val="111111"/>
          <w:sz w:val="28"/>
          <w:sz w:val="28"/>
          <w:szCs w:val="28"/>
          <w:rtl w:val="true"/>
          <w:lang w:bidi="fa-IR"/>
        </w:rPr>
        <w:t>فی ساعة الجهد، فانطلق بنا إلیه لنعینه علی ما هو علیه، فلنحمل عنه بعض أثقاله، ونخفّف عنه من عیاله، یأخذ کلّ واحد منّا واحداً من بنیه، یسهل علیه بذلک بعض ما هو فیه، فقال له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رأیت، والصواب فیما أتیت، هذا واللّه الفضل الکریم والوصل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فلقیا أبا طالب فصبّراه، ولفضل آبائه ذکّراه،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نرید أن نحمل عنک بعض العیال</w:t>
      </w:r>
      <w:r>
        <w:rPr>
          <w:rStyle w:val="FootnoteAnchor"/>
          <w:rtl w:val="true"/>
        </w:rPr>
        <w:footnoteReference w:id="1251"/>
      </w:r>
      <w:r>
        <w:rPr>
          <w:rFonts w:ascii="IRNazanin" w:hAnsi="IRNazanin" w:eastAsia="IRNazanin"/>
          <w:color w:val="111111"/>
          <w:sz w:val="28"/>
          <w:sz w:val="28"/>
          <w:szCs w:val="28"/>
          <w:rtl w:val="true"/>
          <w:lang w:bidi="fa-IR"/>
        </w:rPr>
        <w:t>، فادفع إلینا من أولادک من یخفّ عنک به الأثقال؛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ترکتما لی عقیلاً وطالباً فافعلا ماشئتما، فأخذ العبّاس جعفراً، وأخذ رسول اللّه صلی‌الله‌علیه‌و‌آله علیّاً علیه‌السلام، فانتجبه لنفسه، واصطفاه لمهمّ أمره، وعوّل علیه فی سرّه وجهره، وهو مسارع لمرضاته، موفّق السداد فی جمیع حالاته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رسول اللّه صلی‌الله‌علیه‌و‌آله فی إبتداء طروق الوحی إلیه، کلّما هتف به هاتف، أو سمع</w:t>
      </w:r>
    </w:p>
    <w:p>
      <w:pPr>
        <w:pStyle w:val="BookText"/>
        <w:rPr/>
      </w:pPr>
      <w:r>
        <w:rPr>
          <w:rFonts w:ascii="Amiri" w:hAnsi="Amiri" w:eastAsia="Amiri" w:cs="Amiri"/>
          <w:color w:val="111111"/>
          <w:sz w:val="28"/>
          <w:sz w:val="28"/>
          <w:szCs w:val="28"/>
          <w:rtl w:val="true"/>
          <w:lang w:bidi="ar-SA"/>
        </w:rPr>
        <w:t>من حوله رجفة راجف</w:t>
      </w:r>
      <w:r>
        <w:rPr>
          <w:rStyle w:val="FootnoteAnchor"/>
          <w:rtl w:val="true"/>
        </w:rPr>
        <w:footnoteReference w:id="1252"/>
      </w:r>
      <w:r>
        <w:rPr>
          <w:rFonts w:ascii="IRNazanin" w:hAnsi="IRNazanin" w:eastAsia="IRNazanin"/>
          <w:color w:val="111111"/>
          <w:sz w:val="28"/>
          <w:sz w:val="28"/>
          <w:szCs w:val="28"/>
          <w:rtl w:val="true"/>
          <w:lang w:bidi="fa-IR"/>
        </w:rPr>
        <w:t>أو رأی رؤاً أو سمع کلاماً، یخبر بذلک خدیجة وعلیّاً علیهماالسلام ویستسرّهما هذه الحال، فکانت خدیجة علیهاالسلام تثبّته وتصبّره،</w:t>
      </w:r>
    </w:p>
    <w:p>
      <w:pPr>
        <w:pStyle w:val="BookText"/>
        <w:rPr/>
      </w:pPr>
      <w:r>
        <w:rPr>
          <w:rFonts w:ascii="IRNazanin" w:hAnsi="IRNazanin" w:eastAsia="IRNazanin"/>
          <w:color w:val="111111"/>
          <w:sz w:val="28"/>
          <w:sz w:val="28"/>
          <w:szCs w:val="28"/>
          <w:rtl w:val="true"/>
          <w:lang w:bidi="fa-IR"/>
        </w:rPr>
        <w:t>وکان علیّ علیه‌السلام یهنّئه ویبشّره،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یابن عمّ، ما کذب عبد المطّلب فیک، ولقد صدقت الکهّان فیما نسبته إلیک، ولم یزل کذلک إلی أن اُمر صلی‌الله‌علیه‌و‌آلهبالتبلیغ</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أوّل من آمن به من النساء خدیجة علیهاالسلام، ومن الذکور أمیرالمؤمنین علیّ بن أبی طالب علیه‌السلام، وعمره یومئذ عشر سنین</w:t>
      </w:r>
      <w:r>
        <w:rPr>
          <w:rFonts w:eastAsia="IRNazanin" w:cs="IRNazanin"/>
          <w:color w:val="111111"/>
          <w:sz w:val="28"/>
          <w:szCs w:val="28"/>
          <w:rtl w:val="true"/>
          <w:lang w:bidi="fa-IR"/>
        </w:rPr>
        <w:t>.</w:t>
      </w:r>
      <w:r>
        <w:rPr>
          <w:rStyle w:val="FootnoteAnchor"/>
          <w:rtl w:val="true"/>
        </w:rPr>
        <w:footnoteReference w:id="1253"/>
      </w:r>
      <w:bookmarkStart w:id="276" w:name="pg13732_150963"/>
    </w:p>
    <w:p>
      <w:pPr>
        <w:pStyle w:val="Heading6"/>
        <w:numPr>
          <w:ilvl w:val="5"/>
          <w:numId w:val="1"/>
        </w:numPr>
        <w:rPr/>
      </w:pPr>
      <w:bookmarkStart w:id="277" w:name="__RefHeading___Toc1511123_1468164448"/>
      <w:bookmarkStart w:id="278" w:name="_Toc107"/>
      <w:bookmarkEnd w:id="276"/>
      <w:bookmarkEnd w:id="277"/>
      <w:r>
        <w:rPr/>
        <w:t>5</w:t>
      </w:r>
      <w:r>
        <w:rPr>
          <w:rtl w:val="true"/>
        </w:rPr>
        <w:t xml:space="preserve"> - </w:t>
      </w:r>
      <w:r>
        <w:rPr>
          <w:rtl w:val="true"/>
        </w:rPr>
        <w:t>أبواب أسمائه علیه‌السلام وعللها</w:t>
      </w:r>
      <w:bookmarkEnd w:id="278"/>
    </w:p>
    <w:p>
      <w:pPr>
        <w:pStyle w:val="Heading6"/>
        <w:numPr>
          <w:ilvl w:val="5"/>
          <w:numId w:val="1"/>
        </w:numPr>
        <w:rPr/>
      </w:pPr>
      <w:bookmarkStart w:id="279" w:name="__RefHeading___Toc1511125_1468164448"/>
      <w:bookmarkStart w:id="280" w:name="_Toc108"/>
      <w:bookmarkEnd w:id="279"/>
      <w:r>
        <w:rPr/>
        <w:t>1</w:t>
      </w:r>
      <w:r>
        <w:rPr>
          <w:rtl w:val="true"/>
        </w:rPr>
        <w:t xml:space="preserve"> - </w:t>
      </w:r>
      <w:r>
        <w:rPr>
          <w:rtl w:val="true"/>
        </w:rPr>
        <w:t>باب جوامع أسمائه علیه‌السلام وعللها ومعانیها</w:t>
      </w:r>
      <w:bookmarkEnd w:id="280"/>
    </w:p>
    <w:p>
      <w:pPr>
        <w:pStyle w:val="Heading6"/>
        <w:numPr>
          <w:ilvl w:val="5"/>
          <w:numId w:val="1"/>
        </w:numPr>
        <w:rPr/>
      </w:pPr>
      <w:bookmarkStart w:id="281" w:name="__RefHeading___Toc1511127_1468164448"/>
      <w:bookmarkStart w:id="282" w:name="_Toc109"/>
      <w:bookmarkEnd w:id="281"/>
      <w:r>
        <w:rPr>
          <w:rtl w:val="true"/>
        </w:rPr>
        <w:t>رسول اللّه صلی‌الله‌علیه‌و‌آله</w:t>
      </w:r>
      <w:bookmarkEnd w:id="2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ینادون علیّ بن أبی طالب علیه‌السلام بسبعة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صدیّق، یا دالّ، یا عابد، یا هادی، یا مهدی، یا فتی، یا علیّ مرّ</w:t>
      </w:r>
      <w:r>
        <w:rPr>
          <w:rStyle w:val="FootnoteAnchor"/>
          <w:rtl w:val="true"/>
        </w:rPr>
        <w:footnoteReference w:id="1254"/>
      </w:r>
      <w:r>
        <w:rPr>
          <w:rFonts w:ascii="IRNazanin" w:hAnsi="IRNazanin" w:eastAsia="IRNazanin"/>
          <w:color w:val="111111"/>
          <w:sz w:val="28"/>
          <w:sz w:val="28"/>
          <w:szCs w:val="28"/>
          <w:rtl w:val="true"/>
          <w:lang w:bidi="fa-IR"/>
        </w:rPr>
        <w:t>أنت وشیعتک إلی الجنّة بغیر حساب</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المرتضویّة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الناس مؤمنین من أجل علیّ، ولو لم یؤمن علیّ لم یکن مؤمن فی اُمّتی، وسمّی مختاراً لأنّ اللّه تعالی اختاره؛ وسمّی المرتضی لأنّ اللّه تعالی ارتضاه، وسمّی علیّاً لأنّه لم یسمّ أحداً قبله بإسمه</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أنوار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صاحب کتاب الأربعین،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یا ولی، یا سیّد یا صدّیق، یا دیّان، یا هادی، یا زاهد، یا فتی، یا طیّب، یا طاهر، مرّ أنت وشیعتک إلی الجنّة بغیر حساب </w:t>
      </w:r>
      <w:r>
        <w:rPr>
          <w:rFonts w:eastAsia="IRNazanin" w:cs="IRNazanin"/>
          <w:color w:val="111111"/>
          <w:sz w:val="28"/>
          <w:szCs w:val="28"/>
          <w:rtl w:val="true"/>
          <w:lang w:bidi="fa-IR"/>
        </w:rPr>
        <w:t>.</w:t>
      </w:r>
      <w:r>
        <w:rPr>
          <w:rStyle w:val="FootnoteAnchor"/>
          <w:rtl w:val="true"/>
        </w:rPr>
        <w:footnoteReference w:id="1257"/>
      </w:r>
    </w:p>
    <w:p>
      <w:pPr>
        <w:pStyle w:val="Heading6"/>
        <w:numPr>
          <w:ilvl w:val="5"/>
          <w:numId w:val="1"/>
        </w:numPr>
        <w:rPr/>
      </w:pPr>
      <w:bookmarkStart w:id="283" w:name="__RefHeading___Toc1511129_1468164448"/>
      <w:bookmarkStart w:id="284" w:name="_Toc110"/>
      <w:bookmarkEnd w:id="283"/>
      <w:r>
        <w:rPr>
          <w:rtl w:val="true"/>
        </w:rPr>
        <w:t xml:space="preserve">الأئمّة، الباقر ، عن أمیرالمؤمنین علیهم‌السلام </w:t>
      </w:r>
      <w:r>
        <w:rPr>
          <w:rtl w:val="true"/>
        </w:rPr>
        <w:t>:</w:t>
      </w:r>
      <w:bookmarkEnd w:id="28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إبراهیم بن إسحاق الطالقانی،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یحیی الجلودی،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المغیرة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رجاء بن سلمة، عن عمرو بن شمر، عن جابر الجعفی، عن أبی جعفر محمّد بن علیّ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أمیرالمؤمنین علیّ بن أبی طالب علیه‌السلام بالکوفة بعد منصرفه من </w:t>
      </w:r>
    </w:p>
    <w:p>
      <w:pPr>
        <w:pStyle w:val="BookText"/>
        <w:rPr/>
      </w:pPr>
      <w:r>
        <w:rPr>
          <w:rFonts w:ascii="IRNazanin" w:hAnsi="IRNazanin" w:eastAsia="IRNazanin"/>
          <w:color w:val="111111"/>
          <w:sz w:val="28"/>
          <w:sz w:val="28"/>
          <w:szCs w:val="28"/>
          <w:rtl w:val="true"/>
          <w:lang w:bidi="fa-IR"/>
        </w:rPr>
        <w:t>النهروان، وبلغه أنّ معاویة یسبّه ویلعنه ویقتل أصحابه، فقام خطیباً فحمد اللّه وأثنی علیه وصلّی علی رسول اللّه صلی‌الله‌علیه‌و‌آله وذکر ما أنعم اللّه علی نبیّه وعلیه،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آیة فی کتاب اللّه ما ذکرت ما أنا ذاکره فی مقامی هذا، یقول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w:t>
      </w:r>
      <w:r>
        <w:rPr>
          <w:rStyle w:val="FootnoteAnchor"/>
          <w:rtl w:val="true"/>
        </w:rPr>
        <w:footnoteReference w:id="1258"/>
      </w:r>
      <w:r>
        <w:rPr>
          <w:rFonts w:ascii="IRNazanin" w:hAnsi="IRNazanin" w:eastAsia="IRNazanin"/>
          <w:color w:val="111111"/>
          <w:sz w:val="28"/>
          <w:sz w:val="28"/>
          <w:szCs w:val="28"/>
          <w:rtl w:val="true"/>
          <w:lang w:bidi="fa-IR"/>
        </w:rPr>
        <w:t>اللّهمّ لک الحمد علی نعمک الّتی لا تحصی، وفضلک الّذی لاینسی،یا أیّها النّاس إنّه بلغنی ما بلغنی، وإنّی أرانی قد اقترب أجلی، وکأنّی بکم وقد جهلتم أمری، وإنّی</w:t>
      </w:r>
      <w:r>
        <w:rPr>
          <w:rStyle w:val="FootnoteAnchor"/>
          <w:rtl w:val="true"/>
        </w:rPr>
        <w:footnoteReference w:id="1259"/>
      </w:r>
      <w:r>
        <w:rPr>
          <w:rFonts w:ascii="IRNazanin" w:hAnsi="IRNazanin" w:eastAsia="IRNazanin"/>
          <w:color w:val="111111"/>
          <w:sz w:val="28"/>
          <w:sz w:val="28"/>
          <w:szCs w:val="28"/>
          <w:rtl w:val="true"/>
          <w:lang w:bidi="fa-IR"/>
        </w:rPr>
        <w:t>تارک فیکم ما ترکه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وعترتی، وهی عترة الهادی إلی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الأنبیاء، وسیّد النجباء، والنبیّ المصطفی،</w:t>
      </w:r>
    </w:p>
    <w:p>
      <w:pPr>
        <w:pStyle w:val="BookText"/>
        <w:rPr/>
      </w:pPr>
      <w:r>
        <w:rPr>
          <w:rFonts w:ascii="IRNazanin" w:hAnsi="IRNazanin" w:eastAsia="IRNazanin"/>
          <w:color w:val="111111"/>
          <w:sz w:val="28"/>
          <w:sz w:val="28"/>
          <w:szCs w:val="28"/>
          <w:rtl w:val="true"/>
          <w:lang w:bidi="fa-IR"/>
        </w:rPr>
        <w:t>یا أیّها الناس، لعلّکم لا تسمعون قائلاً یقول مثل قولی بعدی إلاّ مفتر،</w:t>
      </w:r>
    </w:p>
    <w:p>
      <w:pPr>
        <w:pStyle w:val="BookText"/>
        <w:rPr/>
      </w:pPr>
      <w:r>
        <w:rPr>
          <w:rFonts w:ascii="IRNazanin" w:hAnsi="IRNazanin" w:eastAsia="IRNazanin"/>
          <w:color w:val="111111"/>
          <w:sz w:val="28"/>
          <w:sz w:val="28"/>
          <w:szCs w:val="28"/>
          <w:rtl w:val="true"/>
          <w:lang w:bidi="fa-IR"/>
        </w:rPr>
        <w:t>أنا أخو رسول اللّه صلی‌الله‌علیه‌و‌آله، وابن عمّه، وسیف نقمته، وعماد نصرته، وبأسه وشدّته،</w:t>
      </w:r>
    </w:p>
    <w:p>
      <w:pPr>
        <w:pStyle w:val="BookText"/>
        <w:rPr/>
      </w:pPr>
      <w:r>
        <w:rPr>
          <w:rFonts w:ascii="IRNazanin" w:hAnsi="IRNazanin" w:eastAsia="IRNazanin"/>
          <w:color w:val="111111"/>
          <w:sz w:val="28"/>
          <w:sz w:val="28"/>
          <w:szCs w:val="28"/>
          <w:rtl w:val="true"/>
          <w:lang w:bidi="fa-IR"/>
        </w:rPr>
        <w:t>أنا رحی جهنّم</w:t>
      </w:r>
      <w:r>
        <w:rPr>
          <w:rStyle w:val="FootnoteAnchor"/>
          <w:rtl w:val="true"/>
        </w:rPr>
        <w:footnoteReference w:id="1260"/>
      </w:r>
      <w:r>
        <w:rPr>
          <w:rFonts w:ascii="IRNazanin" w:hAnsi="IRNazanin" w:eastAsia="IRNazanin"/>
          <w:color w:val="111111"/>
          <w:sz w:val="28"/>
          <w:sz w:val="28"/>
          <w:szCs w:val="28"/>
          <w:rtl w:val="true"/>
          <w:lang w:bidi="fa-IR"/>
        </w:rPr>
        <w:t>الدائرة، وأضراسها الطاحنة، أنا موتم البنین والبنات،</w:t>
      </w:r>
    </w:p>
    <w:p>
      <w:pPr>
        <w:pStyle w:val="BookText"/>
        <w:rPr/>
      </w:pPr>
      <w:r>
        <w:rPr>
          <w:rFonts w:ascii="IRNazanin" w:hAnsi="IRNazanin" w:eastAsia="IRNazanin"/>
          <w:color w:val="111111"/>
          <w:sz w:val="28"/>
          <w:sz w:val="28"/>
          <w:szCs w:val="28"/>
          <w:rtl w:val="true"/>
          <w:lang w:bidi="fa-IR"/>
        </w:rPr>
        <w:t>أنا قابض الأرواح</w:t>
      </w:r>
      <w:r>
        <w:rPr>
          <w:rStyle w:val="FootnoteAnchor"/>
          <w:rtl w:val="true"/>
        </w:rPr>
        <w:footnoteReference w:id="1261"/>
      </w:r>
      <w:r>
        <w:rPr>
          <w:rFonts w:ascii="IRNazanin" w:hAnsi="IRNazanin" w:eastAsia="IRNazanin"/>
          <w:color w:val="111111"/>
          <w:sz w:val="28"/>
          <w:sz w:val="28"/>
          <w:szCs w:val="28"/>
          <w:rtl w:val="true"/>
          <w:lang w:bidi="fa-IR"/>
        </w:rPr>
        <w:t>، وبأس اللّه الّذی لایردّه عن القوم المجرمین، أنا مجدّل الأبطال</w:t>
      </w:r>
      <w:r>
        <w:rPr>
          <w:rStyle w:val="FootnoteAnchor"/>
          <w:rtl w:val="true"/>
        </w:rPr>
        <w:footnoteReference w:id="1262"/>
      </w:r>
      <w:r>
        <w:rPr>
          <w:rFonts w:ascii="IRNazanin" w:hAnsi="IRNazanin" w:eastAsia="IRNazanin"/>
          <w:color w:val="111111"/>
          <w:sz w:val="28"/>
          <w:sz w:val="28"/>
          <w:szCs w:val="28"/>
          <w:rtl w:val="true"/>
          <w:lang w:bidi="fa-IR"/>
        </w:rPr>
        <w:t>، وقاتل الفرسان، ومبیر</w:t>
      </w:r>
      <w:r>
        <w:rPr>
          <w:rStyle w:val="FootnoteAnchor"/>
          <w:rtl w:val="true"/>
        </w:rPr>
        <w:footnoteReference w:id="1263"/>
      </w:r>
      <w:r>
        <w:rPr>
          <w:rFonts w:ascii="IRNazanin" w:hAnsi="IRNazanin" w:eastAsia="IRNazanin"/>
          <w:color w:val="111111"/>
          <w:sz w:val="28"/>
          <w:sz w:val="28"/>
          <w:szCs w:val="28"/>
          <w:rtl w:val="true"/>
          <w:lang w:bidi="fa-IR"/>
        </w:rPr>
        <w:t>من کفر بالرحمن، وصهر خیر الأنام،</w:t>
      </w:r>
    </w:p>
    <w:p>
      <w:pPr>
        <w:pStyle w:val="BookText"/>
        <w:rPr/>
      </w:pPr>
      <w:r>
        <w:rPr>
          <w:rFonts w:ascii="IRNazanin" w:hAnsi="IRNazanin" w:eastAsia="IRNazanin"/>
          <w:color w:val="111111"/>
          <w:sz w:val="28"/>
          <w:sz w:val="28"/>
          <w:szCs w:val="28"/>
          <w:rtl w:val="true"/>
          <w:lang w:bidi="fa-IR"/>
        </w:rPr>
        <w:t xml:space="preserve">أنا سیّد الأوصیاء ووصیّ خیر الأنبیاء، أنا باب مدینة العلم، وخازن علم رسول اللّه ووارثه، وأنا زوج البتول سیّدة نساء العالمین فاطمة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الزکیّة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المبرّة</w:t>
      </w:r>
      <w:r>
        <w:rPr>
          <w:rStyle w:val="FootnoteAnchor"/>
          <w:rtl w:val="true"/>
        </w:rPr>
        <w:footnoteReference w:id="1264"/>
      </w:r>
      <w:r>
        <w:rPr>
          <w:rFonts w:ascii="IRNazanin" w:hAnsi="IRNazanin" w:eastAsia="IRNazanin"/>
          <w:color w:val="111111"/>
          <w:sz w:val="28"/>
          <w:sz w:val="28"/>
          <w:szCs w:val="28"/>
          <w:rtl w:val="true"/>
          <w:lang w:bidi="fa-IR"/>
        </w:rPr>
        <w:t xml:space="preserve">المهدیّة، حبیبة حبیب اللّه، وخیر بناته وسلالته، وریحانة رسول اللّه صلی‌الله‌علیه‌و‌آله، سبطاه خیر الأسباط، وولدای خیر الأولاد، هل أحد ینکر ما أقول؟ أین مسلمو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الکتاب؟ أنا اسمی فی الإنجیل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w:t>
      </w:r>
      <w:r>
        <w:rPr>
          <w:rStyle w:val="FootnoteAnchor"/>
          <w:rtl w:val="true"/>
        </w:rPr>
        <w:footnoteReference w:id="1265"/>
      </w:r>
      <w:r>
        <w:rPr>
          <w:rFonts w:ascii="IRNazanin" w:hAnsi="IRNazanin" w:eastAsia="IRNazanin"/>
          <w:color w:val="111111"/>
          <w:sz w:val="28"/>
          <w:sz w:val="28"/>
          <w:szCs w:val="28"/>
          <w:rtl w:val="true"/>
          <w:lang w:bidi="fa-IR"/>
        </w:rPr>
        <w:t xml:space="preserve">وفی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بریء</w:t>
      </w:r>
      <w:r>
        <w:rPr>
          <w:rFonts w:eastAsia="IRNazanin" w:cs="IRNazanin"/>
          <w:color w:val="111111"/>
          <w:sz w:val="28"/>
          <w:szCs w:val="28"/>
          <w:rtl w:val="true"/>
          <w:lang w:bidi="fa-IR"/>
        </w:rPr>
        <w:t>»</w:t>
      </w:r>
      <w:r>
        <w:rPr>
          <w:rStyle w:val="FootnoteAnchor"/>
          <w:rtl w:val="true"/>
        </w:rPr>
        <w:footnoteReference w:id="1266"/>
      </w:r>
      <w:r>
        <w:rPr>
          <w:rFonts w:ascii="IRNazanin" w:hAnsi="IRNazanin" w:eastAsia="IRNazanin"/>
          <w:color w:val="111111"/>
          <w:sz w:val="28"/>
          <w:sz w:val="28"/>
          <w:szCs w:val="28"/>
          <w:rtl w:val="true"/>
          <w:lang w:bidi="fa-IR"/>
        </w:rPr>
        <w:t>وفی الزبور أریّ</w:t>
      </w:r>
      <w:r>
        <w:rPr>
          <w:rFonts w:eastAsia="IRNazanin" w:cs="IRNazanin"/>
          <w:color w:val="111111"/>
          <w:sz w:val="28"/>
          <w:szCs w:val="28"/>
          <w:rtl w:val="true"/>
          <w:lang w:bidi="fa-IR"/>
        </w:rPr>
        <w:t>»</w:t>
      </w:r>
      <w:r>
        <w:rPr>
          <w:rStyle w:val="FootnoteAnchor"/>
          <w:rtl w:val="true"/>
        </w:rPr>
        <w:footnoteReference w:id="1267"/>
      </w:r>
      <w:r>
        <w:rPr>
          <w:rFonts w:ascii="IRNazanin" w:hAnsi="IRNazanin" w:eastAsia="IRNazanin"/>
          <w:color w:val="111111"/>
          <w:sz w:val="28"/>
          <w:sz w:val="28"/>
          <w:szCs w:val="28"/>
          <w:rtl w:val="true"/>
          <w:lang w:bidi="fa-IR"/>
        </w:rPr>
        <w:t xml:space="preserve">وعند 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کبکر</w:t>
      </w:r>
      <w:r>
        <w:rPr>
          <w:rFonts w:eastAsia="IRNazanin" w:cs="IRNazanin"/>
          <w:color w:val="111111"/>
          <w:sz w:val="28"/>
          <w:szCs w:val="28"/>
          <w:rtl w:val="true"/>
          <w:lang w:bidi="fa-IR"/>
        </w:rPr>
        <w:t>»</w:t>
      </w:r>
      <w:r>
        <w:rPr>
          <w:rStyle w:val="FootnoteAnchor"/>
          <w:rtl w:val="true"/>
        </w:rPr>
        <w:footnoteReference w:id="1268"/>
      </w:r>
      <w:r>
        <w:rPr>
          <w:rFonts w:ascii="IRNazanin" w:hAnsi="IRNazanin" w:eastAsia="IRNazanin"/>
          <w:color w:val="111111"/>
          <w:sz w:val="28"/>
          <w:sz w:val="28"/>
          <w:szCs w:val="28"/>
          <w:rtl w:val="true"/>
          <w:lang w:bidi="fa-IR"/>
        </w:rPr>
        <w:t xml:space="preserve">وعند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بطریسا</w:t>
      </w:r>
      <w:r>
        <w:rPr>
          <w:rFonts w:eastAsia="IRNazanin" w:cs="IRNazanin"/>
          <w:color w:val="111111"/>
          <w:sz w:val="28"/>
          <w:szCs w:val="28"/>
          <w:rtl w:val="true"/>
          <w:lang w:bidi="fa-IR"/>
        </w:rPr>
        <w:t>»</w:t>
      </w:r>
      <w:r>
        <w:rPr>
          <w:rStyle w:val="FootnoteAnchor"/>
          <w:rtl w:val="true"/>
        </w:rPr>
        <w:footnoteReference w:id="1269"/>
      </w:r>
      <w:r>
        <w:rPr>
          <w:rFonts w:ascii="IRNazanin" w:hAnsi="IRNazanin" w:eastAsia="IRNazanin"/>
          <w:color w:val="111111"/>
          <w:sz w:val="28"/>
          <w:sz w:val="28"/>
          <w:szCs w:val="28"/>
          <w:rtl w:val="true"/>
          <w:lang w:bidi="fa-IR"/>
        </w:rPr>
        <w:t xml:space="preserve">وعند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جبتر</w:t>
      </w:r>
      <w:r>
        <w:rPr>
          <w:rFonts w:eastAsia="IRNazanin" w:cs="IRNazanin"/>
          <w:color w:val="111111"/>
          <w:sz w:val="28"/>
          <w:szCs w:val="28"/>
          <w:rtl w:val="true"/>
          <w:lang w:bidi="fa-IR"/>
        </w:rPr>
        <w:t>»</w:t>
      </w:r>
      <w:r>
        <w:rPr>
          <w:rStyle w:val="FootnoteAnchor"/>
          <w:rtl w:val="true"/>
        </w:rPr>
        <w:footnoteReference w:id="1270"/>
      </w:r>
      <w:r>
        <w:rPr>
          <w:rFonts w:ascii="IRNazanin" w:hAnsi="IRNazanin" w:eastAsia="IRNazanin"/>
          <w:color w:val="111111"/>
          <w:sz w:val="28"/>
          <w:sz w:val="28"/>
          <w:szCs w:val="28"/>
          <w:rtl w:val="true"/>
          <w:lang w:bidi="fa-IR"/>
        </w:rPr>
        <w:t xml:space="preserve">وعند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بثیر</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 xml:space="preserve">وعند الزنج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حیتر</w:t>
      </w:r>
      <w:r>
        <w:rPr>
          <w:rFonts w:eastAsia="IRNazanin" w:cs="IRNazanin"/>
          <w:color w:val="111111"/>
          <w:sz w:val="28"/>
          <w:szCs w:val="28"/>
          <w:rtl w:val="true"/>
          <w:lang w:bidi="fa-IR"/>
        </w:rPr>
        <w:t>»</w:t>
      </w:r>
      <w:r>
        <w:rPr>
          <w:rStyle w:val="FootnoteAnchor"/>
          <w:rtl w:val="true"/>
        </w:rPr>
        <w:footnoteReference w:id="1272"/>
      </w:r>
      <w:r>
        <w:rPr>
          <w:rFonts w:ascii="IRNazanin" w:hAnsi="IRNazanin" w:eastAsia="IRNazanin"/>
          <w:color w:val="111111"/>
          <w:sz w:val="28"/>
          <w:sz w:val="28"/>
          <w:szCs w:val="28"/>
          <w:rtl w:val="true"/>
          <w:lang w:bidi="fa-IR"/>
        </w:rPr>
        <w:t xml:space="preserve">وعند الکهنة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بویی‌ء</w:t>
      </w:r>
      <w:r>
        <w:rPr>
          <w:rFonts w:eastAsia="IRNazanin" w:cs="IRNazanin"/>
          <w:color w:val="111111"/>
          <w:sz w:val="28"/>
          <w:szCs w:val="28"/>
          <w:rtl w:val="true"/>
          <w:lang w:bidi="fa-IR"/>
        </w:rPr>
        <w:t>»</w:t>
      </w:r>
      <w:r>
        <w:rPr>
          <w:rStyle w:val="FootnoteAnchor"/>
          <w:rtl w:val="true"/>
        </w:rPr>
        <w:footnoteReference w:id="1273"/>
      </w:r>
      <w:r>
        <w:rPr>
          <w:rFonts w:ascii="IRNazanin" w:hAnsi="IRNazanin" w:eastAsia="IRNazanin"/>
          <w:color w:val="111111"/>
          <w:sz w:val="28"/>
          <w:sz w:val="28"/>
          <w:szCs w:val="28"/>
          <w:rtl w:val="true"/>
          <w:lang w:bidi="fa-IR"/>
        </w:rPr>
        <w:t xml:space="preserve">وعند الحبشة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بثریک</w:t>
      </w:r>
      <w:r>
        <w:rPr>
          <w:rFonts w:eastAsia="IRNazanin" w:cs="IRNazanin"/>
          <w:color w:val="111111"/>
          <w:sz w:val="28"/>
          <w:szCs w:val="28"/>
          <w:rtl w:val="true"/>
          <w:lang w:bidi="fa-IR"/>
        </w:rPr>
        <w:t>»</w:t>
      </w:r>
      <w:r>
        <w:rPr>
          <w:rStyle w:val="FootnoteAnchor"/>
          <w:rtl w:val="true"/>
        </w:rPr>
        <w:footnoteReference w:id="1274"/>
      </w:r>
      <w:r>
        <w:rPr>
          <w:rFonts w:ascii="Amiri" w:hAnsi="Amiri" w:eastAsia="Amiri" w:cs="Amiri"/>
          <w:color w:val="111111"/>
          <w:sz w:val="28"/>
          <w:sz w:val="28"/>
          <w:szCs w:val="28"/>
          <w:rtl w:val="true"/>
          <w:lang w:bidi="ar-SA"/>
        </w:rPr>
        <w:t xml:space="preserve">وعند 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حیدرة</w:t>
      </w:r>
      <w:r>
        <w:rPr>
          <w:rFonts w:eastAsia="Amiri" w:cs="Amiri" w:ascii="Amiri" w:hAnsi="Amiri"/>
          <w:color w:val="111111"/>
          <w:sz w:val="28"/>
          <w:szCs w:val="28"/>
          <w:rtl w:val="true"/>
          <w:lang w:bidi="ar-SA"/>
        </w:rPr>
        <w:t>»</w:t>
      </w:r>
      <w:r>
        <w:rPr>
          <w:rStyle w:val="FootnoteAnchor"/>
          <w:rtl w:val="true"/>
        </w:rPr>
        <w:footnoteReference w:id="1275"/>
      </w:r>
      <w:r>
        <w:rPr>
          <w:rFonts w:ascii="IRNazanin" w:hAnsi="IRNazanin" w:eastAsia="IRNazanin"/>
          <w:color w:val="111111"/>
          <w:sz w:val="28"/>
          <w:sz w:val="28"/>
          <w:szCs w:val="28"/>
          <w:rtl w:val="true"/>
          <w:lang w:bidi="fa-IR"/>
        </w:rPr>
        <w:t xml:space="preserve">وعند ظئری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w:t>
      </w:r>
      <w:r>
        <w:rPr>
          <w:rStyle w:val="FootnoteAnchor"/>
          <w:rtl w:val="true"/>
        </w:rPr>
        <w:footnoteReference w:id="1276"/>
      </w:r>
      <w:r>
        <w:rPr>
          <w:rFonts w:ascii="IRNazanin" w:hAnsi="IRNazanin" w:eastAsia="IRNazanin"/>
          <w:color w:val="111111"/>
          <w:sz w:val="28"/>
          <w:sz w:val="28"/>
          <w:szCs w:val="28"/>
          <w:rtl w:val="true"/>
          <w:lang w:bidi="fa-IR"/>
        </w:rPr>
        <w:t xml:space="preserve">وعند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 xml:space="preserve">وعند الأرمن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w:t>
      </w:r>
      <w:r>
        <w:rPr>
          <w:rStyle w:val="FootnoteAnchor"/>
          <w:rtl w:val="true"/>
        </w:rPr>
        <w:footnoteReference w:id="1278"/>
      </w:r>
      <w:r>
        <w:rPr>
          <w:rFonts w:ascii="IRNazanin" w:hAnsi="IRNazanin" w:eastAsia="IRNazanin"/>
          <w:color w:val="111111"/>
          <w:sz w:val="28"/>
          <w:sz w:val="28"/>
          <w:szCs w:val="28"/>
          <w:rtl w:val="true"/>
          <w:lang w:bidi="fa-IR"/>
        </w:rPr>
        <w:t xml:space="preserve">وعند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یحسر عن ساعدین له غلیظین قصرین وهو طفل، ثمّ یصارع کبار إخوته وصغارهم، وکبار بنیّ عمّه وصغارهم فیصرعهم، فیقول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علیّ، فسمّاه ظهیراً؛ قال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إعلم أنّ الأسماء کلّها سوی علیّ وبویء وظهیر ومیمون وحیدر معانیها علی غیر لغة العرب، وأمّا بری‌ء فلعلّه من باب الإشتراک بین اللّغتین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وإنّی مخصوص فی القرآن بأسماء احذروا أن تغلبوا</w:t>
      </w:r>
      <w:r>
        <w:rPr>
          <w:rStyle w:val="FootnoteAnchor"/>
          <w:rtl w:val="true"/>
        </w:rPr>
        <w:footnoteReference w:id="1280"/>
      </w:r>
      <w:r>
        <w:rPr>
          <w:rFonts w:ascii="IRNazanin" w:hAnsi="IRNazanin" w:eastAsia="IRNazanin"/>
          <w:color w:val="111111"/>
          <w:sz w:val="28"/>
          <w:sz w:val="28"/>
          <w:szCs w:val="28"/>
          <w:rtl w:val="true"/>
          <w:lang w:bidi="fa-IR"/>
        </w:rPr>
        <w:t>علیها فتضلّوا فی دینکم، یقول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وکونوا مع الصادقین</w:t>
      </w:r>
      <w:r>
        <w:rPr>
          <w:rFonts w:eastAsia="IRNazanin" w:cs="IRNazanin"/>
          <w:color w:val="111111"/>
          <w:sz w:val="28"/>
          <w:szCs w:val="28"/>
          <w:rtl w:val="true"/>
          <w:lang w:bidi="fa-IR"/>
        </w:rPr>
        <w:t>»</w:t>
      </w:r>
      <w:r>
        <w:rPr>
          <w:rStyle w:val="FootnoteAnchor"/>
          <w:rtl w:val="true"/>
        </w:rPr>
        <w:footnoteReference w:id="1281"/>
      </w:r>
      <w:r>
        <w:rPr>
          <w:rFonts w:ascii="IRNazanin" w:hAnsi="IRNazanin" w:eastAsia="IRNazanin"/>
          <w:color w:val="111111"/>
          <w:sz w:val="28"/>
          <w:sz w:val="28"/>
          <w:szCs w:val="28"/>
          <w:rtl w:val="true"/>
          <w:lang w:bidi="fa-IR"/>
        </w:rPr>
        <w:t>أنا ذلک الصادق؛ وأنا المؤذّن فیالدنیا والآخرة،</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مؤّن بینهم أن لعنة اللّه علی الظالمین</w:t>
      </w:r>
      <w:r>
        <w:rPr>
          <w:rFonts w:eastAsia="Amiri" w:cs="Amiri" w:ascii="Amiri" w:hAnsi="Amiri"/>
          <w:color w:val="111111"/>
          <w:sz w:val="28"/>
          <w:szCs w:val="28"/>
          <w:rtl w:val="true"/>
          <w:lang w:bidi="ar-SA"/>
        </w:rPr>
        <w:t>»</w:t>
      </w:r>
      <w:r>
        <w:rPr>
          <w:rStyle w:val="FootnoteAnchor"/>
          <w:rtl w:val="true"/>
        </w:rPr>
        <w:footnoteReference w:id="1282"/>
      </w:r>
      <w:r>
        <w:rPr>
          <w:rFonts w:ascii="IRNazanin" w:hAnsi="IRNazanin" w:eastAsia="IRNazanin"/>
          <w:color w:val="111111"/>
          <w:sz w:val="28"/>
          <w:sz w:val="28"/>
          <w:szCs w:val="28"/>
          <w:rtl w:val="true"/>
          <w:lang w:bidi="fa-IR"/>
        </w:rPr>
        <w:t>أنا ذلک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وأذان من اللّه ورسوله</w:t>
      </w:r>
      <w:r>
        <w:rPr>
          <w:rFonts w:eastAsia="IRNazanin" w:cs="IRNazanin"/>
          <w:color w:val="111111"/>
          <w:sz w:val="28"/>
          <w:szCs w:val="28"/>
          <w:rtl w:val="true"/>
          <w:lang w:bidi="fa-IR"/>
        </w:rPr>
        <w:t>»</w:t>
      </w:r>
      <w:r>
        <w:rPr>
          <w:rStyle w:val="FootnoteAnchor"/>
          <w:rtl w:val="true"/>
        </w:rPr>
        <w:footnoteReference w:id="1283"/>
      </w:r>
      <w:r>
        <w:rPr>
          <w:rFonts w:ascii="IRNazanin" w:hAnsi="IRNazanin" w:eastAsia="IRNazanin"/>
          <w:color w:val="111111"/>
          <w:sz w:val="28"/>
          <w:sz w:val="28"/>
          <w:szCs w:val="28"/>
          <w:rtl w:val="true"/>
          <w:lang w:bidi="fa-IR"/>
        </w:rPr>
        <w:t>فأنا ذلک الأذان؛ وأنا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لمع المحسنین</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 xml:space="preserve">وأنا ذو القلب، فیقول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فیذلک لذکری لمن کان له قلب</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وأنا الذاکر، یقول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وقعوداً وعلی جنوبهم</w:t>
      </w:r>
      <w:r>
        <w:rPr>
          <w:rFonts w:eastAsia="IRNazanin" w:cs="IRNazanin"/>
          <w:color w:val="111111"/>
          <w:sz w:val="28"/>
          <w:szCs w:val="28"/>
          <w:rtl w:val="true"/>
          <w:lang w:bidi="fa-IR"/>
        </w:rPr>
        <w:t>»</w:t>
      </w:r>
      <w:r>
        <w:rPr>
          <w:rStyle w:val="FootnoteAnchor"/>
          <w:rtl w:val="true"/>
        </w:rPr>
        <w:footnoteReference w:id="1286"/>
      </w:r>
      <w:r>
        <w:rPr>
          <w:rFonts w:ascii="IRNazanin" w:hAnsi="IRNazanin" w:eastAsia="IRNazanin"/>
          <w:color w:val="111111"/>
          <w:sz w:val="28"/>
          <w:sz w:val="28"/>
          <w:szCs w:val="28"/>
          <w:rtl w:val="true"/>
          <w:lang w:bidi="fa-IR"/>
        </w:rPr>
        <w:t>ونحن أصحاب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وعمّی وأخی وابن عمّی؛ واللّه فالق الحبّ والنوی لایلج النار لنا محبّ، ولا یدخل الجنّة لنا مبغض، یقول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الأعراف رجال یعرفون کلاًّ بسیماهم</w:t>
      </w:r>
      <w:r>
        <w:rPr>
          <w:rFonts w:eastAsia="IRNazanin" w:cs="IRNazanin"/>
          <w:color w:val="111111"/>
          <w:sz w:val="28"/>
          <w:szCs w:val="28"/>
          <w:rtl w:val="true"/>
          <w:lang w:bidi="fa-IR"/>
        </w:rPr>
        <w:t>»</w:t>
      </w:r>
      <w:r>
        <w:rPr>
          <w:rStyle w:val="FootnoteAnchor"/>
          <w:rtl w:val="true"/>
        </w:rPr>
        <w:footnoteReference w:id="128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الصهر، یقول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خلق من الماء بشراً فجعله نسباً وصهراً</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وأنا الاُذن الواعیة، یقول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وتعیها اُذن واعیة</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وأنا السلم لرسوله صلی‌الله‌علیه‌و‌آله یقول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ورجلاً سلماً لرجل</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ومن ولدی مهدیّ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جعلتُ محنتکم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ببغضی یعرف المنافقون، وبمحبّتی امتحن اللّه المؤمنین، هذا عهد النبیّ الاُمّی إلیّ أ نّه لایحبّک إلاّ مؤمن،</w:t>
      </w:r>
    </w:p>
    <w:p>
      <w:pPr>
        <w:pStyle w:val="BookText"/>
        <w:rPr/>
      </w:pPr>
      <w:r>
        <w:rPr>
          <w:rFonts w:ascii="IRNazanin" w:hAnsi="IRNazanin" w:eastAsia="IRNazanin"/>
          <w:color w:val="111111"/>
          <w:sz w:val="28"/>
          <w:sz w:val="28"/>
          <w:szCs w:val="28"/>
          <w:rtl w:val="true"/>
          <w:lang w:bidi="fa-IR"/>
        </w:rPr>
        <w:t>ولایبغضک إلاّ منافق، وأنا صاحب لواء رسول اللّه صلی‌الله‌علیه‌و‌آله فی الدّنیا والآخرة، ورسول اللّه فرطی وأنا فرط</w:t>
      </w:r>
      <w:r>
        <w:rPr>
          <w:rStyle w:val="FootnoteAnchor"/>
          <w:rtl w:val="true"/>
        </w:rPr>
        <w:footnoteReference w:id="1291"/>
      </w:r>
      <w:r>
        <w:rPr>
          <w:rFonts w:ascii="IRNazanin" w:hAnsi="IRNazanin" w:eastAsia="IRNazanin"/>
          <w:color w:val="111111"/>
          <w:sz w:val="28"/>
          <w:sz w:val="28"/>
          <w:szCs w:val="28"/>
          <w:rtl w:val="true"/>
          <w:lang w:bidi="fa-IR"/>
        </w:rPr>
        <w:t xml:space="preserve">شیعتی، واللّه لاعطش محبّی، ولا خاف ولیّی،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المؤمنین واللّه ولیّی، حسب محبّی أن یحبّوا ما أحبّ اللّه، وحسب مبغضی أن یبغضوا ما أحبّ اللّه؛ ألا وإنّه بلغنی أنّ معاویة سبّنی ولعننی،</w:t>
      </w:r>
    </w:p>
    <w:p>
      <w:pPr>
        <w:pStyle w:val="BookText"/>
        <w:rPr/>
      </w:pPr>
      <w:r>
        <w:rPr>
          <w:rFonts w:ascii="Amiri" w:hAnsi="Amiri" w:eastAsia="Amiri" w:cs="Amiri"/>
          <w:color w:val="111111"/>
          <w:sz w:val="28"/>
          <w:sz w:val="28"/>
          <w:szCs w:val="28"/>
          <w:rtl w:val="true"/>
          <w:lang w:bidi="ar-SA"/>
        </w:rPr>
        <w:t>اللّهمّ اشدد وطأتک</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ومنه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اشدد وطأتک علی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خذهم أخذاً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وأنزل اللعنة علی المستحقّ، آمین ربّ العالمین، ربّ إسماعیل وباعث إبراهیم،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علیه‌السلام عن أعواده، فما عاد إلیها حتّی قتله ابن ملجم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الناس إلی آخر الخبر</w:t>
      </w:r>
      <w:r>
        <w:rPr>
          <w:rFonts w:eastAsia="IRNazanin" w:cs="IRNazanin"/>
          <w:color w:val="111111"/>
          <w:sz w:val="28"/>
          <w:szCs w:val="28"/>
          <w:rtl w:val="true"/>
          <w:lang w:bidi="fa-IR"/>
        </w:rPr>
        <w:t>».</w:t>
      </w:r>
      <w:r>
        <w:rPr>
          <w:rStyle w:val="FootnoteAnchor"/>
          <w:rtl w:val="true"/>
        </w:rPr>
        <w:footnoteReference w:id="12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کتاب الأنوار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له فی کتاب اللّه ثلاثمائة اسم، فأمّا فی الأخبار فاللّه أعلم بذلک، ویسمّونه أهل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جمحائیل</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 xml:space="preserve">وفی اللّوح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القلم </w:t>
      </w:r>
      <w:bookmarkStart w:id="285" w:name="pg13732_150968"/>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الحور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صحف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العبرانیّة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السریانیّة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الإنجیل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کبکراً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لنکراً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الأرمن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اطفاروس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الصقلاب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تنیر أو عنبر</w:t>
      </w:r>
      <w:r>
        <w:rPr>
          <w:rFonts w:eastAsia="IRNazanin" w:cs="IRNazanin"/>
          <w:color w:val="111111"/>
          <w:sz w:val="28"/>
          <w:szCs w:val="28"/>
          <w:rtl w:val="true"/>
          <w:lang w:bidi="fa-IR"/>
        </w:rPr>
        <w:t>»</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النبط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الحبشة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تبریک</w:t>
      </w:r>
      <w:r>
        <w:rPr>
          <w:rFonts w:eastAsia="IRNazanin" w:cs="IRNazanin"/>
          <w:color w:val="111111"/>
          <w:sz w:val="28"/>
          <w:szCs w:val="28"/>
          <w:rtl w:val="true"/>
          <w:lang w:bidi="fa-IR"/>
        </w:rPr>
        <w:t>»</w:t>
      </w:r>
      <w:r>
        <w:rPr>
          <w:rStyle w:val="FootnoteAnchor"/>
          <w:rtl w:val="true"/>
        </w:rPr>
        <w:footnoteReference w:id="1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کرقنا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الفلاسفة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الکهنة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ظئره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وتأتی بعض اسمائه فی باب ألقابه عن المناقب لابن شهر آشوب ضمن المستدرکات، وغیره </w:t>
      </w:r>
      <w:r>
        <w:rPr>
          <w:rFonts w:eastAsia="IRNazanin" w:cs="IRNazanin"/>
          <w:color w:val="111111"/>
          <w:sz w:val="28"/>
          <w:szCs w:val="28"/>
          <w:rtl w:val="true"/>
          <w:lang w:bidi="fa-IR"/>
        </w:rPr>
        <w:t>.</w:t>
      </w:r>
    </w:p>
    <w:p>
      <w:pPr>
        <w:pStyle w:val="Heading6"/>
        <w:numPr>
          <w:ilvl w:val="5"/>
          <w:numId w:val="1"/>
        </w:numPr>
        <w:rPr/>
      </w:pPr>
      <w:bookmarkStart w:id="286" w:name="__RefHeading___Toc1511131_1468164448"/>
      <w:bookmarkStart w:id="287" w:name="_Toc111"/>
      <w:bookmarkEnd w:id="286"/>
      <w:r>
        <w:rPr/>
        <w:t>2</w:t>
      </w:r>
      <w:r>
        <w:rPr>
          <w:rtl w:val="true"/>
        </w:rPr>
        <w:t xml:space="preserve"> - </w:t>
      </w:r>
      <w:r>
        <w:rPr>
          <w:rtl w:val="true"/>
        </w:rPr>
        <w:t>باب ما ورد فی خصوص تسمیته بعلیّ علیه‌السلام</w:t>
      </w:r>
      <w:bookmarkEnd w:id="287"/>
    </w:p>
    <w:p>
      <w:pPr>
        <w:pStyle w:val="Heading6"/>
        <w:numPr>
          <w:ilvl w:val="5"/>
          <w:numId w:val="1"/>
        </w:numPr>
        <w:rPr/>
      </w:pPr>
      <w:bookmarkStart w:id="288" w:name="__RefHeading___Toc1511133_1468164448"/>
      <w:bookmarkStart w:id="289" w:name="_Toc112"/>
      <w:bookmarkEnd w:id="288"/>
      <w:r>
        <w:rPr>
          <w:rtl w:val="true"/>
        </w:rPr>
        <w:t>الرسول صلی‌الله‌علیه‌و‌آله والصحابة والتابعین</w:t>
      </w:r>
      <w:r>
        <w:rPr>
          <w:rtl w:val="true"/>
        </w:rPr>
        <w:t>:</w:t>
      </w:r>
      <w:bookmarkEnd w:id="28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الحدیث المتقدّم سنداً ومتناً فی باب بدو نوره، ومبدأ ظهوره 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فقسمنا بنصفین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فجعلنی فی صُلب  عبداللّه، وجعل علیّاً فی صُلب </w:t>
      </w:r>
    </w:p>
    <w:p>
      <w:pPr>
        <w:pStyle w:val="BookText"/>
        <w:rPr/>
      </w:pPr>
      <w:r>
        <w:rPr>
          <w:rFonts w:ascii="IRNazanin" w:hAnsi="IRNazanin" w:eastAsia="IRNazanin"/>
          <w:color w:val="111111"/>
          <w:sz w:val="28"/>
          <w:sz w:val="28"/>
          <w:szCs w:val="28"/>
          <w:rtl w:val="true"/>
          <w:lang w:bidi="fa-IR"/>
        </w:rPr>
        <w:t>أبی طالب، وجعل فیّ النبوّة والبرکة، وجعل فی علیّ الفصاحة والفروسیّة</w:t>
      </w:r>
      <w:r>
        <w:rPr>
          <w:rStyle w:val="FootnoteAnchor"/>
          <w:rtl w:val="true"/>
        </w:rPr>
        <w:footnoteReference w:id="1298"/>
      </w:r>
      <w:r>
        <w:rPr>
          <w:rFonts w:ascii="IRNazanin" w:hAnsi="IRNazanin" w:eastAsia="IRNazanin"/>
          <w:color w:val="111111"/>
          <w:sz w:val="28"/>
          <w:sz w:val="28"/>
          <w:szCs w:val="28"/>
          <w:rtl w:val="true"/>
          <w:lang w:bidi="fa-IR"/>
        </w:rPr>
        <w:t>، وشقّ لنا إسمین من أسمائه، فذو العرش محمود، وأنا محمّد، واللّه الأعلی وهذا علیّ</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الحدیث المتقدّم سنداً ومتناً فی باب بدو نوره ومبدأ ظهوره 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فقسمنا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فی عبداللّه نصفاً، وفی أبی طالب نصفاً، وجعل النبوّة والرسالة فیّ، وجعل الوصیّة والقضیّة فی علیّ،</w:t>
      </w:r>
    </w:p>
    <w:p>
      <w:pPr>
        <w:pStyle w:val="BookText"/>
        <w:rPr/>
      </w:pPr>
      <w:r>
        <w:rPr>
          <w:rFonts w:ascii="IRNazanin" w:hAnsi="IRNazanin" w:eastAsia="IRNazanin"/>
          <w:color w:val="111111"/>
          <w:sz w:val="28"/>
          <w:sz w:val="28"/>
          <w:szCs w:val="28"/>
          <w:rtl w:val="true"/>
          <w:lang w:bidi="fa-IR"/>
        </w:rPr>
        <w:t xml:space="preserve">ثمّ اختار لنا اسمین اشتقّهما من أسمائه، فاللّه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وأنا محمّد، واللّه العلیّ</w:t>
      </w:r>
    </w:p>
    <w:p>
      <w:pPr>
        <w:pStyle w:val="BookText"/>
        <w:rPr/>
      </w:pPr>
      <w:r>
        <w:rPr>
          <w:rFonts w:ascii="Amiri" w:hAnsi="Amiri" w:eastAsia="Amiri" w:cs="Amiri"/>
          <w:color w:val="111111"/>
          <w:sz w:val="28"/>
          <w:sz w:val="28"/>
          <w:szCs w:val="28"/>
          <w:rtl w:val="true"/>
          <w:lang w:bidi="ar-SA"/>
        </w:rPr>
        <w:t>وهذا علیّ، فأنا للنبوّة والرسالة، وعلیّ للوصیّة والقضیّة</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لمّا ولد علیّ علیه‌السلامأخذ أبو طالب بید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إلی الأبطح، ونادی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یاربّ یاذا الغسق الدجیّ</w:t>
      </w:r>
    </w:p>
    <w:p>
      <w:pPr>
        <w:pStyle w:val="BookText"/>
        <w:rPr/>
      </w:pPr>
      <w:r>
        <w:rPr>
          <w:rFonts w:ascii="IRNazanin" w:hAnsi="IRNazanin" w:eastAsia="IRNazanin"/>
          <w:color w:val="111111"/>
          <w:sz w:val="28"/>
          <w:sz w:val="28"/>
          <w:szCs w:val="28"/>
          <w:rtl w:val="true"/>
          <w:lang w:bidi="fa-IR"/>
        </w:rPr>
        <w:t>والقمر المبتلج المضیّ</w:t>
      </w:r>
    </w:p>
    <w:p>
      <w:pPr>
        <w:pStyle w:val="BookText"/>
        <w:rPr/>
      </w:pPr>
      <w:r>
        <w:rPr>
          <w:rFonts w:ascii="Amiri" w:hAnsi="Amiri" w:eastAsia="Amiri" w:cs="Amiri"/>
          <w:color w:val="111111"/>
          <w:sz w:val="28"/>
          <w:sz w:val="28"/>
          <w:szCs w:val="28"/>
          <w:rtl w:val="true"/>
          <w:lang w:bidi="ar-SA"/>
        </w:rPr>
        <w:t>بیّن لنا من حکمک المقضیّ</w:t>
      </w:r>
    </w:p>
    <w:p>
      <w:pPr>
        <w:pStyle w:val="BookText"/>
        <w:rPr/>
      </w:pPr>
      <w:r>
        <w:rPr>
          <w:rFonts w:ascii="IRNazanin" w:hAnsi="IRNazanin" w:eastAsia="IRNazanin"/>
          <w:color w:val="111111"/>
          <w:sz w:val="28"/>
          <w:sz w:val="28"/>
          <w:szCs w:val="28"/>
          <w:rtl w:val="true"/>
          <w:lang w:bidi="fa-IR"/>
        </w:rPr>
        <w:t>ماذا تری فی اسم ذا الصبیّ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شیء یدبّ علی الأرض کالسحاب، حتّی حصل فی صدر أبی طالب، فضمّه مع علیّ إلی صدره، فلمّا أصبح إذا هو بلوح أخضر فیه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خصصتما بالولد الزکیّ</w:t>
      </w:r>
    </w:p>
    <w:p>
      <w:pPr>
        <w:pStyle w:val="BookText"/>
        <w:rPr/>
      </w:pPr>
      <w:r>
        <w:rPr>
          <w:rFonts w:ascii="IRNazanin" w:hAnsi="IRNazanin" w:eastAsia="IRNazanin"/>
          <w:color w:val="111111"/>
          <w:sz w:val="28"/>
          <w:sz w:val="28"/>
          <w:szCs w:val="28"/>
          <w:rtl w:val="true"/>
          <w:lang w:bidi="fa-IR"/>
        </w:rPr>
        <w:t>والطاهر المنتجب الرضیّ</w:t>
      </w:r>
    </w:p>
    <w:p>
      <w:pPr>
        <w:pStyle w:val="BookText"/>
        <w:rPr/>
      </w:pPr>
      <w:r>
        <w:rPr>
          <w:rFonts w:ascii="IRNazanin" w:hAnsi="IRNazanin" w:eastAsia="IRNazanin"/>
          <w:color w:val="111111"/>
          <w:sz w:val="28"/>
          <w:sz w:val="28"/>
          <w:szCs w:val="28"/>
          <w:rtl w:val="true"/>
          <w:lang w:bidi="fa-IR"/>
        </w:rPr>
        <w:t>فاسمه من شامخ علیّ</w:t>
      </w:r>
    </w:p>
    <w:p>
      <w:pPr>
        <w:pStyle w:val="BookText"/>
        <w:rPr/>
      </w:pPr>
      <w:r>
        <w:rPr>
          <w:rFonts w:ascii="Amiri" w:hAnsi="Amiri" w:eastAsia="Amiri" w:cs="Amiri"/>
          <w:color w:val="111111"/>
          <w:sz w:val="28"/>
          <w:sz w:val="28"/>
          <w:szCs w:val="28"/>
          <w:rtl w:val="true"/>
          <w:lang w:bidi="ar-SA"/>
        </w:rPr>
        <w:t>علیّ اشتقّ من العلیّ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فعلّقوا اللوح فی الکعبة وما زال هناک حتّی أخذه هشام بن عبدالملک؛ فاجتمع أهل البیت إنّه فی الزاویة الأیمن من ناحیة البیت</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هذا الخبر وخبر جابر فی باب کیفیّة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 نّه سأل أبو طالب المثرم عن اسم مولود الّذی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ذکر خبر زبیدة بنت العجلان الّذی رویناه فی باب کیفیّة ولادته، عن موسی بن جعفر، عن أبیه، عن علیّ بن الحسین علیهم‌السلامنقلاً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فسمّاه أبو طالب علیّاً علیه‌السلام،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سمّیه بعلیّ کی یدوم لهُ</w:t>
      </w:r>
    </w:p>
    <w:p>
      <w:pPr>
        <w:pStyle w:val="BookText"/>
        <w:rPr/>
      </w:pPr>
      <w:r>
        <w:rPr>
          <w:rFonts w:ascii="IRNazanin" w:hAnsi="IRNazanin" w:eastAsia="IRNazanin"/>
          <w:color w:val="111111"/>
          <w:sz w:val="28"/>
          <w:sz w:val="28"/>
          <w:szCs w:val="28"/>
          <w:rtl w:val="true"/>
          <w:lang w:bidi="fa-IR"/>
        </w:rPr>
        <w:t>من العلوّ، وفخر العزّ أدومه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 فاطمة بنت أسد علیّاً سمّته باسم أبیها أسد، و لم یرضَ أبوطالب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حتّی نعلو أبا قبیس لیلاً،</w:t>
      </w:r>
    </w:p>
    <w:p>
      <w:pPr>
        <w:pStyle w:val="BookText"/>
        <w:rPr/>
      </w:pPr>
      <w:r>
        <w:rPr>
          <w:rFonts w:ascii="IRNazanin" w:hAnsi="IRNazanin" w:eastAsia="IRNazanin"/>
          <w:color w:val="111111"/>
          <w:sz w:val="28"/>
          <w:sz w:val="28"/>
          <w:szCs w:val="28"/>
          <w:rtl w:val="true"/>
          <w:lang w:bidi="fa-IR"/>
        </w:rPr>
        <w:t>و ندعو خالق الخضراء، فلعلّه أن ینبئنا فی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أمسیا، خرجا و صعدا أبا قبیس و دعیا اللّه تعالی، فأنشأ أبوطالب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الغَسق الدجیِّ</w:t>
      </w:r>
    </w:p>
    <w:p>
      <w:pPr>
        <w:pStyle w:val="BookText"/>
        <w:rPr/>
      </w:pPr>
      <w:r>
        <w:rPr>
          <w:rFonts w:ascii="IRNazanin" w:hAnsi="IRNazanin" w:eastAsia="IRNazanin"/>
          <w:color w:val="111111"/>
          <w:sz w:val="28"/>
          <w:sz w:val="28"/>
          <w:szCs w:val="28"/>
          <w:rtl w:val="true"/>
          <w:lang w:bidi="fa-IR"/>
        </w:rPr>
        <w:t>و الفلَق المبتلج المُضیٔ</w:t>
      </w:r>
    </w:p>
    <w:p>
      <w:pPr>
        <w:pStyle w:val="BookText"/>
        <w:rPr/>
      </w:pPr>
      <w:r>
        <w:rPr>
          <w:rFonts w:ascii="Amiri" w:hAnsi="Amiri" w:eastAsia="Amiri" w:cs="Amiri"/>
          <w:color w:val="111111"/>
          <w:sz w:val="28"/>
          <w:sz w:val="28"/>
          <w:szCs w:val="28"/>
          <w:rtl w:val="true"/>
          <w:lang w:bidi="ar-SA"/>
        </w:rPr>
        <w:t>بین لنا عن أمرک المقضیِّ</w:t>
      </w:r>
    </w:p>
    <w:p>
      <w:pPr>
        <w:pStyle w:val="BookText"/>
        <w:rPr/>
      </w:pPr>
      <w:r>
        <w:rPr>
          <w:rFonts w:ascii="Amiri" w:hAnsi="Amiri" w:eastAsia="Amiri" w:cs="Amiri"/>
          <w:color w:val="111111"/>
          <w:sz w:val="28"/>
          <w:sz w:val="28"/>
          <w:szCs w:val="28"/>
          <w:rtl w:val="true"/>
          <w:lang w:bidi="ar-SA"/>
        </w:rPr>
        <w:t>بما نسمّی ذلک الصبیِّ</w:t>
      </w:r>
    </w:p>
    <w:p>
      <w:pPr>
        <w:pStyle w:val="BookText"/>
        <w:rPr/>
      </w:pPr>
      <w:r>
        <w:rPr>
          <w:rFonts w:ascii="IRNazanin" w:hAnsi="IRNazanin" w:eastAsia="IRNazanin"/>
          <w:color w:val="111111"/>
          <w:sz w:val="28"/>
          <w:sz w:val="28"/>
          <w:szCs w:val="28"/>
          <w:rtl w:val="true"/>
          <w:lang w:bidi="fa-IR"/>
        </w:rPr>
        <w:t>فإذا خشخشة من السماء، فرفع أبوطالب طرفه، فإذا لوحٌ مثل زبرجد أخضر فیه أربعة أسطر، فأخذه بکلتا یدیه و ضمّه إلی صدره ضمّاً شدیداً، فإذا مکتوب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خُصِّصتما بالولد الزکیِّ</w:t>
      </w:r>
    </w:p>
    <w:p>
      <w:pPr>
        <w:pStyle w:val="BookText"/>
        <w:rPr/>
      </w:pPr>
      <w:r>
        <w:rPr>
          <w:rFonts w:ascii="IRNazanin" w:hAnsi="IRNazanin" w:eastAsia="IRNazanin"/>
          <w:color w:val="111111"/>
          <w:sz w:val="28"/>
          <w:sz w:val="28"/>
          <w:szCs w:val="28"/>
          <w:rtl w:val="true"/>
          <w:lang w:bidi="fa-IR"/>
        </w:rPr>
        <w:t>و الطاهر المنتجب الرضیّ</w:t>
      </w:r>
    </w:p>
    <w:p>
      <w:pPr>
        <w:pStyle w:val="BookText"/>
        <w:rPr/>
      </w:pPr>
      <w:r>
        <w:rPr>
          <w:rFonts w:ascii="Amiri" w:hAnsi="Amiri" w:eastAsia="Amiri" w:cs="Amiri"/>
          <w:color w:val="111111"/>
          <w:sz w:val="28"/>
          <w:sz w:val="28"/>
          <w:szCs w:val="28"/>
          <w:rtl w:val="true"/>
          <w:lang w:bidi="ar-SA"/>
        </w:rPr>
        <w:t>واسمه من قاهر العلیِّ</w:t>
      </w:r>
    </w:p>
    <w:p>
      <w:pPr>
        <w:pStyle w:val="BookText"/>
        <w:rPr/>
      </w:pPr>
      <w:r>
        <w:rPr>
          <w:rFonts w:ascii="Amiri" w:hAnsi="Amiri" w:eastAsia="Amiri" w:cs="Amiri"/>
          <w:color w:val="111111"/>
          <w:sz w:val="28"/>
          <w:sz w:val="28"/>
          <w:szCs w:val="28"/>
          <w:rtl w:val="true"/>
          <w:lang w:bidi="ar-SA"/>
        </w:rPr>
        <w:t>علیٌّ اشتُقّ من العلیّ</w:t>
      </w:r>
    </w:p>
    <w:p>
      <w:pPr>
        <w:pStyle w:val="BookText"/>
        <w:rPr/>
      </w:pPr>
      <w:r>
        <w:rPr>
          <w:rFonts w:ascii="Amiri" w:hAnsi="Amiri" w:eastAsia="Amiri" w:cs="Amiri"/>
          <w:color w:val="111111"/>
          <w:sz w:val="28"/>
          <w:sz w:val="28"/>
          <w:szCs w:val="28"/>
          <w:rtl w:val="true"/>
          <w:lang w:bidi="ar-SA"/>
        </w:rPr>
        <w:t>فسُرّ أبوطالب سروراً عظیماً، و خرّ ساجداً للّه تبارک، و عقّ بعشرة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اللوح معلّقاً فی 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یفتخر به بنو هاشم علی قریش، حتّی غاب زمان قتال الحجّاج ابن الزبیر</w:t>
      </w:r>
      <w:r>
        <w:rPr>
          <w:rFonts w:eastAsia="IRNazanin" w:cs="IRNazanin"/>
          <w:color w:val="111111"/>
          <w:sz w:val="28"/>
          <w:szCs w:val="28"/>
          <w:rtl w:val="true"/>
          <w:lang w:bidi="fa-IR"/>
        </w:rPr>
        <w:t>.</w:t>
      </w:r>
      <w:r>
        <w:rPr>
          <w:rStyle w:val="FootnoteAnchor"/>
          <w:rtl w:val="true"/>
        </w:rPr>
        <w:footnoteReference w:id="130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 بن قعنب وجابر الأنصاری انّه کان راهب یقال له المثرم، </w:t>
      </w:r>
      <w:bookmarkStart w:id="290" w:name="pg13732_150971"/>
    </w:p>
    <w:p>
      <w:pPr>
        <w:pStyle w:val="BookText"/>
        <w:rPr/>
      </w:pPr>
      <w:bookmarkEnd w:id="290"/>
      <w:r>
        <w:rPr>
          <w:rFonts w:ascii="IRNazanin" w:hAnsi="IRNazanin" w:eastAsia="IRNazanin"/>
          <w:color w:val="111111"/>
          <w:sz w:val="28"/>
          <w:sz w:val="28"/>
          <w:szCs w:val="28"/>
          <w:rtl w:val="true"/>
          <w:lang w:bidi="fa-IR"/>
        </w:rPr>
        <w:t>قد عبداللّه مائة وتسعین سنة ولم یسأله حاجة، فسأل ربّه أن یریه ولیّاً له، فبعث اللّه</w:t>
      </w:r>
    </w:p>
    <w:p>
      <w:pPr>
        <w:pStyle w:val="BookText"/>
        <w:rPr/>
      </w:pPr>
      <w:r>
        <w:rPr>
          <w:rFonts w:ascii="IRNazanin" w:hAnsi="IRNazanin" w:eastAsia="IRNazanin"/>
          <w:color w:val="111111"/>
          <w:sz w:val="28"/>
          <w:sz w:val="28"/>
          <w:szCs w:val="28"/>
          <w:rtl w:val="true"/>
          <w:lang w:bidi="fa-IR"/>
        </w:rPr>
        <w:t xml:space="preserve">بأبی طالب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هذا، انّ اللّه ألهمنی انّ ولداً یخرج من صلبک هو</w:t>
      </w:r>
    </w:p>
    <w:p>
      <w:pPr>
        <w:pStyle w:val="BookText"/>
        <w:rPr/>
      </w:pPr>
      <w:r>
        <w:rPr>
          <w:rFonts w:ascii="Amiri" w:hAnsi="Amiri" w:eastAsia="Amiri" w:cs="Amiri"/>
          <w:color w:val="111111"/>
          <w:sz w:val="28"/>
          <w:sz w:val="28"/>
          <w:szCs w:val="28"/>
          <w:rtl w:val="true"/>
          <w:lang w:bidi="ar-SA"/>
        </w:rPr>
        <w:t xml:space="preserve">ولیّ اللّه اسمه علیّ </w:t>
      </w:r>
      <w:r>
        <w:rPr>
          <w:rFonts w:eastAsia="Amiri" w:cs="Amiri" w:ascii="Amiri" w:hAnsi="Amiri"/>
          <w:color w:val="111111"/>
          <w:sz w:val="28"/>
          <w:szCs w:val="28"/>
          <w:rtl w:val="true"/>
          <w:lang w:bidi="ar-SA"/>
        </w:rPr>
        <w:t>... .</w:t>
      </w:r>
      <w:r>
        <w:rPr>
          <w:rStyle w:val="FootnoteAnchor"/>
          <w:rtl w:val="true"/>
        </w:rPr>
        <w:footnoteReference w:id="1304"/>
      </w:r>
    </w:p>
    <w:p>
      <w:pPr>
        <w:pStyle w:val="Heading6"/>
        <w:numPr>
          <w:ilvl w:val="5"/>
          <w:numId w:val="1"/>
        </w:numPr>
        <w:rPr/>
      </w:pPr>
      <w:bookmarkStart w:id="291" w:name="__RefHeading___Toc1511135_1468164448"/>
      <w:bookmarkStart w:id="292" w:name="_Toc113"/>
      <w:bookmarkEnd w:id="291"/>
      <w:r>
        <w:rPr>
          <w:rtl w:val="true"/>
        </w:rPr>
        <w:t>الکتب</w:t>
      </w:r>
      <w:r>
        <w:rPr>
          <w:rtl w:val="true"/>
        </w:rPr>
        <w:t>:</w:t>
      </w:r>
      <w:bookmarkEnd w:id="29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مصحف ابن مسعود ثمانیة مواضع اسم علیّ علیه‌السلام، ورأیت فی کتاب الکافی عشرة مواضع فیها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بصیر، عن أبی عبداللّه علیه‌السلام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یطع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علیّ والأئمّة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فاز فوزاً عظیماً</w:t>
      </w:r>
      <w:r>
        <w:rPr>
          <w:rFonts w:eastAsia="IRNazanin" w:cs="IRNazanin"/>
          <w:color w:val="111111"/>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هکذا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بصیر، عنه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فستعلمون من هو فی ضلال مبین</w:t>
      </w:r>
      <w:r>
        <w:rPr>
          <w:rFonts w:eastAsia="IRNazanin" w:cs="IRNazanin"/>
          <w:color w:val="111111"/>
          <w:sz w:val="28"/>
          <w:szCs w:val="28"/>
          <w:rtl w:val="true"/>
          <w:lang w:bidi="fa-IR"/>
        </w:rPr>
        <w:t>»</w:t>
      </w:r>
      <w:r>
        <w:rPr>
          <w:rStyle w:val="FootnoteAnchor"/>
          <w:rtl w:val="true"/>
        </w:rPr>
        <w:footnoteReference w:id="1306"/>
      </w:r>
      <w:r>
        <w:rPr>
          <w:rFonts w:ascii="IRNazanin" w:hAnsi="IRNazanin" w:eastAsia="IRNazanin"/>
          <w:color w:val="111111"/>
          <w:sz w:val="28"/>
          <w:sz w:val="28"/>
          <w:szCs w:val="28"/>
          <w:rtl w:val="true"/>
          <w:lang w:bidi="fa-IR"/>
        </w:rPr>
        <w:t>؛ یا معشر المکذّبین حیث أنبأتکم</w:t>
      </w:r>
      <w:r>
        <w:rPr>
          <w:rStyle w:val="FootnoteAnchor"/>
          <w:rtl w:val="true"/>
        </w:rPr>
        <w:footnoteReference w:id="1307"/>
      </w:r>
      <w:r>
        <w:rPr>
          <w:rFonts w:ascii="Amiri" w:hAnsi="Amiri" w:eastAsia="Amiri" w:cs="Amiri"/>
          <w:color w:val="111111"/>
          <w:sz w:val="28"/>
          <w:sz w:val="28"/>
          <w:szCs w:val="28"/>
          <w:rtl w:val="true"/>
          <w:lang w:bidi="ar-SA"/>
        </w:rPr>
        <w:t>رسالة ربّی فی علیّ والأئمّة من بعده، هکذا اُنزلت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بصیر، عنه علیه‌السلام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دافع</w:t>
      </w:r>
      <w:r>
        <w:rPr>
          <w:rFonts w:eastAsia="IRNazanin" w:cs="IRNazanin"/>
          <w:color w:val="111111"/>
          <w:sz w:val="28"/>
          <w:szCs w:val="28"/>
          <w:rtl w:val="true"/>
          <w:lang w:bidi="fa-IR"/>
        </w:rPr>
        <w:t>»</w:t>
      </w:r>
      <w:r>
        <w:rPr>
          <w:rStyle w:val="FootnoteAnchor"/>
          <w:rtl w:val="true"/>
        </w:rPr>
        <w:footnoteReference w:id="1308"/>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نزل بها جبرئیل علی محمّد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مروان، عن منخّل،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بهذه الآیة، هکذا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اُوتوا الکتاب آمنوا بما نزّلنا علی عبدنا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مبیناً</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جابر، عنه علیه‌السلام نزل جبرئیل بهذه الآیة علی محمّد صلی‌الله‌علیه‌و‌آله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کنتم فی ریب ممّا نزّلنا علی عبدنا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w:t>
      </w:r>
      <w:r>
        <w:rPr>
          <w:rStyle w:val="FootnoteAnchor"/>
          <w:rtl w:val="true"/>
        </w:rPr>
        <w:footnoteReference w:id="131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حمزة، عن أبی جعفر علیه‌السلام نزل جبرئیل بهذه الآیة هکذا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فأبی أکثر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کفوراً</w:t>
      </w:r>
      <w:r>
        <w:rPr>
          <w:rFonts w:eastAsia="IRNazanin" w:cs="IRNazanin"/>
          <w:color w:val="111111"/>
          <w:sz w:val="28"/>
          <w:szCs w:val="28"/>
          <w:rtl w:val="true"/>
          <w:lang w:bidi="fa-IR"/>
        </w:rPr>
        <w:t>».</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جابر،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نزلت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أنّهم فعلوا ما یوعظون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خیراً لهم</w:t>
      </w:r>
      <w:r>
        <w:rPr>
          <w:rFonts w:eastAsia="IRNazanin" w:cs="IRNazanin"/>
          <w:color w:val="111111"/>
          <w:sz w:val="28"/>
          <w:szCs w:val="28"/>
          <w:rtl w:val="true"/>
          <w:lang w:bidi="fa-IR"/>
        </w:rPr>
        <w:t>».</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وعنه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جبرئیل علیه‌السلام بهذه الآیة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صلی‌الله‌علیه‌و‌آله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 جاء الحقّ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فلیؤن ومن شاء فلیکفر إنّا أعتدنا للظالمین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w:t>
      </w:r>
      <w:r>
        <w:rPr>
          <w:rStyle w:val="FootnoteAnchor"/>
          <w:rtl w:val="true"/>
        </w:rPr>
        <w:footnoteReference w:id="1313"/>
      </w:r>
      <w:r>
        <w:rPr>
          <w:rFonts w:ascii="IRNazanin" w:hAnsi="IRNazanin" w:eastAsia="IRNazanin"/>
          <w:color w:val="111111"/>
          <w:sz w:val="28"/>
          <w:sz w:val="28"/>
          <w:szCs w:val="28"/>
          <w:rtl w:val="true"/>
          <w:lang w:bidi="fa-IR"/>
        </w:rPr>
        <w:t>وعنه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بهذه الآیه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کفروا وظلموا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اللّه لیغفر لهم ولا لیهدیهم طریقاً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طریق جهنّم خالدین فیها أبداً وکان ذلک علی اللّه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قد جاءکم الرسول بالحقّ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ولآیة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فامنوا خیراً</w:t>
      </w:r>
    </w:p>
    <w:p>
      <w:pPr>
        <w:pStyle w:val="BookText"/>
        <w:rPr/>
      </w:pPr>
      <w:r>
        <w:rPr>
          <w:rFonts w:ascii="IRNazanin" w:hAnsi="IRNazanin" w:eastAsia="IRNazanin"/>
          <w:color w:val="111111"/>
          <w:sz w:val="28"/>
          <w:sz w:val="28"/>
          <w:szCs w:val="28"/>
          <w:rtl w:val="true"/>
          <w:lang w:bidi="fa-IR"/>
        </w:rPr>
        <w:t xml:space="preserve">لکم وإن تکفروا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للّه ما فی السماوات والأرض</w:t>
      </w:r>
      <w:r>
        <w:rPr>
          <w:rFonts w:eastAsia="IRNazanin" w:cs="IRNazanin"/>
          <w:color w:val="111111"/>
          <w:sz w:val="28"/>
          <w:szCs w:val="28"/>
          <w:rtl w:val="true"/>
          <w:lang w:bidi="fa-IR"/>
        </w:rPr>
        <w:t>».</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محمّد بن سنان، عن الرضا علیه‌السلام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کبر علی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ماتدعوهم إلیه</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یا محمّد، من ولایة علیّ هکذا فی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مخطوطة</w:t>
      </w:r>
      <w:r>
        <w:rPr>
          <w:rStyle w:val="FootnoteAnchor"/>
          <w:rtl w:val="true"/>
        </w:rPr>
        <w:footnoteReference w:id="1316"/>
      </w:r>
      <w:r>
        <w:rPr>
          <w:rFonts w:ascii="IRNazanin" w:hAnsi="IRNazanin" w:eastAsia="IRNazanin"/>
          <w:color w:val="111111"/>
          <w:sz w:val="28"/>
          <w:sz w:val="28"/>
          <w:szCs w:val="28"/>
          <w:rtl w:val="true"/>
          <w:lang w:bidi="fa-IR"/>
        </w:rPr>
        <w:t>أبو الحسن الماضی علیه‌السلام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نحن نزّلنا علیک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تنزیلاً</w:t>
      </w:r>
      <w:r>
        <w:rPr>
          <w:rFonts w:eastAsia="Amiri" w:cs="Amiri" w:ascii="Amiri" w:hAnsi="Amiri"/>
          <w:color w:val="111111"/>
          <w:sz w:val="28"/>
          <w:szCs w:val="28"/>
          <w:rtl w:val="true"/>
          <w:lang w:bidi="ar-SA"/>
        </w:rPr>
        <w:t>»</w:t>
      </w:r>
      <w:r>
        <w:rPr>
          <w:rStyle w:val="FootnoteAnchor"/>
          <w:rtl w:val="true"/>
        </w:rPr>
        <w:footnoteReference w:id="131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ووجدت فی کتاب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 به أنفسهم أن یکفروا بما أنزل اللّه</w:t>
      </w:r>
      <w:r>
        <w:rPr>
          <w:rFonts w:eastAsia="IRNazanin" w:cs="IRNazanin"/>
          <w:color w:val="111111"/>
          <w:sz w:val="28"/>
          <w:szCs w:val="28"/>
          <w:rtl w:val="true"/>
          <w:lang w:bidi="fa-IR"/>
        </w:rPr>
        <w:t>»</w:t>
      </w:r>
      <w:r>
        <w:rPr>
          <w:rStyle w:val="FootnoteAnchor"/>
          <w:rtl w:val="true"/>
        </w:rPr>
        <w:footnoteReference w:id="1318"/>
      </w:r>
      <w:r>
        <w:rPr>
          <w:rFonts w:ascii="IRNazanin" w:hAnsi="IRNazanin" w:eastAsia="IRNazanin"/>
          <w:color w:val="111111"/>
          <w:sz w:val="28"/>
          <w:sz w:val="28"/>
          <w:szCs w:val="28"/>
          <w:rtl w:val="true"/>
          <w:lang w:bidi="fa-IR"/>
        </w:rPr>
        <w:t>فی علیّ 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وعنه علیه‌السلام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قیل لهم ماذا أنزل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أساطیر</w:t>
      </w:r>
    </w:p>
    <w:p>
      <w:pPr>
        <w:pStyle w:val="BookText"/>
        <w:rPr/>
      </w:pPr>
      <w:r>
        <w:rPr>
          <w:rFonts w:ascii="Amiri" w:hAnsi="Amiri" w:eastAsia="Amiri" w:cs="Amiri"/>
          <w:color w:val="111111"/>
          <w:sz w:val="28"/>
          <w:sz w:val="28"/>
          <w:szCs w:val="28"/>
          <w:rtl w:val="true"/>
          <w:lang w:bidi="ar-SA"/>
        </w:rPr>
        <w:t>الأوّلین</w:t>
      </w:r>
      <w:r>
        <w:rPr>
          <w:rFonts w:eastAsia="Amiri" w:cs="Amiri" w:ascii="Amiri" w:hAnsi="Amiri"/>
          <w:color w:val="111111"/>
          <w:sz w:val="28"/>
          <w:szCs w:val="28"/>
          <w:rtl w:val="true"/>
          <w:lang w:bidi="ar-SA"/>
        </w:rPr>
        <w:t>».</w:t>
      </w:r>
      <w:r>
        <w:rPr>
          <w:rStyle w:val="FootnoteAnchor"/>
          <w:rtl w:val="true"/>
        </w:rPr>
        <w:footnoteReference w:id="1319"/>
      </w:r>
      <w:r>
        <w:rPr>
          <w:rFonts w:ascii="IRNazanin" w:hAnsi="IRNazanin" w:eastAsia="IRNazanin"/>
          <w:color w:val="111111"/>
          <w:sz w:val="28"/>
          <w:sz w:val="28"/>
          <w:szCs w:val="28"/>
          <w:rtl w:val="true"/>
          <w:lang w:bidi="fa-IR"/>
        </w:rPr>
        <w:t>وعنه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أولیاؤم الطاغوت</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قال نزل جبرئیل بهذه الآیة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یکتمون ما أنزلنا من البیّنات </w:t>
      </w:r>
      <w:r>
        <w:rPr>
          <w:rFonts w:eastAsia="IRNazanin" w:cs="IRNazanin"/>
          <w:color w:val="111111"/>
          <w:sz w:val="28"/>
          <w:szCs w:val="28"/>
          <w:rtl w:val="true"/>
          <w:lang w:bidi="fa-IR"/>
        </w:rPr>
        <w:t>»</w:t>
      </w:r>
      <w:r>
        <w:rPr>
          <w:rStyle w:val="FootnoteAnchor"/>
          <w:rtl w:val="true"/>
        </w:rPr>
        <w:footnoteReference w:id="1321"/>
      </w:r>
      <w:r>
        <w:rPr>
          <w:rFonts w:ascii="IRNazanin" w:hAnsi="IRNazanin" w:eastAsia="IRNazanin"/>
          <w:color w:val="111111"/>
          <w:sz w:val="28"/>
          <w:sz w:val="28"/>
          <w:szCs w:val="28"/>
          <w:rtl w:val="true"/>
          <w:lang w:bidi="fa-IR"/>
        </w:rPr>
        <w:t>فی علیّ بن أبی 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علیه‌السلام بهذه الآیة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عبداللّه، عن أبیه، عن جدّه،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اُنزل إلیک</w:t>
      </w:r>
      <w:r>
        <w:rPr>
          <w:rFonts w:eastAsia="IRNazanin" w:cs="IRNazanin"/>
          <w:color w:val="111111"/>
          <w:sz w:val="28"/>
          <w:szCs w:val="28"/>
          <w:rtl w:val="true"/>
          <w:lang w:bidi="fa-IR"/>
        </w:rPr>
        <w:t>»</w:t>
      </w:r>
      <w:r>
        <w:rPr>
          <w:rStyle w:val="FootnoteAnchor"/>
          <w:rtl w:val="true"/>
        </w:rPr>
        <w:footnoteReference w:id="1322"/>
      </w:r>
      <w:r>
        <w:rPr>
          <w:rFonts w:ascii="Amiri" w:hAnsi="Amiri" w:eastAsia="Amiri" w:cs="Amiri"/>
          <w:color w:val="111111"/>
          <w:sz w:val="28"/>
          <w:sz w:val="28"/>
          <w:szCs w:val="28"/>
          <w:rtl w:val="true"/>
          <w:lang w:bidi="ar-SA"/>
        </w:rPr>
        <w:t xml:space="preserve">فی علیّ وإن لم تفعل عذّبتک عذاباً ألیماً، فطرح عدویّ اسم 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والمصباح فی دعاء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الإمام الهادی الرشید أمیرالمؤمنین الّذی ذکرته فی کتابک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فی اُمّ الکتاب لدینا لعلیّ حکیم</w:t>
      </w:r>
      <w:r>
        <w:rPr>
          <w:rFonts w:eastAsia="IRNazanin" w:cs="IRNazanin"/>
          <w:color w:val="111111"/>
          <w:sz w:val="28"/>
          <w:szCs w:val="28"/>
          <w:rtl w:val="true"/>
          <w:lang w:bidi="fa-IR"/>
        </w:rPr>
        <w:t>».</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وروی الصادق،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یوماً الثانی لرسول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لا تزال تقول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فقد ذکر اللّه هارون فی القرآن</w:t>
      </w:r>
      <w:r>
        <w:rPr>
          <w:rStyle w:val="FootnoteAnchor"/>
          <w:rtl w:val="true"/>
        </w:rPr>
        <w:footnoteReference w:id="1324"/>
      </w:r>
      <w:r>
        <w:rPr>
          <w:rFonts w:ascii="IRNazanin" w:hAnsi="IRNazanin" w:eastAsia="IRNazanin"/>
          <w:color w:val="111111"/>
          <w:sz w:val="28"/>
          <w:sz w:val="28"/>
          <w:szCs w:val="28"/>
          <w:rtl w:val="true"/>
          <w:lang w:bidi="fa-IR"/>
        </w:rPr>
        <w:t>ولم یذکر علیّاً، فقال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غلیظ، یا جاهل، أما سمعت اللّه سبحانه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وقرئ مثله فی روایة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بکر الشیرازی،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شعبة، عن قتادة،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الحسن البصری یقرأ هذا الحرف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طریق علیّ بن أبی طالب ودینه طریق دین مستقیم، فاتّبعوه وتمسّکوا به فإنّه واضح لا عوج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الباقر علیه‌السلام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إلینا إیابهم</w:t>
      </w:r>
      <w:r>
        <w:rPr>
          <w:rFonts w:eastAsia="IRNazanin" w:cs="IRNazanin"/>
          <w:color w:val="111111"/>
          <w:sz w:val="28"/>
          <w:szCs w:val="28"/>
          <w:rtl w:val="true"/>
          <w:lang w:bidi="fa-IR"/>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إلینا إیاب هذا الخلق وعلینا</w:t>
      </w:r>
      <w:r>
        <w:rPr>
          <w:rStyle w:val="FootnoteAnchor"/>
          <w:rtl w:val="true"/>
        </w:rPr>
        <w:footnoteReference w:id="1327"/>
      </w:r>
      <w:r>
        <w:rPr>
          <w:rFonts w:ascii="IRNazanin" w:hAnsi="IRNazanin" w:eastAsia="IRNazanin"/>
          <w:color w:val="111111"/>
          <w:sz w:val="28"/>
          <w:sz w:val="28"/>
          <w:szCs w:val="28"/>
          <w:rtl w:val="true"/>
          <w:lang w:bidi="fa-IR"/>
        </w:rPr>
        <w:t xml:space="preserve">حسابهم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عن الصادق علیه‌السلام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علیه‌السلام کان قد دعا اللّه أن یجعل له لسان صدق فی الآخرین،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ووهبنا له إسحاق ویعقوب وکلاًّ جعلنا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ووهبنا لهم من رحمتنا وجعلنا لهم لسان صدق علیّاً</w:t>
      </w:r>
      <w:r>
        <w:rPr>
          <w:rFonts w:eastAsia="IRNazanin" w:cs="IRNazanin"/>
          <w:color w:val="111111"/>
          <w:sz w:val="28"/>
          <w:szCs w:val="28"/>
          <w:rtl w:val="true"/>
          <w:lang w:bidi="fa-IR"/>
        </w:rPr>
        <w:t>»</w:t>
      </w:r>
      <w:r>
        <w:rPr>
          <w:rStyle w:val="FootnoteAnchor"/>
          <w:rtl w:val="true"/>
        </w:rPr>
        <w:footnoteReference w:id="1328"/>
      </w:r>
      <w:r>
        <w:rPr>
          <w:rFonts w:ascii="IRNazanin" w:hAnsi="IRNazanin" w:eastAsia="IRNazanin"/>
          <w:color w:val="111111"/>
          <w:sz w:val="28"/>
          <w:sz w:val="28"/>
          <w:szCs w:val="28"/>
          <w:rtl w:val="true"/>
          <w:lang w:bidi="fa-IR"/>
        </w:rPr>
        <w:t>یعنی علیّ بن أبی طالب علیه‌السلام</w:t>
      </w:r>
      <w:r>
        <w:rPr>
          <w:rFonts w:eastAsia="IRNazanin" w:cs="IRNazanin"/>
          <w:color w:val="111111"/>
          <w:sz w:val="28"/>
          <w:szCs w:val="28"/>
          <w:rtl w:val="true"/>
          <w:lang w:bidi="fa-IR"/>
        </w:rPr>
        <w:t>.</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وفی مصحف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 علی علیَّ أن لایقول علی اللّه إلاّ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 أحد من ولد آدم بهذا الإسم إلاّ أنّ الرجل من العرب کان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ابنی هذا علیّ، یرید به العلوّ لا أ نّه اسمه؛</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علا من ساطه</w:t>
      </w:r>
      <w:r>
        <w:rPr>
          <w:rStyle w:val="FootnoteAnchor"/>
          <w:rtl w:val="true"/>
        </w:rPr>
        <w:footnoteReference w:id="1330"/>
      </w:r>
      <w:r>
        <w:rPr>
          <w:rFonts w:ascii="IRNazanin" w:hAnsi="IRNazanin" w:eastAsia="IRNazanin"/>
          <w:color w:val="111111"/>
          <w:sz w:val="28"/>
          <w:sz w:val="28"/>
          <w:szCs w:val="28"/>
          <w:rtl w:val="true"/>
          <w:lang w:bidi="fa-IR"/>
        </w:rPr>
        <w:t>فی الحرب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الأعلون</w:t>
      </w:r>
      <w:r>
        <w:rPr>
          <w:rFonts w:eastAsia="IRNazanin" w:cs="IRNazanin"/>
          <w:color w:val="111111"/>
          <w:sz w:val="28"/>
          <w:szCs w:val="28"/>
          <w:rtl w:val="true"/>
          <w:lang w:bidi="fa-IR"/>
        </w:rPr>
        <w:t>»</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والعلیّ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الشدید الجری، والشدید من کلّ شیء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الوجوه الّتی مرّت فی روایة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مشتقّ من اسم اللّه،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العلیّ العظیم</w:t>
      </w:r>
      <w:r>
        <w:rPr>
          <w:rFonts w:eastAsia="IRNazanin" w:cs="IRNazanin"/>
          <w:color w:val="111111"/>
          <w:sz w:val="28"/>
          <w:szCs w:val="28"/>
          <w:rtl w:val="true"/>
          <w:lang w:bidi="fa-IR"/>
        </w:rPr>
        <w:t>»</w:t>
      </w:r>
      <w:r>
        <w:rPr>
          <w:rStyle w:val="FootnoteAnchor"/>
          <w:rtl w:val="true"/>
        </w:rPr>
        <w:footnoteReference w:id="133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علوّاً فی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النسب، علی الإسلام، علی العلم، علی الزهد، علی السخاء، علی الجهاد، علی الأهل، علی الولد، علی الصهر</w:t>
      </w:r>
      <w:r>
        <w:rPr>
          <w:rFonts w:eastAsia="IRNazanin" w:cs="IRNazanin"/>
          <w:color w:val="111111"/>
          <w:sz w:val="28"/>
          <w:szCs w:val="28"/>
          <w:rtl w:val="true"/>
          <w:lang w:bidi="fa-IR"/>
        </w:rPr>
        <w:t>.</w:t>
      </w:r>
      <w:r>
        <w:rPr>
          <w:rStyle w:val="FootnoteAnchor"/>
          <w:rtl w:val="true"/>
        </w:rPr>
        <w:footnoteReference w:id="1333"/>
      </w:r>
      <w:bookmarkStart w:id="293" w:name="pg13732_150975"/>
    </w:p>
    <w:p>
      <w:pPr>
        <w:pStyle w:val="BookText"/>
        <w:rPr/>
      </w:pPr>
      <w:bookmarkEnd w:id="293"/>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 بنت أسد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دخلت بیت اللّه الحرام، وأکلت من ثمار الجنّه وارزاقها، فلمّا أردت أن أخرج هتف بی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سمّیه علیّاً،</w:t>
      </w:r>
    </w:p>
    <w:p>
      <w:pPr>
        <w:pStyle w:val="BookText"/>
        <w:rPr/>
      </w:pPr>
      <w:r>
        <w:rPr>
          <w:rFonts w:ascii="IRNazanin" w:hAnsi="IRNazanin" w:eastAsia="IRNazanin"/>
          <w:color w:val="111111"/>
          <w:sz w:val="28"/>
          <w:sz w:val="28"/>
          <w:szCs w:val="28"/>
          <w:rtl w:val="true"/>
          <w:lang w:bidi="fa-IR"/>
        </w:rPr>
        <w:t>فهو علیّ، واللّه العلیّ الأعلی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شققت اسمه من اسمی، وأدّبته بأدبی، ووقفته</w:t>
      </w:r>
    </w:p>
    <w:p>
      <w:pPr>
        <w:pStyle w:val="BookText"/>
        <w:rPr/>
      </w:pPr>
      <w:r>
        <w:rPr>
          <w:rFonts w:ascii="IRNazanin" w:hAnsi="IRNazanin" w:eastAsia="IRNazanin"/>
          <w:color w:val="111111"/>
          <w:sz w:val="28"/>
          <w:sz w:val="28"/>
          <w:szCs w:val="28"/>
          <w:rtl w:val="true"/>
          <w:lang w:bidi="fa-IR"/>
        </w:rPr>
        <w:t>علی غامض علمی، وهو الّذی یکسر الأصنام فی بیتی، وهو الّذی یؤذّن فوق ظهر بیتی، ویقدّسنی ویمجّدنی، فطوبی لمن أحبّه وأطاعه، وویلٌ لمن عصاه وأبغضه</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الفضل الهاشمی، عن جعفر بن محمّد،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ذات یوم جالساً وعنده علیّ وفاطمة</w:t>
      </w:r>
    </w:p>
    <w:p>
      <w:pPr>
        <w:pStyle w:val="BookText"/>
        <w:rPr/>
      </w:pPr>
      <w:r>
        <w:rPr>
          <w:rFonts w:ascii="IRNazanin" w:hAnsi="IRNazanin" w:eastAsia="IRNazanin"/>
          <w:color w:val="111111"/>
          <w:sz w:val="28"/>
          <w:sz w:val="28"/>
          <w:szCs w:val="28"/>
          <w:rtl w:val="true"/>
          <w:lang w:bidi="fa-IR"/>
        </w:rPr>
        <w:t>والحسن والحسین علیهم‌السلام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بشیراً، ما علی وجه الأرض خلق أحبّ إلی اللّه عزّوجلّ و لا أکرم علیه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شقّ لی اسماً من أسمائه؛ فهو محمود وأنا محمّد، وشقّ لک یا علیّ اسماً من أسمائه؛ فهو العلیّ الأعلی وأنت علیّ</w:t>
      </w:r>
      <w:r>
        <w:rPr>
          <w:rFonts w:eastAsia="IRNazanin" w:cs="IRNazanin"/>
          <w:color w:val="111111"/>
          <w:sz w:val="28"/>
          <w:szCs w:val="28"/>
          <w:rtl w:val="true"/>
          <w:lang w:bidi="fa-IR"/>
        </w:rPr>
        <w:t>.</w:t>
      </w:r>
      <w:r>
        <w:rPr>
          <w:rStyle w:val="FootnoteAnchor"/>
          <w:rtl w:val="true"/>
        </w:rPr>
        <w:footnoteReference w:id="1335"/>
      </w:r>
    </w:p>
    <w:p>
      <w:pPr>
        <w:pStyle w:val="Heading6"/>
        <w:numPr>
          <w:ilvl w:val="5"/>
          <w:numId w:val="1"/>
        </w:numPr>
        <w:rPr/>
      </w:pPr>
      <w:bookmarkStart w:id="294" w:name="__RefHeading___Toc1511137_1468164448"/>
      <w:bookmarkStart w:id="295" w:name="_Toc114"/>
      <w:bookmarkEnd w:id="294"/>
      <w:r>
        <w:rPr/>
        <w:t>3</w:t>
      </w:r>
      <w:r>
        <w:rPr>
          <w:rtl w:val="true"/>
        </w:rPr>
        <w:t xml:space="preserve"> - </w:t>
      </w:r>
      <w:r>
        <w:rPr>
          <w:rtl w:val="true"/>
        </w:rPr>
        <w:t>باب فیما ورد فی أنّ اسمه علیه‌السلام زید</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ینادون علیّ بن أبی طالب بسبعة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صدّیق، یا دالّ، یا عابد، یا هادی، یا مهدیّ، یا فتی، یا علیّ، اُدخل أنت وشیعتک الجنّة بغیر حساب</w:t>
      </w:r>
      <w:r>
        <w:rPr>
          <w:rFonts w:eastAsia="IRNazanin" w:cs="IRNazanin"/>
          <w:color w:val="111111"/>
          <w:sz w:val="28"/>
          <w:szCs w:val="28"/>
          <w:rtl w:val="true"/>
          <w:lang w:bidi="fa-IR"/>
        </w:rPr>
        <w:t>.</w:t>
      </w:r>
      <w:r>
        <w:rPr>
          <w:rStyle w:val="FootnoteAnchor"/>
          <w:rtl w:val="true"/>
        </w:rPr>
        <w:footnoteReference w:id="133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المجاور فی مسجد الکوفة، عن علیّ بن محمّد </w:t>
      </w:r>
      <w:bookmarkStart w:id="296" w:name="pg13732_150976"/>
    </w:p>
    <w:p>
      <w:pPr>
        <w:pStyle w:val="BookText"/>
        <w:rPr/>
      </w:pPr>
      <w:bookmarkEnd w:id="296"/>
      <w:r>
        <w:rPr>
          <w:rFonts w:ascii="IRNazanin" w:hAnsi="IRNazanin" w:eastAsia="IRNazanin"/>
          <w:color w:val="111111"/>
          <w:sz w:val="28"/>
          <w:sz w:val="28"/>
          <w:szCs w:val="28"/>
          <w:rtl w:val="true"/>
          <w:lang w:bidi="fa-IR"/>
        </w:rPr>
        <w:t>ابن بندار، عن أبیه، عن محمّد بن علیّ المقری، عن محمّد بن سنان، عن مالک بن عطیّة، عن ثویر بن سعید، عن أبیه سعید بن علاقة، 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البصرة،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أنسبونی، فمن عرفنی فلینسبنی، وإلاّ فأنا أنسب نفسی،</w:t>
      </w:r>
    </w:p>
    <w:p>
      <w:pPr>
        <w:pStyle w:val="BookText"/>
        <w:rPr/>
      </w:pPr>
      <w:r>
        <w:rPr>
          <w:rFonts w:ascii="IRNazanin" w:hAnsi="IRNazanin" w:eastAsia="IRNazanin"/>
          <w:color w:val="111111"/>
          <w:sz w:val="28"/>
          <w:sz w:val="28"/>
          <w:szCs w:val="28"/>
          <w:rtl w:val="true"/>
          <w:lang w:bidi="fa-IR"/>
        </w:rPr>
        <w:t>أنا زید بن عبد مناف بن عامر بن عمرو بن المغیرة بن زید بن کلاب؛</w:t>
      </w:r>
    </w:p>
    <w:p>
      <w:pPr>
        <w:pStyle w:val="BookText"/>
        <w:rPr/>
      </w:pPr>
      <w:r>
        <w:rPr>
          <w:rFonts w:ascii="IRNazanin" w:hAnsi="IRNazanin" w:eastAsia="IRNazanin"/>
          <w:color w:val="111111"/>
          <w:sz w:val="28"/>
          <w:sz w:val="28"/>
          <w:szCs w:val="28"/>
          <w:rtl w:val="true"/>
          <w:lang w:bidi="fa-IR"/>
        </w:rPr>
        <w:t>فقام إلیه ابن الکوّاء</w:t>
      </w:r>
      <w:r>
        <w:rPr>
          <w:rStyle w:val="FootnoteAnchor"/>
          <w:rtl w:val="true"/>
        </w:rPr>
        <w:footnoteReference w:id="1337"/>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مانعرف لک نسباً غیر أنّک علیّ بن أبی طالب بن عبدالمطّلب بن هاشم بن عبد مناف بن قصیّ بن 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سمّانی زیداً باسم جدّه قصیّ، وإنّ اسم أبی عبد مناف فغلبت الکنیة علی الإسم؛ وإنّ اسم عبد المطّلب عامر، فغلب اللقب علی الإسم؛ واسم هاشم عمرو، فغلب اللّقب علی الإسم؛ واسم عبد مناف المغیرة، فغلب اللّقب علی الإسم، وإنّ اسم قصیّ زید، فسمّته العرب مجمعاً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لجمعه إیّاها من البلد الأقصی إلی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فغلب اللّقب علی الإسم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أحمد بن الحسین، عن عبد المؤمن بن خلف، عن الحسین بن مهران الإصبهانی، عن الحسن بن حمزة بن حمّاد، عن أبی القاسم بن أبان، عن أبی بکر الهذلی، عن الحسن بن أبی 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338"/>
      </w:r>
    </w:p>
    <w:p>
      <w:pPr>
        <w:pStyle w:val="Heading6"/>
        <w:numPr>
          <w:ilvl w:val="5"/>
          <w:numId w:val="1"/>
        </w:numPr>
        <w:rPr/>
      </w:pPr>
      <w:bookmarkStart w:id="297" w:name="__RefHeading___Toc1511139_1468164448"/>
      <w:bookmarkStart w:id="298" w:name="_Toc115"/>
      <w:bookmarkEnd w:id="297"/>
      <w:r>
        <w:rPr/>
        <w:t>4</w:t>
      </w:r>
      <w:r>
        <w:rPr>
          <w:rtl w:val="true"/>
        </w:rPr>
        <w:t xml:space="preserve"> - </w:t>
      </w:r>
      <w:r>
        <w:rPr>
          <w:rtl w:val="true"/>
        </w:rPr>
        <w:t>باب فیما ورد فی تسمیته علیه‌السلام حیدرة</w:t>
      </w:r>
      <w:bookmarkEnd w:id="298"/>
    </w:p>
    <w:p>
      <w:pPr>
        <w:pStyle w:val="Heading6"/>
        <w:numPr>
          <w:ilvl w:val="5"/>
          <w:numId w:val="1"/>
        </w:numPr>
        <w:rPr/>
      </w:pPr>
      <w:bookmarkStart w:id="299" w:name="__RefHeading___Toc1511141_1468164448"/>
      <w:bookmarkStart w:id="300" w:name="_Toc116"/>
      <w:bookmarkEnd w:id="299"/>
      <w:r>
        <w:rPr>
          <w:rtl w:val="true"/>
        </w:rPr>
        <w:t>الصحابة والتابعین</w:t>
      </w:r>
      <w:r>
        <w:rPr>
          <w:rtl w:val="true"/>
        </w:rPr>
        <w:t>:</w:t>
      </w:r>
      <w:bookmarkEnd w:id="30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الحازم النظّار </w:t>
      </w:r>
      <w:bookmarkStart w:id="301" w:name="pg13732_150977"/>
    </w:p>
    <w:p>
      <w:pPr>
        <w:pStyle w:val="BookText"/>
        <w:rPr/>
      </w:pPr>
      <w:bookmarkEnd w:id="301"/>
      <w:r>
        <w:rPr>
          <w:rFonts w:ascii="IRNazanin" w:hAnsi="IRNazanin" w:eastAsia="IRNazanin"/>
          <w:color w:val="111111"/>
          <w:sz w:val="28"/>
          <w:sz w:val="28"/>
          <w:szCs w:val="28"/>
          <w:rtl w:val="true"/>
          <w:lang w:bidi="fa-IR"/>
        </w:rPr>
        <w:t>فی دقائق الأشیاء؛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سمّتنی اُمّی حیدرة </w:t>
      </w:r>
      <w:r>
        <w:rPr>
          <w:rFonts w:eastAsia="IRNazanin" w:cs="IRNazanin"/>
          <w:color w:val="111111"/>
          <w:sz w:val="28"/>
          <w:szCs w:val="28"/>
          <w:rtl w:val="true"/>
          <w:lang w:bidi="fa-IR"/>
        </w:rPr>
        <w:t>.</w:t>
      </w:r>
      <w:r>
        <w:rPr>
          <w:rStyle w:val="FootnoteAnchor"/>
          <w:rtl w:val="true"/>
        </w:rPr>
        <w:footnoteReference w:id="1339"/>
      </w:r>
    </w:p>
    <w:p>
      <w:pPr>
        <w:pStyle w:val="Heading6"/>
        <w:numPr>
          <w:ilvl w:val="5"/>
          <w:numId w:val="1"/>
        </w:numPr>
        <w:rPr/>
      </w:pPr>
      <w:bookmarkStart w:id="302" w:name="__RefHeading___Toc1511143_1468164448"/>
      <w:bookmarkStart w:id="303" w:name="_Toc117"/>
      <w:bookmarkEnd w:id="302"/>
      <w:r>
        <w:rPr>
          <w:rtl w:val="true"/>
        </w:rPr>
        <w:t>الکتب</w:t>
      </w:r>
      <w:bookmarkEnd w:id="30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اسمه الأوّل الّذی سمّته به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بإسم أبیها أسد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أبوه اسمه، وسمّاه علیّاً؛</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حیدرة اسم کانت قریش تسمّیه به،</w:t>
      </w:r>
    </w:p>
    <w:p>
      <w:pPr>
        <w:pStyle w:val="BookText"/>
        <w:rPr/>
      </w:pPr>
      <w:r>
        <w:rPr>
          <w:rFonts w:ascii="Amiri" w:hAnsi="Amiri" w:eastAsia="Amiri" w:cs="Amiri"/>
          <w:color w:val="111111"/>
          <w:sz w:val="28"/>
          <w:sz w:val="28"/>
          <w:szCs w:val="28"/>
          <w:rtl w:val="true"/>
          <w:lang w:bidi="ar-SA"/>
        </w:rPr>
        <w:t>والقول الأوّل أصحّ، یدلّ علیه خبره یوم برز إلیه مرحب وارتجز علیه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الّذی سمّتنی اُمّی 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علیه‌السلام رجزاً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الّذی سمّتنی اُمّی حیدرة</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محاضرة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لقّب فی صباه باسم الأسد فی الإسلام من الصحب الکرام وهو الحیدر من أسماء الأسد، سیّدنا علیّ بن أبی طالب رضی‌الله‌عنه کان أبوه غائباً حین ولدته داخل الکعبة،</w:t>
      </w:r>
    </w:p>
    <w:p>
      <w:pPr>
        <w:pStyle w:val="BookText"/>
        <w:rPr/>
      </w:pPr>
      <w:r>
        <w:rPr>
          <w:rFonts w:ascii="IRNazanin" w:hAnsi="IRNazanin" w:eastAsia="IRNazanin"/>
          <w:color w:val="111111"/>
          <w:sz w:val="28"/>
          <w:sz w:val="28"/>
          <w:szCs w:val="28"/>
          <w:rtl w:val="true"/>
          <w:lang w:bidi="fa-IR"/>
        </w:rPr>
        <w:t>وهی فاطمة بنت أسد، لقّبته اُمّه تفاؤاً باسم أبیه</w:t>
      </w:r>
      <w:r>
        <w:rPr>
          <w:rFonts w:eastAsia="IRNazanin" w:cs="IRNazanin"/>
          <w:color w:val="111111"/>
          <w:sz w:val="28"/>
          <w:szCs w:val="28"/>
          <w:rtl w:val="true"/>
          <w:lang w:bidi="fa-IR"/>
        </w:rPr>
        <w:t>.</w:t>
      </w:r>
      <w:r>
        <w:rPr>
          <w:rStyle w:val="FootnoteAnchor"/>
          <w:rtl w:val="true"/>
        </w:rPr>
        <w:footnoteReference w:id="134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عبداللّه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بعضاً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الّذی سمّتنی اُمّی 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أنّ اُمّ علیّ کانت فاطمة بنت أسد فلمّا ولدت علیّاً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وأبوطالب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سمّته أسداً باسم أبیها فلما قدم أبو طالب کره هذا الاسم، وسمّاه علیّاً،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وحیدرة اسم من أسماء الأسد</w:t>
      </w:r>
      <w:r>
        <w:rPr>
          <w:rFonts w:eastAsia="IRNazanin" w:cs="IRNazanin"/>
          <w:color w:val="111111"/>
          <w:sz w:val="28"/>
          <w:szCs w:val="28"/>
          <w:rtl w:val="true"/>
          <w:lang w:bidi="fa-IR"/>
        </w:rPr>
        <w:t>.</w:t>
      </w:r>
      <w:r>
        <w:rPr>
          <w:rStyle w:val="FootnoteAnchor"/>
          <w:rtl w:val="true"/>
        </w:rPr>
        <w:footnoteReference w:id="1342"/>
      </w:r>
      <w:bookmarkStart w:id="304" w:name="pg13732_150978"/>
    </w:p>
    <w:p>
      <w:pPr>
        <w:pStyle w:val="BookText"/>
        <w:rPr/>
      </w:pPr>
      <w:bookmarkEnd w:id="30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ولدته سمّته حیدرة فغیّرأبوطالب اسمه وسمّاه علیّاً </w:t>
      </w:r>
      <w:r>
        <w:rPr>
          <w:rFonts w:eastAsia="Amiri" w:cs="Amiri" w:ascii="Amiri" w:hAnsi="Amiri"/>
          <w:color w:val="111111"/>
          <w:sz w:val="28"/>
          <w:szCs w:val="28"/>
          <w:rtl w:val="true"/>
          <w:lang w:bidi="ar-SA"/>
        </w:rPr>
        <w:t>.</w:t>
      </w:r>
      <w:r>
        <w:rPr>
          <w:rStyle w:val="FootnoteAnchor"/>
          <w:rtl w:val="true"/>
        </w:rPr>
        <w:footnoteReference w:id="1343"/>
      </w:r>
    </w:p>
    <w:p>
      <w:pPr>
        <w:pStyle w:val="Heading6"/>
        <w:numPr>
          <w:ilvl w:val="5"/>
          <w:numId w:val="1"/>
        </w:numPr>
        <w:rPr/>
      </w:pPr>
      <w:bookmarkStart w:id="305" w:name="__RefHeading___Toc1511145_1468164448"/>
      <w:bookmarkStart w:id="306" w:name="_Toc118"/>
      <w:bookmarkEnd w:id="305"/>
      <w:r>
        <w:rPr>
          <w:rtl w:val="true"/>
        </w:rPr>
        <w:t>(</w:t>
      </w:r>
      <w:r>
        <w:rPr/>
        <w:t>5</w:t>
      </w:r>
      <w:r>
        <w:rPr>
          <w:rtl w:val="true"/>
        </w:rPr>
        <w:t xml:space="preserve">) </w:t>
      </w:r>
      <w:r>
        <w:rPr>
          <w:rtl w:val="true"/>
        </w:rPr>
        <w:t>باب فیما ورد فی تسمیته علیه‌السلام بأمیرالمؤمنین</w:t>
      </w:r>
      <w:bookmarkEnd w:id="306"/>
    </w:p>
    <w:p>
      <w:pPr>
        <w:pStyle w:val="Heading6"/>
        <w:numPr>
          <w:ilvl w:val="5"/>
          <w:numId w:val="1"/>
        </w:numPr>
        <w:rPr/>
      </w:pPr>
      <w:bookmarkStart w:id="307" w:name="__RefHeading___Toc1511147_1468164448"/>
      <w:bookmarkStart w:id="308" w:name="_Toc119"/>
      <w:bookmarkEnd w:id="307"/>
      <w:r>
        <w:rPr>
          <w:rtl w:val="true"/>
        </w:rPr>
        <w:t>الصحابة</w:t>
      </w:r>
      <w:bookmarkEnd w:id="3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حذیفة،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 متی سمّی علیّ أمیرالمؤمنین ما أنکروا فضله، سمّی أمیرالمؤمنین وآدم بین الروح والجسد،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ربّک من بنی آدم من ظهورهم ذرّیّتهم و أشهدهم علی أنفسهم ألست بربّکم</w:t>
      </w:r>
      <w:r>
        <w:rPr>
          <w:rFonts w:eastAsia="IRNazanin" w:cs="IRNazanin"/>
          <w:color w:val="111111"/>
          <w:sz w:val="28"/>
          <w:szCs w:val="28"/>
          <w:rtl w:val="true"/>
          <w:lang w:bidi="fa-IR"/>
        </w:rPr>
        <w:t>»</w:t>
      </w:r>
      <w:r>
        <w:rPr>
          <w:rStyle w:val="FootnoteAnchor"/>
          <w:rtl w:val="true"/>
        </w:rPr>
        <w:footnoteReference w:id="1344"/>
      </w:r>
      <w:r>
        <w:rPr>
          <w:rFonts w:ascii="IRNazanin" w:hAnsi="IRNazanin" w:eastAsia="IRNazanin"/>
          <w:color w:val="111111"/>
          <w:sz w:val="28"/>
          <w:sz w:val="28"/>
          <w:szCs w:val="28"/>
          <w:rtl w:val="true"/>
          <w:lang w:bidi="fa-IR"/>
        </w:rPr>
        <w:t>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ومحمّد نبیّکم و علیٌّ أمیرکم</w:t>
      </w:r>
      <w:r>
        <w:rPr>
          <w:rFonts w:eastAsia="IRNazanin" w:cs="IRNazanin"/>
          <w:color w:val="111111"/>
          <w:sz w:val="28"/>
          <w:szCs w:val="28"/>
          <w:rtl w:val="true"/>
          <w:lang w:bidi="fa-IR"/>
        </w:rPr>
        <w:t>.</w:t>
      </w:r>
      <w:r>
        <w:rPr>
          <w:rStyle w:val="FootnoteAnchor"/>
          <w:rtl w:val="true"/>
        </w:rPr>
        <w:footnoteReference w:id="1345"/>
      </w:r>
    </w:p>
    <w:p>
      <w:pPr>
        <w:pStyle w:val="BookText"/>
        <w:rPr/>
      </w:pP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المحتضر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 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خصائص الوحی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ینابیع المودّه</w:t>
      </w:r>
      <w:r>
        <w:rPr>
          <w:rFonts w:eastAsia="IRNazanin" w:cs="IRNazanin"/>
          <w:color w:val="111111"/>
          <w:sz w:val="28"/>
          <w:szCs w:val="28"/>
          <w:rtl w:val="true"/>
          <w:lang w:bidi="fa-IR"/>
        </w:rPr>
        <w:t xml:space="preserve">: </w:t>
      </w:r>
      <w:r>
        <w:rPr>
          <w:rFonts w:eastAsia="IRNazanin" w:cs="IRNazanin"/>
          <w:color w:val="111111"/>
          <w:sz w:val="28"/>
          <w:szCs w:val="28"/>
          <w:lang w:bidi="fa-IR"/>
        </w:rPr>
        <w:t>2/248</w:t>
      </w:r>
      <w:r>
        <w:rPr>
          <w:rFonts w:ascii="IRNazanin" w:hAnsi="IRNazanin" w:eastAsia="IRNazanin"/>
          <w:color w:val="111111"/>
          <w:sz w:val="28"/>
          <w:sz w:val="28"/>
          <w:szCs w:val="28"/>
          <w:rtl w:val="true"/>
          <w:lang w:bidi="fa-IR"/>
        </w:rPr>
        <w:t>، خلاصة 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9/261</w:t>
      </w:r>
      <w:r>
        <w:rPr>
          <w:rFonts w:ascii="IRNazanin" w:hAnsi="IRNazanin" w:eastAsia="IRNazanin"/>
          <w:color w:val="111111"/>
          <w:sz w:val="28"/>
          <w:sz w:val="28"/>
          <w:szCs w:val="28"/>
          <w:rtl w:val="true"/>
          <w:lang w:bidi="fa-IR"/>
        </w:rPr>
        <w:t>، الإمام علی بن أبیطالب علیه‌السلام للرحمانی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تفسیر کنز الدقائق</w:t>
      </w:r>
      <w:r>
        <w:rPr>
          <w:rFonts w:eastAsia="IRNazanin" w:cs="IRNazanin"/>
          <w:color w:val="111111"/>
          <w:sz w:val="28"/>
          <w:szCs w:val="28"/>
          <w:rtl w:val="true"/>
          <w:lang w:bidi="fa-IR"/>
        </w:rPr>
        <w:t xml:space="preserve">: </w:t>
      </w:r>
      <w:r>
        <w:rPr>
          <w:rFonts w:eastAsia="IRNazanin" w:cs="IRNazanin"/>
          <w:color w:val="111111"/>
          <w:sz w:val="28"/>
          <w:szCs w:val="28"/>
          <w:lang w:bidi="fa-IR"/>
        </w:rPr>
        <w:t>5/240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عن أبی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 أمیر المؤمنین علیه‌السلام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یَمیرهم</w:t>
      </w:r>
      <w:r>
        <w:rPr>
          <w:rStyle w:val="FootnoteAnchor"/>
          <w:rtl w:val="true"/>
        </w:rPr>
        <w:footnoteReference w:id="1346"/>
      </w:r>
      <w:r>
        <w:rPr>
          <w:rFonts w:ascii="Amiri" w:hAnsi="Amiri" w:eastAsia="Amiri" w:cs="Amiri"/>
          <w:color w:val="111111"/>
          <w:sz w:val="28"/>
          <w:sz w:val="28"/>
          <w:szCs w:val="28"/>
          <w:rtl w:val="true"/>
          <w:lang w:bidi="ar-SA"/>
        </w:rPr>
        <w:t>العلم ؛ أما سمعت کتاب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نَمِیرُ أَهْلَنَا</w:t>
      </w:r>
      <w:r>
        <w:rPr>
          <w:rFonts w:eastAsia="Amiri" w:cs="Amiri" w:ascii="Amiri" w:hAnsi="Amiri"/>
          <w:color w:val="111111"/>
          <w:sz w:val="28"/>
          <w:szCs w:val="28"/>
          <w:rtl w:val="true"/>
          <w:lang w:bidi="ar-SA"/>
        </w:rPr>
        <w:t>»</w:t>
      </w:r>
      <w:r>
        <w:rPr>
          <w:rStyle w:val="FootnoteAnchor"/>
          <w:rtl w:val="true"/>
        </w:rPr>
        <w:footnoteReference w:id="13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4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الناس متی </w:t>
      </w:r>
    </w:p>
    <w:p>
      <w:pPr>
        <w:pStyle w:val="BookText"/>
        <w:rPr/>
      </w:pPr>
      <w:r>
        <w:rPr>
          <w:rFonts w:ascii="IRNazanin" w:hAnsi="IRNazanin" w:eastAsia="IRNazanin"/>
          <w:color w:val="111111"/>
          <w:sz w:val="28"/>
          <w:sz w:val="28"/>
          <w:szCs w:val="28"/>
          <w:rtl w:val="true"/>
          <w:lang w:bidi="fa-IR"/>
        </w:rPr>
        <w:t>سمّی علیّ أمیرالمؤمنین ما أنکروا ولایته، قلت رحمک اللّه، متی سمّی علی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ربّک عزّ وجلّ حیث أخذ من بنی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ظهورهم ذریّتهم وأشهدهم علی أنفسهم ألست بربّکم</w:t>
      </w:r>
      <w:r>
        <w:rPr>
          <w:rFonts w:eastAsia="IRNazanin" w:cs="IRNazanin"/>
          <w:color w:val="111111"/>
          <w:sz w:val="28"/>
          <w:szCs w:val="28"/>
          <w:rtl w:val="true"/>
          <w:lang w:bidi="fa-IR"/>
        </w:rPr>
        <w:t>»</w:t>
      </w:r>
      <w:r>
        <w:rPr>
          <w:rStyle w:val="FootnoteAnchor"/>
          <w:rtl w:val="true"/>
        </w:rPr>
        <w:footnoteReference w:id="1349"/>
      </w:r>
      <w:r>
        <w:rPr>
          <w:rFonts w:ascii="IRNazanin" w:hAnsi="IRNazanin" w:eastAsia="IRNazanin"/>
          <w:color w:val="111111"/>
          <w:sz w:val="28"/>
          <w:sz w:val="28"/>
          <w:szCs w:val="28"/>
          <w:rtl w:val="true"/>
          <w:lang w:bidi="fa-IR"/>
        </w:rPr>
        <w:t>ومحمّد رسولی وعلی</w:t>
      </w:r>
    </w:p>
    <w:p>
      <w:pPr>
        <w:pStyle w:val="BookText"/>
        <w:rPr/>
      </w:pP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Style w:val="FootnoteAnchor"/>
          <w:rtl w:val="true"/>
        </w:rPr>
        <w:footnoteReference w:id="13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خالد بن یزید،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جهّال هذه الاُمّة یعلمون متی سمّی علیّ أمیرالمؤمنین لم ینکروا ولایته وطاعته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Style w:val="FootnoteAnchor"/>
          <w:rtl w:val="true"/>
        </w:rPr>
        <w:footnoteReference w:id="13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معروف بن خربوذ، عن أبیجعفر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الناس متی سمّی علی أمیرالمؤمنین لم ینکروا حقّه،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سمّی أمیرالمؤمنین؟ فقرأ</w:t>
      </w:r>
      <w:r>
        <w:rPr>
          <w:rFonts w:eastAsia="IRNazanin" w:cs="IRNazanin"/>
          <w:color w:val="111111"/>
          <w:sz w:val="28"/>
          <w:szCs w:val="28"/>
          <w:rtl w:val="true"/>
          <w:lang w:bidi="fa-IR"/>
        </w:rPr>
        <w:t>...</w:t>
      </w:r>
      <w:r>
        <w:rPr>
          <w:rStyle w:val="FootnoteAnchor"/>
          <w:rtl w:val="true"/>
        </w:rPr>
        <w:footnoteReference w:id="13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متی سمّی علی أمیرالمؤمنین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حیث أخذ میثاق ذریّة ولد آدم</w:t>
      </w:r>
      <w:r>
        <w:rPr>
          <w:rFonts w:eastAsia="IRNazanin" w:cs="IRNazanin"/>
          <w:color w:val="111111"/>
          <w:sz w:val="28"/>
          <w:szCs w:val="28"/>
          <w:rtl w:val="true"/>
          <w:lang w:bidi="fa-IR"/>
        </w:rPr>
        <w:t>...</w:t>
      </w:r>
      <w:r>
        <w:rPr>
          <w:rStyle w:val="FootnoteAnchor"/>
          <w:rtl w:val="true"/>
        </w:rPr>
        <w:footnoteReference w:id="13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جعفر بن محمّد الأودی معنعناً،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سمّی علیّ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تقرأ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أقرأ؟ اقرأ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أخذ </w:t>
      </w:r>
      <w:r>
        <w:rPr>
          <w:rFonts w:eastAsia="IRNazanin" w:cs="IRNazanin"/>
          <w:color w:val="111111"/>
          <w:sz w:val="28"/>
          <w:szCs w:val="28"/>
          <w:rtl w:val="true"/>
          <w:lang w:bidi="fa-IR"/>
        </w:rPr>
        <w:t>...» .</w:t>
      </w:r>
      <w:r>
        <w:rPr>
          <w:rStyle w:val="FootnoteAnchor"/>
          <w:rtl w:val="true"/>
        </w:rPr>
        <w:footnoteReference w:id="135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عثمان بن محمّد معنعناً 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 متی سمّی علیّ أمیرالمؤمنین ما اختلف فیه اثنان</w:t>
      </w:r>
      <w:r>
        <w:rPr>
          <w:rFonts w:eastAsia="IRNazanin" w:cs="IRNazanin"/>
          <w:color w:val="111111"/>
          <w:sz w:val="28"/>
          <w:szCs w:val="28"/>
          <w:rtl w:val="true"/>
          <w:lang w:bidi="fa-IR"/>
        </w:rPr>
        <w:t>.</w:t>
      </w:r>
      <w:r>
        <w:rPr>
          <w:rStyle w:val="FootnoteAnchor"/>
          <w:rtl w:val="true"/>
        </w:rPr>
        <w:footnoteReference w:id="1355"/>
      </w:r>
      <w:bookmarkStart w:id="309" w:name="pg13732_150980"/>
    </w:p>
    <w:p>
      <w:pPr>
        <w:pStyle w:val="Heading6"/>
        <w:numPr>
          <w:ilvl w:val="5"/>
          <w:numId w:val="1"/>
        </w:numPr>
        <w:rPr/>
      </w:pPr>
      <w:bookmarkStart w:id="310" w:name="__RefHeading___Toc1511149_1468164448"/>
      <w:bookmarkStart w:id="311" w:name="_Toc120"/>
      <w:bookmarkEnd w:id="309"/>
      <w:bookmarkEnd w:id="310"/>
      <w:r>
        <w:rPr/>
        <w:t>6</w:t>
      </w:r>
      <w:r>
        <w:rPr>
          <w:rtl w:val="true"/>
        </w:rPr>
        <w:t xml:space="preserve"> - </w:t>
      </w:r>
      <w:r>
        <w:rPr>
          <w:rtl w:val="true"/>
        </w:rPr>
        <w:t>أبواب کناه صلوات اللّه علیه</w:t>
      </w:r>
      <w:bookmarkEnd w:id="311"/>
    </w:p>
    <w:p>
      <w:pPr>
        <w:pStyle w:val="Heading6"/>
        <w:numPr>
          <w:ilvl w:val="5"/>
          <w:numId w:val="1"/>
        </w:numPr>
        <w:rPr/>
      </w:pPr>
      <w:bookmarkStart w:id="312" w:name="__RefHeading___Toc1511151_1468164448"/>
      <w:bookmarkStart w:id="313" w:name="_Toc121"/>
      <w:bookmarkEnd w:id="312"/>
      <w:r>
        <w:rPr/>
        <w:t>1</w:t>
      </w:r>
      <w:r>
        <w:rPr>
          <w:rtl w:val="true"/>
        </w:rPr>
        <w:t xml:space="preserve"> - </w:t>
      </w:r>
      <w:r>
        <w:rPr>
          <w:rtl w:val="true"/>
        </w:rPr>
        <w:t>باب تکنیته علیه‌السلام بأبی تراب وعللها</w:t>
      </w:r>
      <w:bookmarkEnd w:id="313"/>
    </w:p>
    <w:p>
      <w:pPr>
        <w:pStyle w:val="Heading6"/>
        <w:numPr>
          <w:ilvl w:val="5"/>
          <w:numId w:val="1"/>
        </w:numPr>
        <w:rPr/>
      </w:pPr>
      <w:bookmarkStart w:id="314" w:name="__RefHeading___Toc1511153_1468164448"/>
      <w:bookmarkStart w:id="315" w:name="_Toc122"/>
      <w:bookmarkEnd w:id="314"/>
      <w:r>
        <w:rPr>
          <w:rtl w:val="true"/>
        </w:rPr>
        <w:t>اشارة</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تکنیته علیه‌السلام بأبی تراب وعللها </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أهل البیت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خشاب فی موالید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وکنّاه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تراب لمّا رآه ساجداً معفّراً فی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جاءت عدّة روایات فی وجه تکنیته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تراب، ذکرها العلاّمة المجلسی فی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19/188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68/123</w:t>
      </w:r>
      <w:r>
        <w:rPr>
          <w:rFonts w:ascii="IRNazanin" w:hAnsi="IRNazanin" w:eastAsia="IRNazanin"/>
          <w:color w:val="111111"/>
          <w:sz w:val="28"/>
          <w:sz w:val="28"/>
          <w:szCs w:val="28"/>
          <w:rtl w:val="true"/>
          <w:lang w:bidi="fa-IR"/>
        </w:rPr>
        <w:t>، والأمین فی 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وعقد لها فی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أربع أحادیث فی العلّة التی من أجلها کنّی رسول اللّه صلی‌الله‌علیه‌و‌آله لأمیرالمؤنین علیه‌السلام بهذه الکنیة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التکنّی إنّما کان فی غزوة العشیرة الواقعة فی شهر جمادی الاُولی أو الثانیة، أو فیهما فی السنة الثانیة من الهجرة حین وجد رسول اللّه صلی‌الله‌علیه‌و‌آله علیّاً أمیر المؤنین علیه‌السلام وعمّاراً نائمین فی التراب فخاطبه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متسالم علیه عندهم،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4/263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عیون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تاریخ الخمیس</w:t>
      </w:r>
      <w:r>
        <w:rPr>
          <w:rFonts w:eastAsia="IRNazanin" w:cs="IRNazanin"/>
          <w:color w:val="111111"/>
          <w:sz w:val="28"/>
          <w:szCs w:val="28"/>
          <w:rtl w:val="true"/>
          <w:lang w:bidi="fa-IR"/>
        </w:rPr>
        <w:t xml:space="preserve">: </w:t>
      </w:r>
      <w:r>
        <w:rPr>
          <w:rFonts w:eastAsia="IRNazanin" w:cs="IRNazanin"/>
          <w:color w:val="111111"/>
          <w:sz w:val="28"/>
          <w:szCs w:val="28"/>
          <w:lang w:bidi="fa-IR"/>
        </w:rPr>
        <w:t>2/364</w:t>
      </w:r>
      <w:r>
        <w:rPr>
          <w:rFonts w:ascii="IRNazanin" w:hAnsi="IRNazanin" w:eastAsia="IRNazanin"/>
          <w:color w:val="111111"/>
          <w:sz w:val="28"/>
          <w:sz w:val="28"/>
          <w:szCs w:val="28"/>
          <w:rtl w:val="true"/>
          <w:lang w:bidi="fa-IR"/>
        </w:rPr>
        <w:t>، السیرة الحلبیّة</w:t>
      </w:r>
      <w:r>
        <w:rPr>
          <w:rFonts w:eastAsia="IRNazanin" w:cs="IRNazanin"/>
          <w:color w:val="111111"/>
          <w:sz w:val="28"/>
          <w:szCs w:val="28"/>
          <w:rtl w:val="true"/>
          <w:lang w:bidi="fa-IR"/>
        </w:rPr>
        <w:t xml:space="preserve">: </w:t>
      </w:r>
      <w:r>
        <w:rPr>
          <w:rFonts w:eastAsia="IRNazanin" w:cs="IRNazanin"/>
          <w:color w:val="111111"/>
          <w:sz w:val="28"/>
          <w:szCs w:val="28"/>
          <w:lang w:bidi="fa-IR"/>
        </w:rPr>
        <w:t>2/242</w:t>
      </w:r>
      <w:r>
        <w:rPr>
          <w:rFonts w:ascii="IRNazanin" w:hAnsi="IRNazanin" w:eastAsia="IRNazanin"/>
          <w:color w:val="111111"/>
          <w:sz w:val="28"/>
          <w:sz w:val="28"/>
          <w:szCs w:val="28"/>
          <w:rtl w:val="true"/>
          <w:lang w:bidi="fa-IR"/>
        </w:rPr>
        <w:t>، 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3/140</w:t>
      </w:r>
      <w:r>
        <w:rPr>
          <w:rFonts w:ascii="IRNazanin" w:hAnsi="IRNazanin" w:eastAsia="IRNazanin"/>
          <w:color w:val="111111"/>
          <w:sz w:val="28"/>
          <w:sz w:val="28"/>
          <w:szCs w:val="28"/>
          <w:rtl w:val="true"/>
          <w:lang w:bidi="fa-IR"/>
        </w:rPr>
        <w:t>، عمدة القاری</w:t>
      </w:r>
      <w:r>
        <w:rPr>
          <w:rFonts w:eastAsia="IRNazanin" w:cs="IRNazanin"/>
          <w:color w:val="111111"/>
          <w:sz w:val="28"/>
          <w:szCs w:val="28"/>
          <w:rtl w:val="true"/>
          <w:lang w:bidi="fa-IR"/>
        </w:rPr>
        <w:t xml:space="preserve">: </w:t>
      </w:r>
      <w:r>
        <w:rPr>
          <w:rFonts w:eastAsia="IRNazanin" w:cs="IRNazanin"/>
          <w:color w:val="111111"/>
          <w:sz w:val="28"/>
          <w:szCs w:val="28"/>
          <w:lang w:bidi="fa-IR"/>
        </w:rPr>
        <w:t>7/630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کما أورده العلاّمة الأمینی طاب ثراه فی غدیره</w:t>
      </w:r>
      <w:r>
        <w:rPr>
          <w:rFonts w:eastAsia="IRNazanin" w:cs="IRNazanin"/>
          <w:color w:val="111111"/>
          <w:sz w:val="28"/>
          <w:szCs w:val="28"/>
          <w:rtl w:val="true"/>
          <w:lang w:bidi="fa-IR"/>
        </w:rPr>
        <w:t xml:space="preserve">: </w:t>
      </w:r>
      <w:r>
        <w:rPr>
          <w:rFonts w:eastAsia="IRNazanin" w:cs="IRNazanin"/>
          <w:color w:val="111111"/>
          <w:sz w:val="28"/>
          <w:szCs w:val="28"/>
          <w:lang w:bidi="fa-IR"/>
        </w:rPr>
        <w:t>6/333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w:t>
      </w:r>
    </w:p>
    <w:p>
      <w:pPr>
        <w:pStyle w:val="Heading6"/>
        <w:numPr>
          <w:ilvl w:val="5"/>
          <w:numId w:val="1"/>
        </w:numPr>
        <w:rPr/>
      </w:pPr>
      <w:bookmarkStart w:id="316" w:name="__RefHeading___Toc1511155_1468164448"/>
      <w:bookmarkStart w:id="317" w:name="_Toc123"/>
      <w:bookmarkEnd w:id="316"/>
      <w:r>
        <w:rPr>
          <w:rtl w:val="true"/>
        </w:rPr>
        <w:t>الصحابة والتابعین</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یحیی بن ضریس، عن معاویة بن صالح بن ضریس البجلی، عن أبی عوانة، عن محمّد بن یزید؛ وهشام الزراعی</w:t>
      </w:r>
      <w:r>
        <w:rPr>
          <w:rStyle w:val="FootnoteAnchor"/>
          <w:rtl w:val="true"/>
        </w:rPr>
        <w:footnoteReference w:id="1357"/>
      </w:r>
      <w:r>
        <w:rPr>
          <w:rFonts w:ascii="IRNazanin" w:hAnsi="IRNazanin" w:eastAsia="IRNazanin"/>
          <w:color w:val="111111"/>
          <w:sz w:val="28"/>
          <w:sz w:val="28"/>
          <w:szCs w:val="28"/>
          <w:rtl w:val="true"/>
          <w:lang w:bidi="fa-IR"/>
        </w:rPr>
        <w:t>، عن عبداللّه بن میمون الطهوی، عن لیث، عن مجاهد،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مع النبیّ صلی‌الله‌علیه‌و‌آله فی نخیل المدینة وهو یطلب علیّاً علیه‌السلام إذا انتهی إلی حائط فأطلع فیه، فنظر إلی علیّ علیه‌السلام وهو یعمل فی الأرض وقد اغبار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ألوم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یکنّوک أبا تراب، فلقد رأیت علیّاً تمغّر وجهه</w:t>
      </w:r>
      <w:r>
        <w:rPr>
          <w:rStyle w:val="FootnoteAnchor"/>
          <w:rtl w:val="true"/>
        </w:rPr>
        <w:footnoteReference w:id="1358"/>
      </w:r>
      <w:r>
        <w:rPr>
          <w:rFonts w:ascii="IRNazanin" w:hAnsi="IRNazanin" w:eastAsia="IRNazanin"/>
          <w:color w:val="111111"/>
          <w:sz w:val="28"/>
          <w:sz w:val="28"/>
          <w:szCs w:val="28"/>
          <w:rtl w:val="true"/>
          <w:lang w:bidi="fa-IR"/>
        </w:rPr>
        <w:t>وتغیّر لونه واشتدّ 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اُرضیک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یارسول اللّه، فأخذ بیده، فقال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أخی ووزیری وخلیفتی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أهلی، تقضی دینی وتبرئ ذمّتی، </w:t>
      </w:r>
    </w:p>
    <w:p>
      <w:pPr>
        <w:pStyle w:val="BookText"/>
        <w:rPr/>
      </w:pPr>
      <w:r>
        <w:rPr>
          <w:rFonts w:ascii="IRNazanin" w:hAnsi="IRNazanin" w:eastAsia="IRNazanin"/>
          <w:color w:val="111111"/>
          <w:sz w:val="28"/>
          <w:sz w:val="28"/>
          <w:szCs w:val="28"/>
          <w:rtl w:val="true"/>
          <w:lang w:bidi="fa-IR"/>
        </w:rPr>
        <w:t>من أحبّک فی حیاة منّی فقد قضی له بالجنّة، ومن أحبّک فی حیاة منک بعدی ختم اللّه له بالأمن والإیمان، ومن أحبّک بعدک ولم یرک، ختم اللّه له بالأمن والإیمان،</w:t>
      </w:r>
    </w:p>
    <w:p>
      <w:pPr>
        <w:pStyle w:val="BookText"/>
        <w:rPr/>
      </w:pPr>
      <w:r>
        <w:rPr>
          <w:rFonts w:ascii="IRNazanin" w:hAnsi="IRNazanin" w:eastAsia="IRNazanin"/>
          <w:color w:val="111111"/>
          <w:sz w:val="28"/>
          <w:sz w:val="28"/>
          <w:szCs w:val="28"/>
          <w:rtl w:val="true"/>
          <w:lang w:bidi="fa-IR"/>
        </w:rPr>
        <w:t>وآمنه یوم الفزع الأکبر، ومن مات وهو یبغضک یاعلیّ مات میتة الجاهلیّة، یحاسبه اللّه عزّ وجلّ بما عمل فی الإسلام</w:t>
      </w:r>
      <w:r>
        <w:rPr>
          <w:rFonts w:eastAsia="IRNazanin" w:cs="IRNazanin"/>
          <w:color w:val="111111"/>
          <w:sz w:val="28"/>
          <w:szCs w:val="28"/>
          <w:rtl w:val="true"/>
          <w:lang w:bidi="fa-IR"/>
        </w:rPr>
        <w:t>.</w:t>
      </w:r>
      <w:r>
        <w:rPr>
          <w:rStyle w:val="FootnoteAnchor"/>
          <w:rtl w:val="true"/>
        </w:rPr>
        <w:footnoteReference w:id="13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بن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أبوسعید الحسن بن علیّ السکری، عن الحسین بن حسّان العبدی، عن عبدالعزیز بن مسلم، عن یحیی بن عبداللّه، عن أبیه،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صلی‌الله‌علیه‌و‌آله الفجر، ثمّ قام بوجه کئیب</w:t>
      </w:r>
      <w:r>
        <w:rPr>
          <w:rStyle w:val="FootnoteAnchor"/>
          <w:rtl w:val="true"/>
        </w:rPr>
        <w:footnoteReference w:id="1360"/>
      </w:r>
      <w:r>
        <w:rPr>
          <w:rFonts w:ascii="IRNazanin" w:hAnsi="IRNazanin" w:eastAsia="IRNazanin"/>
          <w:color w:val="111111"/>
          <w:sz w:val="28"/>
          <w:sz w:val="28"/>
          <w:szCs w:val="28"/>
          <w:rtl w:val="true"/>
          <w:lang w:bidi="fa-IR"/>
        </w:rPr>
        <w:t>وقمنا معه حتّی صار إلی منزل فاطمة علیهاالسلام، فأبصر علیّاً نائماً بین یدی الباب علی الدقعاء</w:t>
      </w:r>
      <w:r>
        <w:rPr>
          <w:rStyle w:val="FootnoteAnchor"/>
          <w:rtl w:val="true"/>
        </w:rPr>
        <w:footnoteReference w:id="1361"/>
      </w:r>
      <w:r>
        <w:rPr>
          <w:rFonts w:ascii="IRNazanin" w:hAnsi="IRNazanin" w:eastAsia="IRNazanin"/>
          <w:color w:val="111111"/>
          <w:sz w:val="28"/>
          <w:sz w:val="28"/>
          <w:szCs w:val="28"/>
          <w:rtl w:val="true"/>
          <w:lang w:bidi="fa-IR"/>
        </w:rPr>
        <w:t>، فجلس النبیّ صلی‌الله‌علیه‌و‌آله فجعل یمسح التراب عن ظهره،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فداک أبی واُمّی یا أبا تراب، ثمّ أخذ بیده ودخلا منزل فاطمة، فمکثنا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هنیئة، ثمّ سمعنا ضحکاً عالیاً، ثمّ خرج علینا رسول اللّه صلی‌الله‌علیه‌و‌آله بوجه مشرق،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دخلت بوجه کئیب وخرجت بخلافه،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أفرح وقد أصلحت بین 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أهل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 السماء</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 xml:space="preserve">ما کان لیقع بینهما کلام یحتاج رسول اللّه صلی‌الله‌علیه‌و‌آله إلی الإصلاح بینهما، لأنّه علیه‌السلام سیّد الوصیّین، وهی سیّدة نساء العالمین مقتدیان بنبیّ اللّه صلی‌الله‌علیه‌و‌آله فی حسن الخلُق، لکنّی أعتمد فی ذلک علی ما حدّثنی به أحمد بن الحسن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الحدیث التالی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زکریّا القطّان، عن ابن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بهلول، عن أبیه، عن أبی الحسن العبدی، عن سلیمان ابن مهران، عن عبایة بن 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کنّی رسول اللّه صلی‌الله‌علیه‌و‌آله علیّاً أبا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صاحب الأرض، وحجّة اللّه علی أهلها بعده، وبه بقاؤا، وإلیه سکونها؛</w:t>
      </w:r>
    </w:p>
    <w:p>
      <w:pPr>
        <w:pStyle w:val="BookText"/>
        <w:rPr/>
      </w:pPr>
      <w:r>
        <w:rPr>
          <w:rFonts w:ascii="IRNazanin" w:hAnsi="IRNazanin" w:eastAsia="IRNazanin"/>
          <w:color w:val="111111"/>
          <w:sz w:val="28"/>
          <w:sz w:val="28"/>
          <w:szCs w:val="28"/>
          <w:rtl w:val="true"/>
          <w:lang w:bidi="fa-IR"/>
        </w:rPr>
        <w:t>ولقد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یوم القیامة ورأی الکافر ما أعدّ اللّه تبارک وتعالی لشیعة علیّ من الثواب والزلفی</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والکرامة،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یالیتنی کنت ترابیّاً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شیعة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 الکافر یالیتنی کنت تراباً</w:t>
      </w:r>
      <w:r>
        <w:rPr>
          <w:rFonts w:eastAsia="IRNazanin" w:cs="IRNazanin"/>
          <w:color w:val="111111"/>
          <w:sz w:val="28"/>
          <w:szCs w:val="28"/>
          <w:rtl w:val="true"/>
          <w:lang w:bidi="fa-IR"/>
        </w:rPr>
        <w:t>»</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علیّ، عن أبیه، عن البرقی، عن أبی قتادة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القطّان، عن ابن زکریّا إلی آخر ما روینا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الحسین بن بابویه، عن عمّه محمّد بن الحسن، عن أبیه، عن عمّه أبی جعفر بن بابویه، عن القطّان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للسیّد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الحمیدی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صحیح مسلم والبخاری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الحادی والعشرین من المتّفق علیه من مسند سهل بن سعد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رجلاً جاء إلی سهل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أمیر المدینة یذکر علیّاً علیه‌السلام</w:t>
      </w:r>
    </w:p>
    <w:p>
      <w:pPr>
        <w:pStyle w:val="BookText"/>
        <w:rPr/>
      </w:pPr>
      <w:r>
        <w:rPr>
          <w:rFonts w:ascii="IRNazanin" w:hAnsi="IRNazanin" w:eastAsia="IRNazanin"/>
          <w:color w:val="111111"/>
          <w:sz w:val="28"/>
          <w:sz w:val="28"/>
          <w:szCs w:val="28"/>
          <w:rtl w:val="true"/>
          <w:lang w:bidi="fa-IR"/>
        </w:rPr>
        <w:t>عند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تراب، فضحک،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سمّاه به إلاّ النبیّ صلی‌الله‌علیه‌و‌آله وما کان له اسم أحبّ إلیه منه؛ فاستعظمت الحدیث،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عبّاس، کیف 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علیه‌السلام علی فاطمة علیهاالسلام ثمّ خرج فاضطجع فی المسجد، فدخل رسول اللّه صلی‌الله‌علیه‌و‌آله علی ابنته فاطمة علیهاالسلام وقبّل رأسها ونحرها،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ابن عمّک؟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فخرج النبیّ صلی‌الله‌علیه‌و‌آله فوجد رداءه قد سقط عن ظهره وخلط التراب إلی ظهره، فجعل یمسح التراب عن ظهره،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أبا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Style w:val="FootnoteAnchor"/>
          <w:rtl w:val="true"/>
        </w:rPr>
        <w:footnoteReference w:id="13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الرحمان عبداللّه بن أحمد، عن والده،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عیسی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إسحاق، عن یزید بن محمّد بن خیثم المحاربی،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کعب القرظی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خیثم، أبی </w:t>
      </w:r>
      <w:r>
        <w:rPr>
          <w:rStyle w:val="FootnoteAnchor"/>
          <w:rtl w:val="true"/>
        </w:rPr>
        <w:footnoteReference w:id="1366"/>
      </w:r>
      <w:r>
        <w:rPr>
          <w:rFonts w:ascii="IRNazanin" w:hAnsi="IRNazanin" w:eastAsia="IRNazanin"/>
          <w:color w:val="111111"/>
          <w:sz w:val="28"/>
          <w:sz w:val="28"/>
          <w:szCs w:val="28"/>
          <w:rtl w:val="true"/>
          <w:lang w:bidi="fa-IR"/>
        </w:rPr>
        <w:t xml:space="preserve"> زید، عن عمّار ابن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وعلیّ علیه‌السلام رفیقین فی غزاة ذی العشیرة</w:t>
      </w:r>
      <w:r>
        <w:rPr>
          <w:rStyle w:val="FootnoteAnchor"/>
          <w:rtl w:val="true"/>
        </w:rPr>
        <w:footnoteReference w:id="136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فلمّا نزلها النبیّ صلی‌الله‌علیه‌و‌آله فأقام بها رأینا ناساً من بنی مذحج یعملون فی عین لهم فی نخل،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هل لک أن نأتی هؤلاء فننظر کیف یعملون؟ فجئناهم فنظرنا إلی عملهم ساعة، ثمّ غشینا النوم، فانطلقت أنا وعلیّ فاضطجعنا فی صور</w:t>
      </w:r>
      <w:r>
        <w:rPr>
          <w:rStyle w:val="FootnoteAnchor"/>
          <w:rtl w:val="true"/>
        </w:rPr>
        <w:footnoteReference w:id="1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 ثمّ جمعنا</w:t>
      </w:r>
      <w:r>
        <w:rPr>
          <w:rStyle w:val="FootnoteAnchor"/>
          <w:rtl w:val="true"/>
        </w:rPr>
        <w:footnoteReference w:id="1369"/>
      </w:r>
      <w:r>
        <w:rPr>
          <w:rFonts w:ascii="IRNazanin" w:hAnsi="IRNazanin" w:eastAsia="IRNazanin"/>
          <w:color w:val="111111"/>
          <w:sz w:val="28"/>
          <w:sz w:val="28"/>
          <w:szCs w:val="28"/>
          <w:rtl w:val="true"/>
          <w:lang w:bidi="fa-IR"/>
        </w:rPr>
        <w:t>من التراب فنمنا، فواللّه ما أهبّنا</w:t>
      </w:r>
      <w:r>
        <w:rPr>
          <w:rStyle w:val="FootnoteAnchor"/>
          <w:rtl w:val="true"/>
        </w:rPr>
        <w:footnoteReference w:id="1370"/>
      </w:r>
      <w:r>
        <w:rPr>
          <w:rFonts w:ascii="IRNazanin" w:hAnsi="IRNazanin" w:eastAsia="IRNazanin"/>
          <w:color w:val="111111"/>
          <w:sz w:val="28"/>
          <w:sz w:val="28"/>
          <w:szCs w:val="28"/>
          <w:rtl w:val="true"/>
          <w:lang w:bidi="fa-IR"/>
        </w:rPr>
        <w:t xml:space="preserve">إلاّ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یحرّکنا برجله ویبرینا</w:t>
      </w:r>
      <w:r>
        <w:rPr>
          <w:rStyle w:val="FootnoteAnchor"/>
          <w:rtl w:val="true"/>
        </w:rPr>
        <w:footnoteReference w:id="1371"/>
      </w:r>
      <w:r>
        <w:rPr>
          <w:rFonts w:ascii="IRNazanin" w:hAnsi="IRNazanin" w:eastAsia="IRNazanin"/>
          <w:color w:val="111111"/>
          <w:sz w:val="28"/>
          <w:sz w:val="28"/>
          <w:szCs w:val="28"/>
          <w:rtl w:val="true"/>
          <w:lang w:bidi="fa-IR"/>
        </w:rPr>
        <w:t>من تلک الدقعاء،</w:t>
      </w:r>
    </w:p>
    <w:p>
      <w:pPr>
        <w:pStyle w:val="BookText"/>
        <w:rPr/>
      </w:pPr>
      <w:r>
        <w:rPr>
          <w:rFonts w:ascii="IRNazanin" w:hAnsi="IRNazanin" w:eastAsia="IRNazanin"/>
          <w:color w:val="111111"/>
          <w:sz w:val="28"/>
          <w:sz w:val="28"/>
          <w:szCs w:val="28"/>
          <w:rtl w:val="true"/>
          <w:lang w:bidi="fa-IR"/>
        </w:rPr>
        <w:t>فیومئذ قال رسول اللّه صلی‌الله‌علیه‌و‌آله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یری علیه من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اُحدّثکما</w:t>
      </w:r>
      <w:r>
        <w:rPr>
          <w:rStyle w:val="FootnoteAnchor"/>
          <w:rtl w:val="true"/>
        </w:rPr>
        <w:footnoteReference w:id="1372"/>
      </w:r>
      <w:r>
        <w:rPr>
          <w:rFonts w:ascii="IRNazanin" w:hAnsi="IRNazanin" w:eastAsia="IRNazanin"/>
          <w:color w:val="111111"/>
          <w:sz w:val="28"/>
          <w:sz w:val="28"/>
          <w:szCs w:val="28"/>
          <w:rtl w:val="true"/>
          <w:lang w:bidi="fa-IR"/>
        </w:rPr>
        <w:t>بأشقی الناس رجلین؟</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اُحمیر</w:t>
      </w:r>
      <w:r>
        <w:rPr>
          <w:rStyle w:val="FootnoteAnchor"/>
          <w:rtl w:val="true"/>
        </w:rPr>
        <w:footnoteReference w:id="1373"/>
      </w:r>
      <w:r>
        <w:rPr>
          <w:rFonts w:ascii="IRNazanin" w:hAnsi="IRNazanin" w:eastAsia="IRNazanin"/>
          <w:color w:val="111111"/>
          <w:sz w:val="28"/>
          <w:sz w:val="28"/>
          <w:szCs w:val="28"/>
          <w:rtl w:val="true"/>
          <w:lang w:bidi="fa-IR"/>
        </w:rPr>
        <w:t xml:space="preserve">ثمود الّذی عقر الناقة، والّذی یضربک یاعلیّ علی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تبلّ منه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لحیته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الجزء الأوّل من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قتیبة بن سعید، عن عبدالعزیز بن أبی حازم، عن أبی حازم، عن سهل بن سعد، مثل ما مرّ فی روایة السیّد، عن الحمیدی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صحیح البخاری أیضاً فی الجزء الرابع من الأجزاء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مسلمة، عن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صحیح مسلم فی ثالث کرّاس من الجزء السابع من أجزاء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قتیبة بن سعید، عن عبد العزیز بن أبی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علی المدینة رجل من آل مروان، فدعا سهل بن سعد فأمره أن یشتم علیّاً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تراب، فقال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لعلیّ علیه‌السلام اسم أحبّ إلیه من أبی تراب، وإن کان لیفرح إذا دعی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قصّته لم سمّی أبا تراب؟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صلی‌الله‌علیه‌و‌آله بیت فاطمة علیهاالسلام فلم یجد علیّاً فی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ابن عمّک؟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بینی وبینه شیء فغاضبنی علیه، فخرج ولم یقِل</w:t>
      </w:r>
      <w:r>
        <w:rPr>
          <w:rStyle w:val="FootnoteAnchor"/>
          <w:rtl w:val="true"/>
        </w:rPr>
        <w:footnoteReference w:id="1374"/>
      </w:r>
      <w:r>
        <w:rPr>
          <w:rFonts w:ascii="IRNazanin" w:hAnsi="IRNazanin" w:eastAsia="IRNazanin"/>
          <w:color w:val="111111"/>
          <w:sz w:val="28"/>
          <w:sz w:val="28"/>
          <w:szCs w:val="28"/>
          <w:rtl w:val="true"/>
          <w:lang w:bidi="fa-IR"/>
        </w:rPr>
        <w:t xml:space="preserve">عندی، </w:t>
      </w:r>
    </w:p>
    <w:p>
      <w:pPr>
        <w:pStyle w:val="BookText"/>
        <w:rPr/>
      </w:pPr>
      <w:r>
        <w:rPr>
          <w:rFonts w:ascii="IRNazanin" w:hAnsi="IRNazanin" w:eastAsia="IRNazanin"/>
          <w:color w:val="111111"/>
          <w:sz w:val="28"/>
          <w:sz w:val="28"/>
          <w:szCs w:val="28"/>
          <w:rtl w:val="true"/>
          <w:lang w:bidi="fa-IR"/>
        </w:rPr>
        <w:t>فقال رسول اللّه صلی‌الله‌علیه‌و‌آله 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أین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فی المسجد راقد فجاءه رسول اللّه صلی‌الله‌علیه‌و‌آله وهو مضطجع قد سقط رداؤ عن شقّه فأصابه تراب، فجعل رسول اللّه یمسحه عنه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أبا تراب، قم أبا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أنصفت فی حکمها اُمّ مالک</w:t>
      </w:r>
    </w:p>
    <w:p>
      <w:pPr>
        <w:pStyle w:val="BookText"/>
        <w:rPr/>
      </w:pPr>
      <w:r>
        <w:rPr>
          <w:rFonts w:ascii="IRNazanin" w:hAnsi="IRNazanin" w:eastAsia="IRNazanin"/>
          <w:color w:val="111111"/>
          <w:sz w:val="28"/>
          <w:sz w:val="28"/>
          <w:szCs w:val="28"/>
          <w:rtl w:val="true"/>
          <w:lang w:bidi="fa-IR"/>
        </w:rPr>
        <w:t>إذاً لرأت تلک المساوی محاسناً</w:t>
      </w:r>
    </w:p>
    <w:p>
      <w:pPr>
        <w:pStyle w:val="BookText"/>
        <w:rPr/>
      </w:pPr>
      <w:r>
        <w:rPr>
          <w:rFonts w:ascii="IRNazanin" w:hAnsi="IRNazanin" w:eastAsia="IRNazanin"/>
          <w:color w:val="111111"/>
          <w:sz w:val="28"/>
          <w:sz w:val="28"/>
          <w:szCs w:val="28"/>
          <w:rtl w:val="true"/>
          <w:lang w:bidi="fa-IR"/>
        </w:rPr>
        <w:t>ومن مناقب الفقیه أبی الحسن 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الخبر الأوّل الّذی من مسند</w:t>
      </w:r>
    </w:p>
    <w:p>
      <w:pPr>
        <w:pStyle w:val="BookText"/>
        <w:rPr/>
      </w:pPr>
      <w:r>
        <w:rPr>
          <w:rFonts w:ascii="IRNazanin" w:hAnsi="IRNazanin" w:eastAsia="IRNazanin"/>
          <w:color w:val="111111"/>
          <w:sz w:val="28"/>
          <w:sz w:val="28"/>
          <w:szCs w:val="28"/>
          <w:rtl w:val="true"/>
          <w:lang w:bidi="fa-IR"/>
        </w:rPr>
        <w:t xml:space="preserve">أحمد بن حنبل، عن أحمد بن محمّد بن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عمّار؛</w:t>
      </w:r>
    </w:p>
    <w:p>
      <w:pPr>
        <w:pStyle w:val="BookText"/>
        <w:rPr/>
      </w:pPr>
      <w:r>
        <w:rPr>
          <w:rFonts w:ascii="IRNazanin" w:hAnsi="IRNazanin" w:eastAsia="IRNazanin"/>
          <w:color w:val="111111"/>
          <w:sz w:val="28"/>
          <w:sz w:val="28"/>
          <w:szCs w:val="28"/>
          <w:rtl w:val="true"/>
          <w:lang w:bidi="fa-IR"/>
        </w:rPr>
        <w:t>والثانی الّذی رواه من البخاری موافقاً لروایة السیّد، عن الحمیدی؛</w:t>
      </w:r>
    </w:p>
    <w:p>
      <w:pPr>
        <w:pStyle w:val="BookText"/>
        <w:rPr/>
      </w:pPr>
      <w:r>
        <w:rPr>
          <w:rFonts w:ascii="IRNazanin" w:hAnsi="IRNazanin" w:eastAsia="IRNazanin"/>
          <w:color w:val="111111"/>
          <w:sz w:val="28"/>
          <w:sz w:val="28"/>
          <w:szCs w:val="28"/>
          <w:rtl w:val="true"/>
          <w:lang w:bidi="fa-IR"/>
        </w:rPr>
        <w:t>فإنّه رواه، عن یحیی بن أبی طالب، عن محمّد بن الصلت؛</w:t>
      </w:r>
    </w:p>
    <w:p>
      <w:pPr>
        <w:pStyle w:val="BookText"/>
        <w:rPr/>
      </w:pPr>
      <w:r>
        <w:rPr>
          <w:rFonts w:ascii="IRNazanin" w:hAnsi="IRNazanin" w:eastAsia="IRNazanin"/>
          <w:color w:val="111111"/>
          <w:sz w:val="28"/>
          <w:sz w:val="28"/>
          <w:szCs w:val="28"/>
          <w:rtl w:val="true"/>
          <w:lang w:bidi="fa-IR"/>
        </w:rPr>
        <w:t xml:space="preserve">والثالث الّذی رواه من صحیح مسلم، فإنّه روی عن القاضی أبو یوسف بن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سهل بن سعد</w:t>
      </w:r>
      <w:r>
        <w:rPr>
          <w:rFonts w:eastAsia="IRNazanin" w:cs="IRNazanin"/>
          <w:color w:val="111111"/>
          <w:sz w:val="28"/>
          <w:szCs w:val="28"/>
          <w:rtl w:val="true"/>
          <w:lang w:bidi="fa-IR"/>
        </w:rPr>
        <w:t>.</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الأثیر فی جامع الاُصول عن الصحیحین مثل ما مرّ بروایة الحمیدی فی تسمیة أبی 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طریق الطبرانی، عن أبی الطفیل، قال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النبیّ صلی‌الله‌علیه‌و‌آله وعلیّ نائم فیالتراب،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أسمائک أبو تراب</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 علیه‌السلام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المنهال بن</w:t>
      </w:r>
      <w:r>
        <w:rPr>
          <w:rStyle w:val="FootnoteAnchor"/>
          <w:rtl w:val="true"/>
        </w:rPr>
        <w:footnoteReference w:id="1377"/>
      </w:r>
      <w:r>
        <w:rPr>
          <w:rFonts w:ascii="IRNazanin" w:hAnsi="IRNazanin" w:eastAsia="IRNazanin"/>
          <w:color w:val="111111"/>
          <w:sz w:val="28"/>
          <w:sz w:val="28"/>
          <w:szCs w:val="28"/>
          <w:rtl w:val="true"/>
          <w:lang w:bidi="fa-IR"/>
        </w:rPr>
        <w:t xml:space="preserve">عمرو، أ نّه کان بین علیّ بن أبی طالب وفاطمة علیهماالسلام کلام، وأ نّه هجرها، فخرج من بیتها، فأتی المسجد فنام فی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رسول اللّه صلی‌الله‌علیه‌و‌آله طلبه فلم یجده،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بینک وبینه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غضب فخرج إلی المسجد،</w:t>
      </w:r>
    </w:p>
    <w:p>
      <w:pPr>
        <w:pStyle w:val="BookText"/>
        <w:rPr/>
      </w:pPr>
      <w:r>
        <w:rPr>
          <w:rFonts w:ascii="IRNazanin" w:hAnsi="IRNazanin" w:eastAsia="IRNazanin"/>
          <w:color w:val="111111"/>
          <w:sz w:val="28"/>
          <w:sz w:val="28"/>
          <w:szCs w:val="28"/>
          <w:rtl w:val="true"/>
          <w:lang w:bidi="fa-IR"/>
        </w:rPr>
        <w:t>فأتی رسول اللّه صلی‌الله‌علیه‌و‌آله المسجد، فإذا هو نائم فی التراب،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تراب، ما ینیمک فی التراب؟ واللّه حجرة بنت رسول اللّه خیر من التراب، فقام</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علیّاً علیه‌السلام أتی صوراً فنام فیه، فجاءه النبیّ صلی‌الله‌علیه‌و‌آله ینفض عنه التراب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أبا تراب</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الحسن وأبا تراب، کنّاه به رسول اللّه صلی‌الله‌علیه‌و‌آله،وکان أحبّ الناس إلیه، أسلم علیه‌السلام وهو ابن سبع </w:t>
      </w:r>
      <w:r>
        <w:rPr>
          <w:rFonts w:eastAsia="IRNazanin" w:cs="IRNazanin"/>
          <w:color w:val="111111"/>
          <w:sz w:val="28"/>
          <w:szCs w:val="28"/>
          <w:rtl w:val="true"/>
          <w:lang w:bidi="fa-IR"/>
        </w:rPr>
        <w:t>.</w:t>
      </w:r>
      <w:r>
        <w:rPr>
          <w:rStyle w:val="FootnoteAnchor"/>
          <w:rtl w:val="true"/>
        </w:rPr>
        <w:footnoteReference w:id="13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صلی‌الله‌علیه‌و‌آله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راقداً فی التراب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تراب</w:t>
      </w:r>
      <w:r>
        <w:rPr>
          <w:rFonts w:eastAsia="IRNazanin" w:cs="IRNazanin"/>
          <w:color w:val="111111"/>
          <w:sz w:val="28"/>
          <w:szCs w:val="28"/>
          <w:rtl w:val="true"/>
          <w:lang w:bidi="fa-IR"/>
        </w:rPr>
        <w:t>.</w:t>
      </w:r>
      <w:r>
        <w:rPr>
          <w:rStyle w:val="FootnoteAnchor"/>
          <w:rtl w:val="true"/>
        </w:rPr>
        <w:footnoteReference w:id="13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وبذی العشیرة کنّی رسول اللّه صلی‌الله‌علیه‌و‌آله علیّ بن أبی طالب، أبا تراب، وذلک أ نّه رآه نائماً متمرّغاً فی البوغاء</w:t>
      </w:r>
      <w:r>
        <w:rPr>
          <w:rStyle w:val="FootnoteAnchor"/>
          <w:rtl w:val="true"/>
        </w:rPr>
        <w:footnoteReference w:id="138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أبا تراب</w:t>
      </w:r>
      <w:r>
        <w:rPr>
          <w:rFonts w:eastAsia="IRNazanin" w:cs="IRNazanin"/>
          <w:color w:val="111111"/>
          <w:sz w:val="28"/>
          <w:szCs w:val="28"/>
          <w:rtl w:val="true"/>
          <w:lang w:bidi="fa-IR"/>
        </w:rPr>
        <w:t>.</w:t>
      </w:r>
      <w:r>
        <w:rPr>
          <w:rStyle w:val="FootnoteAnchor"/>
          <w:rtl w:val="true"/>
        </w:rPr>
        <w:footnoteReference w:id="138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یعنون بما یلائم المکنّی من غیر الأولاد کقول رسول اللّه صلی‌الله‌علیه‌و‌آله فی علیّ علیه‌السلام أبو تراب، وذلک أ نّه نام فی غزوة ذی العشیرة، فذهب به النوم، فجاء رسول اللّه صلی‌الله‌علیه‌و‌آله وهو متمرّغ فی التراب، فقال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اجلس أبا تراب، وکان أحبّ أسمائه إلیه</w:t>
      </w:r>
      <w:r>
        <w:rPr>
          <w:rFonts w:eastAsia="IRNazanin" w:cs="IRNazanin"/>
          <w:color w:val="111111"/>
          <w:sz w:val="28"/>
          <w:szCs w:val="28"/>
          <w:rtl w:val="true"/>
          <w:lang w:bidi="fa-IR"/>
        </w:rPr>
        <w:t>.</w:t>
      </w:r>
      <w:r>
        <w:rPr>
          <w:rStyle w:val="FootnoteAnchor"/>
          <w:rtl w:val="true"/>
        </w:rPr>
        <w:footnoteReference w:id="138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ومسلم والطبری وابن البیّع وأبو نعیم وابن مردویه، أ نّه قال بعض الاُمراء لسهل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علیّاً، فأبی؛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w:t>
      </w:r>
    </w:p>
    <w:p>
      <w:pPr>
        <w:pStyle w:val="BookText"/>
        <w:rPr/>
      </w:pPr>
      <w:r>
        <w:rPr>
          <w:rFonts w:ascii="IRNazanin" w:hAnsi="IRNazanin" w:eastAsia="IRNazanin"/>
          <w:color w:val="111111"/>
          <w:sz w:val="28"/>
          <w:sz w:val="28"/>
          <w:szCs w:val="28"/>
          <w:rtl w:val="true"/>
          <w:lang w:bidi="fa-IR"/>
        </w:rPr>
        <w:t>أبیت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تراب،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إنّه إنّما سمّاه رسول اللّه بذلک، وهو أحبّ الأسماء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البخاری والطبری، وابن مردویه،وابن شاهین، وابن البیّع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علیّاً علیه‌السلام غضب علی فاطمة علیهاالسلام وخرج، فوجده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تراب، قم یا أبا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الطبری، وابن إسحاق، وابن مردویه، أ نّه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النبیّ صلی‌الله‌علیه‌و‌آله فی غزوة العشیرة، فلمّا نزلنا منزلاً نمنا، فما نبّهنا إلاّ کلام رسول اللّه صلی‌الله‌علیه‌و‌آله لعلیّ علیه‌السلام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رآه ساجداً معفّراً </w:t>
      </w:r>
      <w:r>
        <w:rPr>
          <w:rStyle w:val="FootnoteAnchor"/>
          <w:rtl w:val="true"/>
        </w:rPr>
        <w:footnoteReference w:id="1385"/>
      </w:r>
      <w:r>
        <w:rPr>
          <w:rFonts w:ascii="IRNazanin" w:hAnsi="IRNazanin" w:eastAsia="IRNazanin"/>
          <w:color w:val="111111"/>
          <w:sz w:val="28"/>
          <w:sz w:val="28"/>
          <w:szCs w:val="28"/>
          <w:rtl w:val="true"/>
          <w:lang w:bidi="fa-IR"/>
        </w:rPr>
        <w:t xml:space="preserve">وجهه فی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من أشقی الناس؟ أشقی الناس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اُحیمر</w:t>
      </w:r>
      <w:r>
        <w:rPr>
          <w:rStyle w:val="FootnoteAnchor"/>
          <w:rtl w:val="true"/>
        </w:rPr>
        <w:footnoteReference w:id="1386"/>
      </w:r>
      <w:r>
        <w:rPr>
          <w:rFonts w:ascii="IRNazanin" w:hAnsi="IRNazanin" w:eastAsia="IRNazanin"/>
          <w:color w:val="111111"/>
          <w:sz w:val="28"/>
          <w:sz w:val="28"/>
          <w:szCs w:val="28"/>
          <w:rtl w:val="true"/>
          <w:lang w:bidi="fa-IR"/>
        </w:rPr>
        <w:t>ثمود الّذی عقر الناقة، وأشقاها الّذی یخضب هذه ووضع یده علی لحیته</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أبوالعلاء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لیث،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آخی النبیّ صلی‌الله‌علیه‌و‌آله بین أصحابه وبین المهاجرین والأنصار فلم یواخ بین علیّ بن أبی طالب وبین أحد منهم، خرج علیّ علیه‌السلام مغضباً حتّی أتی جدولاً من الأرض فتوسّد ذراعه</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فطلبه النبیّ صلی‌الله‌علیه‌و‌آله حتّی وجده فوکزه برجله،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فما صلحت أن تکون إلاّ أبا تراب، أغضبت علیَّ حین آخیت بین</w:t>
      </w:r>
    </w:p>
    <w:p>
      <w:pPr>
        <w:pStyle w:val="BookText"/>
        <w:rPr/>
      </w:pPr>
      <w:r>
        <w:rPr>
          <w:rFonts w:ascii="IRNazanin" w:hAnsi="IRNazanin" w:eastAsia="IRNazanin"/>
          <w:color w:val="111111"/>
          <w:sz w:val="28"/>
          <w:sz w:val="28"/>
          <w:szCs w:val="28"/>
          <w:rtl w:val="true"/>
          <w:lang w:bidi="fa-IR"/>
        </w:rPr>
        <w:t>المهاجرین والأنصار، ولم اُواخ بینک وبین أحد منهم؟ أما ترضی أن تکون منّی</w:t>
      </w:r>
    </w:p>
    <w:p>
      <w:pPr>
        <w:pStyle w:val="BookText"/>
        <w:rPr/>
      </w:pPr>
      <w:r>
        <w:rPr>
          <w:rFonts w:ascii="IRNazanin" w:hAnsi="IRNazanin" w:eastAsia="IRNazanin"/>
          <w:color w:val="111111"/>
          <w:sz w:val="28"/>
          <w:sz w:val="28"/>
          <w:szCs w:val="28"/>
          <w:rtl w:val="true"/>
          <w:lang w:bidi="fa-IR"/>
        </w:rPr>
        <w:t>بمنزلة هارون من موسی؟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کنّی علیه‌السلام بأبی تراب لأنّ النبیّ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أوّل من ینفض التراب من رأسه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النبیّ صلی‌الله‌علیه‌و‌آله أ 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نمدح علیّاً إذا قلنا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تراب</w:t>
      </w:r>
      <w:r>
        <w:rPr>
          <w:rFonts w:eastAsia="IRNazanin" w:cs="IRNazanin"/>
          <w:color w:val="111111"/>
          <w:sz w:val="28"/>
          <w:szCs w:val="28"/>
          <w:rtl w:val="true"/>
          <w:lang w:bidi="fa-IR"/>
        </w:rPr>
        <w:t>».</w:t>
      </w:r>
      <w:r>
        <w:rPr>
          <w:rStyle w:val="FootnoteAnchor"/>
          <w:rtl w:val="true"/>
        </w:rPr>
        <w:footnoteReference w:id="138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ذکر روایة عمّار الّذی نقلنا عنه، وهو نقل الطبری، وابن إسحاق، وابن مردویه، فی وجه تسمیته بأبی تراب، وما قال له النبیّ صلی‌الله‌علیه‌و‌آله فی غزوة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ذلک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یباهی بمن یصنع کصنیعک الملائکة، والبقاع تشهد له</w:t>
      </w:r>
      <w:r>
        <w:rPr>
          <w:rFonts w:eastAsia="IRNazanin" w:cs="IRNazanin"/>
          <w:color w:val="111111"/>
          <w:sz w:val="28"/>
          <w:szCs w:val="28"/>
          <w:rtl w:val="true"/>
          <w:lang w:bidi="fa-IR"/>
        </w:rPr>
        <w:t xml:space="preserve">. </w:t>
      </w:r>
      <w:bookmarkStart w:id="318" w:name="pg13732_150989"/>
    </w:p>
    <w:p>
      <w:pPr>
        <w:pStyle w:val="BookText"/>
        <w:rPr/>
      </w:pPr>
      <w:bookmarkEnd w:id="31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علیه‌السلام یعفّر خدّیه ویطلب الغریب من البقاع لتشهد له یوم القیامة، فکان إذا رآه والتراب فی وجهه،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تراب افعل کذا، ویخاطبه بما یرید</w:t>
      </w:r>
      <w:r>
        <w:rPr>
          <w:rFonts w:eastAsia="IRNazanin" w:cs="IRNazanin"/>
          <w:color w:val="111111"/>
          <w:sz w:val="28"/>
          <w:szCs w:val="28"/>
          <w:rtl w:val="true"/>
          <w:lang w:bidi="fa-IR"/>
        </w:rPr>
        <w:t>.</w:t>
      </w:r>
      <w:r>
        <w:rPr>
          <w:rStyle w:val="FootnoteAnchor"/>
          <w:rtl w:val="true"/>
        </w:rPr>
        <w:footnoteReference w:id="1390"/>
      </w:r>
    </w:p>
    <w:p>
      <w:pPr>
        <w:pStyle w:val="Heading6"/>
        <w:numPr>
          <w:ilvl w:val="5"/>
          <w:numId w:val="1"/>
        </w:numPr>
        <w:rPr/>
      </w:pPr>
      <w:bookmarkStart w:id="319" w:name="__RefHeading___Toc1511157_1468164448"/>
      <w:bookmarkStart w:id="320" w:name="_Toc124"/>
      <w:bookmarkEnd w:id="319"/>
      <w:r>
        <w:rPr>
          <w:rtl w:val="true"/>
        </w:rPr>
        <w:t>الکتب</w:t>
      </w:r>
      <w:r>
        <w:rPr>
          <w:rtl w:val="true"/>
        </w:rPr>
        <w:t>:</w:t>
      </w:r>
      <w:bookmarkEnd w:id="320"/>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فی کتاب الردّ علی أهل التبدیل</w:t>
      </w:r>
      <w:r>
        <w:rPr>
          <w:rStyle w:val="FootnoteAnchor"/>
          <w:rtl w:val="true"/>
        </w:rPr>
        <w:footnoteReference w:id="1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مصحف أمیرالمؤمنین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یالیتنی کنت تراباً</w:t>
      </w:r>
      <w:r>
        <w:rPr>
          <w:rFonts w:eastAsia="IRNazanin" w:cs="IRNazanin"/>
          <w:color w:val="111111"/>
          <w:sz w:val="28"/>
          <w:szCs w:val="28"/>
          <w:rtl w:val="true"/>
          <w:lang w:bidi="fa-IR"/>
        </w:rPr>
        <w:t>»</w:t>
      </w:r>
      <w:r>
        <w:rPr>
          <w:rStyle w:val="FootnoteAnchor"/>
          <w:rtl w:val="true"/>
        </w:rPr>
        <w:footnoteReference w:id="1392"/>
      </w:r>
      <w:r>
        <w:rPr>
          <w:rFonts w:ascii="IRNazanin" w:hAnsi="IRNazanin" w:eastAsia="IRNazanin"/>
          <w:color w:val="111111"/>
          <w:sz w:val="28"/>
          <w:sz w:val="28"/>
          <w:szCs w:val="28"/>
          <w:rtl w:val="true"/>
          <w:lang w:bidi="fa-IR"/>
        </w:rPr>
        <w:t>یعنی من أصحاب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مانزل فی أعداء آل محمّد صلی‌الله‌علیه‌و‌آله</w:t>
      </w:r>
      <w:r>
        <w:rPr>
          <w:rStyle w:val="FootnoteAnchor"/>
          <w:rtl w:val="true"/>
        </w:rPr>
        <w:footnoteReference w:id="1393"/>
      </w:r>
      <w:r>
        <w:rPr>
          <w:rFonts w:ascii="IRNazanin" w:hAnsi="IRNazanin" w:eastAsia="IRNazanin"/>
          <w:color w:val="111111"/>
          <w:sz w:val="28"/>
          <w:sz w:val="28"/>
          <w:szCs w:val="28"/>
          <w:rtl w:val="true"/>
          <w:lang w:bidi="fa-IR"/>
        </w:rPr>
        <w:t>،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یعضّ الظالم علی یدیه</w:t>
      </w:r>
      <w:r>
        <w:rPr>
          <w:rFonts w:eastAsia="IRNazanin" w:cs="IRNazanin"/>
          <w:color w:val="111111"/>
          <w:sz w:val="28"/>
          <w:szCs w:val="28"/>
          <w:rtl w:val="true"/>
          <w:lang w:bidi="fa-IR"/>
        </w:rPr>
        <w:t>»</w:t>
      </w:r>
      <w:r>
        <w:rPr>
          <w:rStyle w:val="FootnoteAnchor"/>
          <w:rtl w:val="true"/>
        </w:rPr>
        <w:footnoteReference w:id="1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بنی عدیّ ویعذّبه علیّ علیه‌السلام فیعضّ علی یدیه، ویقول العاضّ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رجل من بنی تمیم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یالیتنی کنت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شیعیّاً</w:t>
      </w:r>
      <w:r>
        <w:rPr>
          <w:rFonts w:eastAsia="IRNazanin" w:cs="IRNazanin"/>
          <w:color w:val="111111"/>
          <w:sz w:val="28"/>
          <w:szCs w:val="28"/>
          <w:rtl w:val="true"/>
          <w:lang w:bidi="fa-IR"/>
        </w:rPr>
        <w:t>.</w:t>
      </w:r>
      <w:r>
        <w:rPr>
          <w:rStyle w:val="FootnoteAnchor"/>
          <w:rtl w:val="true"/>
        </w:rPr>
        <w:footnoteReference w:id="139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وکنّاه رسول اللّه صلی‌الله‌علیه‌و‌آله أبا تراب، وجده نائماً فی تراب قد سقط عنه رداؤ وأصاب التراب جسده، فجاء حتّی جلس عند رأسه وأیقظه، وجعل یمسح التراب عن ظهره،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إنّما أنت أبو تراب،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من أحبّ کناه إلیه صلوات اللّه علیه، وکان یفرح إذا دعی بها؛ وکانت ترغّب</w:t>
      </w:r>
      <w:r>
        <w:rPr>
          <w:rStyle w:val="FootnoteAnchor"/>
          <w:rtl w:val="true"/>
        </w:rPr>
        <w:footnoteReference w:id="1396"/>
      </w:r>
      <w:r>
        <w:rPr>
          <w:rFonts w:ascii="IRNazanin" w:hAnsi="IRNazanin" w:eastAsia="IRNazanin"/>
          <w:color w:val="111111"/>
          <w:sz w:val="28"/>
          <w:sz w:val="28"/>
          <w:szCs w:val="28"/>
          <w:rtl w:val="true"/>
          <w:lang w:bidi="fa-IR"/>
        </w:rPr>
        <w:t xml:space="preserve">بنو اُمیّة خطباءها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یسبّوه بها علی المنابر، وجعلوها نقیصة له ووصمة</w:t>
      </w:r>
      <w:r>
        <w:rPr>
          <w:rStyle w:val="FootnoteAnchor"/>
          <w:rtl w:val="true"/>
        </w:rPr>
        <w:footnoteReference w:id="1397"/>
      </w:r>
      <w:r>
        <w:rPr>
          <w:rFonts w:ascii="IRNazanin" w:hAnsi="IRNazanin" w:eastAsia="IRNazanin"/>
          <w:color w:val="111111"/>
          <w:sz w:val="28"/>
          <w:sz w:val="28"/>
          <w:szCs w:val="28"/>
          <w:rtl w:val="true"/>
          <w:lang w:bidi="fa-IR"/>
        </w:rPr>
        <w:t>علیه، فکأنّما کسوه بها الحلیّ والحلل، کما قال الحسن البصری</w:t>
      </w:r>
      <w:r>
        <w:rPr>
          <w:rFonts w:eastAsia="IRNazanin" w:cs="IRNazanin"/>
          <w:color w:val="111111"/>
          <w:sz w:val="28"/>
          <w:szCs w:val="28"/>
          <w:rtl w:val="true"/>
          <w:lang w:bidi="fa-IR"/>
        </w:rPr>
        <w:t>.</w:t>
      </w:r>
      <w:r>
        <w:rPr>
          <w:rStyle w:val="FootnoteAnchor"/>
          <w:rtl w:val="true"/>
        </w:rPr>
        <w:footnoteReference w:id="13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وعلیّ علیه‌السلام رفیقین فی غزة ذات العشیرة فلمّا نزلها رسول اللّه صلی‌الله‌علیه‌و‌آله وأقام بهارأینا ناسا من بنی مدلج یعملون فی عین لهم فی نخل فقال 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هل لک أن نأتی هؤلاء فننظر کیف یعملون؟ فجئناهم فنظرنا إلی عملهم ساعة، ثمّ غشینا النوم، فانطلقت أنا و علیّ فاضطجعنا فی صَوْر</w:t>
      </w:r>
      <w:r>
        <w:rPr>
          <w:rStyle w:val="FootnoteAnchor"/>
          <w:rtl w:val="true"/>
        </w:rPr>
        <w:footnoteReference w:id="1399"/>
      </w:r>
      <w:r>
        <w:rPr>
          <w:rFonts w:ascii="Amiri" w:hAnsi="Amiri" w:eastAsia="Amiri" w:cs="Amiri"/>
          <w:color w:val="111111"/>
          <w:sz w:val="28"/>
          <w:sz w:val="28"/>
          <w:szCs w:val="28"/>
          <w:rtl w:val="true"/>
          <w:lang w:bidi="ar-SA"/>
        </w:rPr>
        <w:t>من النخل فی دَقْعاء</w:t>
      </w:r>
      <w:r>
        <w:rPr>
          <w:rStyle w:val="FootnoteAnchor"/>
          <w:rtl w:val="true"/>
        </w:rPr>
        <w:footnoteReference w:id="1400"/>
      </w:r>
      <w:r>
        <w:rPr>
          <w:rFonts w:ascii="IRNazanin" w:hAnsi="IRNazanin" w:eastAsia="IRNazanin"/>
          <w:color w:val="111111"/>
          <w:sz w:val="28"/>
          <w:sz w:val="28"/>
          <w:szCs w:val="28"/>
          <w:rtl w:val="true"/>
          <w:lang w:bidi="fa-IR"/>
        </w:rPr>
        <w:t>من التراب فنمنا،</w:t>
      </w:r>
    </w:p>
    <w:p>
      <w:pPr>
        <w:pStyle w:val="BookText"/>
        <w:rPr/>
      </w:pPr>
      <w:r>
        <w:rPr>
          <w:rFonts w:ascii="Amiri" w:hAnsi="Amiri" w:eastAsia="Amiri" w:cs="Amiri"/>
          <w:color w:val="111111"/>
          <w:sz w:val="28"/>
          <w:sz w:val="28"/>
          <w:szCs w:val="28"/>
          <w:rtl w:val="true"/>
          <w:lang w:bidi="ar-SA"/>
        </w:rPr>
        <w:t>فواللّه ما أهبَّنا</w:t>
      </w:r>
      <w:r>
        <w:rPr>
          <w:rStyle w:val="FootnoteAnchor"/>
          <w:rtl w:val="true"/>
        </w:rPr>
        <w:footnoteReference w:id="1401"/>
      </w:r>
      <w:r>
        <w:rPr>
          <w:rFonts w:ascii="IRNazanin" w:hAnsi="IRNazanin" w:eastAsia="IRNazanin"/>
          <w:color w:val="111111"/>
          <w:sz w:val="28"/>
          <w:sz w:val="28"/>
          <w:szCs w:val="28"/>
          <w:rtl w:val="true"/>
          <w:lang w:bidi="fa-IR"/>
        </w:rPr>
        <w:t>إلاّ رسول اللّه صلی‌الله‌علیه‌و‌آله یحرّ کنا برجله و قد تترّبنا من تلک الدقعاء،</w:t>
      </w:r>
    </w:p>
    <w:p>
      <w:pPr>
        <w:pStyle w:val="BookText"/>
        <w:rPr/>
      </w:pPr>
      <w:r>
        <w:rPr>
          <w:rFonts w:ascii="IRNazanin" w:hAnsi="IRNazanin" w:eastAsia="IRNazanin"/>
          <w:color w:val="111111"/>
          <w:sz w:val="28"/>
          <w:sz w:val="28"/>
          <w:szCs w:val="28"/>
          <w:rtl w:val="true"/>
          <w:lang w:bidi="fa-IR"/>
        </w:rPr>
        <w:t>فیومئذٍ قال رسول اللّه صلی‌الله‌علیه‌و‌آله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تراب؛ لما یری علیه من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اُحدّثکما بأشقی الناس رَجلین؟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اُحیمرثمود الّذی عقر الناقة، و الّذی یضربک یا علیّ علی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 xml:space="preserve">تبلّ منه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لحیته </w:t>
      </w:r>
      <w:r>
        <w:rPr>
          <w:rFonts w:eastAsia="IRNazanin" w:cs="IRNazanin"/>
          <w:color w:val="111111"/>
          <w:sz w:val="28"/>
          <w:szCs w:val="28"/>
          <w:rtl w:val="true"/>
          <w:lang w:bidi="fa-IR"/>
        </w:rPr>
        <w:t>- .</w:t>
      </w:r>
      <w:r>
        <w:rPr>
          <w:rStyle w:val="FootnoteAnchor"/>
          <w:rtl w:val="true"/>
        </w:rPr>
        <w:footnoteReference w:id="14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 جاء النبیّ صلی‌الله‌علیه‌و‌آله و علیّ علیه‌السلام نائم فی التراب،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أسمائک أبو تراب، أنت أبو تراب</w:t>
      </w:r>
      <w:r>
        <w:rPr>
          <w:rFonts w:eastAsia="IRNazanin" w:cs="IRNazanin"/>
          <w:color w:val="111111"/>
          <w:sz w:val="28"/>
          <w:szCs w:val="28"/>
          <w:rtl w:val="true"/>
          <w:lang w:bidi="fa-IR"/>
        </w:rPr>
        <w:t>!.</w:t>
      </w:r>
      <w:r>
        <w:rPr>
          <w:rStyle w:val="FootnoteAnchor"/>
          <w:rtl w:val="true"/>
        </w:rPr>
        <w:footnoteReference w:id="14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کان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کنّا نمدح علیّاً إذا قلنا له أبا تراب</w:t>
      </w:r>
      <w:r>
        <w:rPr>
          <w:rFonts w:eastAsia="Amiri" w:cs="Amiri" w:ascii="Amiri" w:hAnsi="Amiri"/>
          <w:color w:val="111111"/>
          <w:sz w:val="28"/>
          <w:szCs w:val="28"/>
          <w:rtl w:val="true"/>
          <w:lang w:bidi="ar-SA"/>
        </w:rPr>
        <w:t>.</w:t>
      </w:r>
      <w:r>
        <w:rPr>
          <w:rStyle w:val="FootnoteAnchor"/>
          <w:rtl w:val="true"/>
        </w:rPr>
        <w:footnoteReference w:id="140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 الحسن والحسین، وأبو القاسم، وأبوتراب، و أبو محمّد</w:t>
      </w:r>
      <w:r>
        <w:rPr>
          <w:rFonts w:eastAsia="IRNazanin" w:cs="IRNazanin"/>
          <w:color w:val="111111"/>
          <w:sz w:val="28"/>
          <w:szCs w:val="28"/>
          <w:rtl w:val="true"/>
          <w:lang w:bidi="fa-IR"/>
        </w:rPr>
        <w:t>.</w:t>
      </w:r>
      <w:r>
        <w:rPr>
          <w:rStyle w:val="FootnoteAnchor"/>
          <w:rtl w:val="true"/>
        </w:rPr>
        <w:footnoteReference w:id="1405"/>
      </w:r>
      <w:bookmarkStart w:id="321" w:name="pg13732_150991"/>
    </w:p>
    <w:p>
      <w:pPr>
        <w:pStyle w:val="Heading6"/>
        <w:numPr>
          <w:ilvl w:val="5"/>
          <w:numId w:val="1"/>
        </w:numPr>
        <w:rPr/>
      </w:pPr>
      <w:bookmarkStart w:id="322" w:name="__RefHeading___Toc1511159_1468164448"/>
      <w:bookmarkStart w:id="323" w:name="_Toc125"/>
      <w:bookmarkEnd w:id="321"/>
      <w:bookmarkEnd w:id="322"/>
      <w:r>
        <w:rPr/>
        <w:t>2</w:t>
      </w:r>
      <w:r>
        <w:rPr>
          <w:rtl w:val="true"/>
        </w:rPr>
        <w:t xml:space="preserve"> - </w:t>
      </w:r>
      <w:r>
        <w:rPr>
          <w:rtl w:val="true"/>
        </w:rPr>
        <w:t>باب تکنیته علیه‌السلام بأبی الحسن</w:t>
      </w:r>
      <w:bookmarkEnd w:id="32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تکنیته علیه‌السلام بأبی الحسن</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جامع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لاینصرف إلیه، وقد یخصّ به بالقرینة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7/193</w:t>
      </w:r>
      <w:r>
        <w:rPr>
          <w:rFonts w:ascii="IRNazanin" w:hAnsi="IRNazanin" w:eastAsia="IRNazanin"/>
          <w:color w:val="111111"/>
          <w:sz w:val="28"/>
          <w:sz w:val="28"/>
          <w:szCs w:val="28"/>
          <w:rtl w:val="true"/>
          <w:lang w:bidi="fa-IR"/>
        </w:rPr>
        <w:t>، وتبعه فی منتهی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المحققة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وملخص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بعینه، والکل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وأبوالحسن لعلیّ علیه‌السلام، وعلی بن الحسین، والکاظم والرضا، والهادی علیهم‌السلام، وقلّما یراد الأوّل، والأکثر فی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علیه‌السلام، وقد یراد منه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أبوعلی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والمقیّد بالأوّل هو الکاظم علیه‌السلام، وبالثانی الرضا علیه‌السلام، وبالثالث الهادی علیه‌السلام، ویختصّ المطلق بأحدهم علیهم‌السلام بالقرینة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الحسن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وکان الحسین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البیّع فی اُصول الحدیث، والخرکوشی فی شرف النبیّ، وشیرویه فی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نّه کان الحسن والحسین فی حیاة رسول اللّه صلی‌الله‌علیه‌و‌آله یدعوانه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الحسن لأبیه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توفّی رسول اللّه صلی‌الله‌علیه‌و‌آله دعواه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عن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سمّانی الحسن والحسین یا أبه حتّی توفّی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مشتقّ من اسم الحسن</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ابن أبی الحدید فی شرح نهج البلاغة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 الحسن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w:t>
      </w:r>
      <w:bookmarkStart w:id="324" w:name="pg13732_150992"/>
    </w:p>
    <w:p>
      <w:pPr>
        <w:pStyle w:val="BookText"/>
        <w:rPr/>
      </w:pPr>
      <w:bookmarkEnd w:id="324"/>
      <w:r>
        <w:rPr>
          <w:rFonts w:ascii="IRNazanin" w:hAnsi="IRNazanin" w:eastAsia="IRNazanin"/>
          <w:color w:val="111111"/>
          <w:sz w:val="28"/>
          <w:sz w:val="28"/>
          <w:szCs w:val="28"/>
          <w:rtl w:val="true"/>
          <w:lang w:bidi="fa-IR"/>
        </w:rPr>
        <w:t xml:space="preserve">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عبدمناف بن قصیّ، والغالب علیه من الکنیة علیه‌السلام أبو الحسن، وکان ابنه الحسن علیه‌السلام یدعوه فی حیاة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الحسین، ویدعوه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 ویدعوان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أباهما، فلمّا توفّی النبیّ صلی‌الله‌علیه‌و‌آله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بأبیهما </w:t>
      </w:r>
      <w:r>
        <w:rPr>
          <w:rFonts w:eastAsia="IRNazanin" w:cs="IRNazanin"/>
          <w:color w:val="111111"/>
          <w:sz w:val="28"/>
          <w:szCs w:val="28"/>
          <w:rtl w:val="true"/>
          <w:lang w:bidi="fa-IR"/>
        </w:rPr>
        <w:t>.</w:t>
      </w:r>
      <w:r>
        <w:rPr>
          <w:rStyle w:val="FootnoteAnchor"/>
          <w:rtl w:val="true"/>
        </w:rPr>
        <w:footnoteReference w:id="1408"/>
      </w:r>
    </w:p>
    <w:p>
      <w:pPr>
        <w:pStyle w:val="Heading6"/>
        <w:numPr>
          <w:ilvl w:val="5"/>
          <w:numId w:val="1"/>
        </w:numPr>
        <w:rPr/>
      </w:pPr>
      <w:bookmarkStart w:id="325" w:name="__RefHeading___Toc1511161_1468164448"/>
      <w:bookmarkStart w:id="326" w:name="_Toc126"/>
      <w:bookmarkEnd w:id="325"/>
      <w:r>
        <w:rPr/>
        <w:t>3</w:t>
      </w:r>
      <w:r>
        <w:rPr>
          <w:rtl w:val="true"/>
        </w:rPr>
        <w:t xml:space="preserve"> - </w:t>
      </w:r>
      <w:r>
        <w:rPr>
          <w:rtl w:val="true"/>
        </w:rPr>
        <w:t>باب تکنیتهُ علیه‌السلام بأبی الریحانتین</w:t>
      </w:r>
      <w:bookmarkEnd w:id="32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تکنیتهُ علیه‌السلام بأبی الریحانتین</w:t>
      </w:r>
      <w:r>
        <w:rPr>
          <w:rStyle w:val="FootnoteAnchor"/>
          <w:rtl w:val="true"/>
        </w:rPr>
        <w:footnoteReference w:id="140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محمّد العطّار، عن ابن أبی الخطّاب، عن حمّاد ابن عیسی، عن الصادق، عن أبیه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عبداللّه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 یقول لعلیّ بن أبی طالب علیه‌السلام قبل موته بثلاث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اللّه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الریحانتین، اُوصیک بریحانتی من الدنیا، فعن قلیل ینهدّ رکناک، واللّه خلیفتی علیک، فلمّا قبض رسول اللّه صلی‌الله‌علیه‌و‌آله قال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أحد رکنیّ الّذی قال لی رسول اللّه صلی‌الله‌علیه‌و‌آله، فلمّا ماتت فاطمة علیهاالسلام قال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الرکن الثانی الّذی 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سعد، عن ابن عیسی، عن محمّد بن یونس، عن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410"/>
      </w:r>
    </w:p>
    <w:p>
      <w:pPr>
        <w:pStyle w:val="Heading6"/>
        <w:numPr>
          <w:ilvl w:val="5"/>
          <w:numId w:val="1"/>
        </w:numPr>
        <w:rPr/>
      </w:pPr>
      <w:bookmarkStart w:id="327" w:name="__RefHeading___Toc1511163_1468164448"/>
      <w:bookmarkStart w:id="328" w:name="_Toc127"/>
      <w:bookmarkEnd w:id="327"/>
      <w:r>
        <w:rPr>
          <w:rtl w:val="true"/>
        </w:rPr>
        <w:t>(</w:t>
      </w:r>
      <w:r>
        <w:rPr/>
        <w:t>4</w:t>
      </w:r>
      <w:r>
        <w:rPr>
          <w:rtl w:val="true"/>
        </w:rPr>
        <w:t xml:space="preserve">) </w:t>
      </w:r>
      <w:r>
        <w:rPr>
          <w:rtl w:val="true"/>
        </w:rPr>
        <w:t>باب تکنیته علیه‌السلام بأبی الأئمّة الأحد عشر</w:t>
      </w:r>
      <w:bookmarkEnd w:id="32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آل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وصییّ، حربک </w:t>
      </w:r>
      <w:bookmarkStart w:id="329" w:name="pg13732_150993"/>
    </w:p>
    <w:p>
      <w:pPr>
        <w:pStyle w:val="BookText"/>
        <w:rPr/>
      </w:pPr>
      <w:bookmarkEnd w:id="329"/>
      <w:r>
        <w:rPr>
          <w:rFonts w:ascii="IRNazanin" w:hAnsi="IRNazanin" w:eastAsia="IRNazanin"/>
          <w:color w:val="111111"/>
          <w:sz w:val="28"/>
          <w:sz w:val="28"/>
          <w:szCs w:val="28"/>
          <w:rtl w:val="true"/>
          <w:lang w:bidi="fa-IR"/>
        </w:rPr>
        <w:t>حربی، وسلمک سلمی، وأنت الإمام، أبو الأئمّة الأحد عشر الّذین هم المطهّرون المعصومون</w:t>
      </w:r>
      <w:r>
        <w:rPr>
          <w:rFonts w:eastAsia="IRNazanin" w:cs="IRNazanin"/>
          <w:color w:val="111111"/>
          <w:sz w:val="28"/>
          <w:szCs w:val="28"/>
          <w:rtl w:val="true"/>
          <w:lang w:bidi="fa-IR"/>
        </w:rPr>
        <w:t>.</w:t>
      </w:r>
      <w:r>
        <w:rPr>
          <w:rStyle w:val="FootnoteAnchor"/>
          <w:rtl w:val="true"/>
        </w:rPr>
        <w:footnoteReference w:id="1411"/>
      </w:r>
    </w:p>
    <w:p>
      <w:pPr>
        <w:pStyle w:val="Heading6"/>
        <w:numPr>
          <w:ilvl w:val="5"/>
          <w:numId w:val="1"/>
        </w:numPr>
        <w:rPr/>
      </w:pPr>
      <w:bookmarkStart w:id="330" w:name="__RefHeading___Toc1511165_1468164448"/>
      <w:bookmarkStart w:id="331" w:name="_Toc128"/>
      <w:bookmarkEnd w:id="330"/>
      <w:r>
        <w:rPr>
          <w:rtl w:val="true"/>
        </w:rPr>
        <w:t>(</w:t>
      </w:r>
      <w:r>
        <w:rPr/>
        <w:t>5</w:t>
      </w:r>
      <w:r>
        <w:rPr>
          <w:rtl w:val="true"/>
        </w:rPr>
        <w:t xml:space="preserve">) </w:t>
      </w:r>
      <w:r>
        <w:rPr>
          <w:rtl w:val="true"/>
        </w:rPr>
        <w:t>باب تکنیته علیه‌السلام بأبی الأئمّة الطاهرین</w:t>
      </w:r>
      <w:bookmarkEnd w:id="3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مع النبیّ صلی‌الله‌علیه‌و‌آله فی بعض حیطان المدینة وید علیّ علیه‌السلام فی یده، فمررنا بنخل فصاح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محمّد سیّد الأنبیاء، هذا علیّ سیّد الأوصیاء، وأبو الأ ئمّة الطاهرین</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الطفیل،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الوصی علی الأموات من أهل بیتی، والخلیفة علی الأحیاء من اُمّتی، حربک حربی وسلمک سلمی، وأنت الإمام أبو الأئمّة الأحد عشر من صلبک، أئمّة مطهّرون معصومون </w:t>
      </w:r>
      <w:r>
        <w:rPr>
          <w:rFonts w:eastAsia="IRNazanin" w:cs="IRNazanin"/>
          <w:color w:val="111111"/>
          <w:sz w:val="28"/>
          <w:szCs w:val="28"/>
          <w:rtl w:val="true"/>
          <w:lang w:bidi="fa-IR"/>
        </w:rPr>
        <w:t>... .</w:t>
      </w:r>
      <w:r>
        <w:rPr>
          <w:rStyle w:val="FootnoteAnchor"/>
          <w:rtl w:val="true"/>
        </w:rPr>
        <w:footnoteReference w:id="14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مولانا محمّد الباقر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مضیت مع والدی علیّ بن الحسین علیهماالسلام إلی قبر جدّی أمیرالمؤمنین علیّ بن أبی طالب علیه‌السلام بالنجف</w:t>
      </w:r>
    </w:p>
    <w:p>
      <w:pPr>
        <w:pStyle w:val="BookText"/>
        <w:rPr/>
      </w:pPr>
      <w:r>
        <w:rPr>
          <w:rFonts w:ascii="IRNazanin" w:hAnsi="IRNazanin" w:eastAsia="IRNazanin"/>
          <w:color w:val="111111"/>
          <w:sz w:val="28"/>
          <w:sz w:val="28"/>
          <w:szCs w:val="28"/>
          <w:rtl w:val="true"/>
          <w:lang w:bidi="fa-IR"/>
        </w:rPr>
        <w:t>بناحیة الکوفة، فوقف علیه، ثمّ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أبی الأئمّة وخلیل النبوّة، والمخصوص بالاُخوّة </w:t>
      </w:r>
      <w:r>
        <w:rPr>
          <w:rFonts w:eastAsia="IRNazanin" w:cs="IRNazanin"/>
          <w:color w:val="111111"/>
          <w:sz w:val="28"/>
          <w:szCs w:val="28"/>
          <w:rtl w:val="true"/>
          <w:lang w:bidi="fa-IR"/>
        </w:rPr>
        <w:t>... .</w:t>
      </w:r>
      <w:r>
        <w:rPr>
          <w:rStyle w:val="FootnoteAnchor"/>
          <w:rtl w:val="true"/>
        </w:rPr>
        <w:footnoteReference w:id="141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البساط والسلام علی أصحاب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الفتیة، ما بالکم لم تردّوا السلام علی أصحاب رسول اللّه صلی‌الله‌علیه‌و‌آله؟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قد اُمرنا أن لا نسلّم إلاّ علی نبیّ أو وصیّ نبیّ، وأنت خیر الوصیّین وابن عمّ خیر النبیّین، وأنت أبو الأئمّة المهدییّن </w:t>
      </w:r>
      <w:r>
        <w:rPr>
          <w:rFonts w:eastAsia="IRNazanin" w:cs="IRNazanin"/>
          <w:color w:val="111111"/>
          <w:sz w:val="28"/>
          <w:szCs w:val="28"/>
          <w:rtl w:val="true"/>
          <w:lang w:bidi="fa-IR"/>
        </w:rPr>
        <w:t>... .</w:t>
      </w:r>
      <w:r>
        <w:rPr>
          <w:rStyle w:val="FootnoteAnchor"/>
          <w:rtl w:val="true"/>
        </w:rPr>
        <w:footnoteReference w:id="1415"/>
      </w:r>
      <w:bookmarkStart w:id="332" w:name="pg13732_150994"/>
    </w:p>
    <w:p>
      <w:pPr>
        <w:pStyle w:val="BookText"/>
        <w:rPr/>
      </w:pPr>
      <w:bookmarkEnd w:id="332"/>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 لشاذان بن جبرئیل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مفاخرة علیّ بن أبی طالب علیه‌السلام مع ولده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الأئمّة الطاهرین من ولدی </w:t>
      </w:r>
      <w:r>
        <w:rPr>
          <w:rFonts w:eastAsia="IRNazanin" w:cs="IRNazanin"/>
          <w:color w:val="111111"/>
          <w:sz w:val="28"/>
          <w:szCs w:val="28"/>
          <w:rtl w:val="true"/>
          <w:lang w:bidi="fa-IR"/>
        </w:rPr>
        <w:t>.</w:t>
      </w:r>
      <w:r>
        <w:rPr>
          <w:rStyle w:val="FootnoteAnchor"/>
          <w:rtl w:val="true"/>
        </w:rPr>
        <w:footnoteReference w:id="14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قصة قطع یمین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بشماله وخرج وهی تقطر دماً، فلقیه عبد اللّه الکوّاء،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أسود، من قطع یمینک؟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یمینی الإمام</w:t>
      </w:r>
    </w:p>
    <w:p>
      <w:pPr>
        <w:pStyle w:val="BookText"/>
        <w:rPr/>
      </w:pPr>
      <w:r>
        <w:rPr>
          <w:rFonts w:ascii="IRNazanin" w:hAnsi="IRNazanin" w:eastAsia="IRNazanin"/>
          <w:color w:val="111111"/>
          <w:sz w:val="28"/>
          <w:sz w:val="28"/>
          <w:szCs w:val="28"/>
          <w:rtl w:val="true"/>
          <w:lang w:bidi="fa-IR"/>
        </w:rPr>
        <w:t xml:space="preserve">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الأئمّة الراشدین وإمام المتقین</w:t>
      </w:r>
      <w:r>
        <w:rPr>
          <w:rFonts w:eastAsia="IRNazanin" w:cs="IRNazanin"/>
          <w:color w:val="111111"/>
          <w:sz w:val="28"/>
          <w:szCs w:val="28"/>
          <w:rtl w:val="true"/>
          <w:lang w:bidi="fa-IR"/>
        </w:rPr>
        <w:t>.</w:t>
      </w:r>
      <w:r>
        <w:rPr>
          <w:rStyle w:val="FootnoteAnchor"/>
          <w:rtl w:val="true"/>
        </w:rPr>
        <w:footnoteReference w:id="1417"/>
      </w:r>
    </w:p>
    <w:p>
      <w:pPr>
        <w:pStyle w:val="Heading6"/>
        <w:numPr>
          <w:ilvl w:val="5"/>
          <w:numId w:val="1"/>
        </w:numPr>
        <w:rPr/>
      </w:pPr>
      <w:bookmarkStart w:id="333" w:name="__RefHeading___Toc1511167_1468164448"/>
      <w:bookmarkStart w:id="334" w:name="_Toc129"/>
      <w:bookmarkEnd w:id="333"/>
      <w:r>
        <w:rPr>
          <w:rtl w:val="true"/>
        </w:rPr>
        <w:t>(</w:t>
      </w:r>
      <w:r>
        <w:rPr/>
        <w:t>6</w:t>
      </w:r>
      <w:r>
        <w:rPr>
          <w:rtl w:val="true"/>
        </w:rPr>
        <w:t xml:space="preserve">) </w:t>
      </w:r>
      <w:r>
        <w:rPr>
          <w:rtl w:val="true"/>
        </w:rPr>
        <w:t>باب تکنیته علیه‌السلام بأبی الشهداء الغرباء</w:t>
      </w:r>
      <w:bookmarkEnd w:id="3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سیّد الشهداء، وأبو الشهداء الغرباء</w:t>
      </w:r>
      <w:r>
        <w:rPr>
          <w:rFonts w:eastAsia="IRNazanin" w:cs="IRNazanin"/>
          <w:color w:val="111111"/>
          <w:sz w:val="28"/>
          <w:szCs w:val="28"/>
          <w:rtl w:val="true"/>
          <w:lang w:bidi="fa-IR"/>
        </w:rPr>
        <w:t>.</w:t>
      </w:r>
      <w:r>
        <w:rPr>
          <w:rStyle w:val="FootnoteAnchor"/>
          <w:rtl w:val="true"/>
        </w:rPr>
        <w:footnoteReference w:id="1418"/>
      </w:r>
    </w:p>
    <w:p>
      <w:pPr>
        <w:pStyle w:val="Heading6"/>
        <w:numPr>
          <w:ilvl w:val="5"/>
          <w:numId w:val="1"/>
        </w:numPr>
        <w:rPr/>
      </w:pPr>
      <w:bookmarkStart w:id="335" w:name="__RefHeading___Toc1511169_1468164448"/>
      <w:bookmarkStart w:id="336" w:name="_Toc130"/>
      <w:bookmarkEnd w:id="335"/>
      <w:r>
        <w:rPr/>
        <w:t>7</w:t>
      </w:r>
      <w:r>
        <w:rPr>
          <w:rtl w:val="true"/>
        </w:rPr>
        <w:t xml:space="preserve"> - </w:t>
      </w:r>
      <w:r>
        <w:rPr>
          <w:rtl w:val="true"/>
        </w:rPr>
        <w:t>باب تکنیته علیه‌السلام بأبی الیتامی والمساکین</w:t>
      </w:r>
      <w:bookmarkEnd w:id="3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أبان، عن الحسین بن سعید، عن النضر،</w:t>
      </w:r>
    </w:p>
    <w:p>
      <w:pPr>
        <w:pStyle w:val="BookText"/>
        <w:rPr/>
      </w:pPr>
      <w:r>
        <w:rPr>
          <w:rFonts w:ascii="IRNazanin" w:hAnsi="IRNazanin" w:eastAsia="IRNazanin"/>
          <w:color w:val="111111"/>
          <w:sz w:val="28"/>
          <w:sz w:val="28"/>
          <w:szCs w:val="28"/>
          <w:rtl w:val="true"/>
          <w:lang w:bidi="fa-IR"/>
        </w:rPr>
        <w:t>عن ابن سنان،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الهادی، أنا المهتدی، وأنا أبو الیتامی، والمساکین</w:t>
      </w:r>
      <w:r>
        <w:rPr>
          <w:rFonts w:eastAsia="IRNazanin" w:cs="IRNazanin"/>
          <w:color w:val="111111"/>
          <w:sz w:val="28"/>
          <w:szCs w:val="28"/>
          <w:rtl w:val="true"/>
          <w:lang w:bidi="fa-IR"/>
        </w:rPr>
        <w:t>.</w:t>
      </w:r>
      <w:r>
        <w:rPr>
          <w:rStyle w:val="FootnoteAnchor"/>
          <w:rtl w:val="true"/>
        </w:rPr>
        <w:footnoteReference w:id="1419"/>
      </w:r>
    </w:p>
    <w:p>
      <w:pPr>
        <w:pStyle w:val="Heading6"/>
        <w:numPr>
          <w:ilvl w:val="5"/>
          <w:numId w:val="1"/>
        </w:numPr>
        <w:rPr/>
      </w:pPr>
      <w:bookmarkStart w:id="337" w:name="__RefHeading___Toc1511171_1468164448"/>
      <w:bookmarkStart w:id="338" w:name="_Toc131"/>
      <w:bookmarkEnd w:id="337"/>
      <w:r>
        <w:rPr/>
        <w:t>8</w:t>
      </w:r>
      <w:r>
        <w:rPr>
          <w:rtl w:val="true"/>
        </w:rPr>
        <w:t xml:space="preserve"> - </w:t>
      </w:r>
      <w:r>
        <w:rPr>
          <w:rtl w:val="true"/>
        </w:rPr>
        <w:t>باب تکنیته علیه‌السلام بأبی العتره الطاهرة</w:t>
      </w:r>
      <w:bookmarkEnd w:id="33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 عن الأصبغ بن بناتة قال</w:t>
      </w:r>
      <w:r>
        <w:rPr>
          <w:rFonts w:eastAsia="IRNazanin" w:cs="IRNazanin"/>
          <w:color w:val="111111"/>
          <w:sz w:val="28"/>
          <w:szCs w:val="28"/>
          <w:rtl w:val="true"/>
          <w:lang w:bidi="fa-IR"/>
        </w:rPr>
        <w:t xml:space="preserve">: </w:t>
      </w:r>
      <w:bookmarkStart w:id="339" w:name="pg13732_150995"/>
    </w:p>
    <w:p>
      <w:pPr>
        <w:pStyle w:val="BookText"/>
        <w:rPr/>
      </w:pPr>
      <w:bookmarkEnd w:id="339"/>
      <w:r>
        <w:rPr>
          <w:rFonts w:ascii="IRNazanin" w:hAnsi="IRNazanin" w:eastAsia="IRNazanin"/>
          <w:color w:val="111111"/>
          <w:sz w:val="28"/>
          <w:sz w:val="28"/>
          <w:szCs w:val="28"/>
          <w:rtl w:val="true"/>
          <w:lang w:bidi="fa-IR"/>
        </w:rPr>
        <w:t>قال أمیرالمؤمنین علیه‌السلام فی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أنا إمام البریّة، ووصیّ خیر الخلیقة، وأبو العترة الطاهرة الهادیة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420"/>
      </w:r>
    </w:p>
    <w:p>
      <w:pPr>
        <w:pStyle w:val="Heading6"/>
        <w:numPr>
          <w:ilvl w:val="5"/>
          <w:numId w:val="1"/>
        </w:numPr>
        <w:rPr/>
      </w:pPr>
      <w:bookmarkStart w:id="340" w:name="__RefHeading___Toc1511173_1468164448"/>
      <w:bookmarkStart w:id="341" w:name="_Toc132"/>
      <w:bookmarkEnd w:id="340"/>
      <w:r>
        <w:rPr>
          <w:rtl w:val="true"/>
        </w:rPr>
        <w:t>(</w:t>
      </w:r>
      <w:r>
        <w:rPr/>
        <w:t>9</w:t>
      </w:r>
      <w:r>
        <w:rPr>
          <w:rtl w:val="true"/>
        </w:rPr>
        <w:t xml:space="preserve">) </w:t>
      </w:r>
      <w:r>
        <w:rPr>
          <w:rtl w:val="true"/>
        </w:rPr>
        <w:t>باب تکنیته علیه‌السلام بأبی الوحید الشهید</w:t>
      </w:r>
      <w:bookmarkEnd w:id="3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آل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الوحید الشهید، یا أبا الوحید الشهید، قاله لعلی علیه‌السلام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هذا الحدیث أبو یعلی فی مسنده، یرفعه بسنده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صلی‌الله‌علیه‌و‌آله التزم علیّاً ویقول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w:t>
      </w:r>
      <w:r>
        <w:rPr>
          <w:rStyle w:val="FootnoteAnchor"/>
          <w:rtl w:val="true"/>
        </w:rPr>
        <w:footnoteReference w:id="1421"/>
      </w:r>
      <w:bookmarkStart w:id="342" w:name="pg13732_150996"/>
    </w:p>
    <w:p>
      <w:pPr>
        <w:pStyle w:val="Heading6"/>
        <w:numPr>
          <w:ilvl w:val="5"/>
          <w:numId w:val="1"/>
        </w:numPr>
        <w:rPr/>
      </w:pPr>
      <w:bookmarkStart w:id="343" w:name="__RefHeading___Toc1511175_1468164448"/>
      <w:bookmarkStart w:id="344" w:name="_Toc133"/>
      <w:bookmarkEnd w:id="342"/>
      <w:bookmarkEnd w:id="343"/>
      <w:r>
        <w:rPr/>
        <w:t>7</w:t>
      </w:r>
      <w:r>
        <w:rPr>
          <w:rtl w:val="true"/>
        </w:rPr>
        <w:t xml:space="preserve"> - </w:t>
      </w:r>
      <w:r>
        <w:rPr>
          <w:rtl w:val="true"/>
        </w:rPr>
        <w:t>أبواب القابه علیه‌السلام</w:t>
      </w:r>
      <w:bookmarkEnd w:id="344"/>
    </w:p>
    <w:p>
      <w:pPr>
        <w:pStyle w:val="Heading6"/>
        <w:numPr>
          <w:ilvl w:val="5"/>
          <w:numId w:val="1"/>
        </w:numPr>
        <w:rPr/>
      </w:pPr>
      <w:bookmarkStart w:id="345" w:name="__RefHeading___Toc1511177_1468164448"/>
      <w:bookmarkStart w:id="346" w:name="_Toc134"/>
      <w:bookmarkEnd w:id="345"/>
      <w:r>
        <w:rPr/>
        <w:t>1</w:t>
      </w:r>
      <w:r>
        <w:rPr>
          <w:rtl w:val="true"/>
        </w:rPr>
        <w:t xml:space="preserve"> - </w:t>
      </w:r>
      <w:r>
        <w:rPr>
          <w:rtl w:val="true"/>
        </w:rPr>
        <w:t>باب أنّه یعسوب المؤمنین ویعسوب الدین وأمیر النحل وأمیرالمؤمنین وقائد الغرّ المحجّلین ووصیّ رسول اللّه صلی‌الله‌علیه‌و‌آله</w:t>
      </w:r>
      <w:bookmarkEnd w:id="346"/>
    </w:p>
    <w:p>
      <w:pPr>
        <w:pStyle w:val="Heading6"/>
        <w:numPr>
          <w:ilvl w:val="5"/>
          <w:numId w:val="1"/>
        </w:numPr>
        <w:rPr/>
      </w:pPr>
      <w:bookmarkStart w:id="347" w:name="__RefHeading___Toc1511179_1468164448"/>
      <w:bookmarkStart w:id="348" w:name="_Toc135"/>
      <w:bookmarkEnd w:id="347"/>
      <w:r>
        <w:rPr>
          <w:rtl w:val="true"/>
        </w:rPr>
        <w:t>الصحابة والتابعین</w:t>
      </w:r>
      <w:bookmarkEnd w:id="3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البلاذری قال أبو سخیلة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أنا وسلمان بالربذة</w:t>
      </w:r>
      <w:r>
        <w:rPr>
          <w:rStyle w:val="FootnoteAnchor"/>
          <w:rtl w:val="true"/>
        </w:rPr>
        <w:footnoteReference w:id="1422"/>
      </w:r>
      <w:r>
        <w:rPr>
          <w:rFonts w:ascii="IRNazanin" w:hAnsi="IRNazanin" w:eastAsia="IRNazanin"/>
          <w:color w:val="111111"/>
          <w:sz w:val="28"/>
          <w:sz w:val="28"/>
          <w:szCs w:val="28"/>
          <w:rtl w:val="true"/>
          <w:lang w:bidi="fa-IR"/>
        </w:rPr>
        <w:t>علی أبی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سیکون فتنة، فإن أدرکتموها فعلیکم بکتاب اللّه وعلیّ بن أبی طالب، فإنّی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 من آمن بی وأوّل من یصافحنی یوم القیامة، وهو یعسوب</w:t>
      </w:r>
      <w:r>
        <w:rPr>
          <w:rStyle w:val="FootnoteAnchor"/>
          <w:rtl w:val="true"/>
        </w:rPr>
        <w:footnoteReference w:id="1423"/>
      </w:r>
      <w:r>
        <w:rPr>
          <w:rFonts w:ascii="IRNazanin" w:hAnsi="IRNazanin" w:eastAsia="IRNazanin"/>
          <w:color w:val="111111"/>
          <w:sz w:val="28"/>
          <w:sz w:val="28"/>
          <w:szCs w:val="28"/>
          <w:rtl w:val="true"/>
          <w:lang w:bidi="fa-IR"/>
        </w:rPr>
        <w:t>المؤمنین، وقال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یعسوب المؤمنین، والمال یعسوب الظالمین</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أغانی أبی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أنّ المعلّی بن طریف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 ربک إلی النحل</w:t>
      </w:r>
      <w:r>
        <w:rPr>
          <w:rFonts w:eastAsia="IRNazanin" w:cs="IRNazanin"/>
          <w:color w:val="111111"/>
          <w:sz w:val="28"/>
          <w:szCs w:val="28"/>
          <w:rtl w:val="true"/>
          <w:lang w:bidi="fa-IR"/>
        </w:rPr>
        <w:t>»</w:t>
      </w:r>
      <w:r>
        <w:rPr>
          <w:rStyle w:val="FootnoteAnchor"/>
          <w:rtl w:val="true"/>
        </w:rPr>
        <w:footnoteReference w:id="1425"/>
      </w:r>
      <w:r>
        <w:rPr>
          <w:rFonts w:ascii="IRNazanin" w:hAnsi="IRNazanin" w:eastAsia="IRNazanin"/>
          <w:color w:val="111111"/>
          <w:sz w:val="28"/>
          <w:sz w:val="28"/>
          <w:szCs w:val="28"/>
          <w:rtl w:val="true"/>
          <w:lang w:bidi="fa-IR"/>
        </w:rPr>
        <w:t xml:space="preserve">فقال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النحل المعهود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یا أبا معاذ، النحل بنو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بطونها شراب مختلف ألوانه فیه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العلم</w:t>
      </w:r>
      <w:r>
        <w:rPr>
          <w:rFonts w:eastAsia="IRNazanin" w:cs="IRNazanin"/>
          <w:color w:val="111111"/>
          <w:sz w:val="28"/>
          <w:szCs w:val="28"/>
          <w:rtl w:val="true"/>
          <w:lang w:bidi="fa-IR"/>
        </w:rPr>
        <w:t>.</w:t>
      </w:r>
      <w:r>
        <w:rPr>
          <w:rStyle w:val="FootnoteAnchor"/>
          <w:rtl w:val="true"/>
        </w:rPr>
        <w:footnoteReference w:id="1426"/>
      </w:r>
    </w:p>
    <w:p>
      <w:pPr>
        <w:pStyle w:val="Heading6"/>
        <w:numPr>
          <w:ilvl w:val="5"/>
          <w:numId w:val="1"/>
        </w:numPr>
        <w:rPr/>
      </w:pPr>
      <w:bookmarkStart w:id="349" w:name="__RefHeading___Toc1511181_1468164448"/>
      <w:bookmarkStart w:id="350" w:name="_Toc136"/>
      <w:bookmarkEnd w:id="349"/>
      <w:r>
        <w:rPr>
          <w:rtl w:val="true"/>
        </w:rPr>
        <w:t>الرضا علیه‌السلام ، عن النبیّ صلی‌الله‌علیه‌و‌آله</w:t>
      </w:r>
      <w:bookmarkEnd w:id="35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 ما ذکرناه عنه من أغانی أبی الفرج فی تفسیر قوله 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وأوحی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الرضا علیه‌السلام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أمیرها فسمّی أمیر النحل، 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صلی‌الله‌علیه‌و‌آله وجّه عسکراً إلی قلعة بنی تغل</w:t>
      </w:r>
      <w:r>
        <w:rPr>
          <w:rStyle w:val="FootnoteAnchor"/>
          <w:rtl w:val="true"/>
        </w:rPr>
        <w:footnoteReference w:id="1427"/>
      </w:r>
      <w:r>
        <w:rPr>
          <w:rFonts w:ascii="IRNazanin" w:hAnsi="IRNazanin" w:eastAsia="IRNazanin"/>
          <w:color w:val="111111"/>
          <w:sz w:val="28"/>
          <w:sz w:val="28"/>
          <w:szCs w:val="28"/>
          <w:rtl w:val="true"/>
          <w:lang w:bidi="fa-IR"/>
        </w:rPr>
        <w:t>فحاربهم أهل القلعة حتّی نفد</w:t>
      </w:r>
      <w:r>
        <w:rPr>
          <w:rStyle w:val="FootnoteAnchor"/>
          <w:rtl w:val="true"/>
        </w:rPr>
        <w:footnoteReference w:id="1428"/>
      </w:r>
      <w:r>
        <w:rPr>
          <w:rFonts w:ascii="IRNazanin" w:hAnsi="IRNazanin" w:eastAsia="IRNazanin"/>
          <w:color w:val="111111"/>
          <w:sz w:val="28"/>
          <w:sz w:val="28"/>
          <w:szCs w:val="28"/>
          <w:rtl w:val="true"/>
          <w:lang w:bidi="fa-IR"/>
        </w:rPr>
        <w:t>أسلحتهم، فأرسلوا إلیهم کوار</w:t>
      </w:r>
      <w:r>
        <w:rPr>
          <w:rStyle w:val="FootnoteAnchor"/>
          <w:rtl w:val="true"/>
        </w:rPr>
        <w:footnoteReference w:id="1429"/>
      </w:r>
      <w:r>
        <w:rPr>
          <w:rFonts w:ascii="IRNazanin" w:hAnsi="IRNazanin" w:eastAsia="IRNazanin"/>
          <w:color w:val="111111"/>
          <w:sz w:val="28"/>
          <w:sz w:val="28"/>
          <w:szCs w:val="28"/>
          <w:rtl w:val="true"/>
          <w:lang w:bidi="fa-IR"/>
        </w:rPr>
        <w:t>النحل فعجز عسکر النبیّ صلی‌الله‌علیه‌و‌آله عنها، فجاء علیّ فذلّت النحل له فلذلک سمّی أمیر النحل، وروی أنّه وجد فی غار نحل فلم یطیقوا به، فقصده علیّ علیه‌السلام وشار</w:t>
      </w:r>
      <w:r>
        <w:rPr>
          <w:rStyle w:val="FootnoteAnchor"/>
          <w:rtl w:val="true"/>
        </w:rPr>
        <w:footnoteReference w:id="1430"/>
      </w:r>
      <w:r>
        <w:rPr>
          <w:rFonts w:ascii="IRNazanin" w:hAnsi="IRNazanin" w:eastAsia="IRNazanin"/>
          <w:color w:val="111111"/>
          <w:sz w:val="28"/>
          <w:sz w:val="28"/>
          <w:szCs w:val="28"/>
          <w:rtl w:val="true"/>
          <w:lang w:bidi="fa-IR"/>
        </w:rPr>
        <w:t xml:space="preserve">منه عسلاً کثیراً، فسمّاه رسول اللّه صلی‌الله‌علیه‌و‌آله أمیر النحل والیعسوب، ویقال هو یعسوب الآخرة، وهذا فی الشرف فی أقصی ذروته، والیعسوب ذکر النحل وسیّدها ویتّبعه سایر النحل </w:t>
      </w:r>
      <w:r>
        <w:rPr>
          <w:rFonts w:eastAsia="IRNazanin" w:cs="IRNazanin"/>
          <w:color w:val="111111"/>
          <w:sz w:val="28"/>
          <w:szCs w:val="28"/>
          <w:rtl w:val="true"/>
          <w:lang w:bidi="fa-IR"/>
        </w:rPr>
        <w:t>.</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وتزعم الشیعة أنّه خوطب فی حیاة رسول اللّه صلی‌الله‌علیه‌و‌آله بأمیر المؤمنین، خاطبه بذلک جملة المهاجرین والأنصار، ولم یثبت ذلک فی أخبار المحدّثین، إلاّ أنّهم قد رووا ما یعطی هذا المعنی، وإن لم یکن اللّفظ بعینه، وهو قول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یعسوب الدین والمال یعسوب الظلمة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یعسوب المؤمنین، وقائد الغرّ المحجّلین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النحل وأمیرها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هاتین الروایتین أبو عبد اللّه أحمد بن حنبل الشیبانی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ورواهما أبو نعیم الحافظ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ودعی بعد وفاة رسول اللّه صلی‌الله‌علیه‌و‌آله بوصیّ رسول اللّه، لوصایته إلیه بما أراده</w:t>
      </w:r>
      <w:r>
        <w:rPr>
          <w:rFonts w:eastAsia="IRNazanin" w:cs="IRNazanin"/>
          <w:color w:val="111111"/>
          <w:sz w:val="28"/>
          <w:szCs w:val="28"/>
          <w:rtl w:val="true"/>
          <w:lang w:bidi="fa-IR"/>
        </w:rPr>
        <w:t xml:space="preserve">. </w:t>
      </w:r>
      <w:bookmarkStart w:id="351" w:name="pg13732_150998"/>
    </w:p>
    <w:p>
      <w:pPr>
        <w:pStyle w:val="BookText"/>
        <w:rPr/>
      </w:pPr>
      <w:bookmarkEnd w:id="351"/>
      <w:r>
        <w:rPr>
          <w:rFonts w:ascii="IRNazanin" w:hAnsi="IRNazanin" w:eastAsia="IRNazanin"/>
          <w:color w:val="111111"/>
          <w:sz w:val="28"/>
          <w:sz w:val="28"/>
          <w:szCs w:val="28"/>
          <w:rtl w:val="true"/>
          <w:lang w:bidi="fa-IR"/>
        </w:rPr>
        <w:t>وأصحابنا لا ینکرون ذلک، ولکن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 تکن وصیّته بالخلافة</w:t>
      </w:r>
      <w:r>
        <w:rPr>
          <w:rStyle w:val="FootnoteAnchor"/>
          <w:rtl w:val="true"/>
        </w:rPr>
        <w:footnoteReference w:id="1432"/>
      </w:r>
      <w:r>
        <w:rPr>
          <w:rFonts w:ascii="IRNazanin" w:hAnsi="IRNazanin" w:eastAsia="IRNazanin"/>
          <w:color w:val="111111"/>
          <w:sz w:val="28"/>
          <w:sz w:val="28"/>
          <w:szCs w:val="28"/>
          <w:rtl w:val="true"/>
          <w:lang w:bidi="fa-IR"/>
        </w:rPr>
        <w:t>، بل بکثیر</w:t>
      </w:r>
    </w:p>
    <w:p>
      <w:pPr>
        <w:pStyle w:val="BookText"/>
        <w:rPr/>
      </w:pPr>
      <w:r>
        <w:rPr>
          <w:rFonts w:ascii="IRNazanin" w:hAnsi="IRNazanin" w:eastAsia="IRNazanin"/>
          <w:color w:val="111111"/>
          <w:sz w:val="28"/>
          <w:sz w:val="28"/>
          <w:szCs w:val="28"/>
          <w:rtl w:val="true"/>
          <w:lang w:bidi="fa-IR"/>
        </w:rPr>
        <w:t xml:space="preserve">من المتجدّدات بعده أفضی بها إلیه علیه السلام </w:t>
      </w:r>
      <w:r>
        <w:rPr>
          <w:rFonts w:eastAsia="IRNazanin" w:cs="IRNazanin"/>
          <w:color w:val="111111"/>
          <w:sz w:val="28"/>
          <w:szCs w:val="28"/>
          <w:rtl w:val="true"/>
          <w:lang w:bidi="fa-IR"/>
        </w:rPr>
        <w:t>.</w:t>
      </w:r>
      <w:r>
        <w:rPr>
          <w:rStyle w:val="FootnoteAnchor"/>
          <w:rtl w:val="true"/>
        </w:rPr>
        <w:footnoteReference w:id="1433"/>
      </w:r>
    </w:p>
    <w:p>
      <w:pPr>
        <w:pStyle w:val="Heading6"/>
        <w:numPr>
          <w:ilvl w:val="5"/>
          <w:numId w:val="1"/>
        </w:numPr>
        <w:rPr/>
      </w:pPr>
      <w:bookmarkStart w:id="352" w:name="__RefHeading___Toc1511183_1468164448"/>
      <w:bookmarkStart w:id="353" w:name="_Toc137"/>
      <w:bookmarkEnd w:id="352"/>
      <w:r>
        <w:rPr/>
        <w:t>2</w:t>
      </w:r>
      <w:r>
        <w:rPr>
          <w:rtl w:val="true"/>
        </w:rPr>
        <w:t xml:space="preserve"> - </w:t>
      </w:r>
      <w:r>
        <w:rPr>
          <w:rtl w:val="true"/>
        </w:rPr>
        <w:t>باب فیما ورد بتسمیته علیه‌السلام بالمرتضی</w:t>
      </w:r>
      <w:bookmarkEnd w:id="3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أنّ النبیّ صلی‌الله‌علیه‌و‌آله سمّاه المرتضی، لأنّ جبرئیل علیه‌السلام هبط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تعالی قد ارتضی علیّاً لفاطمة علیهاالسلام،و ارتضی فاطمة لعلیّ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علیه‌السلام یتّبع فی جمیع أمره مرضاة اللّه تعالی و رسوله، فلذلک سمیّ المرتضی</w:t>
      </w:r>
      <w:r>
        <w:rPr>
          <w:rFonts w:eastAsia="IRNazanin" w:cs="IRNazanin"/>
          <w:color w:val="111111"/>
          <w:sz w:val="28"/>
          <w:szCs w:val="28"/>
          <w:rtl w:val="true"/>
          <w:lang w:bidi="fa-IR"/>
        </w:rPr>
        <w:t>.</w:t>
      </w:r>
      <w:r>
        <w:rPr>
          <w:rStyle w:val="FootnoteAnchor"/>
          <w:rtl w:val="true"/>
        </w:rPr>
        <w:footnoteReference w:id="14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فالمرتضی، وحیدر، وأمیرالمؤمنین، والأنزع البطین</w:t>
      </w:r>
      <w:r>
        <w:rPr>
          <w:rFonts w:eastAsia="IRNazanin" w:cs="IRNazanin"/>
          <w:color w:val="111111"/>
          <w:sz w:val="28"/>
          <w:szCs w:val="28"/>
          <w:rtl w:val="true"/>
          <w:lang w:bidi="fa-IR"/>
        </w:rPr>
        <w:t>.</w:t>
      </w:r>
      <w:r>
        <w:rPr>
          <w:rStyle w:val="FootnoteAnchor"/>
          <w:rtl w:val="true"/>
        </w:rPr>
        <w:footnoteReference w:id="1435"/>
      </w:r>
    </w:p>
    <w:p>
      <w:pPr>
        <w:pStyle w:val="Heading6"/>
        <w:numPr>
          <w:ilvl w:val="5"/>
          <w:numId w:val="1"/>
        </w:numPr>
        <w:rPr/>
      </w:pPr>
      <w:bookmarkStart w:id="354" w:name="__RefHeading___Toc1511185_1468164448"/>
      <w:bookmarkStart w:id="355" w:name="_Toc138"/>
      <w:bookmarkEnd w:id="354"/>
      <w:r>
        <w:rPr/>
        <w:t>3</w:t>
      </w:r>
      <w:r>
        <w:rPr>
          <w:rtl w:val="true"/>
        </w:rPr>
        <w:t xml:space="preserve"> - </w:t>
      </w:r>
      <w:r>
        <w:rPr>
          <w:rtl w:val="true"/>
        </w:rPr>
        <w:t>باب أنّه علیه‌السلام سیف اللّه علی أعدائه ورحمة اللّه علی أولیائه</w:t>
      </w:r>
      <w:bookmarkEnd w:id="35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سیف اللّه علی أعدائه ورحمة اللّه علی أولیائه</w:t>
      </w:r>
      <w:r>
        <w:rPr>
          <w:rFonts w:eastAsia="IRNazanin" w:cs="IRNazanin"/>
          <w:color w:val="111111"/>
          <w:sz w:val="28"/>
          <w:szCs w:val="28"/>
          <w:rtl w:val="true"/>
          <w:lang w:bidi="fa-IR"/>
        </w:rPr>
        <w:t>.</w:t>
      </w:r>
      <w:r>
        <w:rPr>
          <w:rStyle w:val="FootnoteAnchor"/>
          <w:rtl w:val="true"/>
        </w:rPr>
        <w:footnoteReference w:id="1436"/>
      </w:r>
      <w:bookmarkStart w:id="356" w:name="pg13732_150999"/>
    </w:p>
    <w:p>
      <w:pPr>
        <w:pStyle w:val="Heading6"/>
        <w:numPr>
          <w:ilvl w:val="5"/>
          <w:numId w:val="1"/>
        </w:numPr>
        <w:rPr/>
      </w:pPr>
      <w:bookmarkStart w:id="357" w:name="__RefHeading___Toc1511187_1468164448"/>
      <w:bookmarkStart w:id="358" w:name="_Toc139"/>
      <w:bookmarkEnd w:id="356"/>
      <w:bookmarkEnd w:id="357"/>
      <w:r>
        <w:rPr/>
        <w:t>4</w:t>
      </w:r>
      <w:r>
        <w:rPr>
          <w:rtl w:val="true"/>
        </w:rPr>
        <w:t xml:space="preserve"> - </w:t>
      </w:r>
      <w:r>
        <w:rPr>
          <w:rtl w:val="true"/>
        </w:rPr>
        <w:t>باب أنّه علیه‌السلام القضم</w:t>
      </w:r>
      <w:bookmarkEnd w:id="3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نکل المسلمون عن مقارعة</w:t>
      </w:r>
      <w:r>
        <w:rPr>
          <w:rStyle w:val="FootnoteAnchor"/>
          <w:rtl w:val="true"/>
        </w:rPr>
        <w:footnoteReference w:id="1437"/>
      </w:r>
      <w:r>
        <w:rPr>
          <w:rFonts w:ascii="IRNazanin" w:hAnsi="IRNazanin" w:eastAsia="IRNazanin"/>
          <w:color w:val="111111"/>
          <w:sz w:val="28"/>
          <w:sz w:val="28"/>
          <w:szCs w:val="28"/>
          <w:rtl w:val="true"/>
          <w:lang w:bidi="fa-IR"/>
        </w:rPr>
        <w:t>طلحة العبدری، تقدّم إلیه أمیرالمومنین علیه‌السلام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فحسرعن لثامه</w:t>
      </w:r>
      <w:r>
        <w:rPr>
          <w:rStyle w:val="FootnoteAnchor"/>
          <w:rtl w:val="true"/>
        </w:rPr>
        <w:footnoteReference w:id="143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القضم</w:t>
      </w:r>
      <w:r>
        <w:rPr>
          <w:rStyle w:val="FootnoteAnchor"/>
          <w:rtl w:val="true"/>
        </w:rPr>
        <w:footnoteReference w:id="1439"/>
      </w:r>
      <w:r>
        <w:rPr>
          <w:rFonts w:ascii="IRNazanin" w:hAnsi="IRNazanin" w:eastAsia="IRNazanin"/>
          <w:color w:val="111111"/>
          <w:sz w:val="28"/>
          <w:sz w:val="28"/>
          <w:szCs w:val="28"/>
          <w:rtl w:val="true"/>
          <w:lang w:bidi="fa-IR"/>
        </w:rPr>
        <w:t>أنا علیّ بن أبی طالب</w:t>
      </w:r>
      <w:r>
        <w:rPr>
          <w:rFonts w:eastAsia="IRNazanin" w:cs="IRNazanin"/>
          <w:color w:val="111111"/>
          <w:sz w:val="28"/>
          <w:szCs w:val="28"/>
          <w:rtl w:val="true"/>
          <w:lang w:bidi="fa-IR"/>
        </w:rPr>
        <w:t>.</w:t>
      </w:r>
      <w:r>
        <w:rPr>
          <w:rStyle w:val="FootnoteAnchor"/>
          <w:rtl w:val="true"/>
        </w:rPr>
        <w:footnoteReference w:id="1440"/>
      </w:r>
    </w:p>
    <w:p>
      <w:pPr>
        <w:pStyle w:val="Heading6"/>
        <w:numPr>
          <w:ilvl w:val="5"/>
          <w:numId w:val="1"/>
        </w:numPr>
        <w:rPr/>
      </w:pPr>
      <w:bookmarkStart w:id="359" w:name="__RefHeading___Toc1511189_1468164448"/>
      <w:bookmarkStart w:id="360" w:name="_Toc140"/>
      <w:bookmarkEnd w:id="359"/>
      <w:r>
        <w:rPr/>
        <w:t>5</w:t>
      </w:r>
      <w:r>
        <w:rPr>
          <w:rtl w:val="true"/>
        </w:rPr>
        <w:t xml:space="preserve"> - </w:t>
      </w:r>
      <w:r>
        <w:rPr>
          <w:rtl w:val="true"/>
        </w:rPr>
        <w:t>باب سائر القابه الشریفة</w:t>
      </w:r>
      <w:bookmarkEnd w:id="360"/>
    </w:p>
    <w:p>
      <w:pPr>
        <w:pStyle w:val="Heading6"/>
        <w:numPr>
          <w:ilvl w:val="5"/>
          <w:numId w:val="1"/>
        </w:numPr>
        <w:rPr/>
      </w:pPr>
      <w:bookmarkStart w:id="361" w:name="__RefHeading___Toc1511191_1468164448"/>
      <w:bookmarkStart w:id="362" w:name="_Toc141"/>
      <w:bookmarkEnd w:id="361"/>
      <w:r>
        <w:rPr>
          <w:rtl w:val="true"/>
        </w:rPr>
        <w:t>الکتب</w:t>
      </w:r>
      <w:bookmarkEnd w:id="36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المتوکّل زید بن حارثة البصری المجنون عن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حروف الهجاء علیّ هو الآمر عن اللّه بالعدل والإحسان، الباقر لعلوم الأدیان، التالی لسور القرآن، الثاقب</w:t>
      </w:r>
      <w:r>
        <w:rPr>
          <w:rStyle w:val="FootnoteAnchor"/>
          <w:rtl w:val="true"/>
        </w:rPr>
        <w:footnoteReference w:id="1441"/>
      </w:r>
      <w:r>
        <w:rPr>
          <w:rFonts w:ascii="IRNazanin" w:hAnsi="IRNazanin" w:eastAsia="IRNazanin"/>
          <w:color w:val="111111"/>
          <w:sz w:val="28"/>
          <w:sz w:val="28"/>
          <w:szCs w:val="28"/>
          <w:rtl w:val="true"/>
          <w:lang w:bidi="fa-IR"/>
        </w:rPr>
        <w:t>لحجاب الشیطان، الجامع لأحکام</w:t>
      </w:r>
      <w:r>
        <w:rPr>
          <w:rStyle w:val="FootnoteAnchor"/>
          <w:rtl w:val="true"/>
        </w:rPr>
        <w:footnoteReference w:id="1442"/>
      </w:r>
      <w:r>
        <w:rPr>
          <w:rFonts w:ascii="IRNazanin" w:hAnsi="IRNazanin" w:eastAsia="IRNazanin"/>
          <w:color w:val="111111"/>
          <w:sz w:val="28"/>
          <w:sz w:val="28"/>
          <w:szCs w:val="28"/>
          <w:rtl w:val="true"/>
          <w:lang w:bidi="fa-IR"/>
        </w:rPr>
        <w:t>القرآن، الحاکم بین الإنس والجانّ، الخلیّ من کلّ زور وبهتان، الدلیل لمن طلب البیان، الذاکر ربّه فی السرّ والإعلان، الراهب</w:t>
      </w:r>
      <w:r>
        <w:rPr>
          <w:rStyle w:val="FootnoteAnchor"/>
          <w:rtl w:val="true"/>
        </w:rPr>
        <w:footnoteReference w:id="1443"/>
      </w:r>
      <w:r>
        <w:rPr>
          <w:rFonts w:ascii="IRNazanin" w:hAnsi="IRNazanin" w:eastAsia="IRNazanin"/>
          <w:color w:val="111111"/>
          <w:sz w:val="28"/>
          <w:sz w:val="28"/>
          <w:szCs w:val="28"/>
          <w:rtl w:val="true"/>
          <w:lang w:bidi="fa-IR"/>
        </w:rPr>
        <w:t>ربّه فی اللّیالی إذا اشتدّ الظلام، الرائد الراجح بلا نقصان، الساتر لعورات النسوان، الشاکر لما أولی</w:t>
      </w:r>
      <w:r>
        <w:rPr>
          <w:rStyle w:val="FootnoteAnchor"/>
          <w:rtl w:val="true"/>
        </w:rPr>
        <w:footnoteReference w:id="1444"/>
      </w:r>
      <w:r>
        <w:rPr>
          <w:rFonts w:ascii="IRNazanin" w:hAnsi="IRNazanin" w:eastAsia="IRNazanin"/>
          <w:color w:val="111111"/>
          <w:sz w:val="28"/>
          <w:sz w:val="28"/>
          <w:szCs w:val="28"/>
          <w:rtl w:val="true"/>
          <w:lang w:bidi="fa-IR"/>
        </w:rPr>
        <w:t>الواحد المنّان، الصابر یوم الضرب والطعان</w:t>
      </w:r>
      <w:r>
        <w:rPr>
          <w:rStyle w:val="FootnoteAnchor"/>
          <w:rtl w:val="true"/>
        </w:rPr>
        <w:footnoteReference w:id="1445"/>
      </w:r>
      <w:r>
        <w:rPr>
          <w:rFonts w:ascii="IRNazanin" w:hAnsi="IRNazanin" w:eastAsia="IRNazanin"/>
          <w:color w:val="111111"/>
          <w:sz w:val="28"/>
          <w:sz w:val="28"/>
          <w:szCs w:val="28"/>
          <w:rtl w:val="true"/>
          <w:lang w:bidi="fa-IR"/>
        </w:rPr>
        <w:t>الضارب بحسامه</w:t>
      </w:r>
      <w:r>
        <w:rPr>
          <w:rStyle w:val="FootnoteAnchor"/>
          <w:rtl w:val="true"/>
        </w:rPr>
        <w:footnoteReference w:id="1446"/>
      </w:r>
      <w:r>
        <w:rPr>
          <w:rFonts w:ascii="IRNazanin" w:hAnsi="IRNazanin" w:eastAsia="IRNazanin"/>
          <w:color w:val="111111"/>
          <w:sz w:val="28"/>
          <w:sz w:val="28"/>
          <w:szCs w:val="28"/>
          <w:rtl w:val="true"/>
          <w:lang w:bidi="fa-IR"/>
        </w:rPr>
        <w:t>رؤوس الأقران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 بحقّ اللّه غیرمتوان</w:t>
      </w:r>
      <w:r>
        <w:rPr>
          <w:rStyle w:val="FootnoteAnchor"/>
          <w:rtl w:val="true"/>
        </w:rPr>
        <w:footnoteReference w:id="1447"/>
      </w:r>
      <w:r>
        <w:rPr>
          <w:rFonts w:ascii="IRNazanin" w:hAnsi="IRNazanin" w:eastAsia="IRNazanin"/>
          <w:color w:val="111111"/>
          <w:sz w:val="28"/>
          <w:sz w:val="28"/>
          <w:szCs w:val="28"/>
          <w:rtl w:val="true"/>
          <w:lang w:bidi="fa-IR"/>
        </w:rPr>
        <w:t xml:space="preserve">ولا خوّان، الظاهر علی أهل الکفر والطغیان، العالی علمه علی أهل الزمان، </w:t>
      </w:r>
    </w:p>
    <w:p>
      <w:pPr>
        <w:pStyle w:val="BookText"/>
        <w:rPr/>
      </w:pPr>
      <w:r>
        <w:rPr>
          <w:rFonts w:ascii="IRNazanin" w:hAnsi="IRNazanin" w:eastAsia="IRNazanin"/>
          <w:color w:val="111111"/>
          <w:sz w:val="28"/>
          <w:sz w:val="28"/>
          <w:szCs w:val="28"/>
          <w:rtl w:val="true"/>
          <w:lang w:bidi="fa-IR"/>
        </w:rPr>
        <w:t>الغالب بنصر اللّه للشجعان، الفالق</w:t>
      </w:r>
      <w:r>
        <w:rPr>
          <w:rStyle w:val="FootnoteAnchor"/>
          <w:rtl w:val="true"/>
        </w:rPr>
        <w:footnoteReference w:id="1448"/>
      </w:r>
      <w:r>
        <w:rPr>
          <w:rFonts w:ascii="IRNazanin" w:hAnsi="IRNazanin" w:eastAsia="IRNazanin"/>
          <w:color w:val="111111"/>
          <w:sz w:val="28"/>
          <w:sz w:val="28"/>
          <w:szCs w:val="28"/>
          <w:rtl w:val="true"/>
          <w:lang w:bidi="fa-IR"/>
        </w:rPr>
        <w:t>للرؤوس والأبدان، القویّ الشدید الأرکان، الکامل الراجح بلا نقصان، اللاّزم لأوامر الرحمن، المزوّج بخیر النسوان، النامی ذکره فی القرآن، الولی لمن والاه بالإیمان، الهادی إلی الحقّ لمن طلب البیان، الیسر</w:t>
      </w:r>
    </w:p>
    <w:p>
      <w:pPr>
        <w:pStyle w:val="BookText"/>
        <w:rPr/>
      </w:pPr>
      <w:r>
        <w:rPr>
          <w:rFonts w:ascii="IRNazanin" w:hAnsi="IRNazanin" w:eastAsia="IRNazanin"/>
          <w:color w:val="111111"/>
          <w:sz w:val="28"/>
          <w:sz w:val="28"/>
          <w:szCs w:val="28"/>
          <w:rtl w:val="true"/>
          <w:lang w:bidi="fa-IR"/>
        </w:rPr>
        <w:t xml:space="preserve">السهل لمن طلبه بالإحسان </w:t>
      </w:r>
      <w:r>
        <w:rPr>
          <w:rFonts w:eastAsia="IRNazanin" w:cs="IRNazanin"/>
          <w:color w:val="111111"/>
          <w:sz w:val="28"/>
          <w:szCs w:val="28"/>
          <w:rtl w:val="true"/>
          <w:lang w:bidi="fa-IR"/>
        </w:rPr>
        <w:t>.</w:t>
      </w:r>
      <w:r>
        <w:rPr>
          <w:rStyle w:val="FootnoteAnchor"/>
          <w:rtl w:val="true"/>
        </w:rPr>
        <w:footnoteReference w:id="14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w:t>
      </w:r>
      <w:r>
        <w:rPr>
          <w:rStyle w:val="FootnoteAnchor"/>
          <w:rtl w:val="true"/>
        </w:rPr>
        <w:footnoteReference w:id="1450"/>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وصالح المؤمنین</w:t>
      </w:r>
      <w:r>
        <w:rPr>
          <w:rFonts w:eastAsia="IRNazanin" w:cs="IRNazanin"/>
          <w:color w:val="111111"/>
          <w:sz w:val="28"/>
          <w:szCs w:val="28"/>
          <w:rtl w:val="true"/>
          <w:lang w:bidi="fa-IR"/>
        </w:rPr>
        <w:t>»</w:t>
      </w:r>
      <w:r>
        <w:rPr>
          <w:rStyle w:val="FootnoteAnchor"/>
          <w:rtl w:val="true"/>
        </w:rPr>
        <w:footnoteReference w:id="1451"/>
      </w:r>
      <w:r>
        <w:rPr>
          <w:rFonts w:ascii="IRNazanin" w:hAnsi="IRNazanin" w:eastAsia="IRNazanin"/>
          <w:color w:val="111111"/>
          <w:sz w:val="28"/>
          <w:sz w:val="28"/>
          <w:szCs w:val="28"/>
          <w:rtl w:val="true"/>
          <w:lang w:bidi="fa-IR"/>
        </w:rPr>
        <w:t>وقال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بطش ربک لشدید</w:t>
      </w:r>
      <w:r>
        <w:rPr>
          <w:rFonts w:eastAsia="IRNazanin" w:cs="IRNazanin"/>
          <w:color w:val="111111"/>
          <w:sz w:val="28"/>
          <w:szCs w:val="28"/>
          <w:rtl w:val="true"/>
          <w:lang w:bidi="fa-IR"/>
        </w:rPr>
        <w:t>»</w:t>
      </w:r>
      <w:r>
        <w:rPr>
          <w:rStyle w:val="FootnoteAnchor"/>
          <w:rtl w:val="true"/>
        </w:rPr>
        <w:footnoteReference w:id="1452"/>
      </w:r>
      <w:r>
        <w:rPr>
          <w:rFonts w:ascii="Amiri" w:hAnsi="Amiri" w:eastAsia="Amiri" w:cs="Amiri"/>
          <w:color w:val="111111"/>
          <w:sz w:val="28"/>
          <w:sz w:val="28"/>
          <w:szCs w:val="28"/>
          <w:rtl w:val="true"/>
          <w:lang w:bidi="ar-SA"/>
        </w:rPr>
        <w:t>ولنبیّه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حبّاً للّه</w:t>
      </w:r>
      <w:r>
        <w:rPr>
          <w:rFonts w:eastAsia="Amiri" w:cs="Amiri" w:ascii="Amiri" w:hAnsi="Amiri"/>
          <w:color w:val="111111"/>
          <w:sz w:val="28"/>
          <w:szCs w:val="28"/>
          <w:rtl w:val="true"/>
          <w:lang w:bidi="ar-SA"/>
        </w:rPr>
        <w:t>»</w:t>
      </w:r>
      <w:r>
        <w:rPr>
          <w:rStyle w:val="FootnoteAnchor"/>
          <w:rtl w:val="true"/>
        </w:rPr>
        <w:footnoteReference w:id="1453"/>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w:t>
      </w:r>
      <w:r>
        <w:rPr>
          <w:rStyle w:val="FootnoteAnchor"/>
          <w:rtl w:val="true"/>
        </w:rPr>
        <w:footnoteReference w:id="1454"/>
      </w:r>
      <w:r>
        <w:rPr>
          <w:rFonts w:ascii="IRNazanin" w:hAnsi="IRNazanin" w:eastAsia="IRNazanin"/>
          <w:color w:val="111111"/>
          <w:sz w:val="28"/>
          <w:sz w:val="28"/>
          <w:szCs w:val="28"/>
          <w:rtl w:val="true"/>
          <w:lang w:bidi="fa-IR"/>
        </w:rPr>
        <w:t>وقال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رحمة</w:t>
      </w:r>
      <w:r>
        <w:rPr>
          <w:rFonts w:eastAsia="IRNazanin" w:cs="IRNazanin"/>
          <w:color w:val="111111"/>
          <w:sz w:val="28"/>
          <w:szCs w:val="28"/>
          <w:rtl w:val="true"/>
          <w:lang w:bidi="fa-IR"/>
        </w:rPr>
        <w:t>»</w:t>
      </w:r>
      <w:r>
        <w:rPr>
          <w:rStyle w:val="FootnoteAnchor"/>
          <w:rtl w:val="true"/>
        </w:rPr>
        <w:footnoteReference w:id="1455"/>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وبرحمته</w:t>
      </w:r>
      <w:r>
        <w:rPr>
          <w:rFonts w:eastAsia="IRNazanin" w:cs="IRNazanin"/>
          <w:color w:val="111111"/>
          <w:sz w:val="28"/>
          <w:szCs w:val="28"/>
          <w:rtl w:val="true"/>
          <w:lang w:bidi="fa-IR"/>
        </w:rPr>
        <w:t>»</w:t>
      </w:r>
      <w:r>
        <w:rPr>
          <w:rStyle w:val="FootnoteAnchor"/>
          <w:rtl w:val="true"/>
        </w:rPr>
        <w:footnoteReference w:id="1456"/>
      </w:r>
      <w:r>
        <w:rPr>
          <w:rFonts w:ascii="IRNazanin" w:hAnsi="IRNazanin" w:eastAsia="IRNazanin"/>
          <w:color w:val="111111"/>
          <w:sz w:val="28"/>
          <w:sz w:val="28"/>
          <w:szCs w:val="28"/>
          <w:rtl w:val="true"/>
          <w:lang w:bidi="fa-IR"/>
        </w:rPr>
        <w:t>وقال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العزیز الحکیم</w:t>
      </w:r>
      <w:r>
        <w:rPr>
          <w:rFonts w:eastAsia="IRNazanin" w:cs="IRNazanin"/>
          <w:color w:val="111111"/>
          <w:sz w:val="28"/>
          <w:szCs w:val="28"/>
          <w:rtl w:val="true"/>
          <w:lang w:bidi="fa-IR"/>
        </w:rPr>
        <w:t>»</w:t>
      </w:r>
      <w:r>
        <w:rPr>
          <w:rStyle w:val="FootnoteAnchor"/>
          <w:rtl w:val="true"/>
        </w:rPr>
        <w:footnoteReference w:id="1457"/>
      </w:r>
      <w:r>
        <w:rPr>
          <w:rFonts w:ascii="IRNazanin" w:hAnsi="IRNazanin" w:eastAsia="IRNazanin"/>
          <w:color w:val="111111"/>
          <w:sz w:val="28"/>
          <w:sz w:val="28"/>
          <w:szCs w:val="28"/>
          <w:rtl w:val="true"/>
          <w:lang w:bidi="fa-IR"/>
        </w:rPr>
        <w:t>ولنبیّه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جائکم رسول من أنفسکم عزیز</w:t>
      </w:r>
      <w:r>
        <w:rPr>
          <w:rFonts w:eastAsia="IRNazanin" w:cs="IRNazanin"/>
          <w:color w:val="111111"/>
          <w:sz w:val="28"/>
          <w:szCs w:val="28"/>
          <w:rtl w:val="true"/>
          <w:lang w:bidi="fa-IR"/>
        </w:rPr>
        <w:t>»</w:t>
      </w:r>
      <w:r>
        <w:rPr>
          <w:rStyle w:val="FootnoteAnchor"/>
          <w:rtl w:val="true"/>
        </w:rPr>
        <w:footnoteReference w:id="1458"/>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یعز من یشاء</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العلیّ العظیم</w:t>
      </w:r>
      <w:r>
        <w:rPr>
          <w:rFonts w:eastAsia="IRNazanin" w:cs="IRNazanin"/>
          <w:color w:val="111111"/>
          <w:sz w:val="28"/>
          <w:szCs w:val="28"/>
          <w:rtl w:val="true"/>
          <w:lang w:bidi="fa-IR"/>
        </w:rPr>
        <w:t>»</w:t>
      </w:r>
      <w:r>
        <w:rPr>
          <w:rStyle w:val="FootnoteAnchor"/>
          <w:rtl w:val="true"/>
        </w:rPr>
        <w:footnoteReference w:id="1459"/>
      </w:r>
      <w:r>
        <w:rPr>
          <w:rFonts w:ascii="IRNazanin" w:hAnsi="IRNazanin" w:eastAsia="IRNazanin"/>
          <w:color w:val="111111"/>
          <w:sz w:val="28"/>
          <w:sz w:val="28"/>
          <w:szCs w:val="28"/>
          <w:rtl w:val="true"/>
          <w:lang w:bidi="fa-IR"/>
        </w:rPr>
        <w:t>ولنبیّه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Style w:val="FootnoteAnchor"/>
          <w:rtl w:val="true"/>
        </w:rPr>
        <w:footnoteReference w:id="1460"/>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یتساءلون عن النّبأ العظیم</w:t>
      </w:r>
      <w:r>
        <w:rPr>
          <w:rFonts w:eastAsia="IRNazanin" w:cs="IRNazanin"/>
          <w:color w:val="111111"/>
          <w:sz w:val="28"/>
          <w:szCs w:val="28"/>
          <w:rtl w:val="true"/>
          <w:lang w:bidi="fa-IR"/>
        </w:rPr>
        <w:t>»</w:t>
      </w:r>
      <w:r>
        <w:rPr>
          <w:rStyle w:val="FootnoteAnchor"/>
          <w:rtl w:val="true"/>
        </w:rPr>
        <w:footnoteReference w:id="1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w:t>
      </w:r>
      <w:r>
        <w:rPr>
          <w:rStyle w:val="FootnoteAnchor"/>
          <w:rtl w:val="true"/>
        </w:rPr>
        <w:footnoteReference w:id="1462"/>
      </w:r>
      <w:r>
        <w:rPr>
          <w:rFonts w:ascii="IRNazanin" w:hAnsi="IRNazanin" w:eastAsia="IRNazanin"/>
          <w:color w:val="111111"/>
          <w:sz w:val="28"/>
          <w:sz w:val="28"/>
          <w:szCs w:val="28"/>
          <w:rtl w:val="true"/>
          <w:lang w:bidi="fa-IR"/>
        </w:rPr>
        <w:t>ولنبیّه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من اللّه نور</w:t>
      </w:r>
      <w:r>
        <w:rPr>
          <w:rFonts w:eastAsia="IRNazanin" w:cs="IRNazanin"/>
          <w:color w:val="111111"/>
          <w:sz w:val="28"/>
          <w:szCs w:val="28"/>
          <w:rtl w:val="true"/>
          <w:lang w:bidi="fa-IR"/>
        </w:rPr>
        <w:t>»</w:t>
      </w:r>
      <w:r>
        <w:rPr>
          <w:rStyle w:val="FootnoteAnchor"/>
          <w:rtl w:val="true"/>
        </w:rPr>
        <w:footnoteReference w:id="1463"/>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النّور الّذی اُنزل معه</w:t>
      </w:r>
      <w:r>
        <w:rPr>
          <w:rFonts w:eastAsia="Amiri" w:cs="Amiri" w:ascii="Amiri" w:hAnsi="Amiri"/>
          <w:color w:val="111111"/>
          <w:sz w:val="28"/>
          <w:szCs w:val="28"/>
          <w:rtl w:val="true"/>
          <w:lang w:bidi="ar-SA"/>
        </w:rPr>
        <w:t>»</w:t>
      </w:r>
      <w:r>
        <w:rPr>
          <w:rStyle w:val="FootnoteAnchor"/>
          <w:rtl w:val="true"/>
        </w:rPr>
        <w:footnoteReference w:id="1464"/>
      </w:r>
      <w:r>
        <w:rPr>
          <w:rFonts w:ascii="Amiri" w:hAnsi="Amiri" w:eastAsia="Amiri" w:cs="Amiri"/>
          <w:color w:val="111111"/>
          <w:sz w:val="28"/>
          <w:sz w:val="28"/>
          <w:szCs w:val="28"/>
          <w:rtl w:val="true"/>
          <w:lang w:bidi="ar-SA"/>
        </w:rPr>
        <w:t>ثمّ إنّ اللّه تعالی سمّی علیّاً مثل ما سمّی به کتبه،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فیها هدی</w:t>
      </w:r>
      <w:r>
        <w:rPr>
          <w:rFonts w:eastAsia="Amiri" w:cs="Amiri" w:ascii="Amiri" w:hAnsi="Amiri"/>
          <w:color w:val="111111"/>
          <w:sz w:val="28"/>
          <w:szCs w:val="28"/>
          <w:rtl w:val="true"/>
          <w:lang w:bidi="ar-SA"/>
        </w:rPr>
        <w:t>»</w:t>
      </w:r>
      <w:r>
        <w:rPr>
          <w:rStyle w:val="FootnoteAnchor"/>
          <w:rtl w:val="true"/>
        </w:rPr>
        <w:footnoteReference w:id="1465"/>
      </w:r>
      <w:r>
        <w:rPr>
          <w:rFonts w:ascii="IRNazanin" w:hAnsi="IRNazanin" w:eastAsia="IRNazanin"/>
          <w:color w:val="111111"/>
          <w:sz w:val="28"/>
          <w:sz w:val="28"/>
          <w:szCs w:val="28"/>
          <w:rtl w:val="true"/>
          <w:lang w:bidi="fa-IR"/>
        </w:rPr>
        <w:t>ولعلیّ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w:t>
      </w:r>
      <w:r>
        <w:rPr>
          <w:rStyle w:val="FootnoteAnchor"/>
          <w:rtl w:val="true"/>
        </w:rPr>
        <w:footnoteReference w:id="1466"/>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هدیً ونور</w:t>
      </w:r>
      <w:r>
        <w:rPr>
          <w:rFonts w:eastAsia="IRNazanin" w:cs="IRNazanin"/>
          <w:color w:val="111111"/>
          <w:sz w:val="28"/>
          <w:szCs w:val="28"/>
          <w:rtl w:val="true"/>
          <w:lang w:bidi="fa-IR"/>
        </w:rPr>
        <w:t>»</w:t>
      </w:r>
      <w:r>
        <w:rPr>
          <w:rStyle w:val="FootnoteAnchor"/>
          <w:rtl w:val="true"/>
        </w:rPr>
        <w:footnoteReference w:id="1467"/>
      </w:r>
      <w:r>
        <w:rPr>
          <w:rFonts w:ascii="IRNazanin" w:hAnsi="IRNazanin" w:eastAsia="IRNazanin"/>
          <w:color w:val="111111"/>
          <w:sz w:val="28"/>
          <w:sz w:val="28"/>
          <w:szCs w:val="28"/>
          <w:rtl w:val="true"/>
          <w:lang w:bidi="fa-IR"/>
        </w:rPr>
        <w:t>وللقرآن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النّور الّذی اُنزل معه</w:t>
      </w:r>
      <w:r>
        <w:rPr>
          <w:rFonts w:eastAsia="IRNazanin" w:cs="IRNazanin"/>
          <w:color w:val="111111"/>
          <w:sz w:val="28"/>
          <w:szCs w:val="28"/>
          <w:rtl w:val="true"/>
          <w:lang w:bidi="fa-IR"/>
        </w:rPr>
        <w:t>»</w:t>
      </w:r>
      <w:r>
        <w:rPr>
          <w:rStyle w:val="FootnoteAnchor"/>
          <w:rtl w:val="true"/>
        </w:rPr>
        <w:footnoteReference w:id="1468"/>
      </w:r>
      <w:r>
        <w:rPr>
          <w:rFonts w:ascii="IRNazanin" w:hAnsi="IRNazanin" w:eastAsia="IRNazanin"/>
          <w:color w:val="111111"/>
          <w:sz w:val="28"/>
          <w:sz w:val="28"/>
          <w:szCs w:val="28"/>
          <w:rtl w:val="true"/>
          <w:lang w:bidi="fa-IR"/>
        </w:rPr>
        <w:t>ولعلیّ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جعلناه نوراً نهدی به</w:t>
      </w:r>
      <w:r>
        <w:rPr>
          <w:rFonts w:eastAsia="IRNazanin" w:cs="IRNazanin"/>
          <w:color w:val="111111"/>
          <w:sz w:val="28"/>
          <w:szCs w:val="28"/>
          <w:rtl w:val="true"/>
          <w:lang w:bidi="fa-IR"/>
        </w:rPr>
        <w:t>»</w:t>
      </w:r>
      <w:r>
        <w:rPr>
          <w:rStyle w:val="FootnoteAnchor"/>
          <w:rtl w:val="true"/>
        </w:rPr>
        <w:footnoteReference w:id="1469"/>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بها النبیّون</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ولعلیّ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لدینا لعلیّ حکیم</w:t>
      </w:r>
      <w:r>
        <w:rPr>
          <w:rFonts w:eastAsia="Amiri" w:cs="Amiri" w:ascii="Amiri" w:hAnsi="Amiri"/>
          <w:color w:val="111111"/>
          <w:sz w:val="28"/>
          <w:szCs w:val="28"/>
          <w:rtl w:val="true"/>
          <w:lang w:bidi="ar-SA"/>
        </w:rPr>
        <w:t>»</w:t>
      </w:r>
      <w:r>
        <w:rPr>
          <w:rStyle w:val="FootnoteAnchor"/>
          <w:rtl w:val="true"/>
        </w:rPr>
        <w:footnoteReference w:id="147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إبراهیم وموسی</w:t>
      </w:r>
      <w:r>
        <w:rPr>
          <w:rFonts w:eastAsia="IRNazanin" w:cs="IRNazanin"/>
          <w:color w:val="111111"/>
          <w:sz w:val="28"/>
          <w:szCs w:val="28"/>
          <w:rtl w:val="true"/>
          <w:lang w:bidi="fa-IR"/>
        </w:rPr>
        <w:t>»</w:t>
      </w:r>
      <w:r>
        <w:rPr>
          <w:rStyle w:val="FootnoteAnchor"/>
          <w:rtl w:val="true"/>
        </w:rPr>
        <w:footnoteReference w:id="1472"/>
      </w:r>
      <w:r>
        <w:rPr>
          <w:rFonts w:ascii="IRNazanin" w:hAnsi="IRNazanin" w:eastAsia="IRNazanin"/>
          <w:color w:val="111111"/>
          <w:sz w:val="28"/>
          <w:sz w:val="28"/>
          <w:szCs w:val="28"/>
          <w:rtl w:val="true"/>
          <w:lang w:bidi="fa-IR"/>
        </w:rPr>
        <w:t>ولعلیّ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ذلک الکتاب لا ریب فیه</w:t>
      </w:r>
      <w:r>
        <w:rPr>
          <w:rFonts w:eastAsia="IRNazanin" w:cs="IRNazanin"/>
          <w:color w:val="111111"/>
          <w:sz w:val="28"/>
          <w:szCs w:val="28"/>
          <w:rtl w:val="true"/>
          <w:lang w:bidi="fa-IR"/>
        </w:rPr>
        <w:t>»</w:t>
      </w:r>
      <w:r>
        <w:rPr>
          <w:rStyle w:val="FootnoteAnchor"/>
          <w:rtl w:val="true"/>
        </w:rPr>
        <w:footnoteReference w:id="1473"/>
      </w:r>
      <w:r>
        <w:rPr>
          <w:rFonts w:ascii="IRNazanin" w:hAnsi="IRNazanin" w:eastAsia="IRNazanin"/>
          <w:color w:val="111111"/>
          <w:sz w:val="28"/>
          <w:sz w:val="28"/>
          <w:szCs w:val="28"/>
          <w:rtl w:val="true"/>
          <w:lang w:bidi="fa-IR"/>
        </w:rPr>
        <w:t>والکتاب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w:t>
      </w:r>
      <w:r>
        <w:rPr>
          <w:rStyle w:val="FootnoteAnchor"/>
          <w:rtl w:val="true"/>
        </w:rPr>
        <w:footnoteReference w:id="1474"/>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w:t>
      </w:r>
      <w:r>
        <w:rPr>
          <w:rStyle w:val="FootnoteAnchor"/>
          <w:rtl w:val="true"/>
        </w:rPr>
        <w:footnoteReference w:id="1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بیان الناس</w:t>
      </w:r>
      <w:r>
        <w:rPr>
          <w:rFonts w:eastAsia="IRNazanin" w:cs="IRNazanin"/>
          <w:color w:val="111111"/>
          <w:sz w:val="28"/>
          <w:szCs w:val="28"/>
          <w:rtl w:val="true"/>
          <w:lang w:bidi="fa-IR"/>
        </w:rPr>
        <w:t>»</w:t>
      </w:r>
      <w:r>
        <w:rPr>
          <w:rStyle w:val="FootnoteAnchor"/>
          <w:rtl w:val="true"/>
        </w:rPr>
        <w:footnoteReference w:id="1476"/>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علی بیّنة من ربّه</w:t>
      </w:r>
      <w:r>
        <w:rPr>
          <w:rFonts w:eastAsia="IRNazanin" w:cs="IRNazanin"/>
          <w:color w:val="111111"/>
          <w:sz w:val="28"/>
          <w:szCs w:val="28"/>
          <w:rtl w:val="true"/>
          <w:lang w:bidi="fa-IR"/>
        </w:rPr>
        <w:t>»</w:t>
      </w:r>
      <w:r>
        <w:rPr>
          <w:rStyle w:val="FootnoteAnchor"/>
          <w:rtl w:val="true"/>
        </w:rPr>
        <w:footnoteReference w:id="1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بصائر للنّاس</w:t>
      </w:r>
      <w:r>
        <w:rPr>
          <w:rFonts w:eastAsia="IRNazanin" w:cs="IRNazanin"/>
          <w:color w:val="111111"/>
          <w:sz w:val="28"/>
          <w:szCs w:val="28"/>
          <w:rtl w:val="true"/>
          <w:lang w:bidi="fa-IR"/>
        </w:rPr>
        <w:t>»</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 إلی اللّه علی بصیرة</w:t>
      </w:r>
      <w:r>
        <w:rPr>
          <w:rFonts w:eastAsia="IRNazanin" w:cs="IRNazanin"/>
          <w:color w:val="111111"/>
          <w:sz w:val="28"/>
          <w:szCs w:val="28"/>
          <w:rtl w:val="true"/>
          <w:lang w:bidi="fa-IR"/>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یتلوه حقّ تلاوته</w:t>
      </w:r>
      <w:r>
        <w:rPr>
          <w:rFonts w:eastAsia="IRNazanin" w:cs="IRNazanin"/>
          <w:color w:val="111111"/>
          <w:sz w:val="28"/>
          <w:szCs w:val="28"/>
          <w:rtl w:val="true"/>
          <w:lang w:bidi="fa-IR"/>
        </w:rPr>
        <w:t>»</w:t>
      </w:r>
      <w:r>
        <w:rPr>
          <w:rStyle w:val="FootnoteAnchor"/>
          <w:rtl w:val="true"/>
        </w:rPr>
        <w:footnoteReference w:id="1480"/>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ویتلوه شاهد</w:t>
      </w:r>
      <w:r>
        <w:rPr>
          <w:rFonts w:eastAsia="IRNazanin" w:cs="IRNazanin"/>
          <w:color w:val="111111"/>
          <w:sz w:val="28"/>
          <w:szCs w:val="28"/>
          <w:rtl w:val="true"/>
          <w:lang w:bidi="fa-IR"/>
        </w:rPr>
        <w:t>»</w:t>
      </w:r>
      <w:r>
        <w:rPr>
          <w:rStyle w:val="FootnoteAnchor"/>
          <w:rtl w:val="true"/>
        </w:rPr>
        <w:footnoteReference w:id="1481"/>
      </w: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وبشری</w:t>
      </w:r>
      <w:r>
        <w:rPr>
          <w:rFonts w:eastAsia="IRNazanin" w:cs="IRNazanin"/>
          <w:color w:val="111111"/>
          <w:sz w:val="28"/>
          <w:szCs w:val="28"/>
          <w:rtl w:val="true"/>
          <w:lang w:bidi="fa-IR"/>
        </w:rPr>
        <w:t>»</w:t>
      </w:r>
      <w:r>
        <w:rPr>
          <w:rStyle w:val="FootnoteAnchor"/>
          <w:rtl w:val="true"/>
        </w:rPr>
        <w:footnoteReference w:id="1482"/>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البشری</w:t>
      </w:r>
      <w:r>
        <w:rPr>
          <w:rFonts w:eastAsia="IRNazanin" w:cs="IRNazanin"/>
          <w:color w:val="111111"/>
          <w:sz w:val="28"/>
          <w:szCs w:val="28"/>
          <w:rtl w:val="true"/>
          <w:lang w:bidi="fa-IR"/>
        </w:rPr>
        <w:t>»</w:t>
      </w:r>
      <w:r>
        <w:rPr>
          <w:rStyle w:val="FootnoteAnchor"/>
          <w:rtl w:val="true"/>
        </w:rPr>
        <w:footnoteReference w:id="1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سنلقی علیک قولاً ثقیلاً</w:t>
      </w:r>
      <w:r>
        <w:rPr>
          <w:rFonts w:eastAsia="IRNazanin" w:cs="IRNazanin"/>
          <w:color w:val="111111"/>
          <w:sz w:val="28"/>
          <w:szCs w:val="28"/>
          <w:rtl w:val="true"/>
          <w:lang w:bidi="fa-IR"/>
        </w:rPr>
        <w:t>»</w:t>
      </w:r>
      <w:r>
        <w:rPr>
          <w:rStyle w:val="FootnoteAnchor"/>
          <w:rtl w:val="true"/>
        </w:rPr>
        <w:footnoteReference w:id="1484"/>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لذکر لک</w:t>
      </w:r>
      <w:r>
        <w:rPr>
          <w:rFonts w:eastAsia="IRNazanin" w:cs="IRNazanin"/>
          <w:color w:val="111111"/>
          <w:sz w:val="28"/>
          <w:szCs w:val="28"/>
          <w:rtl w:val="true"/>
          <w:lang w:bidi="fa-IR"/>
        </w:rPr>
        <w:t>»</w:t>
      </w:r>
      <w:r>
        <w:rPr>
          <w:rStyle w:val="FootnoteAnchor"/>
          <w:rtl w:val="true"/>
        </w:rPr>
        <w:footnoteReference w:id="1485"/>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w:t>
      </w:r>
      <w:r>
        <w:rPr>
          <w:rFonts w:eastAsia="IRNazanin" w:cs="IRNazanin"/>
          <w:color w:val="111111"/>
          <w:sz w:val="28"/>
          <w:szCs w:val="28"/>
          <w:rtl w:val="true"/>
          <w:lang w:bidi="fa-IR"/>
        </w:rPr>
        <w:t>»</w:t>
      </w: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w:t>
      </w:r>
      <w:r>
        <w:rPr>
          <w:rFonts w:eastAsia="Amiri" w:cs="Amiri" w:ascii="Amiri" w:hAnsi="Amiri"/>
          <w:color w:val="111111"/>
          <w:sz w:val="28"/>
          <w:szCs w:val="28"/>
          <w:rtl w:val="true"/>
          <w:lang w:bidi="ar-SA"/>
        </w:rPr>
        <w:t>»</w:t>
      </w:r>
      <w:r>
        <w:rPr>
          <w:rStyle w:val="FootnoteAnchor"/>
          <w:rtl w:val="true"/>
        </w:rPr>
        <w:footnoteReference w:id="1487"/>
      </w:r>
      <w:r>
        <w:rPr>
          <w:rFonts w:ascii="IRNazanin" w:hAnsi="IRNazanin" w:eastAsia="IRNazanin"/>
          <w:color w:val="111111"/>
          <w:sz w:val="28"/>
          <w:sz w:val="28"/>
          <w:szCs w:val="28"/>
          <w:rtl w:val="true"/>
          <w:lang w:bidi="fa-IR"/>
        </w:rPr>
        <w:t>وله، قال 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حجّة اللّه أنا خلیفة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w:t>
      </w:r>
      <w:r>
        <w:rPr>
          <w:rFonts w:eastAsia="IRNazanin" w:cs="IRNazanin"/>
          <w:color w:val="111111"/>
          <w:sz w:val="28"/>
          <w:szCs w:val="28"/>
          <w:rtl w:val="true"/>
          <w:lang w:bidi="fa-IR"/>
        </w:rPr>
        <w:t>»</w:t>
      </w:r>
      <w:r>
        <w:rPr>
          <w:rStyle w:val="FootnoteAnchor"/>
          <w:rtl w:val="true"/>
        </w:rPr>
        <w:footnoteReference w:id="1488"/>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الذّکر</w:t>
      </w:r>
      <w:r>
        <w:rPr>
          <w:rFonts w:eastAsia="IRNazanin" w:cs="IRNazanin"/>
          <w:color w:val="111111"/>
          <w:sz w:val="28"/>
          <w:szCs w:val="28"/>
          <w:rtl w:val="true"/>
          <w:lang w:bidi="fa-IR"/>
        </w:rPr>
        <w:t>»</w:t>
      </w:r>
      <w:r>
        <w:rPr>
          <w:rStyle w:val="FootnoteAnchor"/>
          <w:rtl w:val="true"/>
        </w:rPr>
        <w:footnoteReference w:id="1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تکتموا الشهادة</w:t>
      </w:r>
      <w:r>
        <w:rPr>
          <w:rFonts w:eastAsia="IRNazanin" w:cs="IRNazanin"/>
          <w:color w:val="111111"/>
          <w:sz w:val="28"/>
          <w:szCs w:val="28"/>
          <w:rtl w:val="true"/>
          <w:lang w:bidi="fa-IR"/>
        </w:rPr>
        <w:t>»</w:t>
      </w:r>
      <w:r>
        <w:rPr>
          <w:rStyle w:val="FootnoteAnchor"/>
          <w:rtl w:val="true"/>
        </w:rPr>
        <w:footnoteReference w:id="1490"/>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وبینکم ومن عنده علم الکتاب</w:t>
      </w:r>
      <w:r>
        <w:rPr>
          <w:rFonts w:eastAsia="IRNazanin" w:cs="IRNazanin"/>
          <w:color w:val="111111"/>
          <w:sz w:val="28"/>
          <w:szCs w:val="28"/>
          <w:rtl w:val="true"/>
          <w:lang w:bidi="fa-IR"/>
        </w:rPr>
        <w:t>»</w:t>
      </w:r>
      <w:r>
        <w:rPr>
          <w:rStyle w:val="FootnoteAnchor"/>
          <w:rtl w:val="true"/>
        </w:rPr>
        <w:footnoteReference w:id="1491"/>
      </w: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جاء بالصدق</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وکونوا مع</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w:t>
      </w:r>
      <w:r>
        <w:rPr>
          <w:rStyle w:val="FootnoteAnchor"/>
          <w:rtl w:val="true"/>
        </w:rPr>
        <w:footnoteReference w:id="1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کلّ شیء</w:t>
      </w:r>
      <w:r>
        <w:rPr>
          <w:rFonts w:eastAsia="IRNazanin" w:cs="IRNazanin"/>
          <w:color w:val="111111"/>
          <w:sz w:val="28"/>
          <w:szCs w:val="28"/>
          <w:rtl w:val="true"/>
          <w:lang w:bidi="fa-IR"/>
        </w:rPr>
        <w:t>»</w:t>
      </w:r>
      <w:r>
        <w:rPr>
          <w:rStyle w:val="FootnoteAnchor"/>
          <w:rtl w:val="true"/>
        </w:rPr>
        <w:footnoteReference w:id="1494"/>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فصل</w:t>
      </w:r>
      <w:r>
        <w:rPr>
          <w:rFonts w:eastAsia="IRNazanin" w:cs="IRNazanin"/>
          <w:color w:val="111111"/>
          <w:sz w:val="28"/>
          <w:szCs w:val="28"/>
          <w:rtl w:val="true"/>
          <w:lang w:bidi="fa-IR"/>
        </w:rPr>
        <w:t>»</w:t>
      </w:r>
      <w:r>
        <w:rPr>
          <w:rStyle w:val="FootnoteAnchor"/>
          <w:rtl w:val="true"/>
        </w:rPr>
        <w:footnoteReference w:id="1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یجعل له عوجاً قیّماً</w:t>
      </w:r>
      <w:r>
        <w:rPr>
          <w:rFonts w:eastAsia="Amiri" w:cs="Amiri" w:ascii="Amiri" w:hAnsi="Amiri"/>
          <w:color w:val="111111"/>
          <w:sz w:val="28"/>
          <w:szCs w:val="28"/>
          <w:rtl w:val="true"/>
          <w:lang w:bidi="ar-SA"/>
        </w:rPr>
        <w:t>»</w:t>
      </w:r>
      <w:r>
        <w:rPr>
          <w:rStyle w:val="FootnoteAnchor"/>
          <w:rtl w:val="true"/>
        </w:rPr>
        <w:footnoteReference w:id="1496"/>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w:t>
      </w:r>
      <w:r>
        <w:rPr>
          <w:rStyle w:val="FootnoteAnchor"/>
          <w:rtl w:val="true"/>
        </w:rPr>
        <w:footnoteReference w:id="1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الحدیث</w:t>
      </w:r>
      <w:r>
        <w:rPr>
          <w:rFonts w:eastAsia="IRNazanin" w:cs="IRNazanin"/>
          <w:color w:val="111111"/>
          <w:sz w:val="28"/>
          <w:szCs w:val="28"/>
          <w:rtl w:val="true"/>
          <w:lang w:bidi="fa-IR"/>
        </w:rPr>
        <w:t>»</w:t>
      </w:r>
      <w:r>
        <w:rPr>
          <w:rStyle w:val="FootnoteAnchor"/>
          <w:rtl w:val="true"/>
        </w:rPr>
        <w:footnoteReference w:id="1498"/>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w:t>
      </w:r>
      <w:r>
        <w:rPr>
          <w:rStyle w:val="FootnoteAnchor"/>
          <w:rtl w:val="true"/>
        </w:rPr>
        <w:footnoteReference w:id="1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خیراً</w:t>
      </w:r>
      <w:r>
        <w:rPr>
          <w:rFonts w:eastAsia="IRNazanin" w:cs="IRNazanin"/>
          <w:color w:val="111111"/>
          <w:sz w:val="28"/>
          <w:szCs w:val="28"/>
          <w:rtl w:val="true"/>
          <w:lang w:bidi="fa-IR"/>
        </w:rPr>
        <w:t>»</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خیر البریة</w:t>
      </w:r>
      <w:r>
        <w:rPr>
          <w:rFonts w:eastAsia="IRNazanin" w:cs="IRNazanin"/>
          <w:color w:val="111111"/>
          <w:sz w:val="28"/>
          <w:szCs w:val="28"/>
          <w:rtl w:val="true"/>
          <w:lang w:bidi="fa-IR"/>
        </w:rPr>
        <w:t>»</w:t>
      </w:r>
      <w:r>
        <w:rPr>
          <w:rStyle w:val="FootnoteAnchor"/>
          <w:rtl w:val="true"/>
        </w:rPr>
        <w:footnoteReference w:id="1501"/>
      </w: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نفدت کلمات اللّه</w:t>
      </w:r>
      <w:r>
        <w:rPr>
          <w:rFonts w:eastAsia="IRNazanin" w:cs="IRNazanin"/>
          <w:color w:val="111111"/>
          <w:sz w:val="28"/>
          <w:szCs w:val="28"/>
          <w:rtl w:val="true"/>
          <w:lang w:bidi="fa-IR"/>
        </w:rPr>
        <w:t>»</w:t>
      </w:r>
      <w:r>
        <w:rPr>
          <w:rStyle w:val="FootnoteAnchor"/>
          <w:rtl w:val="true"/>
        </w:rPr>
        <w:footnoteReference w:id="1502"/>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کلمة باقیة</w:t>
      </w:r>
      <w:r>
        <w:rPr>
          <w:rFonts w:eastAsia="IRNazanin" w:cs="IRNazanin"/>
          <w:color w:val="111111"/>
          <w:sz w:val="28"/>
          <w:szCs w:val="28"/>
          <w:rtl w:val="true"/>
          <w:lang w:bidi="fa-IR"/>
        </w:rPr>
        <w:t>»</w:t>
      </w:r>
      <w:r>
        <w:rPr>
          <w:rStyle w:val="FootnoteAnchor"/>
          <w:rtl w:val="true"/>
        </w:rPr>
        <w:footnoteReference w:id="1503"/>
      </w: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Style w:val="FootnoteAnchor"/>
          <w:rtl w:val="true"/>
        </w:rPr>
        <w:footnoteReference w:id="1504"/>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 نتّبع الهدی</w:t>
      </w:r>
      <w:r>
        <w:rPr>
          <w:rFonts w:eastAsia="IRNazanin" w:cs="IRNazanin"/>
          <w:color w:val="111111"/>
          <w:sz w:val="28"/>
          <w:szCs w:val="28"/>
          <w:rtl w:val="true"/>
          <w:lang w:bidi="fa-IR"/>
        </w:rPr>
        <w:t>»</w:t>
      </w:r>
      <w:r>
        <w:rPr>
          <w:rStyle w:val="FootnoteAnchor"/>
          <w:rtl w:val="true"/>
        </w:rPr>
        <w:footnoteReference w:id="1505"/>
      </w: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والقرآن الحکیم</w:t>
      </w:r>
      <w:r>
        <w:rPr>
          <w:rFonts w:eastAsia="IRNazanin" w:cs="IRNazanin"/>
          <w:color w:val="111111"/>
          <w:sz w:val="28"/>
          <w:szCs w:val="28"/>
          <w:rtl w:val="true"/>
          <w:lang w:bidi="fa-IR"/>
        </w:rPr>
        <w:t>»</w:t>
      </w:r>
      <w:r>
        <w:rPr>
          <w:rStyle w:val="FootnoteAnchor"/>
          <w:rtl w:val="true"/>
        </w:rPr>
        <w:footnoteReference w:id="1506"/>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فی اُمّ الکتاب لدینا لعلیّ حکیم</w:t>
      </w:r>
      <w:r>
        <w:rPr>
          <w:rFonts w:eastAsia="Amiri" w:cs="Amiri" w:ascii="Amiri" w:hAnsi="Amiri"/>
          <w:color w:val="111111"/>
          <w:sz w:val="28"/>
          <w:szCs w:val="28"/>
          <w:rtl w:val="true"/>
          <w:lang w:bidi="ar-SA"/>
        </w:rPr>
        <w:t>»</w:t>
      </w:r>
      <w:r>
        <w:rPr>
          <w:rStyle w:val="FootnoteAnchor"/>
          <w:rtl w:val="true"/>
        </w:rPr>
        <w:footnoteReference w:id="1507"/>
      </w:r>
      <w:r>
        <w:rPr>
          <w:rFonts w:ascii="IRNazanin" w:hAnsi="IRNazanin" w:eastAsia="IRNazanin"/>
          <w:color w:val="111111"/>
          <w:sz w:val="28"/>
          <w:sz w:val="28"/>
          <w:szCs w:val="28"/>
          <w:rtl w:val="true"/>
          <w:lang w:bidi="fa-IR"/>
        </w:rPr>
        <w:t>أی عال فی البلاغة وعلا علی کلّ لکتاب لکونه معجزاً وناسخاً ومنسوخاً، وکذلک علیّ بن أبی طالب علیه‌السلام،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مظهر للحکمة البالغة بمنزلة حکیم ینطق بالصّواب، وهذا</w:t>
      </w:r>
      <w:r>
        <w:rPr>
          <w:rStyle w:val="FootnoteAnchor"/>
          <w:rtl w:val="true"/>
        </w:rPr>
        <w:footnoteReference w:id="1508"/>
      </w:r>
      <w:r>
        <w:rPr>
          <w:rFonts w:ascii="IRNazanin" w:hAnsi="IRNazanin" w:eastAsia="IRNazanin"/>
          <w:color w:val="111111"/>
          <w:sz w:val="28"/>
          <w:sz w:val="28"/>
          <w:szCs w:val="28"/>
          <w:rtl w:val="true"/>
          <w:lang w:bidi="fa-IR"/>
        </w:rPr>
        <w:t xml:space="preserve">فی علیّ بن أبی طالب علیه‌السلام، وهاتان الصّفتان له خلیفة لأنّهما من صفات الحیّ وفی القرآن علی سبیل التوسّع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أفنضرب عنکم الذّکر</w:t>
      </w:r>
      <w:r>
        <w:rPr>
          <w:rFonts w:eastAsia="IRNazanin" w:cs="IRNazanin"/>
          <w:color w:val="111111"/>
          <w:sz w:val="28"/>
          <w:szCs w:val="28"/>
          <w:rtl w:val="true"/>
          <w:lang w:bidi="fa-IR"/>
        </w:rPr>
        <w:t>»</w:t>
      </w:r>
      <w:r>
        <w:rPr>
          <w:rStyle w:val="FootnoteAnchor"/>
          <w:rtl w:val="true"/>
        </w:rPr>
        <w:footnoteReference w:id="1509"/>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أهل الذّکر</w:t>
      </w:r>
      <w:r>
        <w:rPr>
          <w:rFonts w:eastAsia="IRNazanin" w:cs="IRNazanin"/>
          <w:color w:val="111111"/>
          <w:sz w:val="28"/>
          <w:szCs w:val="28"/>
          <w:rtl w:val="true"/>
          <w:lang w:bidi="fa-IR"/>
        </w:rPr>
        <w:t>»</w:t>
      </w:r>
      <w:r>
        <w:rPr>
          <w:rStyle w:val="FootnoteAnchor"/>
          <w:rtl w:val="true"/>
        </w:rPr>
        <w:footnoteReference w:id="1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رطب ولا یابس إلاّ فی کتاب مبین</w:t>
      </w:r>
      <w:r>
        <w:rPr>
          <w:rFonts w:eastAsia="IRNazanin" w:cs="IRNazanin"/>
          <w:color w:val="111111"/>
          <w:sz w:val="28"/>
          <w:szCs w:val="28"/>
          <w:rtl w:val="true"/>
          <w:lang w:bidi="fa-IR"/>
        </w:rPr>
        <w:t>»</w:t>
      </w:r>
      <w:r>
        <w:rPr>
          <w:rStyle w:val="FootnoteAnchor"/>
          <w:rtl w:val="true"/>
        </w:rPr>
        <w:footnoteReference w:id="1511"/>
      </w:r>
      <w:r>
        <w:rPr>
          <w:rFonts w:ascii="IRNazanin" w:hAnsi="IRNazanin" w:eastAsia="IRNazanin"/>
          <w:color w:val="111111"/>
          <w:sz w:val="28"/>
          <w:sz w:val="28"/>
          <w:szCs w:val="28"/>
          <w:rtl w:val="true"/>
          <w:lang w:bidi="fa-IR"/>
        </w:rPr>
        <w:t>وعلم هذا الکتاب عنده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w:t>
      </w:r>
      <w:r>
        <w:rPr>
          <w:rStyle w:val="FootnoteAnchor"/>
          <w:rtl w:val="true"/>
        </w:rPr>
        <w:footnoteReference w:id="1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ولا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وکلمة اللّه هی العلیا</w:t>
      </w:r>
      <w:r>
        <w:rPr>
          <w:rFonts w:eastAsia="IRNazanin" w:cs="IRNazanin"/>
          <w:color w:val="111111"/>
          <w:sz w:val="28"/>
          <w:szCs w:val="28"/>
          <w:rtl w:val="true"/>
          <w:lang w:bidi="fa-IR"/>
        </w:rPr>
        <w:t>»</w:t>
      </w:r>
      <w:r>
        <w:rPr>
          <w:rStyle w:val="FootnoteAnchor"/>
          <w:rtl w:val="true"/>
        </w:rPr>
        <w:footnoteReference w:id="1513"/>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5"/>
      </w:r>
      <w:bookmarkStart w:id="363" w:name="pg13732_151003"/>
    </w:p>
    <w:p>
      <w:pPr>
        <w:pStyle w:val="Heading6"/>
        <w:numPr>
          <w:ilvl w:val="5"/>
          <w:numId w:val="1"/>
        </w:numPr>
        <w:rPr/>
      </w:pPr>
      <w:bookmarkStart w:id="364" w:name="__RefHeading___Toc1511193_1468164448"/>
      <w:bookmarkStart w:id="365" w:name="_Toc142"/>
      <w:bookmarkEnd w:id="363"/>
      <w:bookmarkEnd w:id="364"/>
      <w:r>
        <w:rPr/>
        <w:t>8</w:t>
      </w:r>
      <w:r>
        <w:rPr>
          <w:rtl w:val="true"/>
        </w:rPr>
        <w:t xml:space="preserve"> - </w:t>
      </w:r>
      <w:r>
        <w:rPr>
          <w:rtl w:val="true"/>
        </w:rPr>
        <w:t>أبواب حلیته وشمائله صلوات اللّه علیه</w:t>
      </w:r>
      <w:bookmarkEnd w:id="365"/>
    </w:p>
    <w:p>
      <w:pPr>
        <w:pStyle w:val="Heading6"/>
        <w:numPr>
          <w:ilvl w:val="5"/>
          <w:numId w:val="1"/>
        </w:numPr>
        <w:rPr/>
      </w:pPr>
      <w:bookmarkStart w:id="366" w:name="__RefHeading___Toc1511195_1468164448"/>
      <w:bookmarkStart w:id="367" w:name="_Toc143"/>
      <w:bookmarkEnd w:id="366"/>
      <w:r>
        <w:rPr/>
        <w:t>1</w:t>
      </w:r>
      <w:r>
        <w:rPr>
          <w:rtl w:val="true"/>
        </w:rPr>
        <w:t xml:space="preserve"> - </w:t>
      </w:r>
      <w:r>
        <w:rPr>
          <w:rtl w:val="true"/>
        </w:rPr>
        <w:t>باب جوامع حلیته وشمائله علیه‌السلام</w:t>
      </w:r>
      <w:bookmarkEnd w:id="367"/>
    </w:p>
    <w:p>
      <w:pPr>
        <w:pStyle w:val="Heading6"/>
        <w:numPr>
          <w:ilvl w:val="5"/>
          <w:numId w:val="1"/>
        </w:numPr>
        <w:rPr/>
      </w:pPr>
      <w:bookmarkStart w:id="368" w:name="__RefHeading___Toc1511197_1468164448"/>
      <w:bookmarkStart w:id="369" w:name="_Toc144"/>
      <w:bookmarkEnd w:id="368"/>
      <w:r>
        <w:rPr>
          <w:rtl w:val="true"/>
        </w:rPr>
        <w:t>الصحابة والتابعین</w:t>
      </w:r>
      <w:bookmarkEnd w:id="36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 وابن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کتب حلیة أمیرالمؤمنین علیه‌السلام عن ثبیت الخادم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عمرو بن العاص فزمّ بأنفه</w:t>
      </w:r>
      <w:r>
        <w:rPr>
          <w:rStyle w:val="FootnoteAnchor"/>
          <w:rtl w:val="true"/>
        </w:rPr>
        <w:footnoteReference w:id="1516"/>
      </w:r>
      <w:r>
        <w:rPr>
          <w:rFonts w:ascii="IRNazanin" w:hAnsi="IRNazanin" w:eastAsia="IRNazanin"/>
          <w:color w:val="111111"/>
          <w:sz w:val="28"/>
          <w:sz w:val="28"/>
          <w:szCs w:val="28"/>
          <w:rtl w:val="true"/>
          <w:lang w:bidi="fa-IR"/>
        </w:rPr>
        <w:t>، وقطعها</w:t>
      </w:r>
      <w:r>
        <w:rPr>
          <w:rStyle w:val="FootnoteAnchor"/>
          <w:rtl w:val="true"/>
        </w:rPr>
        <w:footnoteReference w:id="1517"/>
      </w:r>
      <w:r>
        <w:rPr>
          <w:rFonts w:ascii="IRNazanin" w:hAnsi="IRNazanin" w:eastAsia="IRNazanin"/>
          <w:color w:val="111111"/>
          <w:sz w:val="28"/>
          <w:sz w:val="28"/>
          <w:szCs w:val="28"/>
          <w:rtl w:val="true"/>
          <w:lang w:bidi="fa-IR"/>
        </w:rPr>
        <w:t>، وکتب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تراب کان شدید الاُدمة، عظیم البطن، حمش</w:t>
      </w:r>
      <w:r>
        <w:rPr>
          <w:rStyle w:val="FootnoteAnchor"/>
          <w:rtl w:val="true"/>
        </w:rPr>
        <w:footnoteReference w:id="1518"/>
      </w:r>
      <w:r>
        <w:rPr>
          <w:rFonts w:ascii="IRNazanin" w:hAnsi="IRNazanin" w:eastAsia="IRNazanin"/>
          <w:color w:val="111111"/>
          <w:sz w:val="28"/>
          <w:sz w:val="28"/>
          <w:szCs w:val="28"/>
          <w:rtl w:val="true"/>
          <w:lang w:bidi="fa-IR"/>
        </w:rPr>
        <w:t>الساقین، ونحو ذلک، فلذاک وقع الخلاف فی 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عن جابر، وابن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علیّ علیه‌السلام رجلاً دحداحاً</w:t>
      </w:r>
      <w:r>
        <w:rPr>
          <w:rStyle w:val="FootnoteAnchor"/>
          <w:rtl w:val="true"/>
        </w:rPr>
        <w:footnoteReference w:id="1519"/>
      </w:r>
      <w:r>
        <w:rPr>
          <w:rFonts w:ascii="Amiri" w:hAnsi="Amiri" w:eastAsia="Amiri" w:cs="Amiri"/>
          <w:color w:val="111111"/>
          <w:sz w:val="28"/>
          <w:sz w:val="28"/>
          <w:szCs w:val="28"/>
          <w:rtl w:val="true"/>
          <w:lang w:bidi="ar-SA"/>
        </w:rPr>
        <w:t>ربع القامة ، أزج</w:t>
      </w:r>
      <w:r>
        <w:rPr>
          <w:rStyle w:val="FootnoteAnchor"/>
          <w:rtl w:val="true"/>
        </w:rPr>
        <w:footnoteReference w:id="1520"/>
      </w:r>
      <w:r>
        <w:rPr>
          <w:rFonts w:ascii="IRNazanin" w:hAnsi="IRNazanin" w:eastAsia="IRNazanin"/>
          <w:color w:val="111111"/>
          <w:sz w:val="28"/>
          <w:sz w:val="28"/>
          <w:szCs w:val="28"/>
          <w:rtl w:val="true"/>
          <w:lang w:bidi="fa-IR"/>
        </w:rPr>
        <w:t>الحاجبین ، أدعج</w:t>
      </w:r>
      <w:r>
        <w:rPr>
          <w:rStyle w:val="FootnoteAnchor"/>
          <w:rtl w:val="true"/>
        </w:rPr>
        <w:footnoteReference w:id="1521"/>
      </w:r>
      <w:r>
        <w:rPr>
          <w:rFonts w:ascii="IRNazanin" w:hAnsi="IRNazanin" w:eastAsia="IRNazanin"/>
          <w:color w:val="111111"/>
          <w:sz w:val="28"/>
          <w:sz w:val="28"/>
          <w:szCs w:val="28"/>
          <w:rtl w:val="true"/>
          <w:lang w:bidi="fa-IR"/>
        </w:rPr>
        <w:t>العینین ، أنجل</w:t>
      </w:r>
      <w:r>
        <w:rPr>
          <w:rStyle w:val="FootnoteAnchor"/>
          <w:rtl w:val="true"/>
        </w:rPr>
        <w:footnoteReference w:id="1522"/>
      </w:r>
      <w:r>
        <w:rPr>
          <w:rFonts w:ascii="IRNazanin" w:hAnsi="IRNazanin" w:eastAsia="IRNazanin"/>
          <w:color w:val="111111"/>
          <w:sz w:val="28"/>
          <w:sz w:val="28"/>
          <w:szCs w:val="28"/>
          <w:rtl w:val="true"/>
          <w:lang w:bidi="fa-IR"/>
        </w:rPr>
        <w:t>، تمیل إلی الشهلة</w:t>
      </w:r>
      <w:r>
        <w:rPr>
          <w:rStyle w:val="FootnoteAnchor"/>
          <w:rtl w:val="true"/>
        </w:rPr>
        <w:footnoteReference w:id="1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وجهه القمر لیلة البدر حسناً، وهو إلی السمرة ، أصلع</w:t>
      </w:r>
      <w:r>
        <w:rPr>
          <w:rStyle w:val="FootnoteAnchor"/>
          <w:rtl w:val="true"/>
        </w:rPr>
        <w:footnoteReference w:id="1524"/>
      </w:r>
      <w:r>
        <w:rPr>
          <w:rFonts w:ascii="IRNazanin" w:hAnsi="IRNazanin" w:eastAsia="IRNazanin"/>
          <w:color w:val="111111"/>
          <w:sz w:val="28"/>
          <w:sz w:val="28"/>
          <w:szCs w:val="28"/>
          <w:rtl w:val="true"/>
          <w:lang w:bidi="fa-IR"/>
        </w:rPr>
        <w:t>، له حفاف من خلفه کأنّه إکلیل</w:t>
      </w:r>
      <w:r>
        <w:rPr>
          <w:rStyle w:val="FootnoteAnchor"/>
          <w:rtl w:val="true"/>
        </w:rPr>
        <w:footnoteReference w:id="1525"/>
      </w:r>
      <w:r>
        <w:rPr>
          <w:rFonts w:ascii="IRNazanin" w:hAnsi="IRNazanin" w:eastAsia="IRNazanin"/>
          <w:color w:val="111111"/>
          <w:sz w:val="28"/>
          <w:sz w:val="28"/>
          <w:szCs w:val="28"/>
          <w:rtl w:val="true"/>
          <w:lang w:bidi="fa-IR"/>
        </w:rPr>
        <w:t>، وکأنّ عنقه إبریق فضّة، وهو أرقب</w:t>
      </w:r>
      <w:r>
        <w:rPr>
          <w:rStyle w:val="FootnoteAnchor"/>
          <w:rtl w:val="true"/>
        </w:rPr>
        <w:footnoteReference w:id="1526"/>
      </w:r>
      <w:r>
        <w:rPr>
          <w:rFonts w:ascii="IRNazanin" w:hAnsi="IRNazanin" w:eastAsia="IRNazanin"/>
          <w:color w:val="111111"/>
          <w:sz w:val="28"/>
          <w:sz w:val="28"/>
          <w:szCs w:val="28"/>
          <w:rtl w:val="true"/>
          <w:lang w:bidi="fa-IR"/>
        </w:rPr>
        <w:t xml:space="preserve">ضخم البطن، </w:t>
      </w:r>
    </w:p>
    <w:p>
      <w:pPr>
        <w:pStyle w:val="BookText"/>
        <w:rPr/>
      </w:pPr>
      <w:r>
        <w:rPr>
          <w:rFonts w:ascii="IRNazanin" w:hAnsi="IRNazanin" w:eastAsia="IRNazanin"/>
          <w:color w:val="111111"/>
          <w:sz w:val="28"/>
          <w:sz w:val="28"/>
          <w:szCs w:val="28"/>
          <w:rtl w:val="true"/>
          <w:lang w:bidi="fa-IR"/>
        </w:rPr>
        <w:t>أقرء</w:t>
      </w:r>
      <w:r>
        <w:rPr>
          <w:rStyle w:val="FootnoteAnchor"/>
          <w:rtl w:val="true"/>
        </w:rPr>
        <w:footnoteReference w:id="1527"/>
      </w:r>
      <w:r>
        <w:rPr>
          <w:rFonts w:ascii="IRNazanin" w:hAnsi="IRNazanin" w:eastAsia="IRNazanin"/>
          <w:color w:val="111111"/>
          <w:sz w:val="28"/>
          <w:sz w:val="28"/>
          <w:szCs w:val="28"/>
          <w:rtl w:val="true"/>
          <w:lang w:bidi="fa-IR"/>
        </w:rPr>
        <w:t>الظهر، عریض الصدر، محض</w:t>
      </w:r>
      <w:r>
        <w:rPr>
          <w:rStyle w:val="FootnoteAnchor"/>
          <w:rtl w:val="true"/>
        </w:rPr>
        <w:footnoteReference w:id="1528"/>
      </w:r>
      <w:r>
        <w:rPr>
          <w:rFonts w:ascii="IRNazanin" w:hAnsi="IRNazanin" w:eastAsia="IRNazanin"/>
          <w:color w:val="111111"/>
          <w:sz w:val="28"/>
          <w:sz w:val="28"/>
          <w:szCs w:val="28"/>
          <w:rtl w:val="true"/>
          <w:lang w:bidi="fa-IR"/>
        </w:rPr>
        <w:t>المتن، شثن الکفّین</w:t>
      </w:r>
      <w:r>
        <w:rPr>
          <w:rStyle w:val="FootnoteAnchor"/>
          <w:rtl w:val="true"/>
        </w:rPr>
        <w:footnoteReference w:id="1529"/>
      </w:r>
      <w:r>
        <w:rPr>
          <w:rFonts w:ascii="IRNazanin" w:hAnsi="IRNazanin" w:eastAsia="IRNazanin"/>
          <w:color w:val="111111"/>
          <w:sz w:val="28"/>
          <w:sz w:val="28"/>
          <w:szCs w:val="28"/>
          <w:rtl w:val="true"/>
          <w:lang w:bidi="fa-IR"/>
        </w:rPr>
        <w:t>، ضخم الکسور</w:t>
      </w:r>
      <w:r>
        <w:rPr>
          <w:rStyle w:val="FootnoteAnchor"/>
          <w:rtl w:val="true"/>
        </w:rPr>
        <w:footnoteReference w:id="15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لایبین عضده من ساعده، تدامجت إدماجاً، عبل</w:t>
      </w:r>
      <w:r>
        <w:rPr>
          <w:rStyle w:val="FootnoteAnchor"/>
          <w:rtl w:val="true"/>
        </w:rPr>
        <w:footnoteReference w:id="1531"/>
      </w:r>
      <w:r>
        <w:rPr>
          <w:rFonts w:ascii="IRNazanin" w:hAnsi="IRNazanin" w:eastAsia="IRNazanin"/>
          <w:color w:val="111111"/>
          <w:sz w:val="28"/>
          <w:sz w:val="28"/>
          <w:szCs w:val="28"/>
          <w:rtl w:val="true"/>
          <w:lang w:bidi="fa-IR"/>
        </w:rPr>
        <w:t>الذراعین، عریض المنکبین، عظیم المشاشین</w:t>
      </w:r>
      <w:r>
        <w:rPr>
          <w:rStyle w:val="FootnoteAnchor"/>
          <w:rtl w:val="true"/>
        </w:rPr>
        <w:footnoteReference w:id="1532"/>
      </w:r>
      <w:r>
        <w:rPr>
          <w:rFonts w:ascii="IRNazanin" w:hAnsi="IRNazanin" w:eastAsia="IRNazanin"/>
          <w:color w:val="111111"/>
          <w:sz w:val="28"/>
          <w:sz w:val="28"/>
          <w:szCs w:val="28"/>
          <w:rtl w:val="true"/>
          <w:lang w:bidi="fa-IR"/>
        </w:rPr>
        <w:t>کمشاش السبع الضاری</w:t>
      </w:r>
      <w:r>
        <w:rPr>
          <w:rStyle w:val="FootnoteAnchor"/>
          <w:rtl w:val="true"/>
        </w:rPr>
        <w:footnoteReference w:id="1533"/>
      </w:r>
      <w:r>
        <w:rPr>
          <w:rFonts w:ascii="IRNazanin" w:hAnsi="IRNazanin" w:eastAsia="IRNazanin"/>
          <w:color w:val="111111"/>
          <w:sz w:val="28"/>
          <w:sz w:val="28"/>
          <w:szCs w:val="28"/>
          <w:rtl w:val="true"/>
          <w:lang w:bidi="fa-IR"/>
        </w:rPr>
        <w:t>، له لحیة قد زانت صدره، غلیظ العضلات، حمش الساقین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علیه‌السلام علی هیئة الأسد، غلیظاً منه ما استغلظ</w:t>
      </w:r>
      <w:r>
        <w:rPr>
          <w:rStyle w:val="FootnoteAnchor"/>
          <w:rtl w:val="true"/>
        </w:rPr>
        <w:footnoteReference w:id="1534"/>
      </w:r>
      <w:r>
        <w:rPr>
          <w:rFonts w:ascii="Amiri" w:hAnsi="Amiri" w:eastAsia="Amiri" w:cs="Amiri"/>
          <w:color w:val="111111"/>
          <w:sz w:val="28"/>
          <w:sz w:val="28"/>
          <w:szCs w:val="28"/>
          <w:rtl w:val="true"/>
          <w:lang w:bidi="ar-SA"/>
        </w:rPr>
        <w:t>، دقیقاً منه ما استدقّ</w:t>
      </w:r>
      <w:r>
        <w:rPr>
          <w:rFonts w:eastAsia="Amiri" w:cs="Amiri" w:ascii="Amiri" w:hAnsi="Amiri"/>
          <w:color w:val="111111"/>
          <w:sz w:val="28"/>
          <w:szCs w:val="28"/>
          <w:rtl w:val="true"/>
          <w:lang w:bidi="ar-SA"/>
        </w:rPr>
        <w:t>.</w:t>
      </w:r>
      <w:r>
        <w:rPr>
          <w:rStyle w:val="FootnoteAnchor"/>
          <w:rtl w:val="true"/>
        </w:rPr>
        <w:footnoteReference w:id="153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حدیث، عن ابن عبّاس رحمه اللّه ،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أمیرالمؤمنین یشبه القمر الباهر، والأسد الخادر، والفرات الزاخر، والربیع الباکر؛ أشبه من القمر ضوءه وبهاءه، ومن الأسد شجاعته ومضاءه، ومن الفرات جوده وسخاءه، ومن الربیع خصبه وحیاءه</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الزمخشری فی 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یقول فی 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واللّه یشبه القمر </w:t>
      </w:r>
      <w:r>
        <w:rPr>
          <w:rFonts w:eastAsia="IRNazanin" w:cs="IRNazanin"/>
          <w:color w:val="111111"/>
          <w:sz w:val="28"/>
          <w:szCs w:val="28"/>
          <w:rtl w:val="true"/>
          <w:lang w:bidi="fa-IR"/>
        </w:rPr>
        <w:t>... .</w:t>
      </w:r>
      <w:r>
        <w:rPr>
          <w:rStyle w:val="FootnoteAnchor"/>
          <w:rtl w:val="true"/>
        </w:rPr>
        <w:footnoteReference w:id="15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شرح الکرمانی لصحیح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علیه‌السلام حسن الوجه کأنّه القمر لیلة البدر، ضحوک السن</w:t>
      </w:r>
      <w:r>
        <w:rPr>
          <w:rFonts w:eastAsia="IRNazanin" w:cs="IRNazanin"/>
          <w:color w:val="111111"/>
          <w:sz w:val="28"/>
          <w:szCs w:val="28"/>
          <w:rtl w:val="true"/>
          <w:lang w:bidi="fa-IR"/>
        </w:rPr>
        <w:t>.</w:t>
      </w:r>
      <w:r>
        <w:rPr>
          <w:rStyle w:val="FootnoteAnchor"/>
          <w:rtl w:val="true"/>
        </w:rPr>
        <w:footnoteReference w:id="15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الأربعین لتاج الإسلام الخد آبادی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علیه‌السلام حسن الوجه، شدید الاُدمة، مربوعاً، أصلع، عظیم العینین، عظیم البطن، کثیر الشعر، طویل اللّحیة، قد ملأت مابین منکبیه، خضّب بالحناء مرّة، ولم یکن أعضاؤ وأطرافه مستویة متناسبة، حتّی وصفه بعضهم،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کسرت أعضاؤ ثمّ جبرت، وضمّه رسول اللّه</w:t>
      </w:r>
    </w:p>
    <w:p>
      <w:pPr>
        <w:pStyle w:val="BookText"/>
        <w:rPr/>
      </w:pPr>
      <w:r>
        <w:rPr>
          <w:rFonts w:ascii="IRNazanin" w:hAnsi="IRNazanin" w:eastAsia="IRNazanin"/>
          <w:color w:val="111111"/>
          <w:sz w:val="28"/>
          <w:sz w:val="28"/>
          <w:szCs w:val="28"/>
          <w:rtl w:val="true"/>
          <w:lang w:bidi="fa-IR"/>
        </w:rPr>
        <w:t>صلی‌الله‌علیه‌و‌آله إلی نفسه فی القحط الّذی کان بمکّة قبل البعثة، وتولّی تربیته وعلمه</w:t>
      </w:r>
      <w:r>
        <w:rPr>
          <w:rFonts w:eastAsia="IRNazanin" w:cs="IRNazanin"/>
          <w:color w:val="111111"/>
          <w:sz w:val="28"/>
          <w:szCs w:val="28"/>
          <w:rtl w:val="true"/>
          <w:lang w:bidi="fa-IR"/>
        </w:rPr>
        <w:t>.</w:t>
      </w:r>
      <w:r>
        <w:rPr>
          <w:rStyle w:val="FootnoteAnchor"/>
          <w:rtl w:val="true"/>
        </w:rPr>
        <w:footnoteReference w:id="15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علیّاً علیه‌السلام علی المنبر أبیض اللّحیة قد ملئت مابین منکبیه،</w:t>
      </w:r>
    </w:p>
    <w:p>
      <w:pPr>
        <w:pStyle w:val="BookText"/>
        <w:rPr/>
      </w:pPr>
      <w:r>
        <w:rPr>
          <w:rFonts w:ascii="IRNazanin" w:hAnsi="IRNazanin" w:eastAsia="IRNazanin"/>
          <w:color w:val="111111"/>
          <w:sz w:val="28"/>
          <w:sz w:val="28"/>
          <w:szCs w:val="28"/>
          <w:rtl w:val="true"/>
          <w:lang w:bidi="fa-IR"/>
        </w:rPr>
        <w:t>زاد یحیی بن سعید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رأسه زغیبات</w:t>
      </w:r>
      <w:r>
        <w:rPr>
          <w:rFonts w:eastAsia="IRNazanin" w:cs="IRNazanin"/>
          <w:color w:val="111111"/>
          <w:sz w:val="28"/>
          <w:szCs w:val="28"/>
          <w:rtl w:val="true"/>
          <w:lang w:bidi="fa-IR"/>
        </w:rPr>
        <w:t>.</w:t>
      </w:r>
      <w:r>
        <w:rPr>
          <w:rStyle w:val="FootnoteAnchor"/>
          <w:rtl w:val="true"/>
        </w:rPr>
        <w:footnoteReference w:id="1541"/>
      </w:r>
    </w:p>
    <w:p>
      <w:pPr>
        <w:pStyle w:val="BookText"/>
        <w:rPr/>
      </w:pPr>
      <w:r>
        <w:rPr>
          <w:rFonts w:ascii="IRNazanin" w:hAnsi="IRNazanin" w:eastAsia="IRNazanin"/>
          <w:color w:val="111111"/>
          <w:sz w:val="28"/>
          <w:sz w:val="28"/>
          <w:szCs w:val="28"/>
          <w:rtl w:val="true"/>
          <w:lang w:bidi="fa-IR"/>
        </w:rPr>
        <w:t>حدّثنا عبداللّه بن الصقر السکّری، حدّثنا إبراهیم بن المنذر الحزامی، عن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 طالب آدم ربعة مسمناً ضخم المنکبین، طویل اللّحیة، أصلع، عظیم البطن، غلیظ العینین، أبیض الرأس واللّحیة</w:t>
      </w:r>
      <w:r>
        <w:rPr>
          <w:rFonts w:eastAsia="IRNazanin" w:cs="IRNazanin"/>
          <w:color w:val="111111"/>
          <w:sz w:val="28"/>
          <w:szCs w:val="28"/>
          <w:rtl w:val="true"/>
          <w:lang w:bidi="fa-IR"/>
        </w:rPr>
        <w:t>.</w:t>
      </w:r>
      <w:r>
        <w:rPr>
          <w:rStyle w:val="FootnoteAnchor"/>
          <w:rtl w:val="true"/>
        </w:rPr>
        <w:footnoteReference w:id="15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طریق الحافظ أبی نعیم، عن حذیفة رضی‌الله‌عنه، قال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أشبه إلی رسول اللّه صلی‌الله‌علیه‌و‌آله إلی صدره، فقلت لعلیّ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هلمّ اُزوّجک، فقال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به</w:t>
      </w:r>
      <w:r>
        <w:rPr>
          <w:rFonts w:eastAsia="Amiri" w:cs="Amiri" w:ascii="Amiri" w:hAnsi="Amiri"/>
          <w:color w:val="111111"/>
          <w:sz w:val="28"/>
          <w:szCs w:val="28"/>
          <w:rtl w:val="true"/>
          <w:lang w:bidi="ar-SA"/>
        </w:rPr>
        <w:t>.</w:t>
      </w:r>
      <w:r>
        <w:rPr>
          <w:rStyle w:val="FootnoteAnchor"/>
          <w:rtl w:val="true"/>
        </w:rPr>
        <w:footnoteReference w:id="15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علیه‌السلام عظیم المنکبین، لمنکبه مشاش کمشاش السبع</w:t>
      </w:r>
    </w:p>
    <w:p>
      <w:pPr>
        <w:pStyle w:val="BookText"/>
        <w:rPr/>
      </w:pPr>
      <w:r>
        <w:rPr>
          <w:rFonts w:ascii="IRNazanin" w:hAnsi="IRNazanin" w:eastAsia="IRNazanin"/>
          <w:color w:val="111111"/>
          <w:sz w:val="28"/>
          <w:sz w:val="28"/>
          <w:szCs w:val="28"/>
          <w:rtl w:val="true"/>
          <w:lang w:bidi="fa-IR"/>
        </w:rPr>
        <w:t>الضاری، لایبین عضده من ساعده، قد أدمج ادماجاً، شثن</w:t>
      </w:r>
      <w:r>
        <w:rPr>
          <w:rStyle w:val="FootnoteAnchor"/>
          <w:rtl w:val="true"/>
        </w:rPr>
        <w:footnoteReference w:id="1544"/>
      </w:r>
      <w:r>
        <w:rPr>
          <w:rFonts w:ascii="IRNazanin" w:hAnsi="IRNazanin" w:eastAsia="IRNazanin"/>
          <w:color w:val="111111"/>
          <w:sz w:val="28"/>
          <w:sz w:val="28"/>
          <w:szCs w:val="28"/>
          <w:rtl w:val="true"/>
          <w:lang w:bidi="fa-IR"/>
        </w:rPr>
        <w:t>الکفّین، عظیم الکرادیس، أغید کأنّ عنقه إبریق فضّة، أصلع لیس فی رأسه شعر إلاّ من خلفه،</w:t>
      </w:r>
    </w:p>
    <w:p>
      <w:pPr>
        <w:pStyle w:val="BookText"/>
        <w:rPr/>
      </w:pPr>
      <w:r>
        <w:rPr>
          <w:rFonts w:ascii="IRNazanin" w:hAnsi="IRNazanin" w:eastAsia="IRNazanin"/>
          <w:color w:val="111111"/>
          <w:sz w:val="28"/>
          <w:sz w:val="28"/>
          <w:szCs w:val="28"/>
          <w:rtl w:val="true"/>
          <w:lang w:bidi="fa-IR"/>
        </w:rPr>
        <w:t>وکان کثیر شعر اللّحیة، 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کان أصفر اللحیة، والمشهور أنّه کان أبیضها، ویشبه أن یکون خضّب مرّة، ثمّ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الشعبی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ورأسه ولحیته قطنة بیضاء، وکان إذا مشی تکفّأ، وإذا أمسک بذراع رجل أمسک بنفسه فلم یستطع أن یتنفّس، وهو قریب إلی السمن، شدید الساعد والید، وإذا مشی إلی الحرب هرول، ثبت الجنان، قوی، ما صارع أحداً قط ّإلاّ صرعه، شجاع، منصور علی من لاقاه</w:t>
      </w:r>
      <w:r>
        <w:rPr>
          <w:rFonts w:eastAsia="IRNazanin" w:cs="IRNazanin"/>
          <w:color w:val="111111"/>
          <w:sz w:val="28"/>
          <w:szCs w:val="28"/>
          <w:rtl w:val="true"/>
          <w:lang w:bidi="fa-IR"/>
        </w:rPr>
        <w:t>.</w:t>
      </w:r>
      <w:r>
        <w:rPr>
          <w:rStyle w:val="FootnoteAnchor"/>
          <w:rtl w:val="true"/>
        </w:rPr>
        <w:footnoteReference w:id="15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مربوع القامة، أدعج العینین عظیمهما، حسن الوجه، کأنّ وجهه القمر لیلة البدر، عظیم البطن أعلاه علم، وأسفله طعام، وکان کثیر شعر اللّحیة، قلیل شعر الرأس، کأنّ عنقه ابریق فضّة </w:t>
      </w:r>
      <w:r>
        <w:rPr>
          <w:rFonts w:eastAsia="IRNazanin" w:cs="IRNazanin"/>
          <w:color w:val="111111"/>
          <w:sz w:val="28"/>
          <w:szCs w:val="28"/>
          <w:rtl w:val="true"/>
          <w:lang w:bidi="fa-IR"/>
        </w:rPr>
        <w:t>.</w:t>
      </w:r>
      <w:r>
        <w:rPr>
          <w:rStyle w:val="FootnoteAnchor"/>
          <w:rtl w:val="true"/>
        </w:rPr>
        <w:footnoteReference w:id="15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الأحباب فی مناقب الآل والأصحاب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شیخاً أصلع، کثیر الشعر، ربعة إلی القصر أقرب، عظیم البطن، عظیم اللّحیة جدّاً، قد ملئت مابین منکبیه، بیضاء کأنّهما قطن، آدم شدید الاُدمة</w:t>
      </w:r>
      <w:r>
        <w:rPr>
          <w:rFonts w:eastAsia="IRNazanin" w:cs="IRNazanin"/>
          <w:color w:val="111111"/>
          <w:sz w:val="28"/>
          <w:szCs w:val="28"/>
          <w:rtl w:val="true"/>
          <w:lang w:bidi="fa-IR"/>
        </w:rPr>
        <w:t>.</w:t>
      </w:r>
      <w:r>
        <w:rPr>
          <w:rStyle w:val="FootnoteAnchor"/>
          <w:rtl w:val="true"/>
        </w:rPr>
        <w:footnoteReference w:id="154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 علیه‌السلام 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أ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ربعة، آدم، 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أحمر، ضخم المنکبین، طویل اللّحیة، أصلع، عظیم البطن، أبیض الرأس واللّحیة</w:t>
      </w:r>
      <w:r>
        <w:rPr>
          <w:rFonts w:eastAsia="IRNazanin" w:cs="IRNazanin"/>
          <w:color w:val="111111"/>
          <w:sz w:val="28"/>
          <w:szCs w:val="28"/>
          <w:rtl w:val="true"/>
          <w:lang w:bidi="fa-IR"/>
        </w:rPr>
        <w:t>.</w:t>
      </w:r>
      <w:r>
        <w:rPr>
          <w:rStyle w:val="FootnoteAnchor"/>
          <w:rtl w:val="true"/>
        </w:rPr>
        <w:footnoteReference w:id="15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وصف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أهدب الأشفار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طویلها</w:t>
      </w:r>
      <w:r>
        <w:rPr>
          <w:rFonts w:eastAsia="IRNazanin" w:cs="IRNazanin"/>
          <w:color w:val="111111"/>
          <w:sz w:val="28"/>
          <w:szCs w:val="28"/>
          <w:rtl w:val="true"/>
          <w:lang w:bidi="fa-IR"/>
        </w:rPr>
        <w:t>.</w:t>
      </w:r>
      <w:r>
        <w:rPr>
          <w:rStyle w:val="FootnoteAnchor"/>
          <w:rtl w:val="true"/>
        </w:rPr>
        <w:footnoteReference w:id="15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رواه العزّ المحدّث فی صفته عند سؤال بدر الدین لؤلؤ صاحب الموصل له عند صفته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ربعة من الرجال، أدعج العینین، حسن الوجه کأنّه القمر لیلة البدر حسناً، ضخم البطن عریض المنکبین، شثن الکفین کأنّ عنقه ابریق فضّة، أصلع کث اللّحیة، له مشاش کمشاش السبع الضاری لایتبین عضده من ساعده، وقد ادمجت ادماجاً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وسیلة المآل فی عدّ مناقب الآل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شثن الکفّین، عظیم الکرادیس، أغید کأنّ عنقه إبریق فضة،أصلع لیس فی رأسه شعر إلاّمن خلفه، کثیر شعر اللّحیة، وکان لایخضب، وقد جاء عنه الخضاب،</w:t>
      </w:r>
    </w:p>
    <w:p>
      <w:pPr>
        <w:pStyle w:val="BookText"/>
        <w:rPr/>
      </w:pPr>
      <w:r>
        <w:rPr>
          <w:rFonts w:ascii="IRNazanin" w:hAnsi="IRNazanin" w:eastAsia="IRNazanin"/>
          <w:color w:val="111111"/>
          <w:sz w:val="28"/>
          <w:sz w:val="28"/>
          <w:szCs w:val="28"/>
          <w:rtl w:val="true"/>
          <w:lang w:bidi="fa-IR"/>
        </w:rPr>
        <w:t>والمشهور أبیض اللّحیة، وکان إذا مشی تکفّأ، شدید الساعدین والید، وإذا مشی للحرب هرول، ثبت الجنان، قوی الأرکان، ما صارع أحداً إلاّ صرعه</w:t>
      </w:r>
      <w:r>
        <w:rPr>
          <w:rFonts w:eastAsia="IRNazanin" w:cs="IRNazanin"/>
          <w:color w:val="111111"/>
          <w:sz w:val="28"/>
          <w:szCs w:val="28"/>
          <w:rtl w:val="true"/>
          <w:lang w:bidi="fa-IR"/>
        </w:rPr>
        <w:t>.</w:t>
      </w:r>
      <w:r>
        <w:rPr>
          <w:rStyle w:val="FootnoteAnchor"/>
          <w:rtl w:val="true"/>
        </w:rPr>
        <w:footnoteReference w:id="15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البطین الأنزع، والعرب تحبّ النّزع، وتتیمّن بالأنزع</w:t>
      </w:r>
      <w:r>
        <w:rPr>
          <w:rFonts w:eastAsia="IRNazanin" w:cs="IRNazanin"/>
          <w:color w:val="111111"/>
          <w:sz w:val="28"/>
          <w:szCs w:val="28"/>
          <w:rtl w:val="true"/>
          <w:lang w:bidi="fa-IR"/>
        </w:rPr>
        <w:t>.</w:t>
      </w:r>
      <w:r>
        <w:rPr>
          <w:rStyle w:val="FootnoteAnchor"/>
          <w:rtl w:val="true"/>
        </w:rPr>
        <w:footnoteReference w:id="15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ربعة من الرجال، إلی القصر أقرب وإلی السمن أنجل </w:t>
      </w:r>
      <w:r>
        <w:rPr>
          <w:rFonts w:eastAsia="IRNazanin" w:cs="IRNazanin"/>
          <w:color w:val="111111"/>
          <w:sz w:val="28"/>
          <w:szCs w:val="28"/>
          <w:rtl w:val="true"/>
          <w:lang w:bidi="fa-IR"/>
        </w:rPr>
        <w:t>.</w:t>
      </w:r>
      <w:r>
        <w:rPr>
          <w:rStyle w:val="FootnoteAnchor"/>
          <w:rtl w:val="true"/>
        </w:rPr>
        <w:footnoteReference w:id="155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أسمر، أصلع مبیّض الرأس واللّحیة طویلها، ثقیل العینین، أزجّ الحاجبین، حسن الوجه، واضح البشاشة، أغید کأنّما عنقه إبریق فضّة، عریض المنکبین لهما مشاش کمشاش</w:t>
      </w:r>
      <w:r>
        <w:rPr>
          <w:rStyle w:val="FootnoteAnchor"/>
          <w:rtl w:val="true"/>
        </w:rPr>
        <w:footnoteReference w:id="1553"/>
      </w:r>
      <w:r>
        <w:rPr>
          <w:rFonts w:ascii="IRNazanin" w:hAnsi="IRNazanin" w:eastAsia="IRNazanin"/>
          <w:color w:val="111111"/>
          <w:sz w:val="28"/>
          <w:sz w:val="28"/>
          <w:szCs w:val="28"/>
          <w:rtl w:val="true"/>
          <w:lang w:bidi="fa-IR"/>
        </w:rPr>
        <w:t xml:space="preserve">السبع الضاری، لایتبیّن عضده من ساعده قد أدمجت إدماجاً، </w:t>
      </w:r>
    </w:p>
    <w:p>
      <w:pPr>
        <w:pStyle w:val="BookText"/>
        <w:rPr/>
      </w:pPr>
      <w:r>
        <w:rPr>
          <w:rFonts w:ascii="IRNazanin" w:hAnsi="IRNazanin" w:eastAsia="IRNazanin"/>
          <w:color w:val="111111"/>
          <w:sz w:val="28"/>
          <w:sz w:val="28"/>
          <w:szCs w:val="28"/>
          <w:rtl w:val="true"/>
          <w:lang w:bidi="fa-IR"/>
        </w:rPr>
        <w:t>وکان أبجر</w:t>
      </w:r>
      <w:r>
        <w:rPr>
          <w:rStyle w:val="FootnoteAnchor"/>
          <w:rtl w:val="true"/>
        </w:rPr>
        <w:footnoteReference w:id="1554"/>
      </w:r>
      <w:r>
        <w:rPr>
          <w:rFonts w:ascii="IRNazanin" w:hAnsi="IRNazanin" w:eastAsia="IRNazanin"/>
          <w:color w:val="111111"/>
          <w:sz w:val="28"/>
          <w:sz w:val="28"/>
          <w:szCs w:val="28"/>
          <w:rtl w:val="true"/>
          <w:lang w:bidi="fa-IR"/>
        </w:rPr>
        <w:t>، یتکفّأ فی مشیته علی نحو یقارب مشیة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جسدیّة بالغة فی المکانة والصلابة، والصبر علی العوارض</w:t>
      </w:r>
    </w:p>
    <w:p>
      <w:pPr>
        <w:pStyle w:val="BookText"/>
        <w:rPr/>
      </w:pPr>
      <w:r>
        <w:rPr>
          <w:rFonts w:ascii="IRNazanin" w:hAnsi="IRNazanin" w:eastAsia="IRNazanin"/>
          <w:color w:val="111111"/>
          <w:sz w:val="28"/>
          <w:sz w:val="28"/>
          <w:szCs w:val="28"/>
          <w:rtl w:val="true"/>
          <w:lang w:bidi="fa-IR"/>
        </w:rPr>
        <w:t>والآفات، ومن قوّة ترکیبه علیه‌السلام أ نّه کان لایبالی الحرّ والبرد، ولایحفل الطوارئ الجویّة فی صیف ولا شتاء</w:t>
      </w:r>
      <w:r>
        <w:rPr>
          <w:rFonts w:eastAsia="IRNazanin" w:cs="IRNazanin"/>
          <w:color w:val="111111"/>
          <w:sz w:val="28"/>
          <w:szCs w:val="28"/>
          <w:rtl w:val="true"/>
          <w:lang w:bidi="fa-IR"/>
        </w:rPr>
        <w:t>.</w:t>
      </w:r>
      <w:r>
        <w:rPr>
          <w:rStyle w:val="FootnoteAnchor"/>
          <w:rtl w:val="true"/>
        </w:rPr>
        <w:footnoteReference w:id="155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 أبو المؤیّد الخوارزمی، عن أبی إسحاق،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رأیت علیّاً أبیض الرأس واللّحیة، ضخم البطن، ربعة</w:t>
      </w:r>
      <w:r>
        <w:rPr>
          <w:rStyle w:val="FootnoteAnchor"/>
          <w:rtl w:val="true"/>
        </w:rPr>
        <w:footnoteReference w:id="1556"/>
      </w: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مندة</w:t>
      </w:r>
      <w:r>
        <w:rPr>
          <w:rStyle w:val="FootnoteAnchor"/>
          <w:rtl w:val="true"/>
        </w:rPr>
        <w:footnoteReference w:id="1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علیه‌السلام کان شدید الاُدمة، ثقیل العینین عظیمهما، ذا بطن، وهو إلی القصر أقرب، أبیض الرأس واللّحیة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محمّد بن حبیب البغدادیّ صاحب المحبّر الکبیر فی صفاته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Style w:val="FootnoteAnchor"/>
          <w:rtl w:val="true"/>
        </w:rPr>
        <w:footnoteReference w:id="1558"/>
      </w:r>
      <w:r>
        <w:rPr>
          <w:rFonts w:ascii="IRNazanin" w:hAnsi="IRNazanin" w:eastAsia="IRNazanin"/>
          <w:color w:val="111111"/>
          <w:sz w:val="28"/>
          <w:sz w:val="28"/>
          <w:szCs w:val="28"/>
          <w:rtl w:val="true"/>
          <w:lang w:bidi="fa-IR"/>
        </w:rPr>
        <w:t>اللّون، حسن الوجه، ضخم الکرادیس</w:t>
      </w:r>
      <w:r>
        <w:rPr>
          <w:rStyle w:val="FootnoteAnchor"/>
          <w:rtl w:val="true"/>
        </w:rPr>
        <w:footnoteReference w:id="1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واشتهر علیه‌السلام بالأنزع البطین،</w:t>
      </w:r>
    </w:p>
    <w:p>
      <w:pPr>
        <w:pStyle w:val="BookText"/>
        <w:rPr/>
      </w:pPr>
      <w:r>
        <w:rPr>
          <w:rFonts w:ascii="IRNazanin" w:hAnsi="IRNazanin" w:eastAsia="IRNazanin"/>
          <w:color w:val="111111"/>
          <w:sz w:val="28"/>
          <w:sz w:val="28"/>
          <w:szCs w:val="28"/>
          <w:rtl w:val="true"/>
          <w:lang w:bidi="fa-IR"/>
        </w:rPr>
        <w:t>أمّا فی الصورة،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النزع، وهو الّذی انحسر الشعر عن جانبی جبهته، وموضعه النزعة، وهما النزعتان؛ ولا یقال لامرأة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نزعاء، ولکن زعراء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البطن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المعنی فإنّ نفسه نزعت</w:t>
      </w:r>
      <w:r>
        <w:rPr>
          <w:rStyle w:val="FootnoteAnchor"/>
          <w:rtl w:val="true"/>
        </w:rPr>
        <w:footnoteReference w:id="1560"/>
      </w:r>
      <w:r>
        <w:rPr>
          <w:rFonts w:ascii="IRNazanin" w:hAnsi="IRNazanin" w:eastAsia="IRNazanin"/>
          <w:color w:val="111111"/>
          <w:sz w:val="28"/>
          <w:sz w:val="28"/>
          <w:szCs w:val="28"/>
          <w:rtl w:val="true"/>
          <w:lang w:bidi="fa-IR"/>
        </w:rPr>
        <w:t xml:space="preserve">عن ارتکاب الشهوات فاجتنبها، ونزعت إلی </w:t>
      </w:r>
    </w:p>
    <w:p>
      <w:pPr>
        <w:pStyle w:val="BookText"/>
        <w:rPr/>
      </w:pPr>
      <w:r>
        <w:rPr>
          <w:rFonts w:ascii="IRNazanin" w:hAnsi="IRNazanin" w:eastAsia="IRNazanin"/>
          <w:color w:val="111111"/>
          <w:sz w:val="28"/>
          <w:sz w:val="28"/>
          <w:szCs w:val="28"/>
          <w:rtl w:val="true"/>
          <w:lang w:bidi="fa-IR"/>
        </w:rPr>
        <w:t xml:space="preserve">اجتناب السیّئات فسد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مذهبها، ونزعت إلی</w:t>
      </w:r>
    </w:p>
    <w:p>
      <w:pPr>
        <w:pStyle w:val="BookText"/>
        <w:rPr/>
      </w:pPr>
      <w:r>
        <w:rPr>
          <w:rFonts w:ascii="IRNazanin" w:hAnsi="IRNazanin" w:eastAsia="IRNazanin"/>
          <w:color w:val="111111"/>
          <w:sz w:val="28"/>
          <w:sz w:val="28"/>
          <w:szCs w:val="28"/>
          <w:rtl w:val="true"/>
          <w:lang w:bidi="fa-IR"/>
        </w:rPr>
        <w:t>اکتساب الطاعات فأدرکها حین طلبها، ونزعت إلی استصحاب الحسنات فارتدی بها وتجلببها</w:t>
      </w:r>
      <w:r>
        <w:rPr>
          <w:rFonts w:eastAsia="IRNazanin" w:cs="IRNazanin"/>
          <w:color w:val="111111"/>
          <w:sz w:val="28"/>
          <w:szCs w:val="28"/>
          <w:rtl w:val="true"/>
          <w:lang w:bidi="fa-IR"/>
        </w:rPr>
        <w:t>.</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وامتلأ علماً، فلقّب بالبطین، وأظهر بعضاً وأبطن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اقتضاه علمه الّذی عرف به الحقّ 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ظهر من 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فأشهر من الصباح، وأسیر فی الآفاق من سری الریاح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اندمجت</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 xml:space="preserve">بإمامة الهادی البطین الأنزع نزعت عن الأثام طرّاً نفسه ورعاً فمن کالأنزع المتورّع وحوی العلوم عن النبیّ وراثة فهو البطین لکلّ علم مودّع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الوسیلة فی النجاة إذ الوری رجفت قلوبهم لهول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وأمتلأ علماً، فلقّب بالبطین، وأظهر بعضاً وأبطن بعضاً حسبما اقتضاء علمه الّذی عرف به الحقّ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ظهر من 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فأشهر من الصباح، وأسیر فی الآفاق من سری الریاح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بطن،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أندمجت</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من کان قد عرفته مدیة دهره</w:t>
      </w:r>
    </w:p>
    <w:p>
      <w:pPr>
        <w:pStyle w:val="BookText"/>
        <w:rPr/>
      </w:pPr>
      <w:r>
        <w:rPr>
          <w:rFonts w:ascii="IRNazanin" w:hAnsi="IRNazanin" w:eastAsia="IRNazanin"/>
          <w:color w:val="111111"/>
          <w:sz w:val="28"/>
          <w:sz w:val="28"/>
          <w:szCs w:val="28"/>
          <w:rtl w:val="true"/>
          <w:lang w:bidi="fa-IR"/>
        </w:rPr>
        <w:t>ومرت له أخلاف سمّ منقع</w:t>
      </w:r>
    </w:p>
    <w:p>
      <w:pPr>
        <w:pStyle w:val="BookText"/>
        <w:rPr/>
      </w:pPr>
      <w:r>
        <w:rPr>
          <w:rFonts w:ascii="IRNazanin" w:hAnsi="IRNazanin" w:eastAsia="IRNazanin"/>
          <w:color w:val="111111"/>
          <w:sz w:val="28"/>
          <w:sz w:val="28"/>
          <w:szCs w:val="28"/>
          <w:rtl w:val="true"/>
          <w:lang w:bidi="fa-IR"/>
        </w:rPr>
        <w:t>فلیعتصم بعری الدعاء ویبتهل</w:t>
      </w:r>
    </w:p>
    <w:p>
      <w:pPr>
        <w:pStyle w:val="BookText"/>
        <w:rPr/>
      </w:pPr>
      <w:r>
        <w:rPr>
          <w:rFonts w:ascii="IRNazanin" w:hAnsi="IRNazanin" w:eastAsia="IRNazanin"/>
          <w:color w:val="111111"/>
          <w:sz w:val="28"/>
          <w:sz w:val="28"/>
          <w:szCs w:val="28"/>
          <w:rtl w:val="true"/>
          <w:lang w:bidi="fa-IR"/>
        </w:rPr>
        <w:t>بإمامة الهادی البطین الأنزع</w:t>
      </w:r>
    </w:p>
    <w:p>
      <w:pPr>
        <w:pStyle w:val="BookText"/>
        <w:rPr/>
      </w:pPr>
      <w:r>
        <w:rPr>
          <w:rFonts w:ascii="IRNazanin" w:hAnsi="IRNazanin" w:eastAsia="IRNazanin"/>
          <w:color w:val="111111"/>
          <w:sz w:val="28"/>
          <w:sz w:val="28"/>
          <w:szCs w:val="28"/>
          <w:rtl w:val="true"/>
          <w:lang w:bidi="fa-IR"/>
        </w:rPr>
        <w:t>نزعت عن الآثام طرّأ نفسه</w:t>
      </w:r>
    </w:p>
    <w:p>
      <w:pPr>
        <w:pStyle w:val="BookText"/>
        <w:rPr/>
      </w:pPr>
      <w:r>
        <w:rPr>
          <w:rFonts w:ascii="IRNazanin" w:hAnsi="IRNazanin" w:eastAsia="IRNazanin"/>
          <w:color w:val="111111"/>
          <w:sz w:val="28"/>
          <w:sz w:val="28"/>
          <w:szCs w:val="28"/>
          <w:rtl w:val="true"/>
          <w:lang w:bidi="fa-IR"/>
        </w:rPr>
        <w:t>ورعاًفمن کالأنزع المتورّع</w:t>
      </w:r>
    </w:p>
    <w:p>
      <w:pPr>
        <w:pStyle w:val="BookText"/>
        <w:rPr/>
      </w:pPr>
      <w:r>
        <w:rPr>
          <w:rFonts w:ascii="IRNazanin" w:hAnsi="IRNazanin" w:eastAsia="IRNazanin"/>
          <w:color w:val="111111"/>
          <w:sz w:val="28"/>
          <w:sz w:val="28"/>
          <w:szCs w:val="28"/>
          <w:rtl w:val="true"/>
          <w:lang w:bidi="fa-IR"/>
        </w:rPr>
        <w:t>وحوی العلوم عن النبیّ وراثة</w:t>
      </w:r>
    </w:p>
    <w:p>
      <w:pPr>
        <w:pStyle w:val="BookText"/>
        <w:rPr/>
      </w:pPr>
      <w:r>
        <w:rPr>
          <w:rFonts w:ascii="IRNazanin" w:hAnsi="IRNazanin" w:eastAsia="IRNazanin"/>
          <w:color w:val="111111"/>
          <w:sz w:val="28"/>
          <w:sz w:val="28"/>
          <w:szCs w:val="28"/>
          <w:rtl w:val="true"/>
          <w:lang w:bidi="fa-IR"/>
        </w:rPr>
        <w:t>فهو البطین لکل ّعلم مودّع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الوسیلة فی النجاة إذ ألوری رجفت قلوبهم لهول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مکنون علم، لو بحث به لاضطربتم إضطراب الأرشیة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 الطوی البعیدة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ورد فی 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صدیقنا العزّ </w:t>
      </w:r>
      <w:r>
        <w:rPr>
          <w:rStyle w:val="FootnoteAnchor"/>
          <w:rtl w:val="true"/>
        </w:rPr>
        <w:footnoteReference w:id="1564"/>
      </w:r>
      <w:r>
        <w:rPr>
          <w:rFonts w:ascii="IRNazanin" w:hAnsi="IRNazanin" w:eastAsia="IRNazanin"/>
          <w:color w:val="111111"/>
          <w:sz w:val="28"/>
          <w:sz w:val="28"/>
          <w:szCs w:val="28"/>
          <w:rtl w:val="true"/>
          <w:lang w:bidi="fa-IR"/>
        </w:rPr>
        <w:t xml:space="preserve">المحدّث، وذلک حین طلب منه السعید بدر الدین لؤلؤ صاحب الموصل أن یخرج أحادیث صحاحاً، وشیئاً ممّا ورد فی فضائل أمیر المؤمنین وصفاته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وکتب علی أتوار الشمع</w:t>
      </w:r>
      <w:r>
        <w:rPr>
          <w:rStyle w:val="FootnoteAnchor"/>
          <w:rtl w:val="true"/>
        </w:rPr>
        <w:footnoteReference w:id="1565"/>
      </w:r>
      <w:r>
        <w:rPr>
          <w:rFonts w:ascii="IRNazanin" w:hAnsi="IRNazanin" w:eastAsia="IRNazanin"/>
          <w:color w:val="111111"/>
          <w:sz w:val="28"/>
          <w:sz w:val="28"/>
          <w:szCs w:val="28"/>
          <w:rtl w:val="true"/>
          <w:lang w:bidi="fa-IR"/>
        </w:rPr>
        <w:t xml:space="preserve">الإثنی عشر الّتی </w:t>
      </w:r>
    </w:p>
    <w:p>
      <w:pPr>
        <w:pStyle w:val="BookText"/>
        <w:rPr/>
      </w:pPr>
      <w:r>
        <w:rPr>
          <w:rFonts w:ascii="IRNazanin" w:hAnsi="IRNazanin" w:eastAsia="IRNazanin"/>
          <w:color w:val="111111"/>
          <w:sz w:val="28"/>
          <w:sz w:val="28"/>
          <w:szCs w:val="28"/>
          <w:rtl w:val="true"/>
          <w:lang w:bidi="fa-IR"/>
        </w:rPr>
        <w:t>حملت إلی مشهده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رأیتها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ربعة من الرجال، أدعج العینین، حسن الوجه کأنّه القمر لیلة البدر حُسناً، ضخم البطن، عریض المنکبین، شثن الکفّین، أغید، کأنّ عنقه إبریق فضّة، أصلع، کثّ اللّحیة، لمنکبه مشاش کمشاش السبع الضاری، لایبین عضده من ساعده وقد اُدمجت إدماجاً، إن أمسک بذراع رجل أمسک بنفسه، فلم یستطع أن یتنفّس، شدید الساعة والید، إذا مشی إلی الحرب هرول، ثبت الجنان، قویّ، شجاع، منصور علی من لاقاه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 مناقب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فی حبّ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النطنزی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داود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شیخاً علی بغلة قد احتوشته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شاهنشاء العرب </w:t>
      </w:r>
      <w:r>
        <w:rPr>
          <w:rStyle w:val="FootnoteAnchor"/>
          <w:rtl w:val="true"/>
        </w:rPr>
        <w:footnoteReference w:id="1568"/>
      </w:r>
      <w:r>
        <w:rPr>
          <w:rFonts w:ascii="IRNazanin" w:hAnsi="IRNazanin" w:eastAsia="IRNazanin"/>
          <w:color w:val="111111"/>
          <w:sz w:val="28"/>
          <w:sz w:val="28"/>
          <w:szCs w:val="28"/>
          <w:rtl w:val="true"/>
          <w:lang w:bidi="fa-IR"/>
        </w:rPr>
        <w:t xml:space="preserve">هذا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6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عبد الله بن أبی فروة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صفة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آدمُ شدید الاُدمة، ثقیل العینین عظیمهما، ذو بطن، أصلع، إلی القصر أقرب</w:t>
      </w:r>
      <w:r>
        <w:rPr>
          <w:rStyle w:val="FootnoteAnchor"/>
          <w:rtl w:val="true"/>
        </w:rPr>
        <w:footnoteReference w:id="15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قدامة بن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ضخم البطن، ضخم مُشاشة</w:t>
      </w:r>
      <w:r>
        <w:rPr>
          <w:rStyle w:val="FootnoteAnchor"/>
          <w:rtl w:val="true"/>
        </w:rPr>
        <w:footnoteReference w:id="1571"/>
      </w:r>
      <w:r>
        <w:rPr>
          <w:rFonts w:ascii="IRNazanin" w:hAnsi="IRNazanin" w:eastAsia="IRNazanin"/>
          <w:color w:val="111111"/>
          <w:sz w:val="28"/>
          <w:sz w:val="28"/>
          <w:szCs w:val="28"/>
          <w:rtl w:val="true"/>
          <w:lang w:bidi="fa-IR"/>
        </w:rPr>
        <w:t>المنکب</w:t>
      </w:r>
      <w:r>
        <w:rPr>
          <w:rStyle w:val="FootnoteAnchor"/>
          <w:rtl w:val="true"/>
        </w:rPr>
        <w:footnoteReference w:id="1572"/>
      </w:r>
      <w:r>
        <w:rPr>
          <w:rFonts w:ascii="IRNazanin" w:hAnsi="IRNazanin" w:eastAsia="IRNazanin"/>
          <w:color w:val="111111"/>
          <w:sz w:val="28"/>
          <w:sz w:val="28"/>
          <w:szCs w:val="28"/>
          <w:rtl w:val="true"/>
          <w:lang w:bidi="fa-IR"/>
        </w:rPr>
        <w:t>، ضخم عضلة الذراع دقیق مستدقّها، ضخم عضلة الساق، دقیق مستدقّها</w:t>
      </w:r>
      <w:r>
        <w:rPr>
          <w:rStyle w:val="FootnoteAnchor"/>
          <w:rtl w:val="true"/>
        </w:rPr>
        <w:footnoteReference w:id="15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هیئة الأسد؛ غلیظا منه ما استغلظ، دقیقاً منه ما استدقّ </w:t>
      </w:r>
      <w:r>
        <w:rPr>
          <w:rStyle w:val="FootnoteAnchor"/>
          <w:rtl w:val="true"/>
        </w:rPr>
        <w:footnoteReference w:id="15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الرّبعة، و کان ضخم عضلة الذراع دقیق مستدقّها، ضخم عضلة الساق دقیق مستدقّها، وکان من أحسن الناس وجهاً ولا یغیّر شیبه، کثیر التبسّم</w:t>
      </w:r>
      <w:r>
        <w:rPr>
          <w:rFonts w:eastAsia="IRNazanin" w:cs="IRNazanin"/>
          <w:color w:val="111111"/>
          <w:sz w:val="28"/>
          <w:szCs w:val="28"/>
          <w:rtl w:val="true"/>
          <w:lang w:bidi="fa-IR"/>
        </w:rPr>
        <w:t xml:space="preserve">. </w:t>
      </w:r>
      <w:r>
        <w:rPr>
          <w:rStyle w:val="FootnoteAnchor"/>
          <w:rtl w:val="true"/>
        </w:rPr>
        <w:footnoteReference w:id="15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أسمر، مربوعاً، وهو إلی القصر أقرب، عظیم البطن، دقیق الأصابع، غلیظ الذراعین، حمش الساقین</w:t>
      </w:r>
      <w:r>
        <w:rPr>
          <w:rStyle w:val="FootnoteAnchor"/>
          <w:rtl w:val="true"/>
        </w:rPr>
        <w:footnoteReference w:id="1576"/>
      </w:r>
      <w:r>
        <w:rPr>
          <w:rFonts w:ascii="IRNazanin" w:hAnsi="IRNazanin" w:eastAsia="IRNazanin"/>
          <w:color w:val="111111"/>
          <w:sz w:val="28"/>
          <w:sz w:val="28"/>
          <w:szCs w:val="28"/>
          <w:rtl w:val="true"/>
          <w:lang w:bidi="fa-IR"/>
        </w:rPr>
        <w:t>، فی عینیه لین، عظیم اللّحیة أصلع، ناتی الجبهة</w:t>
      </w:r>
      <w:r>
        <w:rPr>
          <w:rFonts w:eastAsia="IRNazanin" w:cs="IRNazanin"/>
          <w:color w:val="111111"/>
          <w:sz w:val="28"/>
          <w:szCs w:val="28"/>
          <w:rtl w:val="true"/>
          <w:lang w:bidi="fa-IR"/>
        </w:rPr>
        <w:t>.</w:t>
      </w:r>
      <w:r>
        <w:rPr>
          <w:rStyle w:val="FootnoteAnchor"/>
          <w:rtl w:val="true"/>
        </w:rPr>
        <w:footnoteReference w:id="157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ترید أن اُریک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فرفعنی علی یدیه، فإذا أنا برجلٍ أبیض الرأس واللّحیة، أصلع، عظیم البطن، عریض ما بین المنکبین</w:t>
      </w:r>
      <w:r>
        <w:rPr>
          <w:rFonts w:eastAsia="IRNazanin" w:cs="IRNazanin"/>
          <w:color w:val="111111"/>
          <w:sz w:val="28"/>
          <w:szCs w:val="28"/>
          <w:rtl w:val="true"/>
          <w:lang w:bidi="fa-IR"/>
        </w:rPr>
        <w:t xml:space="preserve">. </w:t>
      </w:r>
      <w:r>
        <w:rPr>
          <w:rStyle w:val="FootnoteAnchor"/>
          <w:rtl w:val="true"/>
        </w:rPr>
        <w:footnoteReference w:id="15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عبد الجبّار،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أدخلنی أبی المسجد یوم الجمعة، فرفعنی فرأیت علیّاً یخطب علی المنبر شیخاً أصلع ناتئ الجبهة ، عریض ما بین المنکبین، له لحیة قد ملأت صدره، فی عینه اطر غشاش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لیناً فی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أبة؟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ابن عمّ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 رسول الله ووصیّ رسول الله وأمیرالمؤمنین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رزام بن سعد الضبّی،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ینعت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رجلاً فوق الربعة، ضخم المنکبین، طویل اللّحیة، 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نظرت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آدم، وإن تبیّنته من قریب،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أسمر أدنی من أن یکون آدم</w:t>
      </w:r>
      <w:r>
        <w:rPr>
          <w:rFonts w:eastAsia="IRNazanin" w:cs="IRNazanin"/>
          <w:color w:val="111111"/>
          <w:sz w:val="28"/>
          <w:szCs w:val="28"/>
          <w:rtl w:val="true"/>
          <w:lang w:bidi="fa-IR"/>
        </w:rPr>
        <w:t xml:space="preserve">. </w:t>
      </w:r>
      <w:r>
        <w:rPr>
          <w:rStyle w:val="FootnoteAnchor"/>
          <w:rtl w:val="true"/>
        </w:rPr>
        <w:footnoteReference w:id="158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رجلاً دحداحاً </w:t>
      </w:r>
      <w:r>
        <w:rPr>
          <w:rStyle w:val="FootnoteAnchor"/>
          <w:rtl w:val="true"/>
        </w:rPr>
        <w:footnoteReference w:id="1581"/>
      </w:r>
      <w:r>
        <w:rPr>
          <w:rFonts w:ascii="IRNazanin" w:hAnsi="IRNazanin" w:eastAsia="IRNazanin"/>
          <w:color w:val="111111"/>
          <w:sz w:val="28"/>
          <w:sz w:val="28"/>
          <w:szCs w:val="28"/>
          <w:rtl w:val="true"/>
          <w:lang w:bidi="fa-IR"/>
        </w:rPr>
        <w:t>أدعج العینین، کأنّ وجهه القمر لیلة البدر حُسناً ضخم البطن عریض المسربة</w:t>
      </w:r>
      <w:r>
        <w:rPr>
          <w:rStyle w:val="FootnoteAnchor"/>
          <w:rtl w:val="true"/>
        </w:rPr>
        <w:footnoteReference w:id="1582"/>
      </w:r>
      <w:r>
        <w:rPr>
          <w:rFonts w:ascii="IRNazanin" w:hAnsi="IRNazanin" w:eastAsia="IRNazanin"/>
          <w:color w:val="111111"/>
          <w:sz w:val="28"/>
          <w:sz w:val="28"/>
          <w:szCs w:val="28"/>
          <w:rtl w:val="true"/>
          <w:lang w:bidi="fa-IR"/>
        </w:rPr>
        <w:t xml:space="preserve">شثن الکفّین ضخم الکسور کأنّ عنقه إبریق فضّة، أصلع لیس فی رأسه شعر إلاّ خفاف من خلفه، لمنکبیه مُشاش کمُشاش السبع الضاری، إذا مشی تکفّأ به و مار </w:t>
      </w:r>
      <w:r>
        <w:rPr>
          <w:rStyle w:val="FootnoteAnchor"/>
          <w:rtl w:val="true"/>
        </w:rPr>
        <w:footnoteReference w:id="1583"/>
      </w:r>
      <w:r>
        <w:rPr>
          <w:rFonts w:ascii="IRNazanin" w:hAnsi="IRNazanin" w:eastAsia="IRNazanin"/>
          <w:color w:val="111111"/>
          <w:sz w:val="28"/>
          <w:sz w:val="28"/>
          <w:szCs w:val="28"/>
          <w:rtl w:val="true"/>
          <w:lang w:bidi="fa-IR"/>
        </w:rPr>
        <w:t xml:space="preserve">به جسده، له سنام کسنام الثور، لاتبین عضده من ساعده، قد اُدمجت إدماجاً، لم یمسک بذراع رجل قطّ إلاّ أمسک بنفسه فلم یستطع أن یتنفّس، و هو إلی السمرة، أذلف </w:t>
      </w:r>
      <w:r>
        <w:rPr>
          <w:rStyle w:val="FootnoteAnchor"/>
          <w:rtl w:val="true"/>
        </w:rPr>
        <w:footnoteReference w:id="1584"/>
      </w:r>
      <w:r>
        <w:rPr>
          <w:rFonts w:ascii="IRNazanin" w:hAnsi="IRNazanin" w:eastAsia="IRNazanin"/>
          <w:color w:val="111111"/>
          <w:sz w:val="28"/>
          <w:sz w:val="28"/>
          <w:szCs w:val="28"/>
          <w:rtl w:val="true"/>
          <w:lang w:bidi="fa-IR"/>
        </w:rPr>
        <w:t>الأنف، إذا مشی إلی الحرب هرول، وقد أیّده الله بالعزّ والنصر</w:t>
      </w:r>
      <w:r>
        <w:rPr>
          <w:rFonts w:eastAsia="IRNazanin" w:cs="IRNazanin"/>
          <w:color w:val="111111"/>
          <w:sz w:val="28"/>
          <w:szCs w:val="28"/>
          <w:rtl w:val="true"/>
          <w:lang w:bidi="fa-IR"/>
        </w:rPr>
        <w:t>.</w:t>
      </w:r>
      <w:r>
        <w:rPr>
          <w:rStyle w:val="FootnoteAnchor"/>
          <w:rtl w:val="true"/>
        </w:rPr>
        <w:footnoteReference w:id="1585"/>
      </w:r>
      <w:bookmarkStart w:id="370" w:name="pg13732_151013"/>
    </w:p>
    <w:p>
      <w:pPr>
        <w:pStyle w:val="BookText"/>
        <w:rPr/>
      </w:pPr>
      <w:bookmarkEnd w:id="370"/>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حبیب البغدادی صاحب 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آدم اللون، حسن الوجه، ضخم الکرادیس </w:t>
      </w:r>
      <w:r>
        <w:rPr>
          <w:rStyle w:val="FootnoteAnchor"/>
          <w:rtl w:val="true"/>
        </w:rPr>
        <w:footnoteReference w:id="15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مُدرک،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رأیت علیّاً له وفرة </w:t>
      </w:r>
      <w:r>
        <w:rPr>
          <w:rStyle w:val="FootnoteAnchor"/>
          <w:rtl w:val="true"/>
        </w:rPr>
        <w:footnoteReference w:id="1587"/>
      </w:r>
      <w:r>
        <w:rPr>
          <w:rFonts w:ascii="IRNazanin" w:hAnsi="IRNazanin" w:eastAsia="IRNazanin"/>
          <w:color w:val="111111"/>
          <w:sz w:val="28"/>
          <w:sz w:val="28"/>
          <w:szCs w:val="28"/>
          <w:rtl w:val="true"/>
          <w:lang w:bidi="fa-IR"/>
        </w:rPr>
        <w:t>، و کان من أحسن الناس وجهاً</w:t>
      </w:r>
      <w:r>
        <w:rPr>
          <w:rFonts w:eastAsia="IRNazanin" w:cs="IRNazanin"/>
          <w:color w:val="111111"/>
          <w:sz w:val="28"/>
          <w:szCs w:val="28"/>
          <w:rtl w:val="true"/>
          <w:lang w:bidi="fa-IR"/>
        </w:rPr>
        <w:t>.</w:t>
      </w:r>
      <w:r>
        <w:rPr>
          <w:rStyle w:val="FootnoteAnchor"/>
          <w:rtl w:val="true"/>
        </w:rPr>
        <w:footnoteReference w:id="15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صفّین وکأنّه رأسه ولحیته قطنة،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غیّرت،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الخضاب زینة، و نحن قوم محزونون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غیّرت شیبک یا أمیر المؤمنین،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الخضاب زینة، ونحن قوم فی مصیبة</w:t>
      </w:r>
      <w:r>
        <w:rPr>
          <w:rFonts w:eastAsia="IRNazanin" w:cs="IRNazanin"/>
          <w:color w:val="111111"/>
          <w:sz w:val="28"/>
          <w:szCs w:val="28"/>
          <w:rtl w:val="true"/>
          <w:lang w:bidi="fa-IR"/>
        </w:rPr>
        <w:t xml:space="preserve">! </w:t>
      </w:r>
      <w:r>
        <w:rPr>
          <w:rStyle w:val="FootnoteAnchor"/>
          <w:rtl w:val="true"/>
        </w:rPr>
        <w:footnoteReference w:id="1591"/>
      </w:r>
    </w:p>
    <w:p>
      <w:pPr>
        <w:pStyle w:val="Heading6"/>
        <w:numPr>
          <w:ilvl w:val="5"/>
          <w:numId w:val="1"/>
        </w:numPr>
        <w:rPr/>
      </w:pPr>
      <w:bookmarkStart w:id="371" w:name="__RefHeading___Toc1511199_1468164448"/>
      <w:bookmarkStart w:id="372" w:name="_Toc145"/>
      <w:bookmarkEnd w:id="371"/>
      <w:r>
        <w:rPr/>
        <w:t>2</w:t>
      </w:r>
      <w:r>
        <w:rPr>
          <w:rtl w:val="true"/>
        </w:rPr>
        <w:t xml:space="preserve">- </w:t>
      </w:r>
      <w:r>
        <w:rPr>
          <w:rtl w:val="true"/>
        </w:rPr>
        <w:t xml:space="preserve">باب فی خصوص أنّه </w:t>
      </w:r>
      <w:r>
        <w:rPr>
          <w:rtl w:val="true"/>
        </w:rPr>
        <w:t>(</w:t>
      </w:r>
      <w:r>
        <w:rPr>
          <w:rtl w:val="true"/>
        </w:rPr>
        <w:t>علیه السّلام</w:t>
      </w:r>
      <w:r>
        <w:rPr>
          <w:rtl w:val="true"/>
        </w:rPr>
        <w:t>)</w:t>
      </w:r>
      <w:r>
        <w:rPr>
          <w:rtl w:val="true"/>
        </w:rPr>
        <w:t>الأنزع البطین، و معتدل القامة، وعللها</w:t>
      </w:r>
      <w:bookmarkEnd w:id="372"/>
    </w:p>
    <w:p>
      <w:pPr>
        <w:pStyle w:val="Heading6"/>
        <w:numPr>
          <w:ilvl w:val="5"/>
          <w:numId w:val="1"/>
        </w:numPr>
        <w:rPr/>
      </w:pPr>
      <w:bookmarkStart w:id="373" w:name="__RefHeading___Toc1511201_1468164448"/>
      <w:bookmarkStart w:id="374" w:name="_Toc146"/>
      <w:bookmarkEnd w:id="373"/>
      <w:r>
        <w:rPr>
          <w:rtl w:val="true"/>
        </w:rPr>
        <w:t xml:space="preserve">الرسول </w:t>
      </w:r>
      <w:r>
        <w:rPr>
          <w:rtl w:val="true"/>
        </w:rPr>
        <w:t>(</w:t>
      </w:r>
      <w:r>
        <w:rPr>
          <w:rtl w:val="true"/>
        </w:rPr>
        <w:t>صلی الله علیه و آله</w:t>
      </w:r>
      <w:r>
        <w:rPr>
          <w:rtl w:val="true"/>
        </w:rPr>
        <w:t xml:space="preserve">) </w:t>
      </w:r>
      <w:r>
        <w:rPr>
          <w:rtl w:val="true"/>
        </w:rPr>
        <w:t>والصحابة والتابعین</w:t>
      </w:r>
      <w:bookmarkEnd w:id="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ومعانی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عن أحمد بن یحیی بن زکریّا القطّان، عن عبدالله بن حبیب، عن تمیم بن بهلول،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أبی الحسن العبدی، عن سلیمان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عبایة بن ربعی،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ابن عبّاس، فقال له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عن الأنزع البطین،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أختلف الناس فیه؟ </w:t>
      </w:r>
      <w:bookmarkStart w:id="375" w:name="pg13732_151014"/>
    </w:p>
    <w:p>
      <w:pPr>
        <w:pStyle w:val="BookText"/>
        <w:rPr/>
      </w:pPr>
      <w:bookmarkEnd w:id="375"/>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 عن رجل ما وطئ الحصی</w:t>
      </w:r>
      <w:r>
        <w:rPr>
          <w:rStyle w:val="FootnoteAnchor"/>
          <w:rtl w:val="true"/>
        </w:rPr>
        <w:footnoteReference w:id="1592"/>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منه، وإنّه لأخو رسول الله، وابن عمّه، ووصیّه، وخلیفته علی اُمتّه، وإنّه لأنزع من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بطین من العلم، ولقد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النجاة غداً فلیأخذ بحجزة</w:t>
      </w:r>
      <w:r>
        <w:rPr>
          <w:rStyle w:val="FootnoteAnchor"/>
          <w:rtl w:val="true"/>
        </w:rPr>
        <w:footnoteReference w:id="1593"/>
      </w:r>
      <w:r>
        <w:rPr>
          <w:rFonts w:ascii="Amiri" w:hAnsi="Amiri" w:eastAsia="Amiri" w:cs="Amiri"/>
          <w:color w:val="111111"/>
          <w:sz w:val="28"/>
          <w:sz w:val="28"/>
          <w:szCs w:val="28"/>
          <w:rtl w:val="true"/>
          <w:lang w:bidi="ar-SA"/>
        </w:rPr>
        <w:t xml:space="preserve">هذا الأنزع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594"/>
      </w:r>
    </w:p>
    <w:p>
      <w:pPr>
        <w:pStyle w:val="Heading6"/>
        <w:numPr>
          <w:ilvl w:val="5"/>
          <w:numId w:val="1"/>
        </w:numPr>
        <w:rPr/>
      </w:pPr>
      <w:bookmarkStart w:id="376" w:name="__RefHeading___Toc1511203_1468164448"/>
      <w:bookmarkStart w:id="377" w:name="_Toc147"/>
      <w:bookmarkEnd w:id="376"/>
      <w:r>
        <w:rPr>
          <w:rtl w:val="true"/>
        </w:rPr>
        <w:t xml:space="preserve">الأئمة، الصادق، عن أمیر المؤمنین </w:t>
      </w:r>
      <w:r>
        <w:rPr>
          <w:rtl w:val="true"/>
        </w:rPr>
        <w:t>(</w:t>
      </w:r>
      <w:r>
        <w:rPr>
          <w:rtl w:val="true"/>
        </w:rPr>
        <w:t>علیهم السّلام</w:t>
      </w:r>
      <w:r>
        <w:rPr>
          <w:rtl w:val="true"/>
        </w:rPr>
        <w:t>)</w:t>
      </w:r>
      <w:bookmarkEnd w:id="37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الطالقانی رضی الله عنه، عن الحسن بن علیّ العدوی، عن عبّاد بن صهیب، عن أبیه، عن جدّه،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عن ثلاث هنّ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عن قصر خلقک، وکبر بطنک، وعن صلع رأسک؟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تبارک وتعالی لم یخلقنی طویلاً ولم یخلقنی قصیراً، ولکن خلقنی معتدلاً، أضرب القصیر فاقدّه</w:t>
      </w:r>
      <w:r>
        <w:rPr>
          <w:rStyle w:val="FootnoteAnchor"/>
          <w:rtl w:val="true"/>
        </w:rPr>
        <w:footnoteReference w:id="1595"/>
      </w:r>
      <w:r>
        <w:rPr>
          <w:rFonts w:ascii="IRNazanin" w:hAnsi="IRNazanin" w:eastAsia="IRNazanin"/>
          <w:color w:val="111111"/>
          <w:sz w:val="28"/>
          <w:sz w:val="28"/>
          <w:szCs w:val="28"/>
          <w:rtl w:val="true"/>
          <w:lang w:bidi="fa-IR"/>
        </w:rPr>
        <w:t xml:space="preserve">وأضرب الطویل فأقطّه </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 xml:space="preserve">وأمّا کبر بطنی،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باباً من العلم ففتح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الباب ألف باب، فازدحم فی بطنی فنفجت عن ضلوعی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فنفجت</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والروحانیّة بطیناً ، لم یکن سببه إلا مایلحقه ویدرکه من الفرج بحصول الفیوض القدسیّة والمعارف الربّانیّة ویمکن أن یکون توقّر العلوم والأسرار التّی لایمکن إظهارها سبباً لذلک ، ولعلّ التجربة أیضاً شاهدة به والله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عضوی،</w:t>
      </w:r>
      <w:bookmarkStart w:id="378" w:name="pg13732_151015"/>
    </w:p>
    <w:p>
      <w:pPr>
        <w:pStyle w:val="BookText"/>
        <w:rPr/>
      </w:pPr>
      <w:bookmarkEnd w:id="378"/>
      <w:r>
        <w:rPr>
          <w:rFonts w:ascii="IRNazanin" w:hAnsi="IRNazanin" w:eastAsia="IRNazanin"/>
          <w:color w:val="111111"/>
          <w:sz w:val="28"/>
          <w:sz w:val="28"/>
          <w:szCs w:val="28"/>
          <w:rtl w:val="true"/>
          <w:lang w:bidi="fa-IR"/>
        </w:rPr>
        <w:t>وأمّا صلع رأسی فمن إدمان لبس البیض ومجالدة الأقران</w:t>
      </w:r>
      <w:r>
        <w:rPr>
          <w:rStyle w:val="FootnoteAnchor"/>
          <w:rtl w:val="true"/>
        </w:rPr>
        <w:footnoteReference w:id="1598"/>
      </w:r>
    </w:p>
    <w:p>
      <w:pPr>
        <w:pStyle w:val="Heading6"/>
        <w:numPr>
          <w:ilvl w:val="5"/>
          <w:numId w:val="1"/>
        </w:numPr>
        <w:rPr/>
      </w:pPr>
      <w:bookmarkStart w:id="379" w:name="__RefHeading___Toc1511205_1468164448"/>
      <w:bookmarkStart w:id="380" w:name="_Toc148"/>
      <w:bookmarkEnd w:id="379"/>
      <w:r>
        <w:rPr>
          <w:rtl w:val="true"/>
        </w:rPr>
        <w:t xml:space="preserve">الرضا، عن آبائه </w:t>
      </w:r>
      <w:r>
        <w:rPr>
          <w:rtl w:val="true"/>
        </w:rPr>
        <w:t>(</w:t>
      </w:r>
      <w:r>
        <w:rPr>
          <w:rtl w:val="true"/>
        </w:rPr>
        <w:t>علیهم السّلام</w:t>
      </w:r>
      <w:r>
        <w:rPr>
          <w:rtl w:val="true"/>
        </w:rPr>
        <w:t xml:space="preserve">) </w:t>
      </w:r>
      <w:r>
        <w:rPr>
          <w:rtl w:val="true"/>
        </w:rPr>
        <w:t>، عن الرسول</w:t>
      </w:r>
      <w:r>
        <w:rPr>
          <w:rtl w:val="true"/>
        </w:rPr>
        <w:t>(</w:t>
      </w:r>
      <w:r>
        <w:rPr>
          <w:rtl w:val="true"/>
        </w:rPr>
        <w:t>صلی الله علیه و آله</w:t>
      </w:r>
      <w:r>
        <w:rPr>
          <w:rtl w:val="true"/>
        </w:rPr>
        <w:t>)</w:t>
      </w:r>
      <w:bookmarkEnd w:id="38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بالأسانید الثلاثة،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إنّ الله قد غفر لک ولأهلک ولشیعتک ومحبّی شیعتک ومحبّی محبّی شیعتک، فأبشر فإنّک الأنزع البطین </w:t>
      </w:r>
      <w:r>
        <w:rPr>
          <w:rStyle w:val="FootnoteAnchor"/>
          <w:rtl w:val="true"/>
        </w:rPr>
        <w:footnoteReference w:id="1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منزوع من الشرک، بطین من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الفحّام، عن المنصوری، عن عمّ أبیه، عن أبی الحسن الثالث،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16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إنّ الله عزّ وجلّ قد غفر لک ولأهلک ولشیعتک ولمحبّی شیعتک، فأبشر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الأنزع البطین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المنزوع من الشرک، البطین من العلم والإیمان</w:t>
      </w:r>
      <w:r>
        <w:rPr>
          <w:rFonts w:eastAsia="IRNazanin" w:cs="IRNazanin"/>
          <w:color w:val="111111"/>
          <w:sz w:val="28"/>
          <w:szCs w:val="28"/>
          <w:rtl w:val="true"/>
          <w:lang w:bidi="fa-IR"/>
        </w:rPr>
        <w:t>.</w:t>
      </w:r>
      <w:r>
        <w:rPr>
          <w:rStyle w:val="FootnoteAnchor"/>
          <w:rtl w:val="true"/>
        </w:rPr>
        <w:footnoteReference w:id="1601"/>
      </w:r>
    </w:p>
    <w:p>
      <w:pPr>
        <w:pStyle w:val="Heading6"/>
        <w:numPr>
          <w:ilvl w:val="5"/>
          <w:numId w:val="1"/>
        </w:numPr>
        <w:rPr/>
      </w:pPr>
      <w:bookmarkStart w:id="381" w:name="__RefHeading___Toc1511207_1468164448"/>
      <w:bookmarkStart w:id="382" w:name="_Toc149"/>
      <w:bookmarkEnd w:id="381"/>
      <w:r>
        <w:rPr/>
        <w:t>3</w:t>
      </w:r>
      <w:r>
        <w:rPr>
          <w:rtl w:val="true"/>
        </w:rPr>
        <w:t xml:space="preserve">- </w:t>
      </w:r>
      <w:r>
        <w:rPr>
          <w:rtl w:val="true"/>
        </w:rPr>
        <w:t xml:space="preserve">باب آخر فی خصوص صلعه، وعلّته </w:t>
      </w:r>
      <w:r>
        <w:rPr>
          <w:rtl w:val="true"/>
        </w:rPr>
        <w:t>(</w:t>
      </w:r>
      <w:r>
        <w:rPr>
          <w:rtl w:val="true"/>
        </w:rPr>
        <w:t>علیه السّلام</w:t>
      </w:r>
      <w:r>
        <w:rPr>
          <w:rtl w:val="true"/>
        </w:rPr>
        <w:t>)</w:t>
      </w:r>
      <w:bookmarkEnd w:id="382"/>
    </w:p>
    <w:p>
      <w:pPr>
        <w:pStyle w:val="Heading6"/>
        <w:numPr>
          <w:ilvl w:val="5"/>
          <w:numId w:val="1"/>
        </w:numPr>
        <w:rPr/>
      </w:pPr>
      <w:bookmarkStart w:id="383" w:name="__RefHeading___Toc1511209_1468164448"/>
      <w:bookmarkStart w:id="384" w:name="_Toc150"/>
      <w:bookmarkEnd w:id="383"/>
      <w:r>
        <w:rPr>
          <w:rtl w:val="true"/>
        </w:rPr>
        <w:t xml:space="preserve">أمیرالمؤمنین </w:t>
      </w:r>
      <w:r>
        <w:rPr>
          <w:rtl w:val="true"/>
        </w:rPr>
        <w:t>(</w:t>
      </w:r>
      <w:r>
        <w:rPr>
          <w:rtl w:val="true"/>
        </w:rPr>
        <w:t>علیهم السّلام</w:t>
      </w:r>
      <w:r>
        <w:rPr>
          <w:rtl w:val="true"/>
        </w:rPr>
        <w:t>)</w:t>
      </w:r>
      <w:bookmarkEnd w:id="38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ومحمّد بن الحسن بن الولید معاً،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w:t>
      </w:r>
      <w:bookmarkStart w:id="385" w:name="pg13732_151016"/>
    </w:p>
    <w:p>
      <w:pPr>
        <w:pStyle w:val="BookText"/>
        <w:rPr/>
      </w:pPr>
      <w:bookmarkEnd w:id="385"/>
      <w:r>
        <w:rPr>
          <w:rFonts w:ascii="IRNazanin" w:hAnsi="IRNazanin" w:eastAsia="IRNazanin"/>
          <w:color w:val="111111"/>
          <w:sz w:val="28"/>
          <w:sz w:val="28"/>
          <w:szCs w:val="28"/>
          <w:rtl w:val="true"/>
          <w:lang w:bidi="fa-IR"/>
        </w:rPr>
        <w:t>إدریس، ومحمّد بن یحیی العطّار جمیعاً، عن أحمد بن محمّد بن یحیی بن عمران الأشعری بإسناد متّصل ثمّ أحفظه،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 الله بعبد خیراً رماه بالصلع، فتحاتّ</w:t>
      </w:r>
      <w:r>
        <w:rPr>
          <w:rStyle w:val="FootnoteAnchor"/>
          <w:rtl w:val="true"/>
        </w:rPr>
        <w:footnoteReference w:id="1602"/>
      </w:r>
      <w:r>
        <w:rPr>
          <w:rFonts w:ascii="IRNazanin" w:hAnsi="IRNazanin" w:eastAsia="IRNazanin"/>
          <w:color w:val="111111"/>
          <w:sz w:val="28"/>
          <w:sz w:val="28"/>
          <w:szCs w:val="28"/>
          <w:rtl w:val="true"/>
          <w:lang w:bidi="fa-IR"/>
        </w:rPr>
        <w:t xml:space="preserve">الشعر عن رأسه، وها أناذا </w:t>
      </w:r>
      <w:r>
        <w:rPr>
          <w:rStyle w:val="FootnoteAnchor"/>
          <w:rtl w:val="true"/>
        </w:rPr>
        <w:footnoteReference w:id="1603"/>
      </w:r>
    </w:p>
    <w:p>
      <w:pPr>
        <w:pStyle w:val="Heading6"/>
        <w:numPr>
          <w:ilvl w:val="5"/>
          <w:numId w:val="1"/>
        </w:numPr>
        <w:rPr/>
      </w:pPr>
      <w:bookmarkStart w:id="386" w:name="__RefHeading___Toc1511211_1468164448"/>
      <w:bookmarkStart w:id="387" w:name="_Toc151"/>
      <w:bookmarkEnd w:id="386"/>
      <w:r>
        <w:rPr>
          <w:rtl w:val="true"/>
        </w:rPr>
        <w:t xml:space="preserve">الصادق </w:t>
      </w:r>
      <w:r>
        <w:rPr>
          <w:rtl w:val="true"/>
        </w:rPr>
        <w:t>(</w:t>
      </w:r>
      <w:r>
        <w:rPr>
          <w:rtl w:val="true"/>
        </w:rPr>
        <w:t>علیه السّلام</w:t>
      </w:r>
      <w:r>
        <w:rPr>
          <w:rtl w:val="true"/>
        </w:rPr>
        <w:t>)</w:t>
      </w:r>
      <w:r>
        <w:rPr>
          <w:rtl w:val="true"/>
        </w:rPr>
        <w:t xml:space="preserve">، عن الرسول </w:t>
      </w:r>
      <w:r>
        <w:rPr>
          <w:rtl w:val="true"/>
        </w:rPr>
        <w:t>(</w:t>
      </w:r>
      <w:r>
        <w:rPr>
          <w:rtl w:val="true"/>
        </w:rPr>
        <w:t>صلی الله علیه و آله</w:t>
      </w:r>
      <w:r>
        <w:rPr>
          <w:rtl w:val="true"/>
        </w:rPr>
        <w:t>)</w:t>
      </w:r>
      <w:bookmarkEnd w:id="38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 عن عمرو بن عثمان الخزّاز، عن عمرو بن یزید</w:t>
      </w:r>
      <w:r>
        <w:rPr>
          <w:rStyle w:val="FootnoteAnchor"/>
          <w:rtl w:val="true"/>
        </w:rPr>
        <w:footnoteReference w:id="1604"/>
      </w:r>
      <w:r>
        <w:rPr>
          <w:rFonts w:ascii="IRNazanin" w:hAnsi="IRNazanin" w:eastAsia="IRNazanin"/>
          <w:color w:val="111111"/>
          <w:sz w:val="28"/>
          <w:sz w:val="28"/>
          <w:szCs w:val="28"/>
          <w:rtl w:val="true"/>
          <w:lang w:bidi="fa-IR"/>
        </w:rPr>
        <w:t>،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عنده یومئذ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شبه النخلة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حدّث بحدیت اسمه هام </w:t>
      </w:r>
      <w:r>
        <w:rPr>
          <w:rFonts w:eastAsia="IRNazanin" w:cs="IRNazanin"/>
          <w:color w:val="111111"/>
          <w:sz w:val="28"/>
          <w:szCs w:val="28"/>
          <w:rtl w:val="true"/>
          <w:lang w:bidi="fa-IR"/>
        </w:rPr>
        <w:t>-</w:t>
      </w:r>
      <w:r>
        <w:rPr>
          <w:rStyle w:val="FootnoteAnchor"/>
          <w:rtl w:val="true"/>
        </w:rPr>
        <w:footnoteReference w:id="1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علّمه وأرفق به، فقال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هذا الّذی أمرته أن یعلّمنی، ونحن معشر الجنّ اُمرنا أن لا نطیع إلا نبیّاً، أو وصیّ نبیّ؟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هام، من وجدتم وصیّ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وجدتم وصیّ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سام بن نوح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وجدتم وصیّ 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یاسر بن هود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وجدتم وصیّ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إسحاق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وجدتم وصیّ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وجدتم وصیّ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بن حمّون الصفا ابن عمّ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یاهام، ولم کانوا هؤلاء أوصیاء الأنبیاء؟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لأنّهم کانوا أزهد الناس فی الدنیا، وأرغب الناس إلی الله فی الآخرة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وجدتم 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إلیا ابن عمّ </w:t>
      </w:r>
      <w:bookmarkStart w:id="388" w:name="pg13732_151017"/>
    </w:p>
    <w:p>
      <w:pPr>
        <w:pStyle w:val="BookText"/>
        <w:rPr/>
      </w:pPr>
      <w:bookmarkEnd w:id="388"/>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وهو وصیّی، وأخی، وهو أزهد الناس</w:t>
      </w:r>
      <w:r>
        <w:rPr>
          <w:rStyle w:val="FootnoteAnchor"/>
          <w:rtl w:val="true"/>
        </w:rPr>
        <w:footnoteReference w:id="1606"/>
      </w:r>
      <w:r>
        <w:rPr>
          <w:rFonts w:ascii="IRNazanin" w:hAnsi="IRNazanin" w:eastAsia="IRNazanin"/>
          <w:color w:val="111111"/>
          <w:sz w:val="28"/>
          <w:sz w:val="28"/>
          <w:szCs w:val="28"/>
          <w:rtl w:val="true"/>
          <w:lang w:bidi="fa-IR"/>
        </w:rPr>
        <w:t>فی الدنیا وأرغبهم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هام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وتعلّم منه سوراً،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أخبرنی بهذه السور، اُصلّی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یاهام، قلیل القرآن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 رسول الله وعلی أمیرالمؤمنین الا وانصرف، ولم 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قبض،</w:t>
      </w:r>
    </w:p>
    <w:p>
      <w:pPr>
        <w:pStyle w:val="BookText"/>
        <w:rPr/>
      </w:pPr>
      <w:r>
        <w:rPr>
          <w:rFonts w:ascii="IRNazanin" w:hAnsi="IRNazanin" w:eastAsia="IRNazanin"/>
          <w:color w:val="111111"/>
          <w:sz w:val="28"/>
          <w:sz w:val="28"/>
          <w:szCs w:val="28"/>
          <w:rtl w:val="true"/>
          <w:lang w:bidi="fa-IR"/>
        </w:rPr>
        <w:t xml:space="preserve">فلمّا کان یوم الهریر، أتی أمیرالمؤمنین فی حربه،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وجدنا فی کتب الأنبیاء، أنّ الأصلع 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اکشف رأسک، فکشف عن رأسه مغفره،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ذلک یا هام</w:t>
      </w:r>
      <w:r>
        <w:rPr>
          <w:rFonts w:eastAsia="IRNazanin" w:cs="IRNazanin"/>
          <w:color w:val="111111"/>
          <w:sz w:val="28"/>
          <w:szCs w:val="28"/>
          <w:rtl w:val="true"/>
          <w:lang w:bidi="fa-IR"/>
        </w:rPr>
        <w:t>.</w:t>
      </w:r>
      <w:r>
        <w:rPr>
          <w:rStyle w:val="FootnoteAnchor"/>
          <w:rtl w:val="true"/>
        </w:rPr>
        <w:footnoteReference w:id="1607"/>
      </w:r>
    </w:p>
    <w:p>
      <w:pPr>
        <w:pStyle w:val="Heading6"/>
        <w:numPr>
          <w:ilvl w:val="5"/>
          <w:numId w:val="1"/>
        </w:numPr>
        <w:rPr/>
      </w:pPr>
      <w:bookmarkStart w:id="389" w:name="__RefHeading___Toc1511213_1468164448"/>
      <w:bookmarkStart w:id="390" w:name="_Toc152"/>
      <w:bookmarkEnd w:id="389"/>
      <w:r>
        <w:rPr>
          <w:rtl w:val="true"/>
        </w:rPr>
        <w:t>الکتب</w:t>
      </w:r>
      <w:bookmarkEnd w:id="39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وسمّوه أصلع قریش، من کثرة لبس الخوذ علی الرأس </w:t>
      </w:r>
      <w:r>
        <w:rPr>
          <w:rStyle w:val="FootnoteAnchor"/>
          <w:rtl w:val="true"/>
        </w:rPr>
        <w:footnoteReference w:id="1608"/>
      </w:r>
    </w:p>
    <w:p>
      <w:pPr>
        <w:pStyle w:val="BookText"/>
        <w:rPr/>
      </w:pPr>
      <w:r>
        <w:rPr>
          <w:rFonts w:ascii="IRNazanin" w:hAnsi="IRNazanin" w:eastAsia="IRNazanin"/>
          <w:color w:val="111111"/>
          <w:sz w:val="28"/>
          <w:sz w:val="28"/>
          <w:szCs w:val="28"/>
          <w:rtl w:val="true"/>
          <w:lang w:bidi="fa-IR"/>
        </w:rPr>
        <w:t>تمّ الجزء الأول من کتاب أحوال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المّتقین علی ید مصنفه ومؤلفه عبدالله بن نور الله</w:t>
      </w:r>
    </w:p>
    <w:p>
      <w:pPr>
        <w:pStyle w:val="BookText"/>
        <w:rPr/>
      </w:pPr>
      <w:r>
        <w:rPr>
          <w:rFonts w:ascii="IRNazanin" w:hAnsi="IRNazanin" w:eastAsia="IRNazanin"/>
          <w:color w:val="111111"/>
          <w:sz w:val="28"/>
          <w:sz w:val="28"/>
          <w:szCs w:val="28"/>
          <w:rtl w:val="true"/>
          <w:lang w:bidi="fa-IR"/>
        </w:rPr>
        <w:t>نور الله وجههما۔ویتلوه الجزء الثانی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أبواب الآیات النازلة بشأنه الدالة علی إمامته، وعلو مکانه إن شاء الله تعالی و تقدس</w:t>
      </w:r>
      <w:r>
        <w:rPr>
          <w:rFonts w:eastAsia="IRNazanin" w:cs="IRNazanin"/>
          <w:color w:val="111111"/>
          <w:sz w:val="28"/>
          <w:szCs w:val="28"/>
          <w:rtl w:val="true"/>
          <w:lang w:bidi="fa-IR"/>
        </w:rPr>
        <w:t xml:space="preserve">. </w:t>
      </w:r>
      <w:bookmarkStart w:id="391" w:name="pg13732_151019"/>
    </w:p>
    <w:p>
      <w:pPr>
        <w:pStyle w:val="Heading5"/>
        <w:numPr>
          <w:ilvl w:val="4"/>
          <w:numId w:val="1"/>
        </w:numPr>
        <w:rPr/>
      </w:pPr>
      <w:bookmarkStart w:id="392" w:name="__RefHeading___Toc1511215_1468164448"/>
      <w:bookmarkStart w:id="393" w:name="_Toc153"/>
      <w:bookmarkEnd w:id="391"/>
      <w:bookmarkEnd w:id="392"/>
      <w:r>
        <w:rPr>
          <w:rtl w:val="true"/>
        </w:rPr>
        <w:t>فهرس العناوین</w:t>
      </w:r>
      <w:bookmarkEnd w:id="393"/>
    </w:p>
    <w:p>
      <w:pPr>
        <w:pStyle w:val="Heading6"/>
        <w:numPr>
          <w:ilvl w:val="5"/>
          <w:numId w:val="1"/>
        </w:numPr>
        <w:rPr/>
      </w:pPr>
      <w:bookmarkStart w:id="394" w:name="__RefHeading___Toc1511217_1468164448"/>
      <w:bookmarkStart w:id="395" w:name="_Toc154"/>
      <w:bookmarkEnd w:id="394"/>
      <w:r>
        <w:rPr/>
        <w:t>1</w:t>
      </w:r>
      <w:r>
        <w:rPr>
          <w:rtl w:val="true"/>
        </w:rPr>
        <w:t xml:space="preserve">- </w:t>
      </w:r>
      <w:r>
        <w:rPr>
          <w:rtl w:val="true"/>
        </w:rPr>
        <w:t>أبواب توره، و ظهوره، وأصله، وطینته</w:t>
      </w:r>
      <w:r>
        <w:rPr>
          <w:rtl w:val="true"/>
        </w:rPr>
        <w:t>(</w:t>
      </w:r>
      <w:r>
        <w:rPr>
          <w:rtl w:val="true"/>
        </w:rPr>
        <w:t>علیه السّلام</w:t>
      </w:r>
      <w:r>
        <w:rPr>
          <w:rtl w:val="true"/>
        </w:rPr>
        <w:t>)</w:t>
      </w:r>
      <w:bookmarkEnd w:id="3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بدو نورد، و مبدأ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واحد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 واحد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ورد فی طینه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طینة واحدة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لحم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دمه دمه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Heading6"/>
        <w:numPr>
          <w:ilvl w:val="5"/>
          <w:numId w:val="1"/>
        </w:numPr>
        <w:rPr/>
      </w:pPr>
      <w:bookmarkStart w:id="396" w:name="__RefHeading___Toc1511219_1468164448"/>
      <w:bookmarkStart w:id="397" w:name="_Toc155"/>
      <w:bookmarkEnd w:id="396"/>
      <w:r>
        <w:rPr/>
        <w:t>۲</w:t>
      </w:r>
      <w:r>
        <w:rPr>
          <w:rtl w:val="true"/>
        </w:rPr>
        <w:t xml:space="preserve">- </w:t>
      </w:r>
      <w:r>
        <w:rPr>
          <w:rtl w:val="true"/>
        </w:rPr>
        <w:t>أبواب نسبه من طرف أبیه، واسم أبیه وآبائه،وأحوال أبیه أبی طالب، و فضائله ومناقبه</w:t>
      </w:r>
      <w:r>
        <w:rPr>
          <w:rtl w:val="true"/>
        </w:rPr>
        <w:t>(</w:t>
      </w:r>
      <w:r>
        <w:rPr>
          <w:rtl w:val="true"/>
        </w:rPr>
        <w:t>علیهماالسّلام</w:t>
      </w:r>
      <w:r>
        <w:rPr>
          <w:rtl w:val="true"/>
        </w:rPr>
        <w:t>)</w:t>
      </w:r>
      <w:bookmarkEnd w:id="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نسبه من طرف أبیه، واسم أبیه، وأسماء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بعض أحوال أبیه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وحفظه وحمایته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وأشعاره فیه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بعض ما ورد فی وفاة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فیما ورد فی ثبوت إسلام أبی طالب وإیمانه وبعض فضائله و مناقبه و علوّشأنه ورفعة مکانته رضی الله عنه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آخر وهو من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خاتمة فیها تحقیق و 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131</w:t>
      </w:r>
    </w:p>
    <w:p>
      <w:pPr>
        <w:pStyle w:val="Heading6"/>
        <w:numPr>
          <w:ilvl w:val="5"/>
          <w:numId w:val="1"/>
        </w:numPr>
        <w:rPr/>
      </w:pPr>
      <w:bookmarkStart w:id="398" w:name="__RefHeading___Toc1511221_1468164448"/>
      <w:bookmarkStart w:id="399" w:name="_Toc156"/>
      <w:bookmarkEnd w:id="398"/>
      <w:r>
        <w:rPr/>
        <w:t>۳</w:t>
      </w:r>
      <w:r>
        <w:rPr>
          <w:rtl w:val="true"/>
        </w:rPr>
        <w:t xml:space="preserve">- </w:t>
      </w:r>
      <w:r>
        <w:rPr>
          <w:rtl w:val="true"/>
        </w:rPr>
        <w:t>أبواب نسب أمیر المؤمنین</w:t>
      </w:r>
      <w:r>
        <w:rPr>
          <w:rtl w:val="true"/>
        </w:rPr>
        <w:t>(</w:t>
      </w:r>
      <w:r>
        <w:rPr>
          <w:rtl w:val="true"/>
        </w:rPr>
        <w:t>علیه السّلام</w:t>
      </w:r>
      <w:r>
        <w:rPr>
          <w:rtl w:val="true"/>
        </w:rPr>
        <w:t xml:space="preserve">) </w:t>
      </w:r>
      <w:r>
        <w:rPr>
          <w:rtl w:val="true"/>
        </w:rPr>
        <w:t>من طرف اُمّه فاطمة بنت أسدوبعض أحوالها وفضائلها</w:t>
      </w:r>
      <w:r>
        <w:rPr>
          <w:rtl w:val="true"/>
        </w:rPr>
        <w:t>(</w:t>
      </w:r>
      <w:r>
        <w:rPr>
          <w:rtl w:val="true"/>
        </w:rPr>
        <w:t>علیهماالسّلام</w:t>
      </w:r>
      <w:r>
        <w:rPr>
          <w:rtl w:val="true"/>
        </w:rPr>
        <w:t xml:space="preserve">) </w:t>
      </w:r>
      <w:r>
        <w:rPr>
          <w:rtl w:val="true"/>
        </w:rPr>
        <w:t>وارضاها</w:t>
      </w:r>
      <w:bookmarkEnd w:id="39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نسبه من طرف اُمّه ونسبها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400" w:name="pg13732_151020"/>
    </w:p>
    <w:p>
      <w:pPr>
        <w:pStyle w:val="BookText"/>
        <w:rPr/>
      </w:pPr>
      <w:bookmarkEnd w:id="40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تزویج أبی طالب 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بعض أحوالها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بعض فضائلها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r>
        <w:rPr>
          <w:rFonts w:eastAsia="IRNazanin" w:cs="IRNazanin"/>
          <w:color w:val="111111"/>
          <w:sz w:val="28"/>
          <w:szCs w:val="28"/>
          <w:lang w:bidi="fa-IR"/>
        </w:rPr>
        <w:t>184</w:t>
      </w:r>
    </w:p>
    <w:p>
      <w:pPr>
        <w:pStyle w:val="Heading6"/>
        <w:numPr>
          <w:ilvl w:val="5"/>
          <w:numId w:val="1"/>
        </w:numPr>
        <w:rPr/>
      </w:pPr>
      <w:bookmarkStart w:id="401" w:name="__RefHeading___Toc1511223_1468164448"/>
      <w:bookmarkStart w:id="402" w:name="_Toc157"/>
      <w:bookmarkEnd w:id="401"/>
      <w:r>
        <w:rPr/>
        <w:t>4</w:t>
      </w:r>
      <w:r>
        <w:rPr>
          <w:rtl w:val="true"/>
        </w:rPr>
        <w:t xml:space="preserve">- </w:t>
      </w:r>
      <w:r>
        <w:rPr>
          <w:rtl w:val="true"/>
        </w:rPr>
        <w:t xml:space="preserve">أبواب ما یتعلّق بولادته </w:t>
      </w:r>
      <w:r>
        <w:rPr>
          <w:rtl w:val="true"/>
        </w:rPr>
        <w:t>(</w:t>
      </w:r>
      <w:r>
        <w:rPr>
          <w:rtl w:val="true"/>
        </w:rPr>
        <w:t>علیه السّلام</w:t>
      </w:r>
      <w:r>
        <w:rPr>
          <w:rtl w:val="true"/>
        </w:rPr>
        <w:t>)</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البشائر بولادته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تاریخ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کیفیّة ولادته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ولید الکعبة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المؤلفون المصرّحون بأن هذه الفضیلة مختصّة بالإمام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رضاعته و تربیته ونموّه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Heading6"/>
        <w:numPr>
          <w:ilvl w:val="5"/>
          <w:numId w:val="1"/>
        </w:numPr>
        <w:rPr/>
      </w:pPr>
      <w:bookmarkStart w:id="403" w:name="__RefHeading___Toc1511225_1468164448"/>
      <w:bookmarkStart w:id="404" w:name="_Toc158"/>
      <w:bookmarkEnd w:id="403"/>
      <w:r>
        <w:rPr/>
        <w:t>5</w:t>
      </w:r>
      <w:r>
        <w:rPr>
          <w:rtl w:val="true"/>
        </w:rPr>
        <w:t xml:space="preserve">- </w:t>
      </w:r>
      <w:r>
        <w:rPr>
          <w:rtl w:val="true"/>
        </w:rPr>
        <w:t>أبواب أسمائه</w:t>
      </w:r>
      <w:r>
        <w:rPr>
          <w:rtl w:val="true"/>
        </w:rPr>
        <w:t>(</w:t>
      </w:r>
      <w:r>
        <w:rPr>
          <w:rtl w:val="true"/>
        </w:rPr>
        <w:t>علیه السّلام</w:t>
      </w:r>
      <w:r>
        <w:rPr>
          <w:rtl w:val="true"/>
        </w:rPr>
        <w:t xml:space="preserve">) </w:t>
      </w:r>
      <w:r>
        <w:rPr>
          <w:rtl w:val="true"/>
        </w:rPr>
        <w:t>وعللها</w:t>
      </w:r>
      <w:bookmarkEnd w:id="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جوامع أسمائه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وعللها ومعانیها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ما ورد فی خصوص تسمیته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فیما ورد فی أنّ أسمه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فیما ورد فی تسمیته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حیدرة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فیما ورد فی تسمینه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بأمیر المؤمنین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Heading6"/>
        <w:numPr>
          <w:ilvl w:val="5"/>
          <w:numId w:val="1"/>
        </w:numPr>
        <w:rPr/>
      </w:pPr>
      <w:bookmarkStart w:id="405" w:name="__RefHeading___Toc1511227_1468164448"/>
      <w:bookmarkStart w:id="406" w:name="_Toc159"/>
      <w:bookmarkEnd w:id="405"/>
      <w:r>
        <w:rPr/>
        <w:t>6</w:t>
      </w:r>
      <w:r>
        <w:rPr>
          <w:rtl w:val="true"/>
        </w:rPr>
        <w:t xml:space="preserve">- </w:t>
      </w:r>
      <w:r>
        <w:rPr>
          <w:rtl w:val="true"/>
        </w:rPr>
        <w:t>أبواب کناه</w:t>
      </w:r>
      <w:r>
        <w:rPr>
          <w:rtl w:val="true"/>
        </w:rPr>
        <w:t>(</w:t>
      </w:r>
      <w:r>
        <w:rPr>
          <w:rtl w:val="true"/>
        </w:rPr>
        <w:t>علیه السّلام</w:t>
      </w:r>
      <w:r>
        <w:rPr>
          <w:rtl w:val="true"/>
        </w:rPr>
        <w:t>)</w:t>
      </w:r>
      <w:bookmarkEnd w:id="40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تکنیته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تراب و عللها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407" w:name="pg13732_151021"/>
    </w:p>
    <w:p>
      <w:pPr>
        <w:pStyle w:val="BookText"/>
        <w:rPr/>
      </w:pPr>
      <w:bookmarkEnd w:id="40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تکنیته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الحسن و أبی الحسین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تکنیته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الریحانتین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تکنینه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الأئمّة الأحد عشر</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تکنیته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بأبی الأئمّة الطاهرین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تکنیته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الشهداء الغرباء</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تکنیته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الیتامی والمساکین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تکنیته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العترة الطاهرة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تکنیته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الوحید الشهید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Heading6"/>
        <w:numPr>
          <w:ilvl w:val="5"/>
          <w:numId w:val="1"/>
        </w:numPr>
        <w:rPr/>
      </w:pPr>
      <w:bookmarkStart w:id="408" w:name="__RefHeading___Toc1511229_1468164448"/>
      <w:bookmarkStart w:id="409" w:name="_Toc160"/>
      <w:bookmarkEnd w:id="408"/>
      <w:r>
        <w:rPr/>
        <w:t>7</w:t>
      </w:r>
      <w:r>
        <w:rPr>
          <w:rtl w:val="true"/>
        </w:rPr>
        <w:t xml:space="preserve">- </w:t>
      </w:r>
      <w:r>
        <w:rPr>
          <w:rtl w:val="true"/>
        </w:rPr>
        <w:t>أبواب القابه</w:t>
      </w:r>
      <w:r>
        <w:rPr>
          <w:rtl w:val="true"/>
        </w:rPr>
        <w:t>(</w:t>
      </w:r>
      <w:r>
        <w:rPr>
          <w:rtl w:val="true"/>
        </w:rPr>
        <w:t>علیه السّلام</w:t>
      </w:r>
      <w:r>
        <w:rPr>
          <w:rtl w:val="true"/>
        </w:rPr>
        <w:t>)</w:t>
      </w:r>
      <w:bookmarkEnd w:id="4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أنّه یعسوب المؤمنین ویعسوب الدین وأمیر النحل و أمیر المؤمنین و قائد الغزّالمحجّلین ووصیّ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فیما ورد بتسمیته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بالمرتضی</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الله علی أعدائه ورحمة الله علی أولیائه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القضم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سائر القابه الشریفة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Heading6"/>
        <w:numPr>
          <w:ilvl w:val="5"/>
          <w:numId w:val="1"/>
        </w:numPr>
        <w:rPr/>
      </w:pPr>
      <w:bookmarkStart w:id="410" w:name="__RefHeading___Toc1511231_1468164448"/>
      <w:bookmarkStart w:id="411" w:name="_Toc161"/>
      <w:bookmarkEnd w:id="410"/>
      <w:r>
        <w:rPr/>
        <w:t>8</w:t>
      </w:r>
      <w:r>
        <w:rPr>
          <w:rtl w:val="true"/>
        </w:rPr>
        <w:t xml:space="preserve">- </w:t>
      </w:r>
      <w:r>
        <w:rPr>
          <w:rtl w:val="true"/>
        </w:rPr>
        <w:t>أبواب حلیته وشمائله</w:t>
      </w:r>
      <w:r>
        <w:rPr>
          <w:rtl w:val="true"/>
        </w:rPr>
        <w:t>(</w:t>
      </w:r>
      <w:r>
        <w:rPr>
          <w:rtl w:val="true"/>
        </w:rPr>
        <w:t>علیه السّلام</w:t>
      </w:r>
      <w:r>
        <w:rPr>
          <w:rtl w:val="true"/>
        </w:rPr>
        <w:t>)</w:t>
      </w:r>
      <w:bookmarkEnd w:id="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باپ جوامع حلیته وشمائله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فی خصوص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الأنزع البطین، و معتدل القامة، وعللها </w:t>
      </w:r>
      <w:r>
        <w:rPr>
          <w:rFonts w:eastAsia="IRNazanin" w:cs="IRNazanin"/>
          <w:color w:val="111111"/>
          <w:sz w:val="28"/>
          <w:szCs w:val="28"/>
          <w:rtl w:val="true"/>
          <w:lang w:bidi="fa-IR"/>
        </w:rPr>
        <w:t>.....................................</w:t>
      </w:r>
      <w:r>
        <w:rPr>
          <w:rFonts w:eastAsia="IRNazanin" w:cs="IRNazanin"/>
          <w:color w:val="111111"/>
          <w:sz w:val="28"/>
          <w:szCs w:val="28"/>
          <w:lang w:bidi="fa-IR"/>
        </w:rPr>
        <w:t>312</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آخر فی خصوص صلعه وعلّته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الحاکم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والذهبی فی تلخیصه، وصحّحاه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تظافرت روایات الفریقین فی إیراد هذه المنزلة المنیفة والدرجة الشریفة سیّما قوله صلی‌الله‌علیه‌و‌آله فی أکثر من مناسبة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منّی بمنزلة هارون من موسی إلاّ أنّه لانبیّ بعدی</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 xml:space="preserve">، وفی 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علیهاالسلام من المهد إلی اللحد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البخاری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ومسلم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3/1259</w:t>
      </w:r>
      <w:r>
        <w:rPr>
          <w:rFonts w:ascii="IRNazanin" w:hAnsi="IRNazanin" w:eastAsia="IRNazanin"/>
          <w:b w:val="false"/>
          <w:b w:val="false"/>
          <w:bCs w:val="false"/>
          <w:i w:val="false"/>
          <w:i w:val="false"/>
          <w:iCs w:val="false"/>
          <w:color w:val="333333"/>
          <w:sz w:val="20"/>
          <w:sz w:val="20"/>
          <w:szCs w:val="20"/>
          <w:rtl w:val="true"/>
        </w:rPr>
        <w:t xml:space="preserve">، وغیرهما، وقد تطرّقنا إلی تفاصیل هذه الحقیقة المؤمة عند تعرّضنا لمسألة تدوین الحدیث فی مقدّمتنا للمجلّد الأوّل من هذه الموسوعة، فراجع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کلمتنا فی ذلک فی مقدّمة المجلّد الخاصّ بحدیث غدیر خمّ فی الجزء الثامن من هذه الموسوعة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مدینة العلم الحکمة وعلیّ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حدیثان مشهوران ، وفی الکتب بشتّی الأسانید مذکوران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 الخواص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وتجدر الإشارة إلی أنّ هذه الأحادیث وردت فی مصادر الخاصّة والعامّة بألفاظ شتّی وأسانید مختلفة، وقد اکتفینا هنا بذکر بعضها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وتجدر الإشارة إلی أنّ هذه الأحادیث وردت فی مصادر الخاصّة والعامّة بألفاظ شتّی وأسانید مختلفة، وقد اکتفینا هنا بذکر بعضها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اللّطیف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الفصول‌المهمّة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الفصل‌الأوّل،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ascii="IRNazanin" w:hAnsi="IRNazanin" w:eastAsia="IRNazanin"/>
          <w:b w:val="false"/>
          <w:b w:val="false"/>
          <w:bCs w:val="false"/>
          <w:i w:val="false"/>
          <w:i w:val="false"/>
          <w:iCs w:val="false"/>
          <w:color w:val="333333"/>
          <w:sz w:val="20"/>
          <w:sz w:val="20"/>
          <w:szCs w:val="20"/>
          <w:rtl w:val="true"/>
        </w:rPr>
        <w:t>، 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14509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ولحدیث التشبیه مصادر کثیرة معتبرة راجع باب منزلته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9/253</w:t>
      </w:r>
      <w:r>
        <w:rPr>
          <w:rFonts w:ascii="IRNazanin" w:hAnsi="IRNazanin" w:eastAsia="IRNazanin"/>
          <w:b w:val="false"/>
          <w:b w:val="false"/>
          <w:bCs w:val="false"/>
          <w:i w:val="false"/>
          <w:i w:val="false"/>
          <w:iCs w:val="false"/>
          <w:color w:val="333333"/>
          <w:sz w:val="20"/>
          <w:sz w:val="20"/>
          <w:szCs w:val="20"/>
          <w:rtl w:val="true"/>
        </w:rPr>
        <w:t>، 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وفی المخطوطة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الروضة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9/171</w:t>
      </w:r>
      <w:r>
        <w:rPr>
          <w:rFonts w:ascii="IRNazanin" w:hAnsi="IRNazanin" w:eastAsia="IRNazanin"/>
          <w:b w:val="false"/>
          <w:b w:val="false"/>
          <w:bCs w:val="false"/>
          <w:i w:val="false"/>
          <w:i w:val="false"/>
          <w:iCs w:val="false"/>
          <w:color w:val="333333"/>
          <w:sz w:val="20"/>
          <w:sz w:val="20"/>
          <w:szCs w:val="20"/>
          <w:rtl w:val="true"/>
        </w:rPr>
        <w:t>،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مودّه‌القربی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بإسناده عن سلمان روی بعین ما تقدّم عن أحمد بن حنبل فی مسنده ،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الجمع بین الصحیحین علی ما فی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سلمان روی مثل ما تقدّم عن الفردوس، والمناقب لابن المغازلی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بإسناده عن أبی سعید الخدری بعین ما تقدّم عن الفردوس و المناقب لابن المغازلی لکنّه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آلاف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عشر ألف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بإسناده عن أنس بن مالک و سلمان بعین ما تقدّم عن الفردوس و مناقب ابن المغازلی،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بإسناده، عن جابر روی بعین ما تقدّم عن مناقب المغازلی،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16/118</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إنتهاء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بإسناده، عن عثمان رفعه وذکر الحدیث،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بعین ما تقدّم عن الفردوس ومناقب ابن المغازلی باختلاف یسیر،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 فردوس الأخبار، وفی العمدة لابن البطریق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فی المجلّد الأوّل الباب الأوّل والثانی من عوالم فاطمة علیهاالسلام ما یناسب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أوردت بعض أخبار نوره فی کتاب الإمامة باب بدو خلقهم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وباب کیفیّة ولادته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 مناقب أصحاب الکساء وباب فضائل النبیّ صلی‌الله‌علیه‌و‌آله، وباب أحوال أبی طالب علیه‌السلام وباب أنّ دعاء الأنبیاء اُستجیب بالتوسّل بهم 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مصنّف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السابع من کتابه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أوردناه فی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أحمد ابن حنبل، وآخر عن ابن المغازلی، وله بحث طویل حول الحدیثین بإعتبار الإمامة، فراجع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والمخطوطة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یحیی بن عبد الحمید الحمّانی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سعد، عن 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 وهو مصحّف، وخالد هو ابن معدان بن أبی کرب شیخ أهل الشام، عدّه الذهبی ممّن روی عنه ثور بن زید، اُنظر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زال زوالاً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وأخرجه فی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عن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صورة المصغّر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وأخرجه فی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5/248</w:t>
      </w:r>
      <w:r>
        <w:rPr>
          <w:rFonts w:ascii="IRNazanin" w:hAnsi="IRNazanin" w:eastAsia="IRNazanin"/>
          <w:b w:val="false"/>
          <w:b w:val="false"/>
          <w:bCs w:val="false"/>
          <w:i w:val="false"/>
          <w:i w:val="false"/>
          <w:iCs w:val="false"/>
          <w:color w:val="333333"/>
          <w:sz w:val="20"/>
          <w:sz w:val="20"/>
          <w:szCs w:val="20"/>
          <w:rtl w:val="true"/>
        </w:rPr>
        <w:t>، عن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16/112</w:t>
      </w:r>
      <w:r>
        <w:rPr>
          <w:rFonts w:ascii="IRNazanin" w:hAnsi="IRNazanin" w:eastAsia="IRNazanin"/>
          <w:b w:val="false"/>
          <w:b w:val="false"/>
          <w:bCs w:val="false"/>
          <w:i w:val="false"/>
          <w:i w:val="false"/>
          <w:iCs w:val="false"/>
          <w:color w:val="333333"/>
          <w:sz w:val="20"/>
          <w:sz w:val="20"/>
          <w:szCs w:val="20"/>
          <w:rtl w:val="true"/>
        </w:rPr>
        <w:t>، عن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وأورده 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ورواه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بإسناده، عن ابن عبّاس، وتذکرة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وتجهیز الجیش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ونزهة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مرسلاً عن رسول اللّه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ویأتی الحدیث فی باب ما ورد فی خصوص تسمیته بعلیّ علیه‌السلام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البحار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مکنون علمه، وفی ع،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غامر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تأویل</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ورواه فی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اُمّهات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مقتل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المناقب لإبن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الأربعین علی ما فی مناقب الکاشی،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إنتهاء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بإسناده عن الحسین علیه‌السلام روی عین ما تقدّم فی الخصال،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15/692</w:t>
      </w:r>
      <w:r>
        <w:rPr>
          <w:rFonts w:ascii="IRNazanin" w:hAnsi="IRNazanin" w:eastAsia="IRNazanin"/>
          <w:b w:val="false"/>
          <w:b w:val="false"/>
          <w:bCs w:val="false"/>
          <w:i w:val="false"/>
          <w:i w:val="false"/>
          <w:iCs w:val="false"/>
          <w:color w:val="333333"/>
          <w:sz w:val="20"/>
          <w:sz w:val="20"/>
          <w:szCs w:val="20"/>
          <w:rtl w:val="true"/>
        </w:rPr>
        <w:t>، وعن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الأربعین حدیثاً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الحذاقة و التدبیر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ورواه فی معانیالأخبار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وأخرجه فی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16/109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وفی نسخة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المیثمی</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 وص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وتقدّم الحدیث فی عوالم فاطمة علیهاالسلام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وتقدّم فی عوالم فاطمة الزهراء علیهاالسلام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 المحاسن المجتمعة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9/269</w:t>
      </w:r>
      <w:r>
        <w:rPr>
          <w:rFonts w:ascii="IRNazanin" w:hAnsi="IRNazanin" w:eastAsia="IRNazanin"/>
          <w:b w:val="false"/>
          <w:b w:val="false"/>
          <w:bCs w:val="false"/>
          <w:i w:val="false"/>
          <w:i w:val="false"/>
          <w:iCs w:val="false"/>
          <w:color w:val="333333"/>
          <w:sz w:val="20"/>
          <w:sz w:val="20"/>
          <w:szCs w:val="20"/>
          <w:rtl w:val="true"/>
        </w:rPr>
        <w:t>، وعن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تجهیز الجیش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والمناقب للشافعی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عنها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تقدّمت قطعة منه فی عوالم فاطمة علیهاالسلام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کنز الفوائد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15/137</w:t>
      </w:r>
      <w:r>
        <w:rPr>
          <w:rFonts w:ascii="IRNazanin" w:hAnsi="IRNazanin" w:eastAsia="IRNazanin"/>
          <w:b w:val="false"/>
          <w:b w:val="false"/>
          <w:bCs w:val="false"/>
          <w:i w:val="false"/>
          <w:i w:val="false"/>
          <w:iCs w:val="false"/>
          <w:color w:val="333333"/>
          <w:sz w:val="20"/>
          <w:sz w:val="20"/>
          <w:szCs w:val="20"/>
          <w:rtl w:val="true"/>
        </w:rPr>
        <w:t>، إنتهاء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وأورده 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شبح نور من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26/346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39/306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عن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المحاسن المجتمعة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طهر إلی طهر</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إسم تفضیل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الردیّ من کلّ شیء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عنها عوالم فاطمة علیهاالسلام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 وکذا ما بعدها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27/103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عن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7139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5/256</w:t>
      </w:r>
      <w:r>
        <w:rPr>
          <w:rFonts w:ascii="IRNazanin" w:hAnsi="IRNazanin" w:eastAsia="IRNazanin"/>
          <w:b w:val="false"/>
          <w:b w:val="false"/>
          <w:bCs w:val="false"/>
          <w:i w:val="false"/>
          <w:i w:val="false"/>
          <w:iCs w:val="false"/>
          <w:color w:val="333333"/>
          <w:sz w:val="20"/>
          <w:sz w:val="20"/>
          <w:szCs w:val="20"/>
          <w:rtl w:val="true"/>
        </w:rPr>
        <w:t>، رواه فیعیون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وأخرجه فیالإحقاق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عن موضع أوهام الجمع والتفریق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9/100</w:t>
      </w:r>
      <w:r>
        <w:rPr>
          <w:rFonts w:ascii="IRNazanin" w:hAnsi="IRNazanin" w:eastAsia="IRNazanin"/>
          <w:b w:val="false"/>
          <w:b w:val="false"/>
          <w:bCs w:val="false"/>
          <w:i w:val="false"/>
          <w:i w:val="false"/>
          <w:iCs w:val="false"/>
          <w:color w:val="333333"/>
          <w:sz w:val="20"/>
          <w:sz w:val="20"/>
          <w:szCs w:val="20"/>
          <w:rtl w:val="true"/>
        </w:rPr>
        <w:t>، وتاریخ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وکنز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مجمع الزوائد، وص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الکنوز ، وص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الطبرانی فی الأوسط، والمناقب للشافعی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ومقاصد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جمیعاً بإسنادهم 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طریق صاحب المودات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5/259</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ویدلّ علی أ نّه والنبیّ صلی‌الله‌علیه‌و‌آله فی نهایة الإختصاص والإشتراک فی الفضائل، کصنوان، وکفی به فضلاً وله دلیلاً علی عدم جواز تقدّم غیره علیه عند من شمّ رائحة الإیمان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المختار لابن بطریق الحلّی الأسدی جمع فیه الفضائل والمناقب لمولانا أمیرالمؤمنین علیه‌السلام، الّتی لم یذکرها فی العمدة، راجع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 ونظم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وشرح دیوان أمیرالمؤنین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بإسنادهم 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فی منتخب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المسند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16/124</w:t>
      </w:r>
      <w:r>
        <w:rPr>
          <w:rFonts w:ascii="IRNazanin" w:hAnsi="IRNazanin" w:eastAsia="IRNazanin"/>
          <w:b w:val="false"/>
          <w:b w:val="false"/>
          <w:bCs w:val="false"/>
          <w:i w:val="false"/>
          <w:i w:val="false"/>
          <w:iCs w:val="false"/>
          <w:color w:val="333333"/>
          <w:sz w:val="20"/>
          <w:sz w:val="20"/>
          <w:szCs w:val="20"/>
          <w:rtl w:val="true"/>
        </w:rPr>
        <w:t>، الرسالة القوامیّة فی مناقب الصحابة مخطوط ،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مقتل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تنزیه الشریعة المرفوعة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تنزیه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الفائق من اللفظ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مخطوط ، 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آل بیت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رشفة الصادی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المناقب للشافعی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أرجحالمطالب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18/397</w:t>
      </w:r>
      <w:r>
        <w:rPr>
          <w:rFonts w:ascii="IRNazanin" w:hAnsi="IRNazanin" w:eastAsia="IRNazanin"/>
          <w:b w:val="false"/>
          <w:b w:val="false"/>
          <w:bCs w:val="false"/>
          <w:i w:val="false"/>
          <w:i w:val="false"/>
          <w:iCs w:val="false"/>
          <w:color w:val="333333"/>
          <w:sz w:val="20"/>
          <w:sz w:val="20"/>
          <w:szCs w:val="20"/>
          <w:rtl w:val="true"/>
        </w:rPr>
        <w:t>، مطلع النور ومجمع المحجور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إستجلاب ارتقاء الغرف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المجتمعة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فی المستدرک من کتاب الفردوس بإسناده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وسیلة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9/151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ورواه فی الکامل فی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18/346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38/188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عن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6/243</w:t>
      </w:r>
      <w:r>
        <w:rPr>
          <w:rFonts w:ascii="IRNazanin" w:hAnsi="IRNazanin" w:eastAsia="IRNazanin"/>
          <w:b w:val="false"/>
          <w:b w:val="false"/>
          <w:bCs w:val="false"/>
          <w:i w:val="false"/>
          <w:i w:val="false"/>
          <w:iCs w:val="false"/>
          <w:color w:val="333333"/>
          <w:sz w:val="20"/>
          <w:sz w:val="20"/>
          <w:szCs w:val="20"/>
          <w:rtl w:val="true"/>
        </w:rPr>
        <w:t>، وکفایة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9/156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18/345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 بن عبدالملک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بشارة المصطفی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بقیته وما زاد علیه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5/607</w:t>
      </w:r>
      <w:r>
        <w:rPr>
          <w:rFonts w:ascii="IRNazanin" w:hAnsi="IRNazanin" w:eastAsia="IRNazanin"/>
          <w:b w:val="false"/>
          <w:b w:val="false"/>
          <w:bCs w:val="false"/>
          <w:i w:val="false"/>
          <w:i w:val="false"/>
          <w:iCs w:val="false"/>
          <w:color w:val="333333"/>
          <w:sz w:val="20"/>
          <w:sz w:val="20"/>
          <w:szCs w:val="20"/>
          <w:rtl w:val="true"/>
        </w:rPr>
        <w:t>، 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3088</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16/117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مثله،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وتجهیز الجیش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ورواه الصدوق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تفسیر منهج الصادقین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الکوّاء الیشکری، خارجی ملعون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اللکع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اللئیم،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إشارة إلی سبب التسمیة بقصیّ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یشجب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أشجب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أسحب</w:t>
      </w:r>
      <w:r>
        <w:rPr>
          <w:rFonts w:eastAsia="IRNazanin" w:cs="IRNazanin"/>
          <w:b w:val="false"/>
          <w:bCs w:val="false"/>
          <w:i w:val="false"/>
          <w:iCs w:val="false"/>
          <w:color w:val="333333"/>
          <w:sz w:val="20"/>
          <w:szCs w:val="20"/>
          <w:rtl w:val="true"/>
        </w:rPr>
        <w:t>» -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ابن أعراق 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اُصول الأرض وأرکانها من الأئمّة والأنبیاء کإبراهیم وإسماعیل علیهماالسلام ومحصّلة أنا ابن خیر اُصول الأرض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ناخوز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الناحر</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االرافد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نحوه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وص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بن جعفر الأعرج بن عبداللّه بن جعفر قتیل 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القاسم محمّد بن علیّ بن أبی طالب علیه‌السلامالنسّابة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کتاب مبسوط فی علم النسب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زرت فی المکتبة الشریفة الرضویّة بمشهد الرضا علیه‌السلام کرّاسا من المصحف الشریف بالخطّ الکوفیّ وفی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کتبه علیّ بن أبی طالب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کانت من ذلک المصحف الّذی شاهده تاج الدین ومحمّد بن الحسین الأسدی، والخطّ جیّد متقن غایة الإتقان بحیث لم یتغیّر صورة الحروف من أوّلها إلی آخرها أصلا، لا شکلاً ولا حجماً ولا دقّة ولا غلظة ولا کبراً ولا صغراً، فکأنّ الکاتب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سمعت من تصدیق شیخنا البهائی قدس‌سره لذلک قد أشکل الحروف وسطر السطور بالمقیاس والبرکار، بحیث لا یفترق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الطبعة الحروفیّة والمخلص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الواو فی الخطّ الکوفی تشبه الیاء شباهة تامّة خصوصاً إذا کان فی آخر الکلمة کما أنّ أکثر حروفها کذلک، ومن زار ذلک المصحف الشریف وزار ختامها عرف صدق ذلک عیاناً هامش البحار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سعد الدین عزّ المؤمنین أبو القاسم عبد العزیز بن نحریر بن عبدالعزیز بن البرّاج وجه الأصحاب وفقیههم، وکان قاضیاً بطرابلس، وله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المعتمد، الروضة، قال ذلک منتجب الدین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المشرکون یقولون للنبیّ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کبشة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کنیة زوج حلیمة السعدیّة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البصبصة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تحریک الکلب ذنبه طمعاً أو خوفاً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تعطّف علیه ،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السکّیت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للناس إذا کثروا بمکان فأقبلوا وأدبروا واختلطوا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رأیتهم یهتمشون؛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3/1028</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استنهیناک، استبهناک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 البحار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أرضاه ولاطفه، أو هدّأه وسکّنه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قدماً کان کذا وکذا، وهو اسم من القدم، وفی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والأمر القبیح المکروه، والأذی؛ ولعلّ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 یکون إظهاری للإسلام سبباً للفتن والحروب وعدم تمکّنی من نصرتک لأظهرته منه رحمه‌الله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والعدل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والعداوة والبغضاء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المشرکین جاءوا بسلی جزور فطرحوه علی النبیّ صلی‌الله‌علیه‌و‌آله وهو یصلّی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الرقیق الّذی یخرج فیه الولد من بطن اُمّه ملفوفاً فیه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الشارب، والجمع السبال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الحبل، أو جمع المرس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الشدید الّذی مارس الاُمور وجرّبها، وما فی البیت یحتملهما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ترس، وهو صفحة من الفولاذ تحمل للوقایة من السیف ونحوه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نواصیه وصفحاته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شعلة نار تقتبس من معظم النار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الصید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یحمی ویدفع عنه ولا یقرب، أی ما کان یحمی ویدفع عنه من ساحة عزّنا ذلّ وصار ذلولاً من کثرة ورود من لایراعیه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شجّه 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جلد رأسه أو وجهه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بما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سلّ وصبّر نفسک،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هشهشاً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انشرح صدره سروراً به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حفظه وصانه وذبّ عنه وتوفرّ علی مصالحه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وأرتفع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فی علوّ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محالة راهق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غشیان المحارم، والمراد الشفاعة فی القیامة؛ 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بالزای المعجمة أی هالک میّت، فالمراد الشفاعة فی الدنیا حتّی یری ما تمنّی وهذا أظهر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تحیّة کانوا یحیّون بها الملوک فی الجاهلیّة،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أبیت أن تأتی ما تذمّ علیه، وقیل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أبیت أن تذم من یقصدک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فی الجبل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سفیان بن الحارث بن عبدالمطّلب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من الشوک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یخرج من الشجر أو النبات دقیقاً صلباً محدّد الرأس کالإبرة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قوّاه بأن أوصی بنصره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الذکر من الناقة، ولعلّه تمثیل لعدم انتفاعهم بتلک الصحیفة کما لا ینتفع برغاء السقب، أو لاصنطرارهم</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الزبیة وهو ما یحفر للأسد، وهو کنایة عن تهیّؤالفتن والشرور لهم؛ وفی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وتأتی هذه الأبیات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یجن ذنباً کذی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لتوزّع بالهمّ جمیعاً ودهشتهم، أو المراد بمن لاذنب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النصرة ولم یضرّ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المغفرة وفی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قولوا حطّة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المصنّف علی ما فی 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وقالوا 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هنا بمعنی الفعل، والخطّة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والقصّة والجهل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الراقصات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النوق الراقصة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الأرض الواسعة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لمعمور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یبرح،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لما تقدّم، أی لا یتهیّأ لهم تلک الخطّة طول الدهر بحقّ</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الکفیل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وعرانین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سادتهم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الّذی یدّخره الإنسان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یتیسّر رضاؤه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 عزّة منّا ولا متغرب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أی ترکیبها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خدَواً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استرخی، وأخذاه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أخضعه وأذلّه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عیی فهو طلیح، وناقة طلیح 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جهدها السیر وهزلها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إسمان لموضعین، وفی م نجی بنحلة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باطلاً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والعتیق المحجّب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الکعبة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أجدر وأولی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المنیّة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 الباع ورحب الباع، أی کریم مقتدر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زینب بنت رسول اللّه صلی‌الله‌علیه‌و‌آله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دویبة بیضاء تشبه النملة ، 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فلحسها</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نقض ما کتب فی الصحیفة من المعاهدة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منهم خمسة فإمّا سقط اسم اثنین منهم وإمّا صحّف الخمسة بالسبعة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الظرف متعلّق بالصنع،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النون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ما موصولة، ومعرب خبرها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 سحا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صبّه صبّاً متتابعاً غزیراً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الطبّاخون، وإنّهم لا یعتنون بالأحطاب اللّطیفة الدقیقة ویرمونها تحت القدر بسهولة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کعظمین متلاصقین ترکّب منهما الساعد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أمررت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فتلته فتلاً شدیداً،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أمرّ عقداً من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أحکم أمراً منه وأوفی ذمّة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الّذی یشدّ فی وسط العراقی لیلی الماء فلا یعفن الحبل الکبیر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الذنب، کنایة عن الأدانی کما أنّ الاُنوف کنایة عن الأشراف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والآصرة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عطفک علی رجل من رحم أو قرابة أو صهر أو معروف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استفهام للإنکار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معترض، أی أنّی تنالونه إلاّ أن تصطلوا نار الحرب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وسیف قضیب أی قطّاع،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قواضب وقضب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کتاب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شرف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الحجّة علی الذاهب إلی تکفیر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فی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له 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لمرض اُمّه أو لفقد لبنها، لا لموتها کما زعم، فإنّ موتها علی جمیع الأقوال المتقدّمة لم یکن متصلاً بالولادة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أتی لذلک ثلاث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 بالتخفیف أمراً من تصل، أی تمّم جناحه، فإنّ أمیرالمؤمنین علیه‌السلام کان أحد جناحیه، وبه کان یتمّ الجناحان، ویحتمل التشدید أیضاً، فإنّ الجناح یکون بمعنی الجانب والکنف والناحیة، والأوّل أبلغ وأظهر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وج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الحدیث فی عوالم أحوال نبیّنا صلی‌الله‌علیه‌و‌آله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حال عمّه أبی طالب علیه‌السلام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وکلاهما بمعنی السیر فی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الإسراء</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وکسرها جمع المدیة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السکّین العظیم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فلتضربوا ولیضرب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وشفر أی أحد، وما فی الدار 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لیس فیها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مابقی منکم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یسافر فی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عشنا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حیث لا یدری، فأهلکه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الغضاضه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الذلّة والمنقصة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المنقصة من أجل أنّه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تمام عمره علی الباطل ولمّا کان عند الموت رجع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علی تقدیر صحّة الخبر إنّما کلّفه رسول اللّه صلی‌الله‌علیه‌و‌آله إظهار الإسلام مع علمه بتحقّقه، لیعلم القوم أ نّه مسلم، وامتناعه من ذلک کان خوفاً من أن یعیش بعد ذلک ولا یمکنه نصره وإعانته، فلمّا أیس من ذلک أظهر الإیمان منه رحمه‌الله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وأصغیت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یقال لتلک الإصبع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إصبع الشهادة، فکان الّذی یشهد یتبتّل إلی اللّه ویشهده علی ما فی قلبه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سهرت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والغرد والتغرید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التطریب فی الصوت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الصعلوک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الفقیر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الندی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سوء یخلفون غیرهم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6/2505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ورجل قُعددُ وقُعدَد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قریب الآباء إلی الجدّ الأکبر، ویمدح به من وجه لأن الولاء للکبر، ویذمّ به من وجه، لأنّه من أولاد الهرمی وینسب إلی الضعف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الخلل فی الحائط وغیره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الأساس أهمد فلان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همدت النار تهمد هموداً أی طفئت وذهبت البتّة، والهمدة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السکتة؛ وهمد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وأهمد فی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وفی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البهتان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وعالیة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دخل السنان إلی ثلثه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العریض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الکریهة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فی الحرب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تسربل بالسربال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تلبّس به، وهو القمیص أو کلّ ما یلبس هامش البحار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وسرد الدروع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حلقها بعضها فی بعض، وکذا التسرید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لیس له ناصر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والقصّة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جبهة الفرس 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مصطفی زمانی، ط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السجیّة والطبیعة، لا واحد له من لفظه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المصدر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السخاء والکرم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حاز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ضمّه وجمعه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 إلیه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أتوه من کلّ جانب، وهم علیه، ألب وإلب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مجتمعون علیه بالظلم والعداوة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واجتنبوا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بفتح النون وسکونها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البغضاء أی لم اُظهره باللسان مخافة عداوة القوم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الجوهری </w:t>
      </w:r>
      <w:r>
        <w:rPr>
          <w:rFonts w:eastAsia="IRNazanin" w:cs="IRNazanin"/>
          <w:b w:val="false"/>
          <w:bCs w:val="false"/>
          <w:i w:val="false"/>
          <w:iCs w:val="false"/>
          <w:color w:val="333333"/>
          <w:sz w:val="20"/>
          <w:szCs w:val="20"/>
        </w:rPr>
        <w:t>4/1595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الصعلوک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 وصعالیک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ذؤبانها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صغت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ولحربه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بأعلی مکّة عنده مقبرة أهلها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بقیل</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إیمان أبی طالب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یدلّ علی أنّ قوله علیه‌السلام فی الخبر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بکلّ 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لما یتوهّم من ظاهر هذا الخبر أنّه إنّما أسلم بلسان الحبشة فقط، ونفی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أسلم بکلّ لسان، ویمکن حمل هذا الخبر علی أنّه أظهر إسلامه فی بعض المواطن لبعض المصالح بتلک اللّغة، فلا ینافی کونه أظهر الإسلام بلغة اُخری أیضاً فی مواطن اُخر البحار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7/385</w:t>
      </w:r>
      <w:r>
        <w:rPr>
          <w:rFonts w:ascii="IRNazanin" w:hAnsi="IRNazanin" w:eastAsia="IRNazanin"/>
          <w:b w:val="false"/>
          <w:b w:val="false"/>
          <w:bCs w:val="false"/>
          <w:i w:val="false"/>
          <w:i w:val="false"/>
          <w:iCs w:val="false"/>
          <w:color w:val="333333"/>
          <w:sz w:val="20"/>
          <w:sz w:val="20"/>
          <w:szCs w:val="20"/>
          <w:rtl w:val="true"/>
        </w:rPr>
        <w:t>، وفی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عنهماالبحار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ویأتی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الفقراء، جمع الهالک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قصیدة أبی طالب یعاتب قریشاً فی أمر النبیّ صلی‌الله‌علیه‌و‌آله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کذبتم وبیت اللّه یبزی محمّد ولمّا نطاعن دونه ونناضل</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یقهر ویغلب،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یبزی فحذف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جواب القسم وهی مرادة، أی لایقهر ولم نقاتل عنه وندافع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والمضاربة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أمالی المفید ، وج</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روضة</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ممّا تقدم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جعفر، صل جناح ابن عمّک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بن محمّد بن عمر بن حسّان الأصمّ المسلیّ، ومسیلة قبیلة من مذجح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الخرائج والجرائج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بحذاء القادسیّة علی مرحلة من الکوفة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أمر، بمعنی اکفف أو اسکت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ونور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فالخمسة إمّا مبنیّ علی اتّحاد نوری محمّد وعلیّ صلوات اللّه علیهما، أو اتّحاد نوری الحسنین علیهماالسلام بقرینة عدم توسّط النور فی البین؛ ویحتمل أن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ونور 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 علی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 ، وفی الأمالی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نوره من نورنا الّذی</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ویأتی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إیمان أبی طالب رحمه‌الله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وکلاهما وارد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الأوائل لأبی هلال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ascii="IRNazanin" w:hAnsi="IRNazanin" w:eastAsia="IRNazanin"/>
          <w:b w:val="false"/>
          <w:b w:val="false"/>
          <w:bCs w:val="false"/>
          <w:i w:val="false"/>
          <w:i w:val="false"/>
          <w:iCs w:val="false"/>
          <w:color w:val="333333"/>
          <w:sz w:val="20"/>
          <w:sz w:val="20"/>
          <w:szCs w:val="20"/>
          <w:rtl w:val="true"/>
        </w:rPr>
        <w:t xml:space="preserve">، یأتی نحوه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البحرین </w:t>
      </w:r>
      <w:r>
        <w:rPr>
          <w:rFonts w:eastAsia="IRNazanin" w:cs="IRNazanin"/>
          <w:b w:val="false"/>
          <w:bCs w:val="false"/>
          <w:i w:val="false"/>
          <w:iCs w:val="false"/>
          <w:color w:val="333333"/>
          <w:sz w:val="20"/>
          <w:szCs w:val="20"/>
        </w:rPr>
        <w:t>2/1246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بیده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عقد خنصره وبنصره والوسطی ووضع إبهامه علیها وأرسل السبّابة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ومبنی ذلک علی ما ذکره العلماء المتقدّمون فی مفاصل أصابع الیدین، وبیان عقود العدد وضبطها من الواحد إلی عشرة آلاف، ولا نطیل الکلام بشرحه، وسیأتی حلّ معنی الخبر منه رحمه‌الله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ومصابیحالأنوار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الغیاث، والّذی یقوم بأمر قومه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هل کان أبوطالب حجّة علی رسول اللّه إماما له؟ فأجاب علیه‌السلام بنفی ذلک معلّلاً بأنّه کان مستودعا للوصایا، ودفعها إلیه لا علی أنّه أوصّی إلیه وجعله خلیفة له لیکون حجّة علیه، بل کما یوصل المستودع الودیعة إلی صاحبها، فلم یفهم السائل ذلک وأعاد السؤل،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الوصایا مستلزم لکونه حجّة علیه؟ فأجاب علیه‌السلام بأنّه دفع إلیه الوصایا علی الوجه المذکور، وهذا لا یستلزم کونه حجّة بل ینافیه، منه رحمه‌الله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یوم الدفع لا یوم الإقرار، ویحتمل تعلّقه بهما ویکون المراد الإقرار الظاهر الّذی اطّلع علیه غیره صلی‌الله‌علیه‌و‌آلههذا أظهر الوجوه عندی فی حلّ الخبر ویحتمل وجوهاً اُخر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 علیه‌السلام لم نجده،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أنّ أباطالب أظهر إسلامه للنبیّ صلی‌الله‌علیه‌و‌آله أو لغیره بحساب العقود بأن أظهر الألف أوّلاً ما یدلّ علی الواحد ثمّ اللاّم بما یدلّ علی الثلاثین وهکذا، وذلک لأنّه کان یتّقی من قریش کما عرفت؛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العاقد هو العبّاس حین أخبر النبیّ صلی‌الله‌علیه‌و‌آله بذلک، فظهر علی التقدیرین أنّ إظهار إسلامه کان بحساب الجمل، إذ بیان ذلک بالعقود لا یتمّ إلاّ بکون کلّ عدد ممّا یدلّ علیه العقود دالاًّ علی حرف من الحروف بذلک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قیل فی حلّ أصل الخبر وجوه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 نّه أشار بإصبعه المسبّحة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وقال اُستاذی العلاّمة رفع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حلّ متین لکنّه لم یعهد إطلاق الجمل علی حساب العقود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آواک</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اُمّهات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یأتی فی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الحسن القطّان العطّار المعروف بأبی علیّ بن عبد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فی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وذکره الصدوق فی 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شیخ کبیر لأصحاب الحدیث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من یقول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اُمّهات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ویأتی هنا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اُمّهات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ومائة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وتقدّم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 الإحتجاج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أبی بکر همّام بن سهیل الکاتب البغدادی الإسکافی، 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الضحضاح فی الأصل مارقّ من الماء علی وجه الأرض وما یبلغ الکعبین، فاستعاره للنار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إلی موضع الروایات، وأمّا الأشعار فراجع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شدید البخل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جئنی</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صرت</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جئنی</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ورواه الصدوق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رضی‌الله‌عنه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لنعتقد، لأنّه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یری رأی فلان أی یعتقد اعتقاده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لی</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 وأورده أبو الفرج فی الأغانی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إشتباه،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أبی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خالفه وفارقه عن عداوة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 وانقطاع المطر ویبس الأرض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فالمراد إمّا الإشارة إلی منزلة أبی طالب عند اللّه، بحیث کان بیمن وجوده ینزل اللّه الغیث عند الجدب وانقطاع المطر، أو إلی جوده ونواله، حیث کان ملجأ وملاذاً للفقراء والمساکین عند الجدب والقحط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ونسخه من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کنت للطهر من خیر عمّ</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فی المتن 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7/368</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نعیم الحافظ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من أبی محمّد عبداللّه بن جعفر بن أحمد بن فارس فی سنة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17/453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المصدّق،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کتاب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وأعلام الزرکلی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نسبه یحیی بن محمّد بن محمّد بن أبی زید العلوی الحسنی، ویظهر من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نسبه یحیی بن محمّد بن محمّد بن أبی زید الحسنی کما فی ترجمة أبیه حیث إنّه یروی عن والده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ما بعد الحدیث لفخار بن معد الموسوی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تقدّم عن العلل والخصال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المجدبة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استوفی جمیع ما فیه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الطاقة والقوّة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والصلة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العیال، والثقل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ینهض فیه، 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فیه</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ولفضله إیّاهما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ولفضل آبائهما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ولفضل آبائه ذکراه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لموصوفاته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 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أخشیت</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رفعه مرّة وخفضه اُخری، أو حرّکه یمیناً وشمالاً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الباقی وقد یستعمل فیما مضی فیکون من الأضداد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شدیدة البرد أو شدیدة الصوت ، ومن الریاح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الشدیدة الهبوب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 غلیظ فوق عقبه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رونق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ماؤه وحسنه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والصواب أنّ جدّه هو الصحابی کما یظهر من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tl w:val="true"/>
        </w:rPr>
        <w:t>، ومیزان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7707</w:t>
      </w:r>
      <w:r>
        <w:rPr>
          <w:rFonts w:ascii="IRNazanin" w:hAnsi="IRNazanin" w:eastAsia="IRNazanin"/>
          <w:b w:val="false"/>
          <w:b w:val="false"/>
          <w:bCs w:val="false"/>
          <w:i w:val="false"/>
          <w:i w:val="false"/>
          <w:iCs w:val="false"/>
          <w:color w:val="333333"/>
          <w:sz w:val="20"/>
          <w:sz w:val="20"/>
          <w:szCs w:val="20"/>
          <w:rtl w:val="true"/>
        </w:rPr>
        <w:t>، ثمّ لا یخفی أنّ هناک اختلافاً فی نسب جدّه، 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صنو</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صمیم الصیف وهو علی ما قیل من طلوع الثریا إلی طلوع السهیل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صعدنا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طاح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بالسیف فأطاره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تقدّم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أمالی الصدوق</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وذکر أبیاتاً وکلاماً سیجیء نقلها عن ابن أبی الحدید فی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بالی به ولا اهتمّ به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الشغب، وفی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والشاعب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المفرق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فی جنب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والمباعد، 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 فی حمی الإنسان المنضوی إلی جانبه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لصقت ولزمت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رجم بالغیب أی ظناً من غیر دلیل و لا برهان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نحو هذه الأبیات فی السیرة النبویّة لإبن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الجهة والجانب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والتؤّة، یقال افعل کذا علی رسلک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اتّئد ولا تعجل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أراه</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یستأذنی</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قد کدت أن تفنی قومک یقال أتی علیهم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أفناهم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االغضاضة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الذّلة والمنقصة، العیب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مؤّد، واستشهدوا بهذا البیت لذلک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واعترض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وصلتک رحم</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فقدت قریش رسول اللّه صلی‌الله‌علیه‌و‌آله فی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الّذی سلبه أو یعیش به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وینسبون الکفر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انتهی إلیهم فلمّا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رأت قریش أبا طالب أرادت أن تتفرّق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یقوم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الضخم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الحجر، جمعها الأفهار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العظیم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أوردناها لإتمام الفائدة، وهی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وجأ فلاناً بالسکین أوبیده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فی أیّ موضع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منه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أذهبت وأزلت</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البحار</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ماکانت البحار</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علیّاًوجعفراًوحمزة</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یغلب علیه فیؤخذ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الشریف أبوعبدالله محمّد بن الحسن بن محمّد جعفر بن محمّدبن الحسن بن علیّ بن معیّة الحسینی وکان من أصدقاء ومعاصری النسّابة علیّ بن محمّدمؤلّف کتاب المجدی فی أنساب الطالبیّن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قریة بالشام ، وهی الّتی وصل إالیها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للتجارة ، وهی المشهورة عندالعرب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فظلمته 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والنُزل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نسخة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والنزول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عندی بمثل منازل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بکسرالعین ، الإبل البیض ، یخالط بیاضها شیء من الشقرة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قلصت الناقة قلیصاً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استمرّت فی مضیّها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ذرف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المصلات والمصلت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الماضی فی الحوائج ؛ والأنجاد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نجد وهوالشجاع الماضی فیما یعجزغیره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بکسرالضمیر والنیّة والمنزل الّذی انتوا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الناحیة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بفتحتین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العلو، والمرصاد المکان الّذی یرصدمنه ، شرک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شرکة وهی معظم الطریق ووسطه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سجم الدمع سجاماً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عرام الجیش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کغراب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حدّهم وشدّهم وکثرتهم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وغرام ، والغرام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الولوع ، والشرّ الدائم ، والهلاک والعذاب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دریساً وتماماً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الدراسة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من الرجال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لهم ماأنتم بطغام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تعطّفهم معه إشفاقهم علیه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 کلّ شیء ولبّه ، ومحض النسب أفضله ، کالسرار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ففیهم نبیّ أعنی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النزق والخفّة وذهاب العقل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بأصقاع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بأصفاق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وکلاهما بمعنی الناحیة أوالجانب من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والبقاع جمع بقعة ، ونمرة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بعرفة کانت منزل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حجّة الوداع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یاربّ البنیّة أجرنی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جرء علی وجه الأرض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کنّع یدء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الصوب والتصوّب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المجیء من علوّ</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نوء النبات والبقل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ثمانیة و عشرون نجماً معروفة المطالع فی أزمنة السنة ، وفیه حدیث مع شرحه فی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نباح الکلب وصوته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 ء استدار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حلقه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مالت عن نصف النهار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ترعرع وناهض البلوغ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 شمس دجی تجلّت عنه غمامة قتماء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مستجارها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بفتح القاف والزای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السحاب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غلظ وثخن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قرن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کالأسحم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أمطر، وفی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وأبرق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امثلأ وفاض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جابر بن سفیان ، أبوزهیرالفهمی من مضر، کنّی بذلک لأنّه أخذسیفاً أو سکیناً تحت إبطیه وخرج فسئلت اُمه عنه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تأبّط شرّاً وخرج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أعلام الزرکلی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الأحنف بن قیس بن معاویة بن حصین ، الأمیر الکبیر ، العالم النییل ، أبوبحر التمیمی أحد من یضرب بحلمه وسؤدده المثل ، اسمه ضحّاک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 وشهربالأحنف رجلیه ، وهو العوج والمیل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سیّد تمیم ، أسلم فی حیاة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بن عاصم بن سنان المنقری السعدی التمیمی ، أبوعلیّ اُمراء العرب وعقلائم والموصوفین بالحلم والشجاعة فیهم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شاعراً ، اشتهروساد فی الجاهلیّة ، وهوممّن حرّم علی نفسه الخمر فیها ، ووفدعلی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وفد تمیم سنة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ه فأسلم وقال لبنبیّ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رآه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سیّدأهل الویراً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الزرکلی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اُسدالغایة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وهذاقیس أوّل من وأدالبنات فی الجاهلیّة للغیره والأنفة من النکاح وتبعه الناس فی ذلک إلی أن أبطله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الحکیم الّذی لم ینفدقطّ حکمته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أکثم بن صیفی بن ریاح بن الحارث بن مخاشن بن معاویة التمیمی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العرب فی الجاهلیّة وأحدالمعمّرین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 زمناَ طویلاً ، أدرک الإسلام، وقصد المدینة فی مائه من قومه یریدون الإسلام ،فمات فی الطریق ولم یرالنبیّ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أسلم من بلغ المدینة من أصحابه وهو المعنی بالآیة الکریمة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یخرج من بیته مهاجراً إلی الله ورسوله ثمّ یدرکه الموت فقدوقع أجره علی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أخباره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الزرکلی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اُسدالغایة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محمد بن سعدبن الصیفی التمیمی الملّقب بشهاب الدین المعروف بحیص بیص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فغسلتها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الذریعة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المختار فی مناقب وصیّ المختار للشیخ أبی الحسین یحیی بن الحسن ابن الحسین بن علیّ بن محمّد بن البطریق الحلّی الأسدی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صبغة التفضیل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یحیی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 أبو العبّاس أحمد بن یحیی بن الشیبانی مولاهم البغدادی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الفصیح والتصانیف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سیرأعلام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 به الطیب کفرج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الشظیّة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فلقة من شیء، والجمع شظایا، الشظیّة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الجفنة، القصعة الکبیرة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القدع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تضلّع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إمثلاً شبعاً وریاً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بضعوا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وبضع من الماء کمنع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فأصلحته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برسالة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یکن أبولهب أعور ولکّن العرب تقول للّذی لم یکن له أخ من أبیه 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أعور؛ وقیل إنّهم یقولون للرّدی ُ من کلّ شی ء من الاُمور والأخلاق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عبدالمحمود 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سمّی السّد ابن طاووس نفسه بعبد المحمد بن داوود الکتابی تقیّةً عن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الإستسقاء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وماینزل حتّی یجیش کلّ میزاب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یتدفّق ویجری بالماء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المعقوفتین أثبتناه من البحار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ینمون ویهتزّون به کالنبات ینمو ویهتزّ فی الربیع ، وفی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ثمال الیتامی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والغیاث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هوالمطعم فی الشدّة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کلف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اُولع ، وأکلفه غیره والتکلیف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بما یشقّ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کلّفت بهذا الأمر أکلّف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ولعت به وأحببته ؛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بفلانة وجداً إذا أحببتها حبّاً شدیداً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إتخذه 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مؤکّد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محیصرة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وهو مصحّف والصواب ما فی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رفم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الطلوب وغایة السؤول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تغلّب ماسواها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 البناء ینسفه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من أصله کانتسفه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ماانجردویرز</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العدو ، والشکایة ، 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إلی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التهمة ، و کأنّه هنا مجاز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 وفی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المنیع</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سلقه باالکلام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وباالرمح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لایؤذیک أحد بلسانه الا أن یؤذی بألسن کثیرة حدادأو یطعن باالسیوف والرماح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بفتحهما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أولادالضأن والمعز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حاظنها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مربیّها ، و فی بعض النسخ باالخاء المعجمة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خضن ناقته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علیها و عضّ من بدنها ، وکمنبر من یهزل الدوابّ ویذللّها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أحمد زینی دجلان فی أسنی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هذاالبیت موضوع أدخلوه فی شعرأبی طالب ولیس من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الأمینی رحمه الله هب أنّ البیت الأخیر من صُلب ما نضمه أبو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أقصی ما فیه أنّ العار والسبّة الّذین کان أبو طالب یحذرهما خیفة أن یسقط محلّه عند قریش فلا تنسنّی له نصرة الرسول المبعوث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منعاء عن الإبانة والأظهار لإعتناق الدین، وإعلان الإیمان بما جاء به النبیّ الأمین، وهو صریح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لوجدتنی سمحاً بذاک مبیناً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شومن اعتنائی الدین فی نفسه والعمل بمقتضاه من النصرة والدفاع؟ ولو کان یرید به عدم الخضوع للدین لکان تهافتاً بیّنا بینه وبین أبیاته الاُولی الّتی ینصّ فیها بأنّ دین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فأنّی والضوابح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 شعر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یمدح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فإنّی والضوابح کل یوم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تتلو السفافرة المشهوره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الضوابح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ضابح،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یرید القسم بمن یرفع صوته بالقراء ، وهوجمع شاذّ فی صفة الآدمیّ کفوارس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فإنّی والصرایح صرع نسبه ککرم خلص وهوصریح من صرحاء ، وصرائح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صرح به فی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صریح فی هذا المعنی ّ وفی بعض النسخ باالواو من الصباح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عادیات ، بالمهملة من العدو، وبالمعجمة من الغدو</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الأسفار، وهی الکتب والشهورأی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وأحدهم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کذا قال الهروی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أبوقبیلة من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غلیظ ینط به قلب ألی الوتین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السیّدرضی الله عنه من مختصّات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العلّامة الأمینی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الزیادة لاتوجدفی الدیوان المطبوع لسیّدنا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الأسف لم نظفر بنسخة الدیوان إلی الآن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ینتحون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یقصدون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دماء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أالزم علی نفسه دماء البدن ، واُقسم بها إن لم یکن مایقوله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والعاطلات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الحسان أوبلا قلائدو أرسان ، أوالطویلة الأعناق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والمقسم علیه أنّه لوهدرت دماء بسبکم لقام الضاربون السیوف بکّل ناحیة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سیوف مشحذة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تمور أی تضطرب وتتحرّک</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ضبط الرجل أمره، وحزمت الشیء حزماً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والضمیر للنبیّ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ولایبعدأن یکون بالیاء</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راده وداراه ،و عن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 عنهم بالحجارة ؛ أو هو من الردی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یذهب به إی الغور أصحاب الغارة ، وله معان اُخرمناسبة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وثار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الزئر والزئیر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الأسد من صدر عند غضبه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السیّدالقوی ّ والجریء الدفاع المنطبق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شدّة 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کأنّ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صادق أی فی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الکثیر، وکأنّه کنایة عن تراکمهم وأجتماعهم ، ویحتمل التصحیف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شظی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صمیمهم ،وهم الأتباع والدخلاء علیهم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البادرة الحدة عندالغضب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تدهدهت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تدحرجت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ولاقفّل بقبلهم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مصحّف</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وماحلّت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الواوللقسم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الرّب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الداهیة الدهیاء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النائبة العظیمة النازلة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سألت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 الله الغداة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الله حافظک فی الغداة ، ویحفظک عهد عمّک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الأریحیّ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 الخلق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الإعانة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یصوت ، کنایة عن أعلان النصرة ، أویهدّ أرکان الخصامة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ویحتمل أن یکون بالنون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بالفتح أو 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مبالغة فی النصرة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بهذا العمّ إمّا نفسه أو حمزة رضی الله عنها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تخطف الشی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اجتذبه وانتزاعه،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ونتخطّف من أرضنا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أحوجوا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وکذا مابعدها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رقّ من الماء علی وجه الأرض مایبلغ الکعبین ، فاستعاره للنار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حجرة من 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والثدی یذکّر ویؤنّث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أبی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اتّحاده مع أبان بن محمّد کما یظهرمن 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راجع النمازی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الجامع الرواة أصحاب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إیمان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الکثرة، أی هوقلیل المال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الّذی تقع فیه المخاطبة والشأن والمال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والوشیج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الرماح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التقویم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العوج ، والإصلاح</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 جمع أسمر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لون بین البیاض والسواد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الثقب وکأنّه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والمرادبه السنان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العالیة وهی أعلی الرمح ، أو رأسه أو النصف الّذی یلی السنان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تفلفوا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التفلیق وهو التشقیق ؛ وفی بعض النسخ بالقاف من القلق وهو الأنزعاج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بعضها بالغین المجمعة ؛ وفی بعضها بالمهملة ، وفیما سوی الأوّل تکلّف و إن کان الأخیر لا یخلو من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أکثر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إحدی التائین أی تطلّبوا لتعرفوا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بالفتح ثمّ 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بمکّة شرّفها الله تعالی ، مابین الرکن الأسود والباب إلی مقام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لحجر الکعبة الّذی فیه المیزاب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الحطیم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مراصدالإطلاع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وزمزم بئر بمکّة مشهور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الحلیل والحلیلة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الزوج والزوجة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ویغشی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بناء المفعول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 ، وغشیان المحارم معرف ؛ ویمکن أن علی یقرأ علی بناء المعلوم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وکسر الراء ،فإنّه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نال 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 والأوّل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لاتحسبونا أن نسلم محمّداً إلیکم کما تأملون فإنّ مثله لوکان فی قوم لا یسلم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والجور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الرقش کالنفش ، ورقّش کلامه ترقیشاً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زوّره وزخرفه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الإبل ، والسقب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الحروف الّتی قوتل فبها مرّة ، وتستحلبوا أی تطلبوا الحلب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صار مرّاً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اللّبن المحلوب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أی فضاء لاستر به ، وهوکنایة عن ترک النصرة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لنبذ بالعراء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الفناء والساحة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أعراء صدیقه إذا تباعدمنه ولم ینصره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وتشدید الزای وهی السنة الشدیدة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علیه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ناحیة مقّدم العنق من لدن معلّق القرط إلی قلت الترقوة ؛ وأید اُتّدت أی قویت واُحکمت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بعض النسخ بالراء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توتّرالعصب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أشتدّ ، وکلاهما بقلب الواو ألفاً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الروایات، اُبینت باألقساسیّة الشهب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بأرمنیّة ، ومنه السیوف القساسیّة، وفی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کتیبة شهباء لبیاض الحدید، و النصل الأشهب الّذی برد فذهب، سواده و الشهاب شعلة من تار ساطعة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والضنک الضیق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رمح قصد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ککتف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بعض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من الشی ء المکسور، والجمع کسر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شارب کصحب وصاحب ، ویحتمل المهملة وهوالقطیع من الوحش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بعض الروایات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والنسور الطهم یعکفن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السمین والتامّ من کلّ شی ء ؛وتطهّم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کرهة ؛ وفلان یتطهّم 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یستوحش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حجرة القوم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ناحیة دارهم؛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بالتحریک ، ومنه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عنک نهباً صیح فی حجراته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أصوات الأبطال فی القتال کالمعمعة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والحفائظ ، جمع الحفیظة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الشجاع المتکّمی فی سلاحه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 جمع الکمی وهوالشجاع المتکمّی فی سلاحه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الأشأم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التکلّم بغیر معقول لمض أوغیره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العنب عن الشجر، اُستعیر لقطع الرؤوس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أنّه فی غایة السهولة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القوم مفضال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وخبر ، وکلّ منهما یحتمل کلاًّ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أوالمبتدأ مقدّر أی هو من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یمتنع من المذلّة والمغلوبیّة ، وضمّن معنی الغلبة والعلوّ فعدّی بعلی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تسویماً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علیه سیمة أی علامة ، وهوإشارة إلی خاتم النبوّة ، ولایخفی مافی هذاالبیت من اللّطف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وقرع السنّ فی الندامة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سادة المهاجرین ، ومن أولیاء المتّقین الّذین فازوا بوفاتهم فی حیاة نبیّهم فصلّی علیهم ، وکان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دفن بالبقیع ، أسلم أبوالسائب بعدثلاثة عشررجلاً ، وهاجر الهجرتین وتوفّی بعد بدر قبّلة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من الضیم وهوالظلم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رمح قصیر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رکّب فیه سنانه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رهف السیف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رقّقه کأرهفه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 والکسر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البکرة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الفتیة من الأبل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الفنیق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کأمیر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الفحل المکرم لایؤذی لکرامته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الأجمة وموضع الأسد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ذبّبنا لیلتنا تذبیباً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أتعبنا فی السیر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وراکب مذبّب کمحدّثعجل منفرد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النهب وهو الغنیمة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الذحل وهو مکافاة الجنایة وطلب الثأر، وفی بعض النسخ بالمثلّثلة ، جمع الوثیرة وهی السمینة الموافقة للمضاجعة ، وهوبعید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الخنفقیق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السریعة جدّاً ، من النوق والظلمان ، وحکایة جری الخیل ، وهو مشی فی اظطراب ؛ کذافی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الخنفقیق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 والخفیفة من النساء السریعة الجریئة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فی الخدّ خاصّة ، وقدصعّر خدّه وصاعره أی أماله من الکبر ؛ قال الشاعر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وشانئک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حرّضه تحریضاً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تهییج 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بالفتح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بکسر الخاء وفتح الضاد وتشدید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الحمول المعطاء والبحر والسیف القاطع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الشیء الیابس ؛ وهاشم أبوعبدالمطلب واسمه عمرو لأنّه أوّل من ثرد الثریدوهشمه ،وقال ربک الثرید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أصلحه ؛ والربیکة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أقط بتمرو سمن ، وربّما صبّ علیه ماء فشرب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مضیق بین جمع وعرفة ، وآخر بین مکّة ومنی ؛ قاله فی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فی مراصدالأطلاع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ثنیة مأزم ، وهو شعب ضیق بین جبلین یفضی آخره إلی بطن عرنة ، فیه یدفع من عرفة إلی المزدلفة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کقر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وتکسر 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الشدید من کلّ شیء ؛ وکزبرج الحیّة والأرض الخشنة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النجیع من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ماکان إلی السوادأودم الجوف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کأمیر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مأوی الأسد،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لیث عرینة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شدّة الغضب ، والتوقّد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والمضیّ فی الأمر ؛ ویحتمل الفاء أیضاً من التوقّد وهوالإشراف ، والمستوفد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المستوفز</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الجأش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رواع القلب إذا اضطرب عند الفزع ، ونفس الإنسان ،وقد لایهمز</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سلقه بالکلام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آذاه ،وفلاناً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العرّة من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والنعائم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منازل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کوکبان بینهما قدرشبر وفیها لطخ بیاض کأنّه قطعة سحاب وهی أنف الأسد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المعقوفتین أثبتناه من البحار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 خلیع من الخلاعة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قد خلعه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طیان جنی لم یطلبوا بجنایته؛ قلّة بالجیاء و التکلّم بالفحش، والأخیر 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مالم یحاول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الأبیات قد مرّ شرح بعضها وسیأتی شرح بافیها إن شاء الله تعالی۔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رجلان بهذه الکنیة، ولیس المراد به هنا الحسن بن هانیء به أبو نؤاس، المترجم له فی عوالم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نبزی محمّد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أی نسلبه ونغلب علیه وفی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یُبزی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یقهر ویغلب آراد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لایبزی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جواب القسم، وفی نسخة نخلی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نبریُ محمّداً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اللطخ والأثر من الدم ، والمعنی یخرّ لوجهه علی 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أنکب عن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عدل ومال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 جمع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الدابّة الّتی یستقی علیها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الماء فی الأداوة شبّة قطعة الحدید بصلصلة الماء فی الأداوة ، وفی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نهوض الروایا من طریق جلاجل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مایلزمک حمایته وحفظه والدفع عنه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ثمال الیتامی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غیاث لهم یقوم بأمرهم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فی ذری فلان أی فی کنفه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الکاهل ، السندوالمعتمد، یقال شدید الکاهل أی منیع الجانب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 أربعة أبیات من القصیدة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أشبل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عطفه وأعانه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خبطه یخبطه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شدیداً ، والقوم بسیفهم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وأستغفرله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وادی الصفراء من ناحیة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واد کثیر النخل والزرع ،فی طریق الحاجّ ، بینه وبین بدر مرحلة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مراصدالإطلاع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الشارف من النوق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المسنّة الهرمة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یتّخذونه فی سنین المجاعة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ینبت ببلا بنی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أیضاً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الفسل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الردیء الرذل من کلّ شیء</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سحابة سحوح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 والشّیلان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سجل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صبیته صباً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 من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مدرار أی تدرّبالمطر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لکلّ ذات ظلف أو خفّ ، کالثدی للمرأة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بطیء</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یجمیع مافیها من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والأرواق الأثقال ، أراد میاهها المثقلة للسحاب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أنکشف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 شبه عصابة تزیّن بالجوهر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أقصی الأضراص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 المزادة ، یرید شدّة وقع المطر علی التشبیه نزوله من أفواه المزادة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 البُعاق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المطر الکثیر الغزیر الواسع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أبی عبدالله محمّد بن أکرام وکان ممّن یثبت الصفاة ألاّ أنّه ینتهی فیها إلی التجسیم والتشبیه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إیمان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هاشم بن عروة بن الزبیر ، عن عائشة ، ولا تصحّ روایته عن عائشة لأنّ ولادته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ووفاة عائشة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الکتب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وتصدیقه له إسلامه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کذبتم وربّ البیت حتّی تفلّقوا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نبزی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لأمرک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الإسلام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ویتمزق خ ل ،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وینخرق</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تحامل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المصدروالبحار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مابعدها ، والصحیح ماأثبتناه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فنزلت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وهذاأیضاً کان بعد موت أبی طالب بسنین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حنین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یکره هدایة أحدمن عباده ، ولاأن یحبّ له الضلالة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الججّة علی الذاهب ألی تکفیر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المعقوفتین من البحار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المعوفتین من البحار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ترجمتها رضی اللّه عنها فی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7/177</w:t>
      </w:r>
      <w:r>
        <w:rPr>
          <w:rFonts w:ascii="IRNazanin" w:hAnsi="IRNazanin" w:eastAsia="IRNazanin"/>
          <w:b w:val="false"/>
          <w:b w:val="false"/>
          <w:bCs w:val="false"/>
          <w:i w:val="false"/>
          <w:i w:val="false"/>
          <w:iCs w:val="false"/>
          <w:color w:val="333333"/>
          <w:sz w:val="20"/>
          <w:sz w:val="20"/>
          <w:szCs w:val="20"/>
          <w:rtl w:val="true"/>
        </w:rPr>
        <w:t>، بهجة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7/588</w:t>
      </w:r>
      <w:r>
        <w:rPr>
          <w:rFonts w:ascii="IRNazanin" w:hAnsi="IRNazanin" w:eastAsia="IRNazanin"/>
          <w:b w:val="false"/>
          <w:b w:val="false"/>
          <w:bCs w:val="false"/>
          <w:i w:val="false"/>
          <w:i w:val="false"/>
          <w:iCs w:val="false"/>
          <w:color w:val="333333"/>
          <w:sz w:val="20"/>
          <w:sz w:val="20"/>
          <w:szCs w:val="20"/>
          <w:rtl w:val="true"/>
        </w:rPr>
        <w:t>،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23/196</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واُسد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والإصابة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4/380</w:t>
      </w:r>
      <w:r>
        <w:rPr>
          <w:rFonts w:ascii="IRNazanin" w:hAnsi="IRNazanin" w:eastAsia="IRNazanin"/>
          <w:b w:val="false"/>
          <w:b w:val="false"/>
          <w:bCs w:val="false"/>
          <w:i w:val="false"/>
          <w:i w:val="false"/>
          <w:iCs w:val="false"/>
          <w:color w:val="333333"/>
          <w:sz w:val="20"/>
          <w:sz w:val="20"/>
          <w:szCs w:val="20"/>
          <w:rtl w:val="true"/>
        </w:rPr>
        <w:t>، تراجم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ریاحین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وأعلام النساء المؤنات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ویأتی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 من هاشمیین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هاشمیّاً من هاشمیین</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اُمّهات الأئمّة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بسدید إذ إخوته کانوا کذلک وکانوا أکبر منه کما سیأتی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مقاتل الطالبیّین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35/181</w:t>
      </w:r>
      <w:r>
        <w:rPr>
          <w:rFonts w:ascii="IRNazanin" w:hAnsi="IRNazanin" w:eastAsia="IRNazanin"/>
          <w:b w:val="false"/>
          <w:b w:val="false"/>
          <w:bCs w:val="false"/>
          <w:i w:val="false"/>
          <w:i w:val="false"/>
          <w:iCs w:val="false"/>
          <w:color w:val="333333"/>
          <w:sz w:val="20"/>
          <w:sz w:val="20"/>
          <w:szCs w:val="20"/>
          <w:rtl w:val="true"/>
        </w:rPr>
        <w:t>، اُمّهات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المناقب لإبن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أسلمت وهاجرت إلی النبیّ صلی‌الله‌علیه‌و‌آله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وهاجرت</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17/432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ویأتی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السادن، وهو خادم الکعبة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الضحّاک والسیّد الجامع لکلّ خیر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وحجته</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فی القول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 والظنّة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المصنّف،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علی البناء للمجهول؛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علی التخصیص،کقول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معاشر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أ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لیّن</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أمارات ، العلامة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 والأقران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أیّتها النخلة إنّی جائع</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النخلة</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إحدی نسخ المصدر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وزیراً بعد یأس</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الدنو یسیراً یسیراً، من زحف الصبیّ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دبّ علی مقعده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فحثا علیه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رفعه بیده وألقاه علیه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الروحاء من الفرع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أربعین میلاً من المدینة، وفی کتاب مسلم بن الحجّاج علی ستّة وثلاثین میلاً، وفی کتاب ابن أبی شیبة علی ثلاثین میلاً، وهو الموضع الّذی نزل به تبّع حین رجع من قتال أهل المدینة یرید مکّة، فأقام بها وأراح فسمّاها الروحاء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اُمّهات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ودعتک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جزاء</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فلبستها</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وضعت شیئاً لم تکن تضعه</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35/179</w:t>
      </w:r>
      <w:r>
        <w:rPr>
          <w:rFonts w:ascii="IRNazanin" w:hAnsi="IRNazanin" w:eastAsia="IRNazanin"/>
          <w:b w:val="false"/>
          <w:b w:val="false"/>
          <w:bCs w:val="false"/>
          <w:i w:val="false"/>
          <w:i w:val="false"/>
          <w:iCs w:val="false"/>
          <w:color w:val="333333"/>
          <w:sz w:val="20"/>
          <w:sz w:val="20"/>
          <w:szCs w:val="20"/>
          <w:rtl w:val="true"/>
        </w:rPr>
        <w:t>، اُمهات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باکیاً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أبکی اللّه عینک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آخر اللّیل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2/1328</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وسّدها فی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هال علیه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5/1855</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تکفینی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ولدک علیّ بن أبی طالب، ابنک ابنک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واللفظ له،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35/180</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 التراب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هاله وسوّاه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19/350</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المعقوفتین إثبتناه من کنز العمّال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عن الزبیر بن سعید القرشی، عن الإمام زین العابدین، عن أبیه علیهماالسلام،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37607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واعجباه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وقد تقدّم هنا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اُمّهات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وقد تقدّم هنا فی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اُمّهات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وقد تقدّم هنا فی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35/182</w:t>
      </w:r>
      <w:r>
        <w:rPr>
          <w:rFonts w:ascii="IRNazanin" w:hAnsi="IRNazanin" w:eastAsia="IRNazanin"/>
          <w:b w:val="false"/>
          <w:b w:val="false"/>
          <w:bCs w:val="false"/>
          <w:i w:val="false"/>
          <w:i w:val="false"/>
          <w:iCs w:val="false"/>
          <w:color w:val="333333"/>
          <w:sz w:val="20"/>
          <w:sz w:val="20"/>
          <w:szCs w:val="20"/>
          <w:rtl w:val="true"/>
        </w:rPr>
        <w:t>، وقد تقدّم هنا فراجع</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نسخ المصدر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تلدین له وزیراً بعد یأس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تقدّم الحدیث فی تمامه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اصبری لی سبتاً آتیک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الفیروز آبادی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خصائص أمیرالمؤمنین للشریف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یأتی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الأوائل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 من لقّب فی صباه باسم الأسد فی الإسلام من الصحب الکرام، وهو الحیدر من أسماء الأسد سیّدنا علیّ بن أبی طالب علیه‌السلام، کان أبو اُمّه غائباً حین ولدته داخل الکعبة، وهی فاطمة بنت أسد، لقّبته اُمّه تفاؤلاً باسم أبیه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تقدّم الحدیث هنا فراجع</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عتاب بن أُسید بن أبی العیص بن اُمیّة بن عبد شمس الأموی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یوم الفتح، واستعمله النبیّ صلی‌الله‌علیه‌و‌آله علی مکّة لمّا سار إلی حنین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ویأتی فی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تقدم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ویأتی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 هنا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المعقوفتین من البحار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أمهات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ویأتی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الطالب لابن عتبة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لکرامته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توضیح ذلک فی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 والفضائل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وأخرجه فی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ویأتی قطعة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فی عوالم فاطمة علیهاالسلام ج</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الفضائل لشاذان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وأناولدت فی المحلّ البعید المرتقی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ویأتی فی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بحسب الرتبة، ویحتمل الزمان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لخفاء ولادته وکون من حضر عند ذلک الحوریّات والنساء المقدّسات؛ أو لما سیأتی من أ نّه یقال فیه ما قیل فی عیسی بن مریم علیه‌السلام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رطبة وعنبة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مبالی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والتشدید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ویروی بالتخفیف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الجبل المشرف علی أنطاکیة، والمصیصة وطرسوس، والبلاد والثغور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3/1207</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وقّاداً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3/1984</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یدخلنّ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جؤنة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سفط مغشّی بجلد ظرف لطیب العطّار، أصله الهمزة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وأنسینها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بلیغ فصیح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تمالکت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التطهیر هنا کنایة عن الختن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غیر المحاربة، أو غیر ما یختار سببه لوجه اللّه البحار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المعقوفتین إثبتناه من البحار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أمیرالمؤنین، ویحتمل أباطالب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ینبغی أن یحمل الخبر علی أ نّه وقعت تلک الغرائب فی جوف الکعبة لئلاّ ینافی الأخبار الاُخر، وإن کان بعیداً البحار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إثبتناه من البحار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ذکر طالب وکونه أخاً للرسول صلی‌الله‌علیه‌و‌آله فهو أغرب، ولعلّ المراد به أخا أمیرالمؤنین علیه‌السلام فإنّه سیأتی فی بعضالأخبار أ نّه مات مسلماً، فالاُخوّة مجازیّة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جوامع الأخبار مکان هذه الفقرة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ابن عمّک جعفر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أیضاً إشکال لأنّه لم یکن یظهر الکفر بعد إسلامه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هذا فی أوائل إسلامه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المحقّقة الّتی عندنا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ابن عمّک طالب</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أحمد بن الحسن العطّار الهمدانی ، المذکور فی الرجال، 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الفضائل، عنه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فاروق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الخطّابی</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محمّد بن عمران 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الفضائل ، والبحار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مصحّف والصواب ما أثبتناه وهو عبد العزیز بن عبد الصّمد العمّی، أبو عبد الصّمد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11/511</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والبحار، والظاهر کونه مسلم بن خالد المکّی، عن أبی الزبیر ، اُنظر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18/148</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 والفضائل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الواعظین،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وتقدّم عن روضة الواعظین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المثرم بن رعیب بن الشیقنام</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7/488</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7/347</w:t>
      </w:r>
      <w:r>
        <w:rPr>
          <w:rFonts w:ascii="IRNazanin" w:hAnsi="IRNazanin" w:eastAsia="IRNazanin"/>
          <w:b w:val="false"/>
          <w:b w:val="false"/>
          <w:bCs w:val="false"/>
          <w:i w:val="false"/>
          <w:i w:val="false"/>
          <w:iCs w:val="false"/>
          <w:color w:val="333333"/>
          <w:sz w:val="20"/>
          <w:sz w:val="20"/>
          <w:szCs w:val="20"/>
          <w:rtl w:val="true"/>
        </w:rPr>
        <w:t xml:space="preserve">، یأتی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جثا جثواً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علی رکبتیه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یدی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الثلة جمعها ثلال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الغنم الکثیرة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مستقیم معمّر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اتشح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 وفی روضة الواعظین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فامتسح به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دهش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هرول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الوحی، قوله تعالی فی 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وأوحینا إلی أمّ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اُمرت</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وأعطاه الشیء برمّته، أی بجملته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تلألأ نور فی وجوههما من دونهم حتّی أن الهوامّ والسباع یسلّمان علیهما لأجل نورهما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البحار، وفی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یقرؤک السلام</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بالفتح والکسر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الستر، وأسجفت الستر أی أرسلته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المعقوفتین من البحار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واللّفظ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وج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إبن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عن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الهدایة للحضینی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وأوراقها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وأرواقها</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یجعله فی فیه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تجهیز الجیش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عن الأمالی، ویأتی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ویأتی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 والمناقب لابن المغازلی، وفی ع، ب بدله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طاهر محمّد بن علیّ بن محمّد بن عبداللّه البغدادی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 السمک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ثقة، توفّی سلخ ربیع الآخر سنة خمسین وأربعمائة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ونحن نزور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ورواه 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غالیة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وسیلة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مفتاح الفتوح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إنسان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ریاض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الروضة الندیة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والمحاسن المجتمعة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ومطالب السؤل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وأهل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والبلخی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مافی تلخیصه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ویأتی قطعة منه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أردنا وقصدنا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وأرواقها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صفائحها، وما اعترض من أقطارها، کأنّها جمع 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الجوهری </w:t>
      </w:r>
      <w:r>
        <w:rPr>
          <w:rFonts w:eastAsia="IRNazanin" w:cs="IRNazanin"/>
          <w:b w:val="false"/>
          <w:bCs w:val="false"/>
          <w:i w:val="false"/>
          <w:iCs w:val="false"/>
          <w:color w:val="333333"/>
          <w:sz w:val="20"/>
          <w:szCs w:val="20"/>
        </w:rPr>
        <w:t>6/2167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السماء، وهو ما عَنّ لک منها، أی بدا إذا رفعت رأسک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عریضة یُلفّ بها المولود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وبتره أی قطعة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جلد رقیق یکتب فیه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لایخفی مخالفة هذا الخبر لما مرّ من التواریخ، ویمکن حمله علی النسیء الّذی کانت قریش ابتدعوه فی الجاهلیّة، بأن یکون ولادته علیه‌السلام فی رجب أو شعبان، وهم أوقعوا الحجّ فی تلک السنة فی أحدهما، وبشعبان أوفق، واللّه یعلم البحار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العثکال أو العثکول وهو ما یکون فیه الرطب، والجمع شماریخ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تخدمک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فی المصدر بعد ذلک نحو ما مرّ فی الحدیث الأوّل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أی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المؤنون کما مرّ آنفاً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أبوالفضل الاسکافی</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ویأتی هنا فی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عن عبّاس بن عبدالمطّلب نحوه مختصراً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7/491</w:t>
      </w:r>
      <w:r>
        <w:rPr>
          <w:rFonts w:ascii="IRNazanin" w:hAnsi="IRNazanin" w:eastAsia="IRNazanin"/>
          <w:b w:val="false"/>
          <w:b w:val="false"/>
          <w:bCs w:val="false"/>
          <w:i w:val="false"/>
          <w:i w:val="false"/>
          <w:iCs w:val="false"/>
          <w:color w:val="333333"/>
          <w:sz w:val="20"/>
          <w:sz w:val="20"/>
          <w:szCs w:val="20"/>
          <w:rtl w:val="true"/>
        </w:rPr>
        <w:t xml:space="preserve">، ویأتی قطعة من الحدیث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الغین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الشیء ومعظمه وطلعته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ما بدا لک من ضوء أو صبح فقد بدت غرّته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قرّبی قرباناً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الکاهن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یتعاطی الخبر عن الکائنات فی مستقبل الزمان، ویدّعی معرفة الأسرار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3/1601</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العالی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والنسب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2/1278</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والإرتفاع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بمصافاته</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الشجاع السخیّ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لیلة ظلماء 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شدیدة الظلمة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الجلباب، وهو القمیص أو الثوب الواسع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تتهیج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شارد، وهو البعیر النافر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یلتوی فی بطنها ولدها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حدیدة السهم، والرمح، والسکین، والسیف مالم یکن له مقبض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3/1794</w:t>
      </w:r>
      <w:r>
        <w:rPr>
          <w:rFonts w:ascii="IRNazanin" w:hAnsi="IRNazanin" w:eastAsia="IRNazanin"/>
          <w:b w:val="false"/>
          <w:b w:val="false"/>
          <w:bCs w:val="false"/>
          <w:i w:val="false"/>
          <w:i w:val="false"/>
          <w:iCs w:val="false"/>
          <w:color w:val="333333"/>
          <w:sz w:val="20"/>
          <w:sz w:val="20"/>
          <w:szCs w:val="20"/>
          <w:rtl w:val="true"/>
        </w:rPr>
        <w:t xml:space="preserve">، 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وفصاله</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الخوذة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الأسد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 یجوب جوباً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 وقطع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بسطها ووسّعها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2/1096</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الصلطح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وصلاطح بلاطح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الحجر العریض</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شبه الرعدة تأخذ الإنسان؛ والدهش والخوف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القائف هو الّذی یعرف الأثار، ویلحق الولد بالوالد والأخ بأخیه، والمراد به هنا معبّر الرؤیا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العیافة والتکهّن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 فی العلم وغیره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خلاف المشهور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تنبیه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ویأتی قطعة منه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أمیرالمؤمنین علیه‌السلام مخطوط،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7/491</w:t>
      </w:r>
      <w:r>
        <w:rPr>
          <w:rFonts w:ascii="IRNazanin" w:hAnsi="IRNazanin" w:eastAsia="IRNazanin"/>
          <w:b w:val="false"/>
          <w:b w:val="false"/>
          <w:bCs w:val="false"/>
          <w:i w:val="false"/>
          <w:i w:val="false"/>
          <w:iCs w:val="false"/>
          <w:color w:val="333333"/>
          <w:sz w:val="20"/>
          <w:sz w:val="20"/>
          <w:szCs w:val="20"/>
          <w:rtl w:val="true"/>
        </w:rPr>
        <w:t>، عمدة عیون صحاح الأخبار فی مناقب إمام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شرح عینیة عبدالباقی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نهج الحقّ وکشف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ویأتی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17/365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هذا فی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17/364</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تخریجاته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تخریجاته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تخریجاته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تخریجاته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عنه إلاحقاق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مکتبة آیا صوفیا، ترکیا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بشأنه إیضاح المکنون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المکتبة العربیّة، عن 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نسخة مکتبة آیة اللّه المرعشی النجفی العامّة، المؤرخة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عن 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نسخة المؤّف المخطوطة فی مکتبة مجلس الشوری، برقم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عن 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کلشن فیض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لکهنو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عن 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الطبعة الثانیة، عن 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المزار للشهید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صرح بالإختصاص فی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17/368</w:t>
      </w:r>
      <w:r>
        <w:rPr>
          <w:rFonts w:ascii="IRNazanin" w:hAnsi="IRNazanin" w:eastAsia="IRNazanin"/>
          <w:b w:val="false"/>
          <w:b w:val="false"/>
          <w:bCs w:val="false"/>
          <w:i w:val="false"/>
          <w:i w:val="false"/>
          <w:iCs w:val="false"/>
          <w:color w:val="333333"/>
          <w:sz w:val="20"/>
          <w:sz w:val="20"/>
          <w:szCs w:val="20"/>
          <w:rtl w:val="true"/>
        </w:rPr>
        <w:t>، عن العلاّمة شهاب الدین الآلوسی فی کتابه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ولدته فی حرم الإلهِ و أمنهِ والبیتِ حیث فناؤ والمسجدُ</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فی حرم الرحمن مولده وحاطه اللّه من بأس و عدوان</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هل تری فی العالمین بأسرهم بشرا سواه ببیت مکّة یولد؟</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القلب نحّتنی عن الزلل وشعلة العلم دلّتنی علی العمل إلی القول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بمکّة قد عرفا فی داخل الکعبة زیدت شرفا</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 بیته لعلیّ مولدا یا له علا لا یضاهی</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 بیته لعلیّ مولدا یا له علا لا یضاهی</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ولدت ببیت اللّه وهی فضیلة خصِصتَ بها إذ فیک أمثالُها کُثرُ</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ولدت فی البیت بیت‌اللّه فارتفعت أرکانه بک فوق السَّبعة 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یکن یُجعل للّه البنون وتعالی اللّه عمّا یصفون  فولید البیت أحری أن یکون لولیّ البیت حقّاً ولداً</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مثله فی بیت بارئه ولد؟ ذی خصلةٍ قد خصّ فیها مُذ وُجِد</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یتّخذ ولداً و ما إن یتّخذ إلاّ و کان</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 البیت مولود سواه إذ تعالی عن مثیلٍ فی علاه  اُوتی العلم بتعلیم الإله فغذاه درّه قبل الفطام یرتوی منه بأهنی مشرب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تجدها کاملة فی علیّ ولید الکعبة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ذیل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قصیدة السیّد الحمیری المذهیّة، تقدّم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أمیرالمؤمنین علیه‌السلام، تقدّم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عیون صحاح الأخبار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تقدّم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 تقدّم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علیهم‌السلام ، تقدّم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أنساب الطالبیّین، تقدّم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الحاکم أبی عبداللّه النیسابوری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یولد قبله ولابعده مولود فی بیت اللّه الحرام سواه إکراما له بذلک وإجلالاً لمحلّه فی التعظیم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تقدّم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تقدّم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وکشف الصدق تقدّم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تقدّم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تقدّم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فیما جری علی آل الرسول، تقدّم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تقدّم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فی أنساب أبی طالب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عنه علیّ ولید الکعبة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المطالب وبحر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إنسان العیون، عنه علیّ ولید الکعبة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منهج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مخطوط،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عمدة الطالب فی أنساب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الصراط السوی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فی مناقب آل العباء، تقدّم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السیاحة ، تقدّم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تقدّم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النعیم المقیم، تقدّم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لازمه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أفعم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3/1405</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الحسن علیّ بن محمّد المدائنی</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 الزبیر بن العوّام وابن أخی خدیجة بنت خویلد علیهاالسلام، فکان حزام والعوّام وخدیجة بنت خویلد إخوة</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إنسان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شهاب الدین ابن حجر العسقلانی فی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تجدها فیما اسقیصنا برقم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ولانعید، عن 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10/101</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النسب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النسب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4/1562</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10/371</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التحصیل فی أحکام المراسیل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فتح الملک العلیّ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نسب قریش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12/314</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التبیین فی أنساب القرشیّین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10/570</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ولید الکعبة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الّذی تلد فیه المرأة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الشیء الملقی لهوانه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6/2484</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مکّة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الإعلان بالتوبیخ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مکّة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بشأنه 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2/1684</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10/198</w:t>
      </w:r>
      <w:r>
        <w:rPr>
          <w:rFonts w:ascii="IRNazanin" w:hAnsi="IRNazanin" w:eastAsia="IRNazanin"/>
          <w:b w:val="false"/>
          <w:b w:val="false"/>
          <w:bCs w:val="false"/>
          <w:i w:val="false"/>
          <w:i w:val="false"/>
          <w:iCs w:val="false"/>
          <w:color w:val="333333"/>
          <w:sz w:val="20"/>
          <w:sz w:val="20"/>
          <w:szCs w:val="20"/>
          <w:rtl w:val="true"/>
        </w:rPr>
        <w:t>، 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 وفیها اختلاف کثیر فی تحدید عصره</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8/124</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التاریخ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أخبار مکّة موارد کثیرة، 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9/454</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التاریخ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10/441</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6/351</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وغیرها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14/184</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تاریخ الأبّار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اللآلی المصنوعة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الملک العلیّ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وللتوسّع راجع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والمدّ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یعمل من وبر أو صوف أو شعر، والجمع أخبیة بغیر همزه ویکون علی عمودین أو ثلاثة وما فوق ذلک فهو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یُعبر به عن مسکن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3/1506</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 علی یدیه وبطنه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6/2307</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حبل طویل یشدّ به سرادق البیت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تعجّبوا من غلام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یسمّی ولده أیضاً بمعلّق میمون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وکذا ما بعده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وشرح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13/198</w:t>
      </w:r>
      <w:r>
        <w:rPr>
          <w:rFonts w:ascii="IRNazanin" w:hAnsi="IRNazanin" w:eastAsia="IRNazanin"/>
          <w:b w:val="false"/>
          <w:b w:val="false"/>
          <w:bCs w:val="false"/>
          <w:i w:val="false"/>
          <w:i w:val="false"/>
          <w:iCs w:val="false"/>
          <w:color w:val="333333"/>
          <w:sz w:val="20"/>
          <w:sz w:val="20"/>
          <w:szCs w:val="20"/>
          <w:rtl w:val="true"/>
        </w:rPr>
        <w:t>، أعلام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18/208</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فرشسته</w:t>
      </w:r>
      <w:r>
        <w:rPr>
          <w:rFonts w:eastAsia="IRNazanin" w:cs="IRNazanin"/>
          <w:b w:val="false"/>
          <w:bCs w:val="false"/>
          <w:i w:val="false"/>
          <w:iCs w:val="false"/>
          <w:color w:val="333333"/>
          <w:sz w:val="20"/>
          <w:szCs w:val="20"/>
          <w:rtl w:val="true"/>
        </w:rPr>
        <w:t>»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وجد بفلان وجداً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 حبّاً شدیداً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3/1909</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تستزیده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 وتستزیره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تسأله أن یزورها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الولیدة، الأمة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3/1973</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والقحط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ممحلة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فی کلّ شیء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3/1840</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3/1587</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 واضطرب</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التنبیه والإشراف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إرشاد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اُدخل</w:t>
      </w:r>
      <w:r>
        <w:rPr>
          <w:rFonts w:eastAsia="IRNazanin" w:cs="IRNazanin"/>
          <w:b w:val="false"/>
          <w:bCs w:val="false"/>
          <w:i w:val="false"/>
          <w:iCs w:val="false"/>
          <w:color w:val="333333"/>
          <w:sz w:val="20"/>
          <w:szCs w:val="20"/>
          <w:rtl w:val="true"/>
        </w:rPr>
        <w:t>»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8/605</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صاحبها والحاکم علیها وموصل الکفّار إلیها؛ ویحتمل أن یکون علی الإستعارة أی أنا فی شدّتی علی الکفّار شبیه بها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اقتلها فأصیر سبباً لقبضها؛ أو أحضر عند قبضها ویکون بإذنی؛ ویحتمل الحقیقة، والأوسط أظهر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طعنه فجدله أی رماه بالأرض، والأبطال جمع البطل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الشجاع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4/1635</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المصنّف بعد هذا الخبر،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سنأتی علی تأویل ما ذکر من أسمائه،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اسمی فی الإنجیل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بریء من الشرک معانی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السبع الّذی یدقّ العظم، ویفرس اللّحم معانی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یقرؤون فی کتب عندهم فیها ذکر رسول اللّه صلی‌الله‌علیه‌و‌آله، وذکر فیها أنّ ناصره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الّذی إذا أراد شیئاً لجّ فیه فلم یفارقه حتّی یبلغه معانی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مختلس الأرواح معانی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البازی الّذی یصطاد، 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حبتر</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النمر الّذی إذا وضع مخلبه فی شیء هتکه معانی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یقطع الأوصال معانی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تبوّء مکاناً، بوّأ غیره مکاناً، وهو الّذی یبوّء الحقّ منازله، ویبطل الباطل ویفسده معانی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المدمّر علی کلّ شیء أتی علیه معانی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الحازم الرأی، الخیّر النقّاب، النظّار فی دقائق الأشیاء معانی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باب رضاعته علیه‌السلام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فسمّته اُمّه میموناً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مبارکاً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المرضعة لولد غیرها معانی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الناس من أهل المعرفة لم سمّی علیّ علیّاً، فقالت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أحد من ولد آدم قبله بهذا الإسم فی العرب ولا فی العجم، إلاّ أن یکون الرجل من العرب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ابنی هذا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 نّه اسمه، وإنّما تسمّی الناس به بعده وفی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علیّ علیه‌السلام علیّاً لعلوّه علی کلّ من بارزه، وقالت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علیّ علیّاً لأنّ داره فی الجنان تعلو حتّی تحاذی منازل الأنبیاء، ولیس نبیّ یعلو منزله منزل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 علیّ علیّاً، لأنّه علا علی ظهر رسول اللّه صلی‌الله‌علیه‌و‌آله بقدمیه طاعة 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یعل أحد علی ظهر نبیّ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حطّ الأصنام من سطح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 علیّ علیّاً لأنّه زوّج فی أعلی السماوات ولم یزوّج أحد من خلق اللّه عزّ وجلّ فی ذلک الموضع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 علیّ علیّاً لأنّه کان أعلی الناس علماً بعد رسول اللّه صلی‌الله‌علیه‌و‌آله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الجسور الّذی یهابه الناس معانی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أبوه یجمع ولده وولد إخوته ثمّ یأمرهم بالصراع، وذلک خلق فی العرب فکان علیّ علیه‌السلام</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المعلوم وهو معلوم أی تغلبونی علیها، بأن تدّعوا أنّ ذلک لکم، أو علی بناء المجهول وهو إن کان مجهولاً معناه یغلبکم الناس فی المحاجّة فتزعموا أنّی لست صاحبها فتضلّوا منه رحمه‌الله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وسبق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3/1384</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الوط‌ء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الدّوس بالقدم، فسمّی به الغزو والقتل، لأنّ من یطأ علی الشیء برجله فقد استقصی فی هلاکه وإهانته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الدرر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حمحائیل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ثبیراً وعنیراً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الحذاقة والتدبیر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16/115</w:t>
      </w:r>
      <w:r>
        <w:rPr>
          <w:rFonts w:ascii="IRNazanin" w:hAnsi="IRNazanin" w:eastAsia="IRNazanin"/>
          <w:b w:val="false"/>
          <w:b w:val="false"/>
          <w:bCs w:val="false"/>
          <w:i w:val="false"/>
          <w:i w:val="false"/>
          <w:iCs w:val="false"/>
          <w:color w:val="333333"/>
          <w:sz w:val="20"/>
          <w:sz w:val="20"/>
          <w:szCs w:val="20"/>
          <w:rtl w:val="true"/>
        </w:rPr>
        <w:t>، عن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 فی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وقد تقدّم فی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إضافة منّا یقتضیها السیاق</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المصحف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اُوتوا الکتاب آمنوا بما نزّلنا مصدّقاً لما معکم من قبل أن نطمس وجوهاً فنردّها علی أدبارها أو نلعنهم کما لعنّا أصحاب السبت وکان أمر اللّه مفعولاً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زاد فی م، ع،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وقل جاء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فی بیان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کأنّها مخطوطة فی الحواشی من قبیل القیود والشروح،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هکذا کان تفسیرها فی الکتاب مخطوط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 وما أثبتناه 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المصدر أبیاتاً من الشعر للعونی وابن مسعود فی مدح اسم علیّ علیه‌السلام</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نازله وبارزه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ساط الحرب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باشرها وخاضها،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أعلی من ساجله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ومعنی ساجله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باراه وفاخره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وراجع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 وراجع 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الکوّاء من أصحاب علیّ علیه‌السلام خارجی ملعون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وتقدّم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باب نسبه علیه‌السلام من طرف أبیه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 عمدة عیون صحاح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مناقب الإمام أمیر المؤمنین علیه‌السلام لمحمّد بن سلیمان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تقدّم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العمدة لابن البطریق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والجواهر السنیّة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الطعام ونحوه،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مارهم یمیرهم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أعطاهم المیرة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قادتنا کیف نعرهم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البعض کنیة له، وبعض ذهب إلی أ نّه لقب</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غایة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الرباعی</w:t>
      </w:r>
      <w:r>
        <w:rPr>
          <w:rFonts w:eastAsia="IRNazanin" w:cs="IRNazanin"/>
          <w:b w:val="false"/>
          <w:bCs w:val="false"/>
          <w:i w:val="false"/>
          <w:iCs w:val="false"/>
          <w:color w:val="333333"/>
          <w:sz w:val="20"/>
          <w:szCs w:val="20"/>
          <w:rtl w:val="true"/>
        </w:rPr>
        <w:t>»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أحمرّ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الحال والإنکسار من الحزن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الصدوق رضی‌الله‌عنه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الخبر عندی بمعتمد ولاهولی بمعتقد فی هذه العلّه لأنّ علیّاً وفاطمة علیهماالسلام</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والدرجة 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فتح الباری شرح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6204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4/1874</w:t>
      </w:r>
      <w:r>
        <w:rPr>
          <w:rFonts w:ascii="IRNazanin" w:hAnsi="IRNazanin" w:eastAsia="IRNazanin"/>
          <w:b w:val="false"/>
          <w:b w:val="false"/>
          <w:bCs w:val="false"/>
          <w:i w:val="false"/>
          <w:i w:val="false"/>
          <w:iCs w:val="false"/>
          <w:color w:val="333333"/>
          <w:sz w:val="20"/>
          <w:sz w:val="20"/>
          <w:szCs w:val="20"/>
          <w:rtl w:val="true"/>
        </w:rPr>
        <w:t>، مسند الرویانی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ومسند البزّاز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الإستیعاب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خیثم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فی المتن، وهو محمّد بن خشیم خیثم أبو یزید المحاربی، ممّن روی عن عمّار بن یاسر،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مکّة والمدینة من ناحیة ینبع غزاه النبیّ صلی‌الله‌علیه‌و‌آله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 الصغار أو المجتمع وأصل النخل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 من نومه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استیقظ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تتربنا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اُحدثکم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 واُحمیر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قدار بن سالف، عاقر ناقة صالح علیه‌السلام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قیلاً وقائلة وقیلولة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والقائلة والقیلولة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النوم عند الظهیرة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3/1537</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عنهما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عمّار مثل کتاب العمدة،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فتح الباری فی شرح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الرصف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شفاء الغرام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المنهل العذب المورود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التاج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33060</w:t>
      </w:r>
      <w:r>
        <w:rPr>
          <w:rFonts w:ascii="IRNazanin" w:hAnsi="IRNazanin" w:eastAsia="IRNazanin"/>
          <w:b w:val="false"/>
          <w:b w:val="false"/>
          <w:bCs w:val="false"/>
          <w:i w:val="false"/>
          <w:i w:val="false"/>
          <w:iCs w:val="false"/>
          <w:color w:val="333333"/>
          <w:sz w:val="20"/>
          <w:sz w:val="20"/>
          <w:szCs w:val="20"/>
          <w:rtl w:val="true"/>
        </w:rPr>
        <w:t>، أهل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مرقاة المفاتیح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11/335</w:t>
      </w:r>
      <w:r>
        <w:rPr>
          <w:rFonts w:ascii="IRNazanin" w:hAnsi="IRNazanin" w:eastAsia="IRNazanin"/>
          <w:b w:val="false"/>
          <w:b w:val="false"/>
          <w:bCs w:val="false"/>
          <w:i w:val="false"/>
          <w:i w:val="false"/>
          <w:iCs w:val="false"/>
          <w:color w:val="333333"/>
          <w:sz w:val="20"/>
          <w:sz w:val="20"/>
          <w:szCs w:val="20"/>
          <w:rtl w:val="true"/>
        </w:rPr>
        <w:t>، السنن والمبتدعات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عمّار وروی مثل کتاب العمدة مختصراً، فضائل سیّدة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المنهال بن عمرو،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خصائص أمیرالمؤمنین علیه‌السلام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السیرة النبویّة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33060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المنهال بن عمرو، أبو عمرو الأسدی ترجم له فی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لمثل هذا الحدیث عن الصدوق فراجع</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15/595</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13/174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التربة الرخوة الّتی کأنّها ذریرة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4/1317</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15/595</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تاریخ الخمیس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عفّر وجهه فی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مرّغه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2/1236</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أحمیر</w:t>
      </w:r>
      <w:r>
        <w:rPr>
          <w:rFonts w:eastAsia="IRNazanin" w:cs="IRNazanin"/>
          <w:b w:val="false"/>
          <w:bCs w:val="false"/>
          <w:i w:val="false"/>
          <w:iCs w:val="false"/>
          <w:color w:val="333333"/>
          <w:sz w:val="20"/>
          <w:szCs w:val="20"/>
          <w:rtl w:val="true"/>
        </w:rPr>
        <w:t>»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الآدب المفرط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الکنی والأسماء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مرآة المؤنین فی مناقب أهل بیت سیّد مرسلین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مناقب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تفریح الأحباب فی مناقب الآل والأصحاب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22/214</w:t>
      </w:r>
      <w:r>
        <w:rPr>
          <w:rFonts w:ascii="IRNazanin" w:hAnsi="IRNazanin" w:eastAsia="IRNazanin"/>
          <w:b w:val="false"/>
          <w:b w:val="false"/>
          <w:bCs w:val="false"/>
          <w:i w:val="false"/>
          <w:i w:val="false"/>
          <w:iCs w:val="false"/>
          <w:color w:val="333333"/>
          <w:sz w:val="20"/>
          <w:sz w:val="20"/>
          <w:szCs w:val="20"/>
          <w:rtl w:val="true"/>
        </w:rPr>
        <w:t>، أرشاد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9/139</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البیان والتعریف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إسعاف الراغبین بهامش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الفتح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بإسناده سعد الساعدی روی بعین ماتقدّم من صحیح البخاری ملخّصاً،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بإسناده عن أنس مثل صحیح البخاری مختصراً، تاریخ الاُمم والملوک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محاضرات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4/477</w:t>
      </w:r>
      <w:r>
        <w:rPr>
          <w:rFonts w:ascii="IRNazanin" w:hAnsi="IRNazanin" w:eastAsia="IRNazanin"/>
          <w:b w:val="false"/>
          <w:b w:val="false"/>
          <w:bCs w:val="false"/>
          <w:i w:val="false"/>
          <w:i w:val="false"/>
          <w:iCs w:val="false"/>
          <w:color w:val="333333"/>
          <w:sz w:val="20"/>
          <w:sz w:val="20"/>
          <w:szCs w:val="20"/>
          <w:rtl w:val="true"/>
        </w:rPr>
        <w:t>، معرفة 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منال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الفتوحات الربّانیة علی الأذکار النواویة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5/140</w:t>
      </w:r>
      <w:r>
        <w:rPr>
          <w:rFonts w:ascii="IRNazanin" w:hAnsi="IRNazanin" w:eastAsia="IRNazanin"/>
          <w:b w:val="false"/>
          <w:b w:val="false"/>
          <w:bCs w:val="false"/>
          <w:i w:val="false"/>
          <w:i w:val="false"/>
          <w:iCs w:val="false"/>
          <w:color w:val="333333"/>
          <w:sz w:val="20"/>
          <w:sz w:val="20"/>
          <w:szCs w:val="20"/>
          <w:rtl w:val="true"/>
        </w:rPr>
        <w:t>، ذخائرالعقبی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سعد الشموس والأقمار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والسیف الیمانی المسلول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سهل بن سعد الساعدی روی بعین ما تقدّم عن صحیح مسلم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توسّد ذراعه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علیه وجعله کالوسادة له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الردّ علی أهل التبدیل والتحریف فیما وقع من أهل التألیف للشریف أبی القاسم علیّ بن أحمد بن موسی المبرقع ابن الإمام الجواد علیه‌السلام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10/186</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ما نزل من القرآن فی أعداء آل محمّد علیهم‌السلام عدّه ابن شهرآشوب من الکتب المجهولة المؤلّف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فدعت</w:t>
      </w:r>
      <w:r>
        <w:rPr>
          <w:rFonts w:eastAsia="IRNazanin" w:cs="IRNazanin"/>
          <w:b w:val="false"/>
          <w:bCs w:val="false"/>
          <w:i w:val="false"/>
          <w:iCs w:val="false"/>
          <w:color w:val="333333"/>
          <w:sz w:val="20"/>
          <w:szCs w:val="20"/>
          <w:rtl w:val="true"/>
        </w:rPr>
        <w:t>»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 والعار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3/1942</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سهل بن سعد الساعدی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9/101</w:t>
      </w:r>
      <w:r>
        <w:rPr>
          <w:rFonts w:ascii="IRNazanin" w:hAnsi="IRNazanin" w:eastAsia="IRNazanin"/>
          <w:b w:val="false"/>
          <w:b w:val="false"/>
          <w:bCs w:val="false"/>
          <w:i w:val="false"/>
          <w:i w:val="false"/>
          <w:iCs w:val="false"/>
          <w:color w:val="333333"/>
          <w:sz w:val="20"/>
          <w:sz w:val="20"/>
          <w:szCs w:val="20"/>
          <w:rtl w:val="true"/>
        </w:rPr>
        <w:t>، بإسناده عن عمّار وأبی الطفیل قطعة من حدیث شرح النهج، نهایة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الصغار،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المجتمع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عامة التراب،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الدقیق علی وجه الأرض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9007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33060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9/101</w:t>
      </w:r>
      <w:r>
        <w:rPr>
          <w:rFonts w:ascii="IRNazanin" w:hAnsi="IRNazanin" w:eastAsia="IRNazanin"/>
          <w:b w:val="false"/>
          <w:b w:val="false"/>
          <w:bCs w:val="false"/>
          <w:i w:val="false"/>
          <w:i w:val="false"/>
          <w:iCs w:val="false"/>
          <w:color w:val="333333"/>
          <w:sz w:val="20"/>
          <w:sz w:val="20"/>
          <w:szCs w:val="20"/>
          <w:rtl w:val="true"/>
        </w:rPr>
        <w:t>، عن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 سهل بن سعد، تقدّم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تاریخ أهل البیت علیهم‌السلام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کنیته المشهورة أبوالحسن،</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العمدة لابن بطریق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مسند الإمام علیّ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قادتنا کیف نعرفهم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20/553</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4558</w:t>
      </w:r>
      <w:r>
        <w:rPr>
          <w:rFonts w:ascii="IRNazanin" w:hAnsi="IRNazanin" w:eastAsia="IRNazanin"/>
          <w:b w:val="false"/>
          <w:b w:val="false"/>
          <w:bCs w:val="false"/>
          <w:i w:val="false"/>
          <w:i w:val="false"/>
          <w:iCs w:val="false"/>
          <w:color w:val="333333"/>
          <w:sz w:val="20"/>
          <w:sz w:val="20"/>
          <w:szCs w:val="20"/>
          <w:rtl w:val="true"/>
        </w:rPr>
        <w:t>، ترجمة الإمام علیّ علیه‌السلام من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وثانیه و ذال معجمة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قری المدینة علی ثلاثة أمیال منها، قریبة من ذات عرق، علی طریق الحجاز إذا رحلت من فید ترید مکّة، بها قبر أبی ذرّ رحمه‌الله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والرئیس والمقدم، وأصله فحل النحل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نفذ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وانقطع وفنی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النحل والزنابیر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استخرجه واجتباه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وصیّةً 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ولیت شعری ما المراد من المتجددات الحادثة بعد النبیّ صلی‌الله‌علیه‌و‌آله، فإنّ کانت متعلقة بالدین ومتممة له فهذا خلاف نص القرآن کما هو ظاهر؛ وإن کانت النظارة فی اُمور المسلمین ورعایة أحکام الدین واجراؤها بینهم فهذا معنی الخلافة، لکن التعصب والعناد یمنعان عن إدراک الحقّ والإقرار به أعاذنا اللّه بحفظه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ضاربهم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علی الأنف وما حوله من ثوب أو نقاب ،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5/2026</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5/2014</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ثقب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خرقه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الرهبة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الخائف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أولاه معروفاً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صنعه إلیه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طعنه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السیف القاطع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الفتور والتقصیر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شقه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محمّد صلی‌الله‌علیه‌و‌آله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 بأنفه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شمخ وتکبّر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قطّعها راجع إلی الحلیة أی کتابها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أحمش الساقین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دقیقهما،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حمش الساقین أیضاً بالتسکین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القصیر السمین، والمراد هنا غیر الطویل أو السمین فقط بقرینة ما بعده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تقوّس فی الحاجب مع طول فی طرفه وامتداده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السواد فی العین أو شدّة سوادها فی شدّة بیاضها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نجلاء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واسعة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أقلّ من الزرقة فی الحدقة وأحسن منه، أو أن تشوب الحدقة حمرة لیست خطوطاً کالشکلة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المراد هنا الثانی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انحسار شعر مقدّم الرأس؛ الحفاف 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الطرّة حول رأس الأصلع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الإکلیل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عصابة تزیّن بالجوهر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الغلیظ الرقبة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 فی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وناقة قرواء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طویلة السنام؛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الشدیدة الظهر، بیّنة القری، ولا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أقری؛ وقال الفیروز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المقروری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الطویل الظهر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ومتنا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مکتنفا الصلب عن یمین وشمال من عصب ولحم، ولعلّه کنایة عن الإستواء أو عن إندماج الأجزاء بحیث لا یبّین فیه المفاصل ویری قطعة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شثن الکفّین والقدمین أی أنّهما یمیلان إلی الغلظ والقصر؛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یکون فی أنامله غلظ بلا قصر، ویحمد ذلک فی الرجال، لأ نّه أشدّ لقبضهم، ویذمّ فی النساء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من العضو أو العضو الوافر، أو نصف العظم بما علیه من اللحم، أو عظم لیس علیه کثیر لحم،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أکسار وکسور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من کلّ شیء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أدمجت</w:t>
      </w:r>
      <w:r>
        <w:rPr>
          <w:rFonts w:eastAsia="IRNazanin" w:cs="IRNazanin"/>
          <w:b w:val="false"/>
          <w:bCs w:val="false"/>
          <w:i w:val="false"/>
          <w:iCs w:val="false"/>
          <w:color w:val="333333"/>
          <w:sz w:val="20"/>
          <w:szCs w:val="20"/>
          <w:rtl w:val="true"/>
        </w:rPr>
        <w:t>»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صفته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المشاش أی عظیم رؤوس العظام کالمرفقین والکتفین والرکبتین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رؤوس العظام اللیّنة الّتی یمکن مضغها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هنا منتهی عظم العضد من جانب المنکب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3/1019</w:t>
      </w:r>
      <w:r>
        <w:rPr>
          <w:rFonts w:eastAsia="IRNazanin" w:cs="IRNazanin"/>
          <w:b w:val="false"/>
          <w:bCs w:val="false"/>
          <w:i w:val="false"/>
          <w:iCs w:val="false"/>
          <w:color w:val="333333"/>
          <w:sz w:val="20"/>
          <w:szCs w:val="20"/>
          <w:rtl w:val="true"/>
        </w:rPr>
        <w:t>)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الضاری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اعتاد بالصید لا یصبر عنه منه رحمه‌الله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استغلظ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الأسد أو من الإنسان أی کلّما کان فی غیره غلیظاً ففیه علیه‌السلام کان أغلظ، وکذا 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أحیا اللّه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فیها النبات</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14/216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الروض النضیر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8/667</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فضائل أمیرالمؤمنین علیه‌السلام مخطوط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8/667</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صغار الشعر ولیّنه حین یبدو من الصبی وکذلک من الشیخ حین یرقّ شعره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المعنی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الغری ، وسیلة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8/666</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شقّ العین مع حسنها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3/1754</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 العظام اللّینة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3/1699</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عظیم البطن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بین الطویل والقصیر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زکریّا یحیی بن عبدالوّهاب بن أبی عبداللّه محمّد بن إسحاق بن محمّد بن یحیی بن مندة بن الولید الإصبهانی کان من الحفّاظ المشهورین من بیت العلم والحدیث، وهو محدّث بن محدّث إلی خمسة آباء کلّهم علماء محدّثون، قیل فی حقّهم بیت ابن مندة الکنی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السمرة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رؤوس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ملتقی عظمین ضخمین کالرکبتین والمرفقین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3/1561</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 إلی أهله ینزع نزاعاً اشتاق ونزع عن الأمور نزوعاً إنتهی عنها من المصدر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القمیص،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 کلّما یستتر من کساء أو غیره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اندمج إذا ادخل فی الشیء واستحکم فیه وکذلک اندمج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دخل فیه وتستر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نظم بعض الشعراء هذا المعنی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قد عرقته مدیة دهره ومرت له أخلاف سمّ منقّع فلیعتصم بعری الدعاء ویبتهل</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اندمج إذا ادخل فی الشیء واستحکم فیه وکذلک أندمج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دخل فیه وتستر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نظم بعض الشعراء هذا السعی فقال</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 عبدالرزّاق بن رزق الله بن أبی بکر بن خلف، أبو محمّد عزّ الدین الرسعنی، مفسّر من فقهاء الحنابلة، ولدبرأس عین الخابور، ورحل إلی بغداد ودمشق وحلب فی طلب الحدیث، وولیّ مشیخة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بالموصل، وتوفّی بسنجار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الأتوار، جمع تور، إناء صغیر من صفر أو خزف یشرب منه ویتوضأ فیه والمراد بها هنا، برکّزّ فیها الشمع حین الإستضاءة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کر کمال الدین بن طلحة مثل ذلک فی کتاب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علیّ بن عیسی نقل عنه وکذا ذکره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 ما ذکر فی تفسیر الأنزع البطین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مربوع الخلق لا طویل ولا 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والکرادیس؛ جمع الکردوس، وهو کلّ عظمین التقیا فی مفصل المنکبین والرکبتین والورکین، والغید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النعومة، وکثّ الشیء أی کثف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وحلیة الأیرار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فکأنّه سأل من أعاجم فأجابوه بلغتهم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وشاهنشاه أی ملک الملوک، کلمة فارسیة، 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العرب</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أخبار أصفهان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تارخ الإسلام للذهبی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عن الخوارزمی ، المناقب لابن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عن قتادة المعارف لابن قتیبة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عن الواقدی والثلاثة الأخیرة نحوه من دون إسناد إلی المعصوم ،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وراحع اُسدالغابة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فرحة الغریّ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ماأشرف من عظم المنکب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المنکبین</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34/354</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مقتل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حمش الساقین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وقال بعدذلک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وصفته هذه وردت بها الروایات متفرقة فجمعتها</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6415</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الإستیعاب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أنساب الأشراب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بعضها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مقتل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الشعبی ّ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الدحداح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القصیر السّمین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الشعرات الّتی تنبت فی وسط الصدر إلی أسفل السرّه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محیط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تحرّک وجاء وذهب کما تتکفأ النخلة العیدانة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الأنف وانبطاحه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عنه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عن جابر وابن الحنفیّة ،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والإستیعاب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ذخائرالعقبی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کلّها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عنه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الوفرة شعر الرأس إذا وصل إلی شحمة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3789</w:t>
      </w:r>
      <w:r>
        <w:rPr>
          <w:rFonts w:ascii="IRNazanin" w:hAnsi="IRNazanin" w:eastAsia="IRNazanin"/>
          <w:b w:val="false"/>
          <w:b w:val="false"/>
          <w:bCs w:val="false"/>
          <w:i w:val="false"/>
          <w:i w:val="false"/>
          <w:iCs w:val="false"/>
          <w:color w:val="333333"/>
          <w:sz w:val="20"/>
          <w:sz w:val="20"/>
          <w:szCs w:val="20"/>
          <w:rtl w:val="true"/>
        </w:rPr>
        <w:t xml:space="preserve">، مقتل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وفره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یقال أنّ حزنه من التحکیم وماجری قبله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وقال الشریف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صغارالحجارة ،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الحجزة موضع شدّ الإزار، ثمّ قیل للإزار حجزة للمجاورة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والتجز الرجل بالإزار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شدّة علی وسطه ، فاستعار للإعتصام ، ومنه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والنبیّ آخذ بحجزة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بسبب منه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طولاً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عرضاً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وانتفج جنباً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ارتفعا وعظما خلقه ، ونفجت الشیء فانتفج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رفعته وعظّمته کلّ ذلک ذکرها الجوهری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کون کثرة العلم سبباً لذلک فیحتمل أن یکون لکثرة السرور والفرج بذلک ، 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مع کثرة ریاضاتة فی الدین ، ومقاساته للشدائد، وقلّة أکله ونومه وما یلقاه من اعدائه من الآلام الجسمانیّة</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الأنزع الّذی ینحسر شعر مقدّم رأسه ممّا فوق الجبین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صفة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الأنزع البطین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أنزع الشعر له بطن ؛ وقیل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الأنزع من الشرک ، المملوء البطن من العلم والإیمان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صحیفة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الفردوس الأخبار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کلاهما عن أحمدبن عامر ، عن الإمام الرضا،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عیسی بن أحمد ، عن الإمام الهادی ، عن آبائه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تحاتّ 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عمروبن البرید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 البحار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وکذا، بعده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أزهدمن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327</Pages>
  <Words>55256</Words>
  <Characters>248137</Characters>
  <CharactersWithSpaces>300671</CharactersWithSpaces>
  <Paragraphs>2934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2026-08-28T09:46:19Z</dcterms:created>
  <dc:creator>ghaemiyeh.com</dc:creator>
  <dc:description/>
  <dc:language>en-US</dc:language>
  <cp:lastModifiedBy/>
  <dcterms:modified xsi:type="dcterms:W3CDTF">2026-08-28T13:16:50Z</dcterms:modified>
  <cp:revision>1</cp:revision>
  <dc:subject/>
  <dc:title>عوالم العلوم والمعارف والاحوال الجزء 15 فی احوال امیرالمؤمنین علیه السلام جلد 1</dc:title>
</cp:coreProperties>
</file>

<file path=docProps/custom.xml><?xml version="1.0" encoding="utf-8"?>
<Properties xmlns="http://schemas.openxmlformats.org/officeDocument/2006/custom-properties" xmlns:vt="http://schemas.openxmlformats.org/officeDocument/2006/docPropsVTypes"/>
</file>