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سعادت چیست و سعادتمند کیست؟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مقاله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سعادت چیست و سعادتمند کیست؟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هرگز هرگز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8303_72676"/>
    <w:bookmarkEnd w:id="0"/>
    <w:p>
      <w:pPr>
        <w:pStyle w:val="Heading2"/>
      </w:pPr>
      <w:bookmarkStart w:id="3" w:name="_Toc1"/>
      <w:r>
        <w:t>مشخصات مقاله</w:t>
      </w:r>
      <w:bookmarkEnd w:id="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سعادت چیست و سعادتمند کیست؟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قلم: سیّد محمود بحرالعلوم میردامادی دام عزه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 اول: 1401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تیراژ: 2000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چاپخانه: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دفتر مرکز جهانی حضرت ولی عصر عجل الله تعالی فرجه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خیراندیش دیجیتالی : انجمن مددکاری امام زمان (عج) اصفهان</w:t>
      </w:r>
    </w:p>
    <w:p>
      <w:pPr>
        <w:pStyle w:val="Heading2"/>
      </w:pPr>
      <w:bookmarkStart w:id="4" w:name="_Toc2"/>
      <w:r>
        <w:t>اشاره</w:t>
      </w:r>
      <w:bookmarkEnd w:id="4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سعادت چیست و سعادتمند کیست؟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نگارنده: سید محمود بحرالعلوم میردامادی دام عزه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 اول: 1401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تیراژ: 2000 نسخه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چاپخانه: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قیمت: هدیه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مراکز پخش:----------------------------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نجف اشرق: شارع الرسول دوم، کوچه پنجم سمت راست، دفتر مرکز جهانی حضرت ولی عصر عجل الله تعالی فرجه الشریف تلفن: 009647727255309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 مقدسه: خیابان باجک، کوچه 3، پلاک 22 تلفن 02537715664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اصفهن: دروازه دولت، چهارباغ پائین، مرکز جهانی حضرت ولی عصر عجل الله تعالی فرجه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تلف: 03132204045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تلفن مستقیم: 09127594117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www.bahrololom.com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ayatollahbahrololom@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markaz-valiear@
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الله الرّحمن الرّحیم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قَالَ اَلصَّادِقُ عَلَيْهِ اَلسَّلاَمُ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سَيِّدِي غَيْبَتُكَ نَفَتْ رُقَادِي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8303_72684"/>
    <w:bookmarkEnd w:id="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الله الرحمن الرحیم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الحَمدُ لِلَّه الَّذِی جَعَلَنَا مِنَ الْمُتَمَسِّکِینَ بِوِلاَیَةِ أَمِیرِ الْمُؤْمِنِینَ وَ الْأَئِمَّةِ علیهم السلام وَ صَلَّی اللهُ عَلی سیّدنا و نبیّنا أبِي القاسِمِ محمّد صلّی الله علیه و علی اهل بیته الطَّیبین الطّاهرین لا سیّما بقیّة الله فی الارضین عجل الله تعالی فرجه الشریف و لعنة الله علی اعدائهم اجمعین من الان الی یوم الدّین.</w:t>
      </w:r>
    </w:p>
    <w:p>
      <w:pPr>
        <w:pStyle w:val="Heading2"/>
      </w:pPr>
      <w:bookmarkStart w:id="5" w:name="_Toc3"/>
      <w:r>
        <w:t>سعادت چیست و سعادتمند کیست؟</w:t>
      </w:r>
      <w:bookmarkEnd w:id="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سؤال جوانان، بلکه سؤال همگان است، در جواب می‌گوییم: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بعضی جانب افراط رفته‌اند و بعضی جانب تفریط؛ عدّه‌ای خیال می‌کنند که غرق شدن در غرائز و شهوات، خوشبختی می‌آورد؛ بعضی گمان می‌کنند کشتن غرائز و تمایلات، عامل سعادت است؛ ولی اسلام راستین و مکتب معصومین علیهم السلام خاصّه امیرالمؤمنین علیه السلام مکتب و مدرسۀ وسطیٰ و حد میانه و مخالف افراط و تفریط است.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 تشیّع و مدرسۀ اهل‌بیت علیهم السلام با غرق شدن در غرائز و شهوات مخالفت می‌نماید و انسان شهوت‌پرست و بی‌بندوبار و شکنندۀ حریم دین و اخلاق را محکوم می‌نماید و از طرفی هم با خرافه‌پرستی صوفیّه و غلات و طریق رهبانیّت و گوشه‌گیری، مخالفت دارد.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 تشیّع که مکتب و مدرسۀ اعتدال و خوشبختی است، انتخاب روشن‌ضمیران و افراد بصیر و عقلای عالم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چرا تشیّع را انتخاب کردیم؟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این است مگر نمی‌خواهیم سعادت به استقبال ما بیاید و ما با رمز و مرز خوشبختی آشنا شویم؟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وقتی رسول خدا صلی الله علیه و آله و سلم می‌فرمایند: «وَ شِيعَتُكَ عَلَى مَنَابِرَ مِنْ نُورٍ مُبْيَضَّةً وُجُوهُهُمْ»</w:t>
      </w:r>
      <w:r>
        <w:rPr>
          <w:rStyle w:val="FootnoteReference"/>
        </w:rPr>
        <w:footnoteReference w:id="1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یعنی ای علی! روز قیامت شیعیان تو روسفیدند و در جایگاهی از نور قرار دارند؛ چرا ما به تشیّع بی‌توجّه باشیم؟!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بی‌توجّهی به تشیّع و مکتب اهل‌بیت یعنی بی‌توجّهی به سعادت و خوشبختی فرد و جامعه و فرار از نسخۀ درمان بیماری‌های اعتقادی و عملی و اخلاقی.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کیست که برای جوانان ما این مسائل را خوب بازگو کند و عوض قصص دروغین صوفیّه مثل قصۀ «موسی و شبان» و تبلیغ تصوّف به نام عرفان و عوض تکرار یاوه‌گویی‌های شاگردان «گورویچ یهودی» و «ماسینیون مسیحی جاسوس» و «گُر گیج نادان» و گیج‌های دیگر در لباس‌های مختلف، به دروس نهج‌البلاغه و رسالۀ حقوق امام سجاد علیه السلام و احادیث امام باقر و امام صادق علیه السلام بپردازد؟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 می‌شد در مدرسه و دانشگاه و حوزه‌های علمیّه، طریق راستین ائمّۀ اثنی‌عشر علیهم السلام و مکتب حضرت اباعبدالله، جعفر بن‌محمد الصّادق علیهماالسلام مورد تفقّه قرار می‌گرفت و جوانان ما به برترین مکتب، راهنمایی می‌شدند؟ مگر آیۀ: «لِيَتَفَقَّهُوا فِي الدِّينِ»</w:t>
      </w:r>
      <w:r>
        <w:rPr>
          <w:rStyle w:val="FootnoteReference"/>
        </w:rPr>
        <w:footnoteReference w:id="2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به غیر از راه و رسم ائمّۀ معصومین علیهم السلام نظر دارد؟ آیا طریق خلفاء سقیفه و بنی‌امیّه و غیرهم دین است که تفقّه در آن واجب باشد؟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آیا کدام یک از کارهای اینان، دین حساب می‌شود؟ آیا احراق بیت، غصب فدک، منع حدیث و به شهادت رساندن رسول خدا و علی مرتضی و فاطمۀ زهرا و امام مجتبی و سیّد الشّهدا، تا امام عسکری علیه السلام دین است؟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 می‌توانید بگویید شمر، قاتل سیّدالشّهداء علیه السلام دین داشته، یا متوکّل عباسی متدیّن بوده است؟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بلی وهابیّت که بِن سلمان امروز را اولی‌الامر می‌داند، چرا شمر و متوکّل را مسلمان نخواند؟ مگر چند سال پیش یک روحانی‌نمای صوفی نگفت: «شمر به بهشت می‌رود»؟!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شمر به بهشت می‌رود را زیر ذرّه‌بین دقّت و تفقّه قرار دهید و ببینید چه نتیجه می‌دهد؟ یعنی همۀ ظالمین به بهشت می‌روند، پس تبرّی از باطل دیگر چه معنا دارد و لعن و نفرین شامل حال چه کسی می‌شود؟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بله، اینان باید بگویند: «پای استدلالیان چوبین بود»، چون استدلال، سقیفه و خانقاه را خراب می‌کند و مشت منحرفین را باز می‌نماید.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آیا کتاب‌های درسی مدارس مملکت شیعه، تبلیغ تصوّف ندارد و تصوّف به‌معنای بی‌دردی و بی‌تفاوتی و سازش با دشمن نیست؟!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وهابیّت و تصوّف که فرزند سقیفه‌اند و به خلفاء می‌نازند، برای متوکّل عباسی زنده‌باد می‌گویند، چرا که او عاشورائیان را کشت و قبر مطهّر آقای آزادگان عالم و سیّد شهیدان، حضرت امام حسین علیه السلام را ویران نمود.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مگر ابن‌عربی رئیس صوفیّه، به امامت متوکّل عباسی قائل نبوده</w:t>
      </w:r>
      <w:r>
        <w:rPr>
          <w:rStyle w:val="FootnoteReference"/>
        </w:rPr>
        <w:footnoteReference w:id="3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مگر عبدالقادر گیلانی صوفی، روز عاشورا را روز سرور عنوان نکرده است؟</w:t>
      </w:r>
      <w:r>
        <w:rPr>
          <w:rStyle w:val="FootnoteReference"/>
        </w:rPr>
        <w:footnoteReference w:id="4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مگر وهابیّت بقیع و کربلا و سامرا را تخریب ننموده‌اند؟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امروز روز امتحان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یکی با شناسنامۀ تشیّع، یعنی پدر و مادر شیعه، صوفی، غالی و سنّی‌زده می‌شود؛ یکی مثل دکتر تیجانی، عصام العماد، صالح الوردانی، شهید شحّاته رحمه الله علیه و هزاران نفر در اروپا و دیگر مناطق جهان، ظلمت را رها کرده، به دامن تشیّع برمی‌گردند.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یکی گناه مرا پای دین می‌نویسد و بی‌ظرفیتی و ناآگاهی خود را نشان می‌دهد، یکی به الگوی نورانیّت و سعادت یعنی معصومین علیهم السلام نگاه می‌کند و چاه را از راه جدا می‌سازد.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یکی به خلفاء می‌نازد و به شیعه می‌تازد، یکی به علی علیه السلام افتخار می‌کند و به بزرگی مکتب تشیّع اقرار می‌نماید.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یکی با غلوّ و بازی با مجالس حسینی، دل علی علیه السلامرا می‌شکند، یکی با اعتدال در اعتقاد و توجّه به: «خَيْرُ الْأُمُورِ أَوْسَطُهَا»</w:t>
      </w:r>
      <w:r>
        <w:rPr>
          <w:rStyle w:val="FootnoteReference"/>
        </w:rPr>
        <w:footnoteReference w:id="5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مرهم دل شکستۀ مولا می‌گردد.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یکی مستی می‌کند و قرآن و حدیث را زیر پا می‌گذارد و هرزه می‌گوید، یکی حق‌پرستی می کند و در تمام مراحل ایمان و عمل، با ادب و تقوا، به دستور قرآن و اهل‌بیت علیهم السلام، با راهنمایی علمای امین، عمل می‌نماید.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یکی گوینده می‌شود و مردم را به نکبت و ظلمت غرب‌زدگی و تمدّن بدتر از توحّش می‌خواند، یکی به منبر می‌رود و نور می‌دهد و فقط دین مبین و سیرۀ معصومین علیهم السلام را راه نجات معرّفی می‌کند.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یکی گدای وهابیّت و اجیر منحرفین می‌گردد، یکی به سربازی امام زمان عجل الله تعالی فرجه الشریف افتخار می‌نماید و با مجاهده راهنمای مردم و نسل جوان می‌شود.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یکی بلندگوی ظلم و ضلالت است و سر در آخور یهود و استعمار دارد و ایجاد تفرقه می‌کند، یکی با تفسیر و شرح صحیح «وَ اعْتَصِمُوا بِحَبْلِ اللَّهِ جَمِيعاً وَ لا تَفَرَّقُوا»</w:t>
      </w:r>
      <w:r>
        <w:rPr>
          <w:rStyle w:val="FootnoteReference"/>
        </w:rPr>
        <w:footnoteReference w:id="6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مستبصر می‌سازد و شیخ زکزاکی تربیت می‌نماید.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شما بگویم: دنیا، دیار به دیار و کو به کو به‌دنبال «علی ولیّ‌الله» می‌گردد و تشنۀ دروس اهل‌بیت علیهم السلام است، ولی نعوذبالله بعضی از روی نادانی و یا مکر شیطانی «علی‌فروشی» می‌کنند و در واقع به سعادت خود و جامعه، لطمه می‌زنند.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آن‌ها که ولایت را با رذالت عوض می‌کنند و اجیر اجنبی می‌شوند چه خیانت بزرگی در حق این مردم وفادار روا می‌دارند، ولی «وَالْعَاقِبَةُ لِلْمُتَّقِينَ»</w:t>
      </w:r>
      <w:r>
        <w:rPr>
          <w:rStyle w:val="FootnoteReference"/>
        </w:rPr>
        <w:footnoteReference w:id="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 دولت‌های غرب و اروپا را نادیده بگیرید و به ملّت‌ها بنگرید، می‌بینید غالباً مردم آن دیار، از تمدّن دروغین و بافته‌های استعمار و استثمار، خسته شده‌اند و منتظر نجات‌دهندۀ راستین به سر می‌برند.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«لِگن‌هاوزن»</w:t>
      </w:r>
      <w:r>
        <w:rPr>
          <w:rStyle w:val="FootnoteReference"/>
        </w:rPr>
        <w:footnoteReference w:id="8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آمریکایی از نهج‌البلاغۀ علی علیه السلام به تشیّع گرایش پیدا می‌کند، و «لِنارت پترسورنسن»</w:t>
      </w:r>
      <w:r>
        <w:rPr>
          <w:rStyle w:val="FootnoteReference"/>
        </w:rPr>
        <w:footnoteReference w:id="9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دانمار کی از عدالت علی علیه السلام شیعه می‌شود.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شما بگویم: بعضی خودی‌ها در اثر غفلت از وظائف و تبلیغات سوء، بیگانه می‌شوند و بعضی بیگانگان به توفیق خدای متعال و با مطالعۀ کتاب‌های ارزشمندی همچون «الغدیر»، «المراجعات»، «شب‌های پیشاور» و کتب آموزنده و نورانی علّامۀ مجلسی قدس سره، به خانۀ امن و حرم و حریم مقدّس اهل‌بیت علیهم السلام باز می‌گردند.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بعضی حرمت‌ها را می‌شکنند و به حریم و حرم عاشورا و فاطمیّه و مهدویّه جسارت و بی‌ادبی می‌کنند و بعضی شهید حرم و حریم عترت می‌شوند و افتخار شیعه می‌گردند.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بعضی در اثر تبلیغات بیگانه و عمّال آمریکا و انگلیس، داعش پرورند و به شیعیان و محبّان جسارت می‌کنند و بعضی در برابر داعش از حریم مملکت و ولایت، دفاع می‌نمایند.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حالا من و شما چه کاره‌ایم؟ جناب عبدالعظیم حسنی عقائدش را پیش امام زمانش تصحیح می‌کند و بالاتر جناب جعفرطیّار و حمزه و عمّار یاسر و کمیل بن زیاد و میثم تمّار و شهدای کربلا علیهم السلام، بر سر عقائدشان به شهادت می‌رسند و به بشریّت نور می‌دهند.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8303_72699"/>
    <w:bookmarkEnd w:id="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بله، عقائد ما آسان به دست نیامده که آسان از دست برود؛ خمینی‌شهر حسینیّۀ ایران، تربیت‌شدۀ فقهای بزرگ و علماء و وعّاظ عالی‌مقام، شهر شهیدان و آزادگان، آسان، حسینیّۀ دنیا نشده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حسینیّۀ ایران، برای حضرت زهرا علیهاالسلام جان می‌دهد و به‌خاطر ولایت، غیرت و مردانگی دارد، آیا حسینیّۀ دنیا غفلت‌زده می‌شود و هویّت و شناسنامۀ حسینی بودن خود را، از دست می‌دهد؟!</w:t>
      </w:r>
    </w:p>
    <w:p>
      <w:pPr>
        <w:pStyle w:val="Heading2"/>
      </w:pPr>
      <w:bookmarkStart w:id="6" w:name="_Toc4"/>
      <w:r>
        <w:t>هرگز هرگز</w:t>
      </w:r>
      <w:bookmarkEnd w:id="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این‌جا باید حسینیّه بماند و پرچم‌داری را به دیگران یاد بدهد، بر خلاف آنان که به عاشورا نه گفتند و طینت و تربیت خود را معرّفی کردند، این‌جا به مستکبرین و عمّال یهود، نه می‌گویند و به غدیر و فاطمیّه و عاشورا و مهدویّه از دل و جان، بلیٰ می‌گویند و جان‌نثار امام جهان و ولیّ زمان، حضرت بقیةالله الاعظم عجل الله تعالی فرجه الشریف هستند.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این‌جا حریم شناس و شهید حرم و پاسدار حرمت‌ها هستند، حرمت دین، حرمت معصومین، حرمت قرآن و عترت علیهم السلام و حرمت فقهای عظیم الشّأن مقصد و مقصود مردم این دیار شهیدپرور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درخاتمه به دوستان اهل‌بیت، نمازگزاران محترم مساجد و هیئات معزّز مذهبی و شیفتگان مکتب تشیّع، عرض می‌کنم: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همچون گذشته مواظب باشید که بهانه به دست مخالفین و منافقین نیاید، با ادب و احترام و با اتّحاد و برادری، به عزاداری و تعظیم مقام الهی رئیس مذهب، حضرت صادق آل‌محمّد صلی الله علیه و آله و سلم بپردازید و با فریاد «یا زهرا» و «یا حسین»، تعجیل فرج حضرت بقیةالله عجل الله تعالی فرجه الشریف را بخواهید و برای مستمندان و محرومان، گشایش و برای نسل جوان سعادتمندی طلب نمایید.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بر شهیدان راه ولایت و حریم عترت علیهم السلام؛ سلام بر عاشوراییان و سینه‌چاکان اهل‌بیت علیهم السلام؛ سلام بر حافظان هویّت شیعه؛ سلام بر بقیع مطهّر و کربلای معلّا؛ سلام بر زیارت ناحیه و زیارت عاشورا؛ سلام بر مصلح جهان و منتقم ابا عبدالله الحسین علیه 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والسّلام علیکم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شوال 1443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محمود بحرالعلوم میردامادی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نام حضرت صادق . .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نام حضرت صادق، قرار ما مسلمانى است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معيّت با تلاميذش، رضاى حىّ سبحانى است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بيا از مَدرس درسش، ره حبّ خدا جوئيم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نسيم علم او بر جان، نسيم وحى رحمانى است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ولىّ ثامن ناطق، بر ايمان خدا سابق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و رهبر سادس، گرامى پور عمرانى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مدارس را ولى نعمت، بود لطفش بجان علّت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بهار علم را نِكهت، كلامش نور ربّانى است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مراتب را همه كامل، يتيمان را همه كافل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فرشته بر درش سائل، چرا كه علم را بانى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مديح علم مى‌گويم، به حبّش جان و دل شويم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اوصاف امام ما، جهان غرق ثناخوانى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اوصاف امام ما، جهان غرق ثناخوانى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همه عالم گداى او، بود مَأمن سراى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 بعد احمد مُرسل، مقام علم را ثانى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معالم را همه مبدأ، معارف را همه منشأ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كتاب علم را بنگر، امام ما چه سلطانى است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بشر از درک او قاصر، ضعيفان را بود ناصر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بيا برگو چه مى‌خواهى، توسّل امر قرآنى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شهيد اشقيا گرديد، بياد مرتضى ناليد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بگريد بهر آن مولا، هر آنكس را كه ايمانى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چه «كوچک» و پستم، بحبّ هشت و چار هستم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 دامان ولا دستم، ولا يك امر روحانى است</w:t>
      </w:r>
      <w:r>
        <w:rPr>
          <w:rStyle w:val="FootnoteReference"/>
        </w:rPr>
        <w:footnoteReference w:id="10"/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فضائل الخمسة من الصحّاح الستّة، ج3، ص125.</w:t>
      </w:r>
    </w:p>
  </w:footnote>
  <w:footnote w:id="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سورۀ توبه، آیۀ 122؛ ما در کتاب «آفاق الولایة» جلد اوّل، مفصّلاً این آیۀ شریفه را، با استفاده از روایات و اخبار اهل‌بیت علیهم السلام تفسیر نموده‌ایم.</w:t>
      </w:r>
    </w:p>
  </w:footnote>
  <w:footnote w:id="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الفتوحات المكيّة، ج11، ص275.</w:t>
      </w:r>
    </w:p>
  </w:footnote>
  <w:footnote w:id="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شفاء الصدور فی شرح زیارة العاشور، ج2، ص273.</w:t>
      </w:r>
    </w:p>
  </w:footnote>
  <w:footnote w:id="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الكافي، ج‌6، ص541، ح18.</w:t>
      </w:r>
    </w:p>
  </w:footnote>
  <w:footnote w:id="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سورۀ آل‌عمران، آیۀ 103.</w:t>
      </w:r>
    </w:p>
  </w:footnote>
  <w:footnote w:id="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سورۀ اعراف، آیۀ 128.</w:t>
      </w:r>
    </w:p>
  </w:footnote>
  <w:footnote w:id="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Gary Carl (Muhammad) Legenhausen.</w:t>
      </w:r>
    </w:p>
  </w:footnote>
  <w:footnote w:id="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Lenaart Petersorensen؛ ایشان در سال 1383 شمسی، در مرکز جهانی حضرت ولی عصر عجل الله تعالی فرجه الشریف از مذهب پروتستان مسیحیّت، به تشیّع گرایش پیدا نمود.</w:t>
      </w:r>
    </w:p>
  </w:footnote>
  <w:footnote w:id="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_ سرودۀ شوّال 1428، آبان 1386.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01D2A87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سعادت چیست و سعادتمند کیست؟</dc:title>
  <dc:description/>
  <dc:subject/>
  <cp:keywords/>
  <cp:category/>
  <cp:lastModifiedBy/>
  <dcterms:created xsi:type="dcterms:W3CDTF">2026-08-27T20:06:06+03:30</dcterms:created>
  <dcterms:modified xsi:type="dcterms:W3CDTF">2026-08-27T20:06:06+03:30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