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الخمس فی الکتاب والسنة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11760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831176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311764_1051229030">
            <w:r>
              <w:rPr>
                <w:webHidden/>
                <w:rStyle w:val="IndexLink"/>
                <w:rtl w:val="true"/>
              </w:rPr>
              <w:t>هویة الکتاب </w:t>
            </w:r>
            <w:r>
              <w:rPr>
                <w:rStyle w:val="IndexLink"/>
                <w:rtl w:val="true"/>
              </w:rPr>
              <w:tab/>
            </w:r>
            <w:r>
              <w:rPr>
                <w:rStyle w:val="IndexLink"/>
              </w:rPr>
              <w:t>7</w:t>
            </w:r>
          </w:hyperlink>
        </w:p>
        <w:p>
          <w:pPr>
            <w:pStyle w:val="Contents2"/>
            <w:tabs>
              <w:tab w:val="clear" w:pos="8743"/>
              <w:tab w:val="right" w:pos="9026" w:leader="dot"/>
            </w:tabs>
            <w:rPr/>
          </w:pPr>
          <w:hyperlink w:anchor="__RefHeading___Toc8311766_1051229030">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8311768_1051229030">
            <w:r>
              <w:rPr>
                <w:webHidden/>
                <w:rStyle w:val="IndexLink"/>
                <w:rtl w:val="true"/>
              </w:rPr>
              <w:t>الخمس في كتاب الله</w:t>
            </w:r>
            <w:r>
              <w:rPr>
                <w:rStyle w:val="IndexLink"/>
                <w:rtl w:val="true"/>
              </w:rPr>
              <w:tab/>
            </w:r>
            <w:r>
              <w:rPr>
                <w:rStyle w:val="IndexLink"/>
              </w:rPr>
              <w:t>10</w:t>
            </w:r>
          </w:hyperlink>
        </w:p>
        <w:p>
          <w:pPr>
            <w:pStyle w:val="Contents2"/>
            <w:tabs>
              <w:tab w:val="clear" w:pos="8743"/>
              <w:tab w:val="right" w:pos="9026" w:leader="dot"/>
            </w:tabs>
            <w:rPr/>
          </w:pPr>
          <w:hyperlink w:anchor="__RefHeading___Toc8311770_1051229030">
            <w:r>
              <w:rPr>
                <w:webHidden/>
                <w:rStyle w:val="IndexLink"/>
                <w:rtl w:val="true"/>
              </w:rPr>
              <w:t>الغنيمة والمغنم</w:t>
            </w:r>
            <w:r>
              <w:rPr>
                <w:rStyle w:val="IndexLink"/>
                <w:rtl w:val="true"/>
              </w:rPr>
              <w:tab/>
            </w:r>
            <w:r>
              <w:rPr>
                <w:rStyle w:val="IndexLink"/>
              </w:rPr>
              <w:t>10</w:t>
            </w:r>
          </w:hyperlink>
        </w:p>
        <w:p>
          <w:pPr>
            <w:pStyle w:val="Contents2"/>
            <w:tabs>
              <w:tab w:val="clear" w:pos="8743"/>
              <w:tab w:val="right" w:pos="9026" w:leader="dot"/>
            </w:tabs>
            <w:rPr/>
          </w:pPr>
          <w:hyperlink w:anchor="__RefHeading___Toc8311772_1051229030">
            <w:r>
              <w:rPr>
                <w:webHidden/>
                <w:rStyle w:val="IndexLink"/>
                <w:rtl w:val="true"/>
              </w:rPr>
              <w:t>الخمس في السنة النبوية</w:t>
            </w:r>
            <w:r>
              <w:rPr>
                <w:rStyle w:val="IndexLink"/>
                <w:rtl w:val="true"/>
              </w:rPr>
              <w:tab/>
            </w:r>
            <w:r>
              <w:rPr>
                <w:rStyle w:val="IndexLink"/>
              </w:rPr>
              <w:t>13</w:t>
            </w:r>
          </w:hyperlink>
        </w:p>
        <w:p>
          <w:pPr>
            <w:pStyle w:val="Contents2"/>
            <w:tabs>
              <w:tab w:val="clear" w:pos="8743"/>
              <w:tab w:val="right" w:pos="9026" w:leader="dot"/>
            </w:tabs>
            <w:rPr/>
          </w:pPr>
          <w:hyperlink w:anchor="__RefHeading___Toc8311774_1051229030">
            <w:r>
              <w:rPr>
                <w:webHidden/>
                <w:rStyle w:val="IndexLink"/>
                <w:rtl w:val="true"/>
              </w:rPr>
              <w:t>مواضع الخمس ومصارفه</w:t>
            </w:r>
            <w:r>
              <w:rPr>
                <w:rStyle w:val="IndexLink"/>
                <w:rtl w:val="true"/>
              </w:rPr>
              <w:tab/>
            </w:r>
            <w:r>
              <w:rPr>
                <w:rStyle w:val="IndexLink"/>
              </w:rPr>
              <w:t>16</w:t>
            </w:r>
          </w:hyperlink>
        </w:p>
        <w:p>
          <w:pPr>
            <w:pStyle w:val="Contents2"/>
            <w:tabs>
              <w:tab w:val="clear" w:pos="8743"/>
              <w:tab w:val="right" w:pos="9026" w:leader="dot"/>
            </w:tabs>
            <w:rPr/>
          </w:pPr>
          <w:hyperlink w:anchor="__RefHeading___Toc8311776_1051229030">
            <w:r>
              <w:rPr>
                <w:webHidden/>
                <w:rStyle w:val="IndexLink"/>
                <w:rtl w:val="true"/>
              </w:rPr>
              <w:t>الخلاصة</w:t>
            </w:r>
            <w:r>
              <w:rPr>
                <w:rStyle w:val="IndexLink"/>
                <w:rtl w:val="true"/>
              </w:rPr>
              <w:tab/>
            </w:r>
            <w:r>
              <w:rPr>
                <w:rStyle w:val="IndexLink"/>
              </w:rPr>
              <w:t>18</w:t>
            </w:r>
          </w:hyperlink>
        </w:p>
        <w:p>
          <w:pPr>
            <w:pStyle w:val="Contents2"/>
            <w:tabs>
              <w:tab w:val="clear" w:pos="8743"/>
              <w:tab w:val="right" w:pos="9026" w:leader="dot"/>
            </w:tabs>
            <w:rPr/>
          </w:pPr>
          <w:hyperlink w:anchor="__RefHeading___Toc8311778_1051229030">
            <w:r>
              <w:rPr>
                <w:webHidden/>
                <w:rStyle w:val="IndexLink"/>
                <w:rtl w:val="true"/>
              </w:rPr>
              <w:t>الفهرس</w:t>
            </w:r>
            <w:r>
              <w:rPr>
                <w:rStyle w:val="IndexLink"/>
                <w:rtl w:val="true"/>
              </w:rPr>
              <w:tab/>
            </w:r>
            <w:r>
              <w:rPr>
                <w:rStyle w:val="IndexLink"/>
              </w:rPr>
              <w:t>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45_71442"/>
      <w:bookmarkStart w:id="1" w:name="pg8145_71442"/>
      <w:bookmarkEnd w:id="1"/>
    </w:p>
    <w:p>
      <w:pPr>
        <w:pStyle w:val="Heading2"/>
        <w:numPr>
          <w:ilvl w:val="1"/>
          <w:numId w:val="1"/>
        </w:numPr>
        <w:rPr/>
      </w:pPr>
      <w:bookmarkStart w:id="2" w:name="pg8145_71442"/>
      <w:bookmarkStart w:id="3" w:name="__RefHeading___Toc8311760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العسکري، مرتضي،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فی‌الکتاب و‌السنه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المولف مرتضی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اعداد محسن السیدي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العالمي لاهل‌البیت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حالة الاستماع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القرآنية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 محسن ،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العالمي لاهل‌البیت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297/356</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1‌1‌8‌8‌7‌8‌8</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11762_1051229030"/>
      <w:bookmarkStart w:id="6" w:name="_Toc2"/>
      <w:bookmarkEnd w:id="5"/>
      <w:r>
        <w:rPr>
          <w:rtl w:val="true"/>
        </w:rPr>
        <w:t>اشارة</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الخمس في الكتاب والسنّة</w:t>
      </w:r>
    </w:p>
    <w:p>
      <w:pPr>
        <w:pStyle w:val="BookText"/>
        <w:rPr/>
      </w:pPr>
      <w:r>
        <w:rPr>
          <w:rFonts w:ascii="Amiri" w:hAnsi="Amiri" w:eastAsia="Amiri" w:cs="Amiri"/>
          <w:color w:val="111111"/>
          <w:sz w:val="28"/>
          <w:sz w:val="28"/>
          <w:szCs w:val="28"/>
          <w:rtl w:val="true"/>
          <w:lang w:bidi="ar-SA"/>
        </w:rPr>
        <w:t>المختار من معالم المدرستين للعلّامة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السيّدي </w:t>
      </w:r>
      <w:bookmarkStart w:id="7" w:name="pg8145_71445"/>
    </w:p>
    <w:p>
      <w:pPr>
        <w:pStyle w:val="Heading2"/>
        <w:numPr>
          <w:ilvl w:val="1"/>
          <w:numId w:val="1"/>
        </w:numPr>
        <w:rPr/>
      </w:pPr>
      <w:bookmarkStart w:id="8" w:name="__RefHeading___Toc8311764_1051229030"/>
      <w:bookmarkStart w:id="9" w:name="_Toc3"/>
      <w:bookmarkEnd w:id="7"/>
      <w:bookmarkEnd w:id="8"/>
      <w:r>
        <w:rPr>
          <w:rtl w:val="true"/>
        </w:rPr>
        <w:t>هویة الکتاب </w:t>
      </w:r>
      <w:bookmarkEnd w:id="9"/>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،مرتضی،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في الكتاب والسنه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المولف مرتضي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اعداد محسن السيدي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العالمى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محسن،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1386/8</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8878811</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الكتاب والسنّة</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مرتضى العسكري</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السيّدي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العالمي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حقوق الطبع والترجمة محفوظة للمجمع العالمي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www.ahl-ul-bayt.org</w:t>
      </w:r>
      <w:r>
        <w:rPr>
          <w:rFonts w:eastAsia="Times New Roman" w:cs="Times New Roman" w:ascii="Times New Roman" w:hAnsi="Times New Roman"/>
          <w:color w:val="111111"/>
          <w:sz w:val="28"/>
          <w:szCs w:val="28"/>
          <w:rtl w:val="true"/>
          <w:lang w:val="en-US" w:bidi="en-US"/>
        </w:rPr>
        <w:t xml:space="preserve"> </w:t>
      </w:r>
      <w:bookmarkStart w:id="10" w:name="pg8145_71446"/>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8311766_1051229030"/>
      <w:bookmarkStart w:id="12" w:name="_Toc4"/>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الخمس فريضة إسلامية، وهو من فروع الدين، ولا خلاف في أصل وجوبه بين علماء المسلمين، وبذلك يدخل في ضروريات الدين فيكون منكره كافراً، وإن وقع الخلاف بين المسلمين بعض خصوصياته من حيث موارد وجوبه ومصارفه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فاعتقد غالبية السنّة انحصار موارد وجوبه بغنائم دار الحرب والكنز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ودائرة وجوبه عند علماء الشيعة أوسع فتشمل موراد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 والمعادن، وأرباح المكاسب، والمال الحلال المختلط بالحرام، والأرض التي اشتراها الذمُّى من المسلم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والكراس الذي بين أيدينا خلاصة جهد علمي هام في الجزء الثاني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 الفذّ والمفكّر الإسلامي الكبير آية الله العلّامة السيد مرتضى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أمضى عمره الشريف في نشر الفكر الإسلامي الأصيل ومذهب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خدمات جليلة في هذا المضمار، وترك لنا آثاراً وبحوثاً قيّمةً تصدّت لردّ شبهات الوهابية، وأعداء الإسلام، ناذراً عمره الشريف للدفاع عن الإسلام ومذهب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نتاجاته الفكرية في مقالات وكتب شملت شتى المواضيع الإسلامية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هنا ارتأى المجمع العالمي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 للأهداف التي يسعى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نشر فكر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يقدّم للمجتمع الإسلامي هذا البحث الهامّ على شكل كراسة راجين من الله أن يكون هذا الجهد الضئيل مقبولاً عند أهل البيت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التحية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لدى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أروحنا لتراب مقدمه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وختاماً لا يفوتنا أن نتقدم بجزيل الشكر لكل من سماحة حجة الإسلام والمسلمين السيّد محسن السيّدي لجهوده في إعداد هذا الكرّاس، وسماحة حجة الاسلام والمسلمين السيّد منذر الحكيم لإشرافه على إنجاز هذا البحث</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المعاونية الثقافية للمجمع العالمي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3" w:name="pg8145_71448"/>
    </w:p>
    <w:p>
      <w:pPr>
        <w:pStyle w:val="BookText"/>
        <w:rPr/>
      </w:pPr>
      <w:bookmarkEnd w:id="1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8311768_1051229030"/>
      <w:bookmarkStart w:id="15" w:name="_Toc5"/>
      <w:bookmarkEnd w:id="14"/>
      <w:r>
        <w:rPr>
          <w:rtl w:val="true"/>
        </w:rPr>
        <w:t>الخمس في كتاب الله</w:t>
      </w:r>
      <w:bookmarkEnd w:id="15"/>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نصّت الآية الشريفة على وجوب الخمس، لكن وقع الاختلاف بين المدرستين </w:t>
      </w:r>
      <w:r>
        <w:rPr>
          <w:rStyle w:val="FootnoteAnchor"/>
          <w:rtl w:val="true"/>
        </w:rPr>
        <w:footnoteReference w:id="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تعلّق به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أسهم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الجمهور إلىٰ أنّ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هي الغنائم الحربية فقط، خلافاً للإماميّة حيث ذهبوا إلىٰ 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يظفر به الإنسان في حياته من الأموال سواءً كان في الحرب أو غيرها</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8311770_1051229030"/>
      <w:bookmarkStart w:id="17" w:name="_Toc6"/>
      <w:bookmarkEnd w:id="16"/>
      <w:r>
        <w:rPr>
          <w:rtl w:val="true"/>
        </w:rPr>
        <w:t>الغنيمة والمغنم</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أن نفهم ما هو الحقّ في المسألة ينبغي توضيح لفظ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 والمغنم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وفي الجاهلية ثم في الشرع الإسلامي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العرب في الجاهلية والإسلام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الشيء غنماً إذا فاز به بلا مشقة</w:t>
      </w:r>
      <w:r>
        <w:rPr>
          <w:rStyle w:val="FootnoteAnchor"/>
          <w:rtl w:val="true"/>
        </w:rPr>
        <w:footnoteReference w:id="4"/>
      </w:r>
      <w:r>
        <w:rPr>
          <w:rFonts w:ascii="Amiri" w:hAnsi="Amiri" w:eastAsia="Amiri" w:cs="Amiri"/>
          <w:color w:val="111111"/>
          <w:sz w:val="28"/>
          <w:sz w:val="28"/>
          <w:szCs w:val="28"/>
          <w:rtl w:val="true"/>
          <w:lang w:bidi="ar-SA"/>
        </w:rPr>
        <w:t xml:space="preserve">، والاغتنام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انتهاز المغنم والمغنم ما يغنم ، وتقول لما يحصل من جهة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مالا يخلو من مشقة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سَلَبَهُ، إذا أخذ ما على المسلوب وما معه من ثياب وسلاح ودابة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حَرَبَهُ، إذا أخذ كل ماله ، وكانت النهيبة والنهبى عندهم تساوق الغنيمة والمغنم في عصرنا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 ما استعمل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كسب المال مطلقاً وبلا 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 بلا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القرآن الكريم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بالشيء من غير مشقة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وغنم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به والاغتنام انتهاز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بنهاية اللغة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445/12</w:t>
      </w:r>
      <w:r>
        <w:rPr>
          <w:rFonts w:ascii="Amiri" w:hAnsi="Amiri" w:eastAsia="Amiri" w:cs="Amiri"/>
          <w:color w:val="111111"/>
          <w:sz w:val="28"/>
          <w:sz w:val="28"/>
          <w:szCs w:val="28"/>
          <w:rtl w:val="true"/>
          <w:lang w:bidi="ar-SA"/>
        </w:rPr>
        <w:t>، تهذيب اللغة للأزهري، ومعجم مقاييس اللغة لابن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وفي نهاية اللغة لابن الأثير بنفس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الرهنُ لمن رَهنه ، له غُنمُه وعليه غُرْمُه غُنمه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زيادته ونماؤه وفاضل قيمته انتهى وفي صحاح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المغنم والغنيمة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صحاح اللغة للجوهري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الحديث من هذه المادة واريد به الفوز بالشيء في باب ما يقال عند اخراج الزكاة من سنن ابن ماجة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اجعلها مغنماً ولا تجعلها 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كتاب الزكاة، الحديث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مسند أحمد عن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غنيمة مجالس الذكر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وصف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غُنم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هذه الموارد من الحديث وجاء في كتاب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اللَّهِ مَغَانِمُ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ما جمع من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 العدو ببدر، بعد أن سلب الله ملكية الأفراد الله ملكية الأفراد عنه وسمّاه الأنفال وجعله لله ولرسوله ثم جعله مغنماً للجماعة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18" w:name="pg8145_71451"/>
    </w:p>
    <w:p>
      <w:pPr>
        <w:pStyle w:val="BookText"/>
        <w:rPr/>
      </w:pPr>
      <w:bookmarkEnd w:id="1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الله في الآية دفع الخمس من مطلق المغانم لله ولرسوله ولذوي قرباه بعد أن كان في الجاهلية المرباع للرئيس خاصة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وعمم مورد الاخذ وجعله من مطلق المغانم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ونزّل الفرض من الربع إلىٰ الخمس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ووزّعه على ستة سهام بدل أن يكون سهماً واحداً وخاصّاً بالرئيس </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8311772_1051229030"/>
      <w:bookmarkStart w:id="20" w:name="_Toc7"/>
      <w:bookmarkEnd w:id="19"/>
      <w:r>
        <w:rPr>
          <w:rtl w:val="true"/>
        </w:rPr>
        <w:t>الخمس في السنة النبوية</w:t>
      </w:r>
      <w:bookmarkEnd w:id="20"/>
    </w:p>
    <w:p>
      <w:pPr>
        <w:pStyle w:val="BookText"/>
        <w:rPr/>
      </w:pPr>
      <w:r>
        <w:rPr>
          <w:rFonts w:ascii="Amiri" w:hAnsi="Amiri" w:eastAsia="Amiri" w:cs="Amiri"/>
          <w:color w:val="111111"/>
          <w:sz w:val="28"/>
          <w:sz w:val="28"/>
          <w:szCs w:val="28"/>
          <w:rtl w:val="true"/>
          <w:lang w:bidi="ar-SA"/>
        </w:rPr>
        <w:t xml:space="preserve">وممّا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الخمس فرض دفعه من مطلق المغانم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اجماع المسلمين على أن الرسول أخذ الخمس من المال المستخرج من الأرض معدناً أو كنزاً وهو ليس ممّا حازه المسلمون من العدى في الحرب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من السنة أيضا أمر الرسول وفد عبد القيس ان </w:t>
      </w:r>
    </w:p>
    <w:p>
      <w:pPr>
        <w:pStyle w:val="BookText"/>
        <w:rPr/>
      </w:pPr>
      <w:r>
        <w:rPr>
          <w:rFonts w:ascii="Amiri" w:hAnsi="Amiri" w:eastAsia="Amiri" w:cs="Amiri"/>
          <w:color w:val="111111"/>
          <w:sz w:val="28"/>
          <w:sz w:val="28"/>
          <w:szCs w:val="28"/>
          <w:rtl w:val="true"/>
          <w:lang w:bidi="ar-SA"/>
        </w:rPr>
        <w:t xml:space="preserve">يدفعوا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من المغنم</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قال لهم ذلك عندما سألوه ان يعلّمهم احكام الإسلام كي يعلّموا قبيلتهم فإنهم لا يستطيعون الخروج من حيّهم في غير الأشهر الحرم من خوف مضر ولا يتصوّر لهذه القبيلة أن تكون غازيةً ليكون المراد من المغنم هنا غنائم الحرب فلابد أن يكون المراد من المغنم مطلق المال المكتسب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الشأن فى ما ورد في كتب الرسول لسائر القبائل العربية التي أسلمت ، وكذلك في عهوده لولاته ، مثل ما جاء في کتاب عهده لولاته الذين بعثهم إلىٰ اليمن بعد اسلام أهل اليمن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يأخذ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المغانم خمس الله وماكتب على المؤمنين الصدقة</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جاء في كتاب الرسول لقبيلة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يدفعوا الخمس والصدقة لرسوليه</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فان هذه القبيلة لم تكن قد خاضت حرباً ليطلب النبيّ منها ان تدفع إلىٰ رسوليه خمس غنائم حربهم </w:t>
      </w:r>
    </w:p>
    <w:p>
      <w:pPr>
        <w:pStyle w:val="BookText"/>
        <w:rPr/>
      </w:pPr>
      <w:r>
        <w:rPr>
          <w:rFonts w:ascii="Amiri" w:hAnsi="Amiri" w:eastAsia="Amiri" w:cs="Amiri"/>
          <w:color w:val="111111"/>
          <w:sz w:val="28"/>
          <w:sz w:val="28"/>
          <w:szCs w:val="28"/>
          <w:rtl w:val="true"/>
          <w:lang w:bidi="ar-SA"/>
        </w:rPr>
        <w:t xml:space="preserve">وإنما طلب منهم دفع الصدقة من مواردها ودفع خمس أرباحهم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المراد من خمس المغنم في سائر كتبه إلىٰ القبائل العربية المسلمة ، خمس أرباح مكاسبها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ما ذكرنا ، ان حكم الحرب في الإسلام يخالف ماكانت عليه العرب في الجاهلية حيث كان لكلِّ قبيلة الحق في الإغارة على غير حلفائها ونهب أموالهم كيف ما اتفق ، وعند ذاك يملك كلُّ فرد ما نهب وسلب وحرب وما عليه شيء عدا دفع المرباع للرئيس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الأمر هكذا في الإسلام لتصح مطالبة النبيّ من القبائل خمس غنائم حروبهم بدل الربع بل إن الحاكم الأعلى في الإسلام هو الذي يقرّر الحرب وفق قوانين الإسلام ، والمسلمون ينفّذون أوامره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الحاكم هو الذي يلي بعد الفتح قبض الغنائم أو يلي ذلك نائبه ، ولا يملك أحدٌ من الغزاة عدا سلب القتيل شيئاً، بل يأتي كل غاز بما سلب حتى الخيط والمخيط وإلّا عدّ من الغلول الذي هو عارٌّ وشنارٌ على أهله ونارٌ يوم القيامة ، ثم إن الحاكم هو الذي يقبض الخمس من الغنائم ويقسم الباقي على المجموعة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فالحاكم هو الذي يعلن الحرب في الإسلام وهو الذي يقبض الغنائم ويأخذ خمسها بنفسه ، ثم يقسم الباقي وليس غيره الذي يدفع الخمس إليه</w:t>
      </w:r>
      <w:r>
        <w:rPr>
          <w:rFonts w:eastAsia="Amiri" w:cs="Amiri" w:ascii="Amiri" w:hAnsi="Amiri"/>
          <w:color w:val="111111"/>
          <w:sz w:val="28"/>
          <w:szCs w:val="28"/>
          <w:rtl w:val="true"/>
          <w:lang w:bidi="ar-SA"/>
        </w:rPr>
        <w:t xml:space="preserve">. </w:t>
      </w:r>
      <w:bookmarkStart w:id="21" w:name="pg8145_71454"/>
    </w:p>
    <w:p>
      <w:pPr>
        <w:pStyle w:val="BookText"/>
        <w:rPr/>
      </w:pPr>
      <w:bookmarkEnd w:id="21"/>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 الامر هكذا في الإسلام وكان اخراج الخمس علی عهد النبي من شؤون النبيّ في هذه الأمة فما معنی طلب النبيّ الخمس من الناس وتأكيده ذلك في كتابٍ بعد كتاب ان لم يكن الخمس في تلك الكتب مثل الصدقة ممّا يجب على المخاطبين دفعه من أموالهم ، وليس خاصاً بغنائم الحرب ؟</w:t>
      </w:r>
    </w:p>
    <w:p>
      <w:pPr>
        <w:pStyle w:val="BookText"/>
        <w:rPr/>
      </w:pPr>
      <w:r>
        <w:rPr>
          <w:rFonts w:ascii="Amiri" w:hAnsi="Amiri" w:eastAsia="Amiri" w:cs="Amiri"/>
          <w:color w:val="111111"/>
          <w:sz w:val="28"/>
          <w:sz w:val="28"/>
          <w:szCs w:val="28"/>
          <w:rtl w:val="true"/>
          <w:lang w:bidi="ar-SA"/>
        </w:rPr>
        <w:t xml:space="preserve">وبناء على ما ذكرنا فقد كان النبيّ يطلب ممّن أسلم ان يؤدي الخمس من كل ما غنم عدا ما فرض فيه الصدقة ، وكان مدلول الغنائم والمغانم يومذاك مساوقاً لمطلق ما ظفر به من المال ثم تطوّر مدلول هذه المادة عند المسلمين من بعد انتشار الفتوح ومنع الخلفاء الخمس من أهله ونسيان المسلمين هذا الحكم </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8311774_1051229030"/>
      <w:bookmarkStart w:id="23" w:name="_Toc8"/>
      <w:bookmarkEnd w:id="22"/>
      <w:r>
        <w:rPr>
          <w:rtl w:val="true"/>
        </w:rPr>
        <w:t>مواضع الخمس ومصارفه</w:t>
      </w:r>
      <w:bookmarkEnd w:id="23"/>
    </w:p>
    <w:p>
      <w:pPr>
        <w:pStyle w:val="BookText"/>
        <w:rPr/>
      </w:pPr>
      <w:r>
        <w:rPr>
          <w:rFonts w:ascii="Amiri" w:hAnsi="Amiri" w:eastAsia="Amiri" w:cs="Amiri"/>
          <w:color w:val="111111"/>
          <w:sz w:val="28"/>
          <w:sz w:val="28"/>
          <w:szCs w:val="28"/>
          <w:rtl w:val="true"/>
          <w:lang w:bidi="ar-SA"/>
        </w:rPr>
        <w:t>نصت آية الخمس على أن الخمس لله ولرسوله ولذوي قربي الرسول ويتامىٰ آل الرسول ومساكينهم وأبناء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فالخمس يقسّم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في بعض الروايات أن سهم الله وسهم الرسول واحدٌ، إن كان المقصود أنّ سبيلهما واحدٌ وأنّ الرسول يتصرف فيهما فهو صوابٌ وإلّا فهو مخالفٌ لظاهر الآية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وتواترت الروايات عن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سهم ذي القربى لأهل البيت في عصر الرسول ومن بعده لهم ولسائر الأئمة الاثني عشر من أهل البيت ، وأن السهام الثلاثة لله ولرسوله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ولذوي قرباه للعنوان، وأن الله سهم لرسوله يضعه حيث يشاء،والسهمان بعد الرسول للامام القائم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فنصف الخمس في هذه العصور لإمام العصر من حيث إمامته والنصف الآخر من الخمس لغير أهل بيت النبيّ من أيتام أقرباء النبيّ ومساكينهم وأبناء السبيل منهم وهم يستحقونه بقرابتهم من النبيّ من جهة الأب وحاجتهم إليه في مؤونتهم وإن فضل عنهم شيء فللوالي ، وإن نقص فعلى الوالي ان يسدّ عَوْزهم</w:t>
      </w:r>
    </w:p>
    <w:p>
      <w:pPr>
        <w:pStyle w:val="BookText"/>
        <w:rPr/>
      </w:pPr>
      <w:r>
        <w:rPr>
          <w:rFonts w:ascii="Amiri" w:hAnsi="Amiri" w:eastAsia="Amiri" w:cs="Amiri"/>
          <w:color w:val="111111"/>
          <w:sz w:val="28"/>
          <w:sz w:val="28"/>
          <w:szCs w:val="28"/>
          <w:rtl w:val="true"/>
          <w:lang w:bidi="ar-SA"/>
        </w:rPr>
        <w:t>وما قبضه أحدهم من الخمس وتملكه ينتقل بعد وفاته لورثته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وأقرباء النبىّ من غير أهل البيت الذين يستحقون نصف الخمس بالفقر ، هم ذكور أولاد عبدالمطلب الذين حرمت عليهم الصدقة، والأحاديث فى ذلك كثيرة منها ما رواه مسلم في 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إذا أتي بطعام سأل عنه فان قيل هديةً أكل منها وان قيل صدقةً لم يأكل منها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تحلُّ لنا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يرض الرسول أن يلي أحدهم على الصدقات ويصيب من سهم العاملين عليها حتى مولاهم ، فإنه منع مولاه من الاشتراك مع عامل الصدقة كي لا يصيب منها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على ذلك أهل بيته</w:t>
      </w:r>
      <w:r>
        <w:rPr>
          <w:rFonts w:eastAsia="Amiri" w:cs="Amiri" w:ascii="Amiri" w:hAnsi="Amiri"/>
          <w:color w:val="111111"/>
          <w:sz w:val="28"/>
          <w:szCs w:val="28"/>
          <w:rtl w:val="true"/>
          <w:lang w:bidi="ar-SA"/>
        </w:rPr>
        <w:t xml:space="preserve">. </w:t>
      </w:r>
      <w:bookmarkStart w:id="24" w:name="pg8145_71456"/>
    </w:p>
    <w:p>
      <w:pPr>
        <w:pStyle w:val="Heading2"/>
        <w:numPr>
          <w:ilvl w:val="1"/>
          <w:numId w:val="1"/>
        </w:numPr>
        <w:rPr/>
      </w:pPr>
      <w:bookmarkStart w:id="25" w:name="__RefHeading___Toc8311776_1051229030"/>
      <w:bookmarkStart w:id="26" w:name="_Toc9"/>
      <w:bookmarkEnd w:id="24"/>
      <w:bookmarkEnd w:id="25"/>
      <w:r>
        <w:rPr>
          <w:rtl w:val="true"/>
        </w:rPr>
        <w:t>الخلاصة</w:t>
      </w:r>
      <w:bookmarkEnd w:id="26"/>
    </w:p>
    <w:p>
      <w:pPr>
        <w:pStyle w:val="BookText"/>
        <w:rPr/>
      </w:pPr>
      <w:r>
        <w:rPr>
          <w:rFonts w:ascii="Amiri" w:hAnsi="Amiri" w:eastAsia="Amiri" w:cs="Amiri"/>
          <w:color w:val="111111"/>
          <w:sz w:val="28"/>
          <w:sz w:val="28"/>
          <w:szCs w:val="28"/>
          <w:rtl w:val="true"/>
          <w:lang w:bidi="ar-SA"/>
        </w:rPr>
        <w:t>إن الآية باطلاقها تشمل كلّ ما يغنمه الإنسان في حياته من الأموال في الحرب أو غيرها، وأن مواضع الخمس كما ورد تفصيله في الآية يقسم الى ستة أسهم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منها لله ولرسوله ولذوي قرباه وهم الأئمة من أهل البيت والثلاثة الباقية ليتاما ومساكين وأبناء السبيل من أقرباء النبيّ لجهة الأب وهم ذكور أبناء عبدالمطلب الذين حرمت عليهم الصدقة</w:t>
      </w:r>
      <w:r>
        <w:rPr>
          <w:rFonts w:eastAsia="Amiri" w:cs="Amiri" w:ascii="Amiri" w:hAnsi="Amiri"/>
          <w:color w:val="111111"/>
          <w:sz w:val="28"/>
          <w:szCs w:val="28"/>
          <w:rtl w:val="true"/>
          <w:lang w:bidi="ar-SA"/>
        </w:rPr>
        <w:t xml:space="preserve">. </w:t>
      </w:r>
      <w:bookmarkStart w:id="27" w:name="pg8145_71457"/>
    </w:p>
    <w:p>
      <w:pPr>
        <w:pStyle w:val="Heading2"/>
        <w:numPr>
          <w:ilvl w:val="1"/>
          <w:numId w:val="1"/>
        </w:numPr>
        <w:rPr/>
      </w:pPr>
      <w:bookmarkStart w:id="28" w:name="__RefHeading___Toc8311778_1051229030"/>
      <w:bookmarkStart w:id="29" w:name="_Toc10"/>
      <w:bookmarkEnd w:id="27"/>
      <w:bookmarkEnd w:id="28"/>
      <w:r>
        <w:rPr>
          <w:rtl w:val="true"/>
        </w:rPr>
        <w:t>الفهرس</w:t>
      </w:r>
      <w:bookmarkEnd w:id="2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الخمس في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الغنيمة والمغنم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الخمس في السنة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مواضع الخمس ومصارفه</w:t>
      </w:r>
      <w:r>
        <w:rPr>
          <w:rFonts w:eastAsia="IRNazanin" w:cs="IRNazanin"/>
          <w:color w:val="111111"/>
          <w:sz w:val="28"/>
          <w:szCs w:val="28"/>
          <w:rtl w:val="true"/>
          <w:lang w:bidi="fa-IR"/>
        </w:rPr>
        <w:t>...</w:t>
      </w:r>
      <w:r>
        <w:rPr>
          <w:rFonts w:eastAsia="IRNazanin" w:cs="IRNazanin"/>
          <w:color w:val="111111"/>
          <w:sz w:val="28"/>
          <w:szCs w:val="28"/>
          <w:lang w:bidi="fa-IR"/>
        </w:rPr>
        <w:t>9</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مدرسة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والمدرسة التي تقابلها وهي مدرسة جمهور الصحابة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القرآن للراغب الأصفهاني 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والنهاية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الغنيمة والمغنم فقد قال الراغب والازهري في مادة 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والغنم إصابته والظفر به، ثم استعمل في كل مظفور به من جهة العدى وغيرهم ،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أَنَّمَا غَنِمْتُم مِّن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فَكُلُواْ مِمَّا غَنِمْتُمْ حَلَلًا طَيّبًا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والمغنم ما يغنم وجمعه مغانم ،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فَعِندَ اللهِ مَغَانِمُ كَثِيرَةٌ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مفردات القرآن للراغب الأصبهاني 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والآية الاولى بسورة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والثانية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والثالثة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وتهذيب اللغة للأزهري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ومعجم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وفي لسان العرب وتهذيب اللغة للازهري ونهاية اللغة ، وفي معجم الفاظ القرآن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بالغنم ، ثم استعمل في كل ما يظفر به من جهة العدو وغيرهم غنم كسمع غنماً والغنم ما يغنم وجمعه مغانم</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يَسْأَلُونَكَ عَنِ الْأَنفَالِ قُلِ الْأَنفَالُ لِلَّهِ وَالرَّسُولِ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النفل من كتاب الجهاد وسيرة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الطبري ذيل الآية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الرئيس عند العرب يأخذ في الجاهلية الغنيمة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القوم يربعهم ربعاً أي أخذ ربع أموالهم، وربع الجيش أي أخذ منهم ربع الغنيمة، ويقال للربع الذي يأخذه الرئيس،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 قال الرسول لعديّ بن حاتم قبل أن يسلم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لتأكل المرباع وهو لا يحلّ في 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 وتاج العروس ونهاية اللغة وسيرة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خلقكم وما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بالإيمان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قبول النبيّ الهدية ورده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الزكاة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والامتاع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روى البيهقي في سننه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أم كلثوم منعت من اعطاء مواليها الصدقة ، وروت عن جدها الرسول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أهل بيت نهينا عن الصدقة وان موالينا من أنفسنا،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تأكلوا الصدقة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image" Target="media/image2.jpeg"/><Relationship Id="rId23" Type="http://schemas.openxmlformats.org/officeDocument/2006/relationships/image" Target="media/image2.jpeg"/><Relationship Id="rId24" Type="http://schemas.openxmlformats.org/officeDocument/2006/relationships/footer" Target="footer17.xml"/><Relationship Id="rId25" Type="http://schemas.openxmlformats.org/officeDocument/2006/relationships/footnotes" Target="footnotes.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Pages>
  <Words>2288</Words>
  <Characters>10038</Characters>
  <CharactersWithSpaces>12208</CharactersWithSpaces>
  <Paragraphs>171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2026-08-27T14:44:25Z</dcterms:created>
  <dc:creator>ghaemiyeh.com</dc:creator>
  <dc:description/>
  <dc:language>en-US</dc:language>
  <cp:lastModifiedBy/>
  <dcterms:modified xsi:type="dcterms:W3CDTF">2026-08-27T18:14:26Z</dcterms:modified>
  <cp:revision>1</cp:revision>
  <dc:subject/>
  <dc:title>الخمس فی الکتاب والسنة</dc:title>
</cp:coreProperties>
</file>

<file path=docProps/custom.xml><?xml version="1.0" encoding="utf-8"?>
<Properties xmlns="http://schemas.openxmlformats.org/officeDocument/2006/custom-properties" xmlns:vt="http://schemas.openxmlformats.org/officeDocument/2006/docPropsVTypes"/>
</file>