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42</w:t>
      </w:r>
      <w:r>
        <w:rPr>
          <w:rtl w:val="true"/>
        </w:rPr>
        <w:t xml:space="preserve"> </w:t>
      </w:r>
      <w:r>
        <w:rPr>
          <w:rtl w:val="true"/>
        </w:rPr>
        <w:t>شرح دعاء السحر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12049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01205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12053_1051229030">
            <w:r>
              <w:rPr>
                <w:webHidden/>
                <w:rStyle w:val="IndexLink"/>
                <w:rtl w:val="true"/>
              </w:rPr>
              <w:t>مقدّمة التحقيق</w:t>
            </w:r>
            <w:r>
              <w:rPr>
                <w:rStyle w:val="IndexLink"/>
                <w:rtl w:val="true"/>
              </w:rPr>
              <w:tab/>
            </w:r>
            <w:r>
              <w:rPr>
                <w:rStyle w:val="IndexLink"/>
              </w:rPr>
              <w:t>9</w:t>
            </w:r>
          </w:hyperlink>
        </w:p>
        <w:p>
          <w:pPr>
            <w:pStyle w:val="Contents2"/>
            <w:tabs>
              <w:tab w:val="clear" w:pos="8743"/>
              <w:tab w:val="right" w:pos="9026" w:leader="dot"/>
            </w:tabs>
            <w:rPr/>
          </w:pPr>
          <w:hyperlink w:anchor="__RefHeading___Toc8012055_1051229030">
            <w:r>
              <w:rPr>
                <w:webHidden/>
                <w:rStyle w:val="IndexLink"/>
                <w:rtl w:val="true"/>
              </w:rPr>
              <w:t>منهجنا في التحقيق</w:t>
            </w:r>
            <w:r>
              <w:rPr>
                <w:rStyle w:val="IndexLink"/>
                <w:rtl w:val="true"/>
              </w:rPr>
              <w:tab/>
            </w:r>
            <w:r>
              <w:rPr>
                <w:rStyle w:val="IndexLink"/>
              </w:rPr>
              <w:t>13</w:t>
            </w:r>
          </w:hyperlink>
        </w:p>
        <w:p>
          <w:pPr>
            <w:pStyle w:val="Contents2"/>
            <w:tabs>
              <w:tab w:val="clear" w:pos="8743"/>
              <w:tab w:val="right" w:pos="9026" w:leader="dot"/>
            </w:tabs>
            <w:rPr/>
          </w:pPr>
          <w:hyperlink w:anchor="__RefHeading___Toc8012057_1051229030">
            <w:r>
              <w:rPr>
                <w:webHidden/>
                <w:rStyle w:val="IndexLink"/>
                <w:rtl w:val="true"/>
              </w:rPr>
              <w:t>مختصر في شرح الدعاء المتعلّق بالسحور</w:t>
            </w:r>
            <w:r>
              <w:rPr>
                <w:rStyle w:val="IndexLink"/>
                <w:rtl w:val="true"/>
              </w:rPr>
              <w:tab/>
            </w:r>
            <w:r>
              <w:rPr>
                <w:rStyle w:val="IndexLink"/>
              </w:rPr>
              <w:t>15</w:t>
            </w:r>
          </w:hyperlink>
        </w:p>
        <w:p>
          <w:pPr>
            <w:pStyle w:val="Contents2"/>
            <w:tabs>
              <w:tab w:val="clear" w:pos="8743"/>
              <w:tab w:val="right" w:pos="9026" w:leader="dot"/>
            </w:tabs>
            <w:rPr/>
          </w:pPr>
          <w:hyperlink w:anchor="__RefHeading___Toc8012059_1051229030">
            <w:r>
              <w:rPr>
                <w:webHidden/>
                <w:rStyle w:val="IndexLink"/>
                <w:rtl w:val="true"/>
              </w:rPr>
              <w:t>البهاء</w:t>
            </w:r>
            <w:r>
              <w:rPr>
                <w:rStyle w:val="IndexLink"/>
                <w:rtl w:val="true"/>
              </w:rPr>
              <w:tab/>
            </w:r>
            <w:r>
              <w:rPr>
                <w:rStyle w:val="IndexLink"/>
              </w:rPr>
              <w:t>21</w:t>
            </w:r>
          </w:hyperlink>
        </w:p>
        <w:p>
          <w:pPr>
            <w:pStyle w:val="Contents3"/>
            <w:tabs>
              <w:tab w:val="clear" w:pos="8459"/>
              <w:tab w:val="right" w:pos="9026" w:leader="dot"/>
            </w:tabs>
            <w:rPr/>
          </w:pPr>
          <w:hyperlink w:anchor="__RefHeading___Toc8012061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8012063_1051229030">
            <w:r>
              <w:rPr>
                <w:webHidden/>
                <w:rStyle w:val="IndexLink"/>
                <w:rtl w:val="true"/>
              </w:rPr>
              <w:t>إبانة</w:t>
            </w:r>
            <w:r>
              <w:rPr>
                <w:rStyle w:val="IndexLink"/>
                <w:rtl w:val="true"/>
              </w:rPr>
              <w:t xml:space="preserve">: </w:t>
            </w:r>
            <w:r>
              <w:rPr>
                <w:rStyle w:val="IndexLink"/>
                <w:rtl w:val="true"/>
              </w:rPr>
              <w:t>في الفرق بين البهاء والجمال</w:t>
            </w:r>
            <w:r>
              <w:rPr>
                <w:rStyle w:val="IndexLink"/>
                <w:rtl w:val="true"/>
              </w:rPr>
              <w:tab/>
            </w:r>
            <w:r>
              <w:rPr>
                <w:rStyle w:val="IndexLink"/>
              </w:rPr>
              <w:t>38</w:t>
            </w:r>
          </w:hyperlink>
        </w:p>
        <w:p>
          <w:pPr>
            <w:pStyle w:val="Contents3"/>
            <w:tabs>
              <w:tab w:val="clear" w:pos="8459"/>
              <w:tab w:val="right" w:pos="9026" w:leader="dot"/>
            </w:tabs>
            <w:rPr/>
          </w:pPr>
          <w:hyperlink w:anchor="__RefHeading___Toc8012065_1051229030">
            <w:r>
              <w:rPr>
                <w:webHidden/>
                <w:rStyle w:val="IndexLink"/>
                <w:rtl w:val="true"/>
              </w:rPr>
              <w:t>نقل وكشف</w:t>
            </w:r>
            <w:r>
              <w:rPr>
                <w:rStyle w:val="IndexLink"/>
                <w:rtl w:val="true"/>
              </w:rPr>
              <w:t xml:space="preserve">: </w:t>
            </w:r>
            <w:r>
              <w:rPr>
                <w:rStyle w:val="IndexLink"/>
                <w:rtl w:val="true"/>
              </w:rPr>
              <w:t>في ذكر كلام بعض المشايخ</w:t>
            </w:r>
            <w:r>
              <w:rPr>
                <w:rStyle w:val="IndexLink"/>
                <w:rtl w:val="true"/>
              </w:rPr>
              <w:tab/>
            </w:r>
            <w:r>
              <w:rPr>
                <w:rStyle w:val="IndexLink"/>
              </w:rPr>
              <w:t>39</w:t>
            </w:r>
          </w:hyperlink>
        </w:p>
        <w:p>
          <w:pPr>
            <w:pStyle w:val="Contents2"/>
            <w:tabs>
              <w:tab w:val="clear" w:pos="8743"/>
              <w:tab w:val="right" w:pos="9026" w:leader="dot"/>
            </w:tabs>
            <w:rPr/>
          </w:pPr>
          <w:hyperlink w:anchor="__RefHeading___Toc8012067_1051229030">
            <w:r>
              <w:rPr>
                <w:webHidden/>
                <w:rStyle w:val="IndexLink"/>
                <w:rtl w:val="true"/>
              </w:rPr>
              <w:t>الجمال والجلال</w:t>
            </w:r>
            <w:r>
              <w:rPr>
                <w:rStyle w:val="IndexLink"/>
                <w:rtl w:val="true"/>
              </w:rPr>
              <w:tab/>
            </w:r>
            <w:r>
              <w:rPr>
                <w:rStyle w:val="IndexLink"/>
              </w:rPr>
              <w:t>43</w:t>
            </w:r>
          </w:hyperlink>
        </w:p>
        <w:p>
          <w:pPr>
            <w:pStyle w:val="Contents3"/>
            <w:tabs>
              <w:tab w:val="clear" w:pos="8459"/>
              <w:tab w:val="right" w:pos="9026" w:leader="dot"/>
            </w:tabs>
            <w:rPr/>
          </w:pPr>
          <w:hyperlink w:anchor="__RefHeading___Toc8012069_105122903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8012071_1051229030">
            <w:r>
              <w:rPr>
                <w:webHidden/>
                <w:rStyle w:val="IndexLink"/>
                <w:rtl w:val="true"/>
              </w:rPr>
              <w:t>لمعة</w:t>
            </w:r>
            <w:r>
              <w:rPr>
                <w:rStyle w:val="IndexLink"/>
                <w:rtl w:val="true"/>
              </w:rPr>
              <w:t xml:space="preserve">: </w:t>
            </w:r>
            <w:r>
              <w:rPr>
                <w:rStyle w:val="IndexLink"/>
                <w:rtl w:val="true"/>
              </w:rPr>
              <w:t>في بيان اختلاف قلوب الأولياء في قبول التجلّي</w:t>
            </w:r>
            <w:r>
              <w:rPr>
                <w:rStyle w:val="IndexLink"/>
                <w:rtl w:val="true"/>
              </w:rPr>
              <w:tab/>
            </w:r>
            <w:r>
              <w:rPr>
                <w:rStyle w:val="IndexLink"/>
              </w:rPr>
              <w:t>46</w:t>
            </w:r>
          </w:hyperlink>
        </w:p>
        <w:p>
          <w:pPr>
            <w:pStyle w:val="Contents2"/>
            <w:tabs>
              <w:tab w:val="clear" w:pos="8743"/>
              <w:tab w:val="right" w:pos="9026" w:leader="dot"/>
            </w:tabs>
            <w:rPr/>
          </w:pPr>
          <w:hyperlink w:anchor="__RefHeading___Toc8012073_1051229030">
            <w:r>
              <w:rPr>
                <w:webHidden/>
                <w:rStyle w:val="IndexLink"/>
                <w:rtl w:val="true"/>
              </w:rPr>
              <w:t>العظمة</w:t>
            </w:r>
            <w:r>
              <w:rPr>
                <w:rStyle w:val="IndexLink"/>
                <w:rtl w:val="true"/>
              </w:rPr>
              <w:tab/>
            </w:r>
            <w:r>
              <w:rPr>
                <w:rStyle w:val="IndexLink"/>
              </w:rPr>
              <w:t>49</w:t>
            </w:r>
          </w:hyperlink>
        </w:p>
        <w:p>
          <w:pPr>
            <w:pStyle w:val="Contents2"/>
            <w:tabs>
              <w:tab w:val="clear" w:pos="8743"/>
              <w:tab w:val="right" w:pos="9026" w:leader="dot"/>
            </w:tabs>
            <w:rPr/>
          </w:pPr>
          <w:hyperlink w:anchor="__RefHeading___Toc8012075_1051229030">
            <w:r>
              <w:rPr>
                <w:webHidden/>
                <w:rStyle w:val="IndexLink"/>
                <w:rtl w:val="true"/>
              </w:rPr>
              <w:t>النور</w:t>
            </w:r>
            <w:r>
              <w:rPr>
                <w:rStyle w:val="IndexLink"/>
                <w:rtl w:val="true"/>
              </w:rPr>
              <w:tab/>
            </w:r>
            <w:r>
              <w:rPr>
                <w:rStyle w:val="IndexLink"/>
              </w:rPr>
              <w:t>55</w:t>
            </w:r>
          </w:hyperlink>
        </w:p>
        <w:p>
          <w:pPr>
            <w:pStyle w:val="Contents3"/>
            <w:tabs>
              <w:tab w:val="clear" w:pos="8459"/>
              <w:tab w:val="right" w:pos="9026" w:leader="dot"/>
            </w:tabs>
            <w:rPr/>
          </w:pPr>
          <w:hyperlink w:anchor="__RefHeading___Toc8012077_105122903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8012079_1051229030">
            <w:r>
              <w:rPr>
                <w:webHidden/>
                <w:rStyle w:val="IndexLink"/>
                <w:rtl w:val="true"/>
              </w:rPr>
              <w:t>نور</w:t>
            </w:r>
            <w:r>
              <w:rPr>
                <w:rStyle w:val="IndexLink"/>
                <w:rtl w:val="true"/>
              </w:rPr>
              <w:t xml:space="preserve">: </w:t>
            </w:r>
            <w:r>
              <w:rPr>
                <w:rStyle w:val="IndexLink"/>
                <w:rtl w:val="true"/>
              </w:rPr>
              <w:t>في نقل الكلام المنسوب إلى الشيخ محيي الدين</w:t>
            </w:r>
            <w:r>
              <w:rPr>
                <w:rStyle w:val="IndexLink"/>
                <w:rtl w:val="true"/>
              </w:rPr>
              <w:tab/>
            </w:r>
            <w:r>
              <w:rPr>
                <w:rStyle w:val="IndexLink"/>
              </w:rPr>
              <w:t>58</w:t>
            </w:r>
          </w:hyperlink>
        </w:p>
        <w:p>
          <w:pPr>
            <w:pStyle w:val="Contents2"/>
            <w:tabs>
              <w:tab w:val="clear" w:pos="8743"/>
              <w:tab w:val="right" w:pos="9026" w:leader="dot"/>
            </w:tabs>
            <w:rPr/>
          </w:pPr>
          <w:hyperlink w:anchor="__RefHeading___Toc8012081_1051229030">
            <w:r>
              <w:rPr>
                <w:webHidden/>
                <w:rStyle w:val="IndexLink"/>
                <w:rtl w:val="true"/>
              </w:rPr>
              <w:t>الرحمة</w:t>
            </w:r>
            <w:r>
              <w:rPr>
                <w:rStyle w:val="IndexLink"/>
                <w:rtl w:val="true"/>
              </w:rPr>
              <w:tab/>
            </w:r>
            <w:r>
              <w:rPr>
                <w:rStyle w:val="IndexLink"/>
              </w:rPr>
              <w:t>63</w:t>
            </w:r>
          </w:hyperlink>
        </w:p>
        <w:p>
          <w:pPr>
            <w:pStyle w:val="Contents3"/>
            <w:tabs>
              <w:tab w:val="clear" w:pos="8459"/>
              <w:tab w:val="right" w:pos="9026" w:leader="dot"/>
            </w:tabs>
            <w:rPr/>
          </w:pPr>
          <w:hyperlink w:anchor="__RefHeading___Toc8012083_105122903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8012085_1051229030">
            <w:r>
              <w:rPr>
                <w:webHidden/>
                <w:rStyle w:val="IndexLink"/>
                <w:rtl w:val="true"/>
              </w:rPr>
              <w:t>في وجه تكرار الرحمن الرحيم في فاتحة الكتاب</w:t>
            </w:r>
            <w:r>
              <w:rPr>
                <w:rStyle w:val="IndexLink"/>
                <w:rtl w:val="true"/>
              </w:rPr>
              <w:tab/>
            </w:r>
            <w:r>
              <w:rPr>
                <w:rStyle w:val="IndexLink"/>
              </w:rPr>
              <w:t>64</w:t>
            </w:r>
          </w:hyperlink>
        </w:p>
        <w:p>
          <w:pPr>
            <w:pStyle w:val="Contents3"/>
            <w:tabs>
              <w:tab w:val="clear" w:pos="8459"/>
              <w:tab w:val="right" w:pos="9026" w:leader="dot"/>
            </w:tabs>
            <w:rPr/>
          </w:pPr>
          <w:hyperlink w:anchor="__RefHeading___Toc8012087_1051229030">
            <w:r>
              <w:rPr>
                <w:webHidden/>
                <w:rStyle w:val="IndexLink"/>
                <w:rtl w:val="true"/>
              </w:rPr>
              <w:t>تنبيه واعتراض</w:t>
            </w:r>
            <w:r>
              <w:rPr>
                <w:rStyle w:val="IndexLink"/>
                <w:rtl w:val="true"/>
              </w:rPr>
              <w:t xml:space="preserve">: </w:t>
            </w:r>
            <w:r>
              <w:rPr>
                <w:rStyle w:val="IndexLink"/>
                <w:rtl w:val="true"/>
              </w:rPr>
              <w:t>في نقل كلام القيصري ونقده</w:t>
            </w:r>
            <w:r>
              <w:rPr>
                <w:rStyle w:val="IndexLink"/>
                <w:rtl w:val="true"/>
              </w:rPr>
              <w:tab/>
            </w:r>
            <w:r>
              <w:rPr>
                <w:rStyle w:val="IndexLink"/>
              </w:rPr>
              <w:t>66</w:t>
            </w:r>
          </w:hyperlink>
        </w:p>
        <w:p>
          <w:pPr>
            <w:pStyle w:val="Contents3"/>
            <w:tabs>
              <w:tab w:val="clear" w:pos="8459"/>
              <w:tab w:val="right" w:pos="9026" w:leader="dot"/>
            </w:tabs>
            <w:rPr/>
          </w:pPr>
          <w:hyperlink w:anchor="__RefHeading___Toc8012089_1051229030">
            <w:r>
              <w:rPr>
                <w:webHidden/>
                <w:rStyle w:val="IndexLink"/>
                <w:rtl w:val="true"/>
              </w:rPr>
              <w:t>في ذكر كلام بعض المشايخ</w:t>
            </w:r>
            <w:r>
              <w:rPr>
                <w:rStyle w:val="IndexLink"/>
                <w:rtl w:val="true"/>
              </w:rPr>
              <w:tab/>
            </w:r>
            <w:r>
              <w:rPr>
                <w:rStyle w:val="IndexLink"/>
              </w:rPr>
              <w:t>67</w:t>
            </w:r>
          </w:hyperlink>
        </w:p>
        <w:p>
          <w:pPr>
            <w:pStyle w:val="Contents3"/>
            <w:tabs>
              <w:tab w:val="clear" w:pos="8459"/>
              <w:tab w:val="right" w:pos="9026" w:leader="dot"/>
            </w:tabs>
            <w:rPr/>
          </w:pPr>
          <w:hyperlink w:anchor="__RefHeading___Toc8012091_1051229030">
            <w:r>
              <w:rPr>
                <w:webHidden/>
                <w:rStyle w:val="IndexLink"/>
                <w:rtl w:val="true"/>
              </w:rPr>
              <w:t>تذكرة</w:t>
            </w:r>
            <w:r>
              <w:rPr>
                <w:rStyle w:val="IndexLink"/>
                <w:rtl w:val="true"/>
              </w:rPr>
              <w:tab/>
            </w:r>
            <w:r>
              <w:rPr>
                <w:rStyle w:val="IndexLink"/>
              </w:rPr>
              <w:t>69</w:t>
            </w:r>
          </w:hyperlink>
        </w:p>
        <w:p>
          <w:pPr>
            <w:pStyle w:val="Contents2"/>
            <w:tabs>
              <w:tab w:val="clear" w:pos="8743"/>
              <w:tab w:val="right" w:pos="9026" w:leader="dot"/>
            </w:tabs>
            <w:rPr/>
          </w:pPr>
          <w:hyperlink w:anchor="__RefHeading___Toc8012093_1051229030">
            <w:r>
              <w:rPr>
                <w:webHidden/>
                <w:rStyle w:val="IndexLink"/>
                <w:rtl w:val="true"/>
              </w:rPr>
              <w:t>الكلمات</w:t>
            </w:r>
            <w:r>
              <w:rPr>
                <w:rStyle w:val="IndexLink"/>
                <w:rtl w:val="true"/>
              </w:rPr>
              <w:tab/>
            </w:r>
            <w:r>
              <w:rPr>
                <w:rStyle w:val="IndexLink"/>
              </w:rPr>
              <w:t>71</w:t>
            </w:r>
          </w:hyperlink>
        </w:p>
        <w:p>
          <w:pPr>
            <w:pStyle w:val="Contents3"/>
            <w:tabs>
              <w:tab w:val="clear" w:pos="8459"/>
              <w:tab w:val="right" w:pos="9026" w:leader="dot"/>
            </w:tabs>
            <w:rPr/>
          </w:pPr>
          <w:hyperlink w:anchor="__RefHeading___Toc8012095_105122903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8012097_1051229030">
            <w:r>
              <w:rPr>
                <w:webHidden/>
                <w:rStyle w:val="IndexLink"/>
                <w:rtl w:val="true"/>
              </w:rPr>
              <w:t>تبيين وتوضيح</w:t>
            </w:r>
            <w:r>
              <w:rPr>
                <w:rStyle w:val="IndexLink"/>
                <w:rtl w:val="true"/>
              </w:rPr>
              <w:t xml:space="preserve">: </w:t>
            </w:r>
            <w:r>
              <w:rPr>
                <w:rStyle w:val="IndexLink"/>
                <w:rtl w:val="true"/>
              </w:rPr>
              <w:t>في الكلمات التامّات الإلهية</w:t>
            </w:r>
            <w:r>
              <w:rPr>
                <w:rStyle w:val="IndexLink"/>
                <w:rtl w:val="true"/>
              </w:rPr>
              <w:tab/>
            </w:r>
            <w:r>
              <w:rPr>
                <w:rStyle w:val="IndexLink"/>
              </w:rPr>
              <w:t>74</w:t>
            </w:r>
          </w:hyperlink>
        </w:p>
        <w:p>
          <w:pPr>
            <w:pStyle w:val="Contents3"/>
            <w:tabs>
              <w:tab w:val="clear" w:pos="8459"/>
              <w:tab w:val="right" w:pos="9026" w:leader="dot"/>
            </w:tabs>
            <w:rPr/>
          </w:pPr>
          <w:hyperlink w:anchor="__RefHeading___Toc8012099_1051229030">
            <w:r>
              <w:rPr>
                <w:webHidden/>
                <w:rStyle w:val="IndexLink"/>
                <w:rtl w:val="true"/>
              </w:rPr>
              <w:t>تمثيل</w:t>
            </w:r>
            <w:r>
              <w:rPr>
                <w:rStyle w:val="IndexLink"/>
                <w:rtl w:val="true"/>
              </w:rPr>
              <w:tab/>
            </w:r>
            <w:r>
              <w:rPr>
                <w:rStyle w:val="IndexLink"/>
              </w:rPr>
              <w:t>76</w:t>
            </w:r>
          </w:hyperlink>
        </w:p>
        <w:p>
          <w:pPr>
            <w:pStyle w:val="Contents3"/>
            <w:tabs>
              <w:tab w:val="clear" w:pos="8459"/>
              <w:tab w:val="right" w:pos="9026" w:leader="dot"/>
            </w:tabs>
            <w:rPr/>
          </w:pPr>
          <w:hyperlink w:anchor="__RefHeading___Toc8012101_1051229030">
            <w:r>
              <w:rPr>
                <w:webHidden/>
                <w:rStyle w:val="IndexLink"/>
                <w:rtl w:val="true"/>
              </w:rPr>
              <w:t>بشارة</w:t>
            </w:r>
            <w:r>
              <w:rPr>
                <w:rStyle w:val="IndexLink"/>
                <w:rtl w:val="true"/>
              </w:rPr>
              <w:t xml:space="preserve">: </w:t>
            </w:r>
            <w:r>
              <w:rPr>
                <w:rStyle w:val="IndexLink"/>
                <w:rtl w:val="true"/>
              </w:rPr>
              <w:t>في نقل كلام صدر المتألّهين</w:t>
            </w:r>
            <w:r>
              <w:rPr>
                <w:rStyle w:val="IndexLink"/>
                <w:rtl w:val="true"/>
              </w:rPr>
              <w:tab/>
            </w:r>
            <w:r>
              <w:rPr>
                <w:rStyle w:val="IndexLink"/>
              </w:rPr>
              <w:t>78</w:t>
            </w:r>
          </w:hyperlink>
        </w:p>
        <w:p>
          <w:pPr>
            <w:pStyle w:val="Contents3"/>
            <w:tabs>
              <w:tab w:val="clear" w:pos="8459"/>
              <w:tab w:val="right" w:pos="9026" w:leader="dot"/>
            </w:tabs>
            <w:rPr/>
          </w:pPr>
          <w:hyperlink w:anchor="__RefHeading___Toc8012103_1051229030">
            <w:r>
              <w:rPr>
                <w:webHidden/>
                <w:rStyle w:val="IndexLink"/>
                <w:rtl w:val="true"/>
              </w:rPr>
              <w:t>«</w:t>
            </w:r>
            <w:r>
              <w:rPr>
                <w:rStyle w:val="IndexLink"/>
                <w:rtl w:val="true"/>
              </w:rPr>
              <w:t>الأسفار</w:t>
            </w:r>
            <w:r>
              <w:rPr>
                <w:rStyle w:val="IndexLink"/>
                <w:rtl w:val="true"/>
              </w:rPr>
              <w:t>» :</w:t>
              <w:tab/>
            </w:r>
            <w:r>
              <w:rPr>
                <w:rStyle w:val="IndexLink"/>
              </w:rPr>
              <w:t>79</w:t>
            </w:r>
          </w:hyperlink>
        </w:p>
        <w:p>
          <w:pPr>
            <w:pStyle w:val="Contents3"/>
            <w:tabs>
              <w:tab w:val="clear" w:pos="8459"/>
              <w:tab w:val="right" w:pos="9026" w:leader="dot"/>
            </w:tabs>
            <w:rPr/>
          </w:pPr>
          <w:hyperlink w:anchor="__RefHeading___Toc8012105_1051229030">
            <w:r>
              <w:rPr>
                <w:webHidden/>
                <w:rStyle w:val="IndexLink"/>
                <w:rtl w:val="true"/>
              </w:rPr>
              <w:t>كلمة نورية</w:t>
            </w:r>
            <w:r>
              <w:rPr>
                <w:rStyle w:val="IndexLink"/>
                <w:rtl w:val="true"/>
              </w:rPr>
              <w:t xml:space="preserve">: </w:t>
            </w:r>
            <w:r>
              <w:rPr>
                <w:rStyle w:val="IndexLink"/>
                <w:rtl w:val="true"/>
              </w:rPr>
              <w:t>في الإشارة إلى تطبيق الكتابين</w:t>
            </w:r>
            <w:r>
              <w:rPr>
                <w:rStyle w:val="IndexLink"/>
                <w:rtl w:val="true"/>
              </w:rPr>
              <w:tab/>
            </w:r>
            <w:r>
              <w:rPr>
                <w:rStyle w:val="IndexLink"/>
              </w:rPr>
              <w:t>81</w:t>
            </w:r>
          </w:hyperlink>
        </w:p>
        <w:p>
          <w:pPr>
            <w:pStyle w:val="Contents3"/>
            <w:tabs>
              <w:tab w:val="clear" w:pos="8459"/>
              <w:tab w:val="right" w:pos="9026" w:leader="dot"/>
            </w:tabs>
            <w:rPr/>
          </w:pPr>
          <w:hyperlink w:anchor="__RefHeading___Toc8012107_1051229030">
            <w:r>
              <w:rPr>
                <w:webHidden/>
                <w:rStyle w:val="IndexLink"/>
                <w:rtl w:val="true"/>
              </w:rPr>
              <w:t>تتميم مقال لإيضاح حال</w:t>
            </w:r>
            <w:r>
              <w:rPr>
                <w:rStyle w:val="IndexLink"/>
                <w:rtl w:val="true"/>
              </w:rPr>
              <w:t xml:space="preserve">: </w:t>
            </w:r>
            <w:r>
              <w:rPr>
                <w:rStyle w:val="IndexLink"/>
                <w:rtl w:val="true"/>
              </w:rPr>
              <w:t>في الإشارة إلى الجمع بين الظاهر والباطن</w:t>
            </w:r>
            <w:r>
              <w:rPr>
                <w:rStyle w:val="IndexLink"/>
                <w:rtl w:val="true"/>
              </w:rPr>
              <w:tab/>
            </w:r>
            <w:r>
              <w:rPr>
                <w:rStyle w:val="IndexLink"/>
              </w:rPr>
              <w:t>83</w:t>
            </w:r>
          </w:hyperlink>
        </w:p>
        <w:p>
          <w:pPr>
            <w:pStyle w:val="Contents2"/>
            <w:tabs>
              <w:tab w:val="clear" w:pos="8743"/>
              <w:tab w:val="right" w:pos="9026" w:leader="dot"/>
            </w:tabs>
            <w:rPr/>
          </w:pPr>
          <w:hyperlink w:anchor="__RefHeading___Toc8012109_1051229030">
            <w:r>
              <w:rPr>
                <w:webHidden/>
                <w:rStyle w:val="IndexLink"/>
                <w:rtl w:val="true"/>
              </w:rPr>
              <w:t>الكمال</w:t>
            </w:r>
            <w:r>
              <w:rPr>
                <w:rStyle w:val="IndexLink"/>
                <w:rtl w:val="true"/>
              </w:rPr>
              <w:tab/>
            </w:r>
            <w:r>
              <w:rPr>
                <w:rStyle w:val="IndexLink"/>
              </w:rPr>
              <w:t>85</w:t>
            </w:r>
          </w:hyperlink>
        </w:p>
        <w:p>
          <w:pPr>
            <w:pStyle w:val="Contents2"/>
            <w:tabs>
              <w:tab w:val="clear" w:pos="8743"/>
              <w:tab w:val="right" w:pos="9026" w:leader="dot"/>
            </w:tabs>
            <w:rPr/>
          </w:pPr>
          <w:hyperlink w:anchor="__RefHeading___Toc8012111_1051229030">
            <w:r>
              <w:rPr>
                <w:webHidden/>
                <w:rStyle w:val="IndexLink"/>
                <w:rtl w:val="true"/>
              </w:rPr>
              <w:t>الأسماء</w:t>
            </w:r>
            <w:r>
              <w:rPr>
                <w:rStyle w:val="IndexLink"/>
                <w:rtl w:val="true"/>
              </w:rPr>
              <w:tab/>
            </w:r>
            <w:r>
              <w:rPr>
                <w:rStyle w:val="IndexLink"/>
              </w:rPr>
              <w:t>89</w:t>
            </w:r>
          </w:hyperlink>
        </w:p>
        <w:p>
          <w:pPr>
            <w:pStyle w:val="Contents3"/>
            <w:tabs>
              <w:tab w:val="clear" w:pos="8459"/>
              <w:tab w:val="right" w:pos="9026" w:leader="dot"/>
            </w:tabs>
            <w:rPr/>
          </w:pPr>
          <w:hyperlink w:anchor="__RefHeading___Toc8012113_1051229030">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8012115_1051229030">
            <w:r>
              <w:rPr>
                <w:webHidden/>
                <w:rStyle w:val="IndexLink"/>
                <w:rtl w:val="true"/>
              </w:rPr>
              <w:t>نور</w:t>
            </w:r>
            <w:r>
              <w:rPr>
                <w:rStyle w:val="IndexLink"/>
                <w:rtl w:val="true"/>
              </w:rPr>
              <w:t xml:space="preserve">: </w:t>
            </w:r>
            <w:r>
              <w:rPr>
                <w:rStyle w:val="IndexLink"/>
                <w:rtl w:val="true"/>
              </w:rPr>
              <w:t>في أنّ سلسلة الوجود أسماء إلهية</w:t>
            </w:r>
            <w:r>
              <w:rPr>
                <w:rStyle w:val="IndexLink"/>
                <w:rtl w:val="true"/>
              </w:rPr>
              <w:tab/>
            </w:r>
            <w:r>
              <w:rPr>
                <w:rStyle w:val="IndexLink"/>
              </w:rPr>
              <w:t>95</w:t>
            </w:r>
          </w:hyperlink>
        </w:p>
        <w:p>
          <w:pPr>
            <w:pStyle w:val="Contents3"/>
            <w:tabs>
              <w:tab w:val="clear" w:pos="8459"/>
              <w:tab w:val="right" w:pos="9026" w:leader="dot"/>
            </w:tabs>
            <w:rPr/>
          </w:pPr>
          <w:hyperlink w:anchor="__RefHeading___Toc8012117_1051229030">
            <w:r>
              <w:rPr>
                <w:webHidden/>
                <w:rStyle w:val="IndexLink"/>
                <w:rtl w:val="true"/>
              </w:rPr>
              <w:t>هداية</w:t>
            </w:r>
            <w:r>
              <w:rPr>
                <w:rStyle w:val="IndexLink"/>
                <w:rtl w:val="true"/>
              </w:rPr>
              <w:t xml:space="preserve">: </w:t>
            </w:r>
            <w:r>
              <w:rPr>
                <w:rStyle w:val="IndexLink"/>
                <w:rtl w:val="true"/>
              </w:rPr>
              <w:t>في تحقيق الاسم الأعظم</w:t>
            </w:r>
            <w:r>
              <w:rPr>
                <w:rStyle w:val="IndexLink"/>
                <w:rtl w:val="true"/>
              </w:rPr>
              <w:tab/>
            </w:r>
            <w:r>
              <w:rPr>
                <w:rStyle w:val="IndexLink"/>
              </w:rPr>
              <w:t>96</w:t>
            </w:r>
          </w:hyperlink>
        </w:p>
        <w:p>
          <w:pPr>
            <w:pStyle w:val="Contents3"/>
            <w:tabs>
              <w:tab w:val="clear" w:pos="8459"/>
              <w:tab w:val="right" w:pos="9026" w:leader="dot"/>
            </w:tabs>
            <w:rPr/>
          </w:pPr>
          <w:hyperlink w:anchor="__RefHeading___Toc8012119_1051229030">
            <w:r>
              <w:rPr>
                <w:webHidden/>
                <w:rStyle w:val="IndexLink"/>
                <w:rtl w:val="true"/>
              </w:rPr>
              <w:t>بيان الاسم الأعظم بحسب الحقيقة الغيبية</w:t>
            </w:r>
            <w:r>
              <w:rPr>
                <w:rStyle w:val="IndexLink"/>
                <w:rtl w:val="true"/>
              </w:rPr>
              <w:tab/>
            </w:r>
            <w:r>
              <w:rPr>
                <w:rStyle w:val="IndexLink"/>
              </w:rPr>
              <w:t>96</w:t>
            </w:r>
          </w:hyperlink>
        </w:p>
        <w:p>
          <w:pPr>
            <w:pStyle w:val="Contents3"/>
            <w:tabs>
              <w:tab w:val="clear" w:pos="8459"/>
              <w:tab w:val="right" w:pos="9026" w:leader="dot"/>
            </w:tabs>
            <w:rPr/>
          </w:pPr>
          <w:hyperlink w:anchor="__RefHeading___Toc8012121_1051229030">
            <w:r>
              <w:rPr>
                <w:webHidden/>
                <w:rStyle w:val="IndexLink"/>
                <w:rtl w:val="true"/>
              </w:rPr>
              <w:t>بيان الاسم الأعظم بحسب مقام الاُلوهية</w:t>
            </w:r>
            <w:r>
              <w:rPr>
                <w:rStyle w:val="IndexLink"/>
                <w:rtl w:val="true"/>
              </w:rPr>
              <w:tab/>
            </w:r>
            <w:r>
              <w:rPr>
                <w:rStyle w:val="IndexLink"/>
              </w:rPr>
              <w:t>97</w:t>
            </w:r>
          </w:hyperlink>
        </w:p>
        <w:p>
          <w:pPr>
            <w:pStyle w:val="Contents3"/>
            <w:tabs>
              <w:tab w:val="clear" w:pos="8459"/>
              <w:tab w:val="right" w:pos="9026" w:leader="dot"/>
            </w:tabs>
            <w:rPr/>
          </w:pPr>
          <w:hyperlink w:anchor="__RefHeading___Toc8012123_1051229030">
            <w:r>
              <w:rPr>
                <w:webHidden/>
                <w:rStyle w:val="IndexLink"/>
                <w:rtl w:val="true"/>
              </w:rPr>
              <w:t>بيان الاسم الأعظم بحسب الحقيقة العينية</w:t>
            </w:r>
            <w:r>
              <w:rPr>
                <w:rStyle w:val="IndexLink"/>
                <w:rtl w:val="true"/>
              </w:rPr>
              <w:tab/>
            </w:r>
            <w:r>
              <w:rPr>
                <w:rStyle w:val="IndexLink"/>
              </w:rPr>
              <w:t>98</w:t>
            </w:r>
          </w:hyperlink>
        </w:p>
        <w:p>
          <w:pPr>
            <w:pStyle w:val="Contents3"/>
            <w:tabs>
              <w:tab w:val="clear" w:pos="8459"/>
              <w:tab w:val="right" w:pos="9026" w:leader="dot"/>
            </w:tabs>
            <w:rPr/>
          </w:pPr>
          <w:hyperlink w:anchor="__RefHeading___Toc8012125_1051229030">
            <w:r>
              <w:rPr>
                <w:webHidden/>
                <w:rStyle w:val="IndexLink"/>
                <w:rtl w:val="true"/>
              </w:rPr>
              <w:t>في بيان الاسم الأعظم بحسب اللفظ والعبارة</w:t>
            </w:r>
            <w:r>
              <w:rPr>
                <w:rStyle w:val="IndexLink"/>
                <w:rtl w:val="true"/>
              </w:rPr>
              <w:tab/>
            </w:r>
            <w:r>
              <w:rPr>
                <w:rStyle w:val="IndexLink"/>
              </w:rPr>
              <w:t>107</w:t>
            </w:r>
          </w:hyperlink>
        </w:p>
        <w:p>
          <w:pPr>
            <w:pStyle w:val="Contents3"/>
            <w:tabs>
              <w:tab w:val="clear" w:pos="8459"/>
              <w:tab w:val="right" w:pos="9026" w:leader="dot"/>
            </w:tabs>
            <w:rPr/>
          </w:pPr>
          <w:hyperlink w:anchor="__RefHeading___Toc8012127_1051229030">
            <w:r>
              <w:rPr>
                <w:webHidden/>
                <w:rStyle w:val="IndexLink"/>
                <w:rtl w:val="true"/>
              </w:rPr>
              <w:t>تعقيب وتحصيل</w:t>
            </w:r>
            <w:r>
              <w:rPr>
                <w:rStyle w:val="IndexLink"/>
                <w:rtl w:val="true"/>
              </w:rPr>
              <w:t xml:space="preserve">: </w:t>
            </w:r>
            <w:r>
              <w:rPr>
                <w:rStyle w:val="IndexLink"/>
                <w:rtl w:val="true"/>
              </w:rPr>
              <w:t>تحقيق في التسمية ومراتبها</w:t>
            </w:r>
            <w:r>
              <w:rPr>
                <w:rStyle w:val="IndexLink"/>
                <w:rtl w:val="true"/>
              </w:rPr>
              <w:tab/>
            </w:r>
            <w:r>
              <w:rPr>
                <w:rStyle w:val="IndexLink"/>
              </w:rPr>
              <w:t>111</w:t>
            </w:r>
          </w:hyperlink>
        </w:p>
        <w:p>
          <w:pPr>
            <w:pStyle w:val="Contents3"/>
            <w:tabs>
              <w:tab w:val="clear" w:pos="8459"/>
              <w:tab w:val="right" w:pos="9026" w:leader="dot"/>
            </w:tabs>
            <w:rPr/>
          </w:pPr>
          <w:hyperlink w:anchor="__RefHeading___Toc8012129_1051229030">
            <w:r>
              <w:rPr>
                <w:webHidden/>
                <w:rStyle w:val="IndexLink"/>
                <w:rtl w:val="true"/>
              </w:rPr>
              <w:t>نقد وتتميم</w:t>
            </w:r>
            <w:r>
              <w:rPr>
                <w:rStyle w:val="IndexLink"/>
                <w:rtl w:val="true"/>
              </w:rPr>
              <w:t xml:space="preserve">: </w:t>
            </w:r>
            <w:r>
              <w:rPr>
                <w:rStyle w:val="IndexLink"/>
                <w:rtl w:val="true"/>
              </w:rPr>
              <w:t>نقل كلام مع نقده</w:t>
            </w:r>
            <w:r>
              <w:rPr>
                <w:rStyle w:val="IndexLink"/>
                <w:rtl w:val="true"/>
              </w:rPr>
              <w:tab/>
            </w:r>
            <w:r>
              <w:rPr>
                <w:rStyle w:val="IndexLink"/>
              </w:rPr>
              <w:t>113</w:t>
            </w:r>
          </w:hyperlink>
        </w:p>
        <w:p>
          <w:pPr>
            <w:pStyle w:val="Contents3"/>
            <w:tabs>
              <w:tab w:val="clear" w:pos="8459"/>
              <w:tab w:val="right" w:pos="9026" w:leader="dot"/>
            </w:tabs>
            <w:rPr/>
          </w:pPr>
          <w:hyperlink w:anchor="__RefHeading___Toc8012131_1051229030">
            <w:r>
              <w:rPr>
                <w:webHidden/>
                <w:rStyle w:val="IndexLink"/>
                <w:rtl w:val="true"/>
              </w:rPr>
              <w:t>رجع</w:t>
            </w:r>
            <w:r>
              <w:rPr>
                <w:rStyle w:val="IndexLink"/>
                <w:rtl w:val="true"/>
              </w:rPr>
              <w:t xml:space="preserve">: </w:t>
            </w:r>
            <w:r>
              <w:rPr>
                <w:rStyle w:val="IndexLink"/>
                <w:rtl w:val="true"/>
              </w:rPr>
              <w:t>تحقيق في الأسماء الإلهية</w:t>
            </w:r>
            <w:r>
              <w:rPr>
                <w:rStyle w:val="IndexLink"/>
                <w:rtl w:val="true"/>
              </w:rPr>
              <w:tab/>
            </w:r>
            <w:r>
              <w:rPr>
                <w:rStyle w:val="IndexLink"/>
              </w:rPr>
              <w:t>115</w:t>
            </w:r>
          </w:hyperlink>
        </w:p>
        <w:p>
          <w:pPr>
            <w:pStyle w:val="Contents2"/>
            <w:tabs>
              <w:tab w:val="clear" w:pos="8743"/>
              <w:tab w:val="right" w:pos="9026" w:leader="dot"/>
            </w:tabs>
            <w:rPr/>
          </w:pPr>
          <w:hyperlink w:anchor="__RefHeading___Toc8012133_1051229030">
            <w:r>
              <w:rPr>
                <w:webHidden/>
                <w:rStyle w:val="IndexLink"/>
                <w:rtl w:val="true"/>
              </w:rPr>
              <w:t>العزّة</w:t>
            </w:r>
            <w:r>
              <w:rPr>
                <w:rStyle w:val="IndexLink"/>
                <w:rtl w:val="true"/>
              </w:rPr>
              <w:tab/>
            </w:r>
            <w:r>
              <w:rPr>
                <w:rStyle w:val="IndexLink"/>
              </w:rPr>
              <w:t>117</w:t>
            </w:r>
          </w:hyperlink>
        </w:p>
        <w:p>
          <w:pPr>
            <w:pStyle w:val="Contents3"/>
            <w:tabs>
              <w:tab w:val="clear" w:pos="8459"/>
              <w:tab w:val="right" w:pos="9026" w:leader="dot"/>
            </w:tabs>
            <w:rPr/>
          </w:pPr>
          <w:hyperlink w:anchor="__RefHeading___Toc8012135_105122903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8012137_1051229030">
            <w:r>
              <w:rPr>
                <w:webHidden/>
                <w:rStyle w:val="IndexLink"/>
                <w:rtl w:val="true"/>
              </w:rPr>
              <w:t>تذييل</w:t>
            </w:r>
            <w:r>
              <w:rPr>
                <w:rStyle w:val="IndexLink"/>
                <w:rtl w:val="true"/>
              </w:rPr>
              <w:tab/>
            </w:r>
            <w:r>
              <w:rPr>
                <w:rStyle w:val="IndexLink"/>
              </w:rPr>
              <w:t>120</w:t>
            </w:r>
          </w:hyperlink>
        </w:p>
        <w:p>
          <w:pPr>
            <w:pStyle w:val="Contents2"/>
            <w:tabs>
              <w:tab w:val="clear" w:pos="8743"/>
              <w:tab w:val="right" w:pos="9026" w:leader="dot"/>
            </w:tabs>
            <w:rPr/>
          </w:pPr>
          <w:hyperlink w:anchor="__RefHeading___Toc8012139_1051229030">
            <w:r>
              <w:rPr>
                <w:webHidden/>
                <w:rStyle w:val="IndexLink"/>
                <w:rtl w:val="true"/>
              </w:rPr>
              <w:t>المشيئة</w:t>
            </w:r>
            <w:r>
              <w:rPr>
                <w:rStyle w:val="IndexLink"/>
                <w:rtl w:val="true"/>
              </w:rPr>
              <w:tab/>
            </w:r>
            <w:r>
              <w:rPr>
                <w:rStyle w:val="IndexLink"/>
              </w:rPr>
              <w:t>121</w:t>
            </w:r>
          </w:hyperlink>
        </w:p>
        <w:p>
          <w:pPr>
            <w:pStyle w:val="Contents3"/>
            <w:tabs>
              <w:tab w:val="clear" w:pos="8459"/>
              <w:tab w:val="right" w:pos="9026" w:leader="dot"/>
            </w:tabs>
            <w:rPr/>
          </w:pPr>
          <w:hyperlink w:anchor="__RefHeading___Toc8012141_105122903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8012143_1051229030">
            <w:r>
              <w:rPr>
                <w:webHidden/>
                <w:rStyle w:val="IndexLink"/>
                <w:rtl w:val="true"/>
              </w:rPr>
              <w:t>هداية</w:t>
            </w:r>
            <w:r>
              <w:rPr>
                <w:rStyle w:val="IndexLink"/>
                <w:rtl w:val="true"/>
              </w:rPr>
              <w:t xml:space="preserve">: </w:t>
            </w:r>
            <w:r>
              <w:rPr>
                <w:rStyle w:val="IndexLink"/>
                <w:rtl w:val="true"/>
              </w:rPr>
              <w:t>تحقيق في المشيئة الإلهية</w:t>
            </w:r>
            <w:r>
              <w:rPr>
                <w:rStyle w:val="IndexLink"/>
                <w:rtl w:val="true"/>
              </w:rPr>
              <w:tab/>
            </w:r>
            <w:r>
              <w:rPr>
                <w:rStyle w:val="IndexLink"/>
              </w:rPr>
              <w:t>123</w:t>
            </w:r>
          </w:hyperlink>
        </w:p>
        <w:p>
          <w:pPr>
            <w:pStyle w:val="Contents3"/>
            <w:tabs>
              <w:tab w:val="clear" w:pos="8459"/>
              <w:tab w:val="right" w:pos="9026" w:leader="dot"/>
            </w:tabs>
            <w:rPr/>
          </w:pPr>
          <w:hyperlink w:anchor="__RefHeading___Toc8012145_1051229030">
            <w:r>
              <w:rPr>
                <w:webHidden/>
                <w:rStyle w:val="IndexLink"/>
                <w:rtl w:val="true"/>
              </w:rPr>
              <w:t>نور مشرقي</w:t>
            </w:r>
            <w:r>
              <w:rPr>
                <w:rStyle w:val="IndexLink"/>
                <w:rtl w:val="true"/>
              </w:rPr>
              <w:tab/>
            </w:r>
            <w:r>
              <w:rPr>
                <w:rStyle w:val="IndexLink"/>
              </w:rPr>
              <w:t>126</w:t>
            </w:r>
          </w:hyperlink>
        </w:p>
        <w:p>
          <w:pPr>
            <w:pStyle w:val="Contents3"/>
            <w:tabs>
              <w:tab w:val="clear" w:pos="8459"/>
              <w:tab w:val="right" w:pos="9026" w:leader="dot"/>
            </w:tabs>
            <w:rPr/>
          </w:pPr>
          <w:hyperlink w:anchor="__RefHeading___Toc8012147_1051229030">
            <w:r>
              <w:rPr>
                <w:webHidden/>
                <w:rStyle w:val="IndexLink"/>
                <w:rtl w:val="true"/>
              </w:rPr>
              <w:t>تحصيل إشراقي</w:t>
            </w:r>
            <w:r>
              <w:rPr>
                <w:rStyle w:val="IndexLink"/>
                <w:rtl w:val="true"/>
              </w:rPr>
              <w:t xml:space="preserve">: </w:t>
            </w:r>
            <w:r>
              <w:rPr>
                <w:rStyle w:val="IndexLink"/>
                <w:rtl w:val="true"/>
              </w:rPr>
              <w:t>في حقيقة الأمر بين الأمرين</w:t>
            </w:r>
            <w:r>
              <w:rPr>
                <w:rStyle w:val="IndexLink"/>
                <w:rtl w:val="true"/>
              </w:rPr>
              <w:tab/>
            </w:r>
            <w:r>
              <w:rPr>
                <w:rStyle w:val="IndexLink"/>
              </w:rPr>
              <w:t>128</w:t>
            </w:r>
          </w:hyperlink>
        </w:p>
        <w:p>
          <w:pPr>
            <w:pStyle w:val="Contents3"/>
            <w:tabs>
              <w:tab w:val="clear" w:pos="8459"/>
              <w:tab w:val="right" w:pos="9026" w:leader="dot"/>
            </w:tabs>
            <w:rPr/>
          </w:pPr>
          <w:hyperlink w:anchor="__RefHeading___Toc8012149_1051229030">
            <w:r>
              <w:rPr>
                <w:webHidden/>
                <w:rStyle w:val="IndexLink"/>
                <w:rtl w:val="true"/>
              </w:rPr>
              <w:t>تتميم وتنوير</w:t>
            </w:r>
            <w:r>
              <w:rPr>
                <w:rStyle w:val="IndexLink"/>
                <w:rtl w:val="true"/>
              </w:rPr>
              <w:t xml:space="preserve">: </w:t>
            </w:r>
            <w:r>
              <w:rPr>
                <w:rStyle w:val="IndexLink"/>
                <w:rtl w:val="true"/>
              </w:rPr>
              <w:t>في أنّ الإرادة منها محدثة ومنها قديمة</w:t>
            </w:r>
            <w:r>
              <w:rPr>
                <w:rStyle w:val="IndexLink"/>
                <w:rtl w:val="true"/>
              </w:rPr>
              <w:tab/>
            </w:r>
            <w:r>
              <w:rPr>
                <w:rStyle w:val="IndexLink"/>
              </w:rPr>
              <w:t>131</w:t>
            </w:r>
          </w:hyperlink>
        </w:p>
        <w:p>
          <w:pPr>
            <w:pStyle w:val="Contents2"/>
            <w:tabs>
              <w:tab w:val="clear" w:pos="8743"/>
              <w:tab w:val="right" w:pos="9026" w:leader="dot"/>
            </w:tabs>
            <w:rPr/>
          </w:pPr>
          <w:hyperlink w:anchor="__RefHeading___Toc8012151_1051229030">
            <w:r>
              <w:rPr>
                <w:webHidden/>
                <w:rStyle w:val="IndexLink"/>
                <w:rtl w:val="true"/>
              </w:rPr>
              <w:t>القدرة</w:t>
            </w:r>
            <w:r>
              <w:rPr>
                <w:rStyle w:val="IndexLink"/>
                <w:rtl w:val="true"/>
              </w:rPr>
              <w:tab/>
            </w:r>
            <w:r>
              <w:rPr>
                <w:rStyle w:val="IndexLink"/>
              </w:rPr>
              <w:t>133</w:t>
            </w:r>
          </w:hyperlink>
        </w:p>
        <w:p>
          <w:pPr>
            <w:pStyle w:val="Contents3"/>
            <w:tabs>
              <w:tab w:val="clear" w:pos="8459"/>
              <w:tab w:val="right" w:pos="9026" w:leader="dot"/>
            </w:tabs>
            <w:rPr/>
          </w:pPr>
          <w:hyperlink w:anchor="__RefHeading___Toc8012153_105122903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8012155_1051229030">
            <w:r>
              <w:rPr>
                <w:webHidden/>
                <w:rStyle w:val="IndexLink"/>
                <w:rtl w:val="true"/>
              </w:rPr>
              <w:t>تنبيه للمستبصرين وتيقيظ للراقدين</w:t>
            </w:r>
            <w:r>
              <w:rPr>
                <w:rStyle w:val="IndexLink"/>
                <w:rtl w:val="true"/>
              </w:rPr>
              <w:t xml:space="preserve">: </w:t>
            </w:r>
            <w:r>
              <w:rPr>
                <w:rStyle w:val="IndexLink"/>
                <w:rtl w:val="true"/>
              </w:rPr>
              <w:t>تحقيق في الأعيان</w:t>
            </w:r>
            <w:r>
              <w:rPr>
                <w:rStyle w:val="IndexLink"/>
                <w:rtl w:val="true"/>
              </w:rPr>
              <w:tab/>
            </w:r>
            <w:r>
              <w:rPr>
                <w:rStyle w:val="IndexLink"/>
              </w:rPr>
              <w:t>135</w:t>
            </w:r>
          </w:hyperlink>
        </w:p>
        <w:p>
          <w:pPr>
            <w:pStyle w:val="Contents3"/>
            <w:tabs>
              <w:tab w:val="clear" w:pos="8459"/>
              <w:tab w:val="right" w:pos="9026" w:leader="dot"/>
            </w:tabs>
            <w:rPr/>
          </w:pPr>
          <w:hyperlink w:anchor="__RefHeading___Toc8012157_1051229030">
            <w:r>
              <w:rPr>
                <w:webHidden/>
                <w:rStyle w:val="IndexLink"/>
                <w:rtl w:val="true"/>
              </w:rPr>
              <w:t>إشراق عرشي</w:t>
            </w:r>
            <w:r>
              <w:rPr>
                <w:rStyle w:val="IndexLink"/>
                <w:rtl w:val="true"/>
              </w:rPr>
              <w:t xml:space="preserve">: </w:t>
            </w:r>
            <w:r>
              <w:rPr>
                <w:rStyle w:val="IndexLink"/>
                <w:rtl w:val="true"/>
              </w:rPr>
              <w:t>في سرّ عرفاني</w:t>
            </w:r>
            <w:r>
              <w:rPr>
                <w:rStyle w:val="IndexLink"/>
                <w:rtl w:val="true"/>
              </w:rPr>
              <w:tab/>
            </w:r>
            <w:r>
              <w:rPr>
                <w:rStyle w:val="IndexLink"/>
              </w:rPr>
              <w:t>137</w:t>
            </w:r>
          </w:hyperlink>
        </w:p>
        <w:p>
          <w:pPr>
            <w:pStyle w:val="Contents2"/>
            <w:tabs>
              <w:tab w:val="clear" w:pos="8743"/>
              <w:tab w:val="right" w:pos="9026" w:leader="dot"/>
            </w:tabs>
            <w:rPr/>
          </w:pPr>
          <w:hyperlink w:anchor="__RefHeading___Toc8012159_1051229030">
            <w:r>
              <w:rPr>
                <w:webHidden/>
                <w:rStyle w:val="IndexLink"/>
                <w:rtl w:val="true"/>
              </w:rPr>
              <w:t>العلم</w:t>
            </w:r>
            <w:r>
              <w:rPr>
                <w:rStyle w:val="IndexLink"/>
                <w:rtl w:val="true"/>
              </w:rPr>
              <w:tab/>
            </w:r>
            <w:r>
              <w:rPr>
                <w:rStyle w:val="IndexLink"/>
              </w:rPr>
              <w:t>139</w:t>
            </w:r>
          </w:hyperlink>
        </w:p>
        <w:p>
          <w:pPr>
            <w:pStyle w:val="Contents3"/>
            <w:tabs>
              <w:tab w:val="clear" w:pos="8459"/>
              <w:tab w:val="right" w:pos="9026" w:leader="dot"/>
            </w:tabs>
            <w:rPr/>
          </w:pPr>
          <w:hyperlink w:anchor="__RefHeading___Toc8012161_105122903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8012163_1051229030">
            <w:r>
              <w:rPr>
                <w:webHidden/>
                <w:rStyle w:val="IndexLink"/>
                <w:rtl w:val="true"/>
              </w:rPr>
              <w:t>تنبيه بلسان أهل الذوق</w:t>
            </w:r>
            <w:r>
              <w:rPr>
                <w:rStyle w:val="IndexLink"/>
                <w:rtl w:val="true"/>
              </w:rPr>
              <w:t xml:space="preserve">: </w:t>
            </w:r>
            <w:r>
              <w:rPr>
                <w:rStyle w:val="IndexLink"/>
                <w:rtl w:val="true"/>
              </w:rPr>
              <w:t>في نفوذ علمه تعالى</w:t>
            </w:r>
            <w:r>
              <w:rPr>
                <w:rStyle w:val="IndexLink"/>
                <w:rtl w:val="true"/>
              </w:rPr>
              <w:tab/>
            </w:r>
            <w:r>
              <w:rPr>
                <w:rStyle w:val="IndexLink"/>
              </w:rPr>
              <w:t>145</w:t>
            </w:r>
          </w:hyperlink>
        </w:p>
        <w:p>
          <w:pPr>
            <w:pStyle w:val="Contents2"/>
            <w:tabs>
              <w:tab w:val="clear" w:pos="8743"/>
              <w:tab w:val="right" w:pos="9026" w:leader="dot"/>
            </w:tabs>
            <w:rPr/>
          </w:pPr>
          <w:hyperlink w:anchor="__RefHeading___Toc8012165_1051229030">
            <w:r>
              <w:rPr>
                <w:webHidden/>
                <w:rStyle w:val="IndexLink"/>
                <w:rtl w:val="true"/>
              </w:rPr>
              <w:t>القول</w:t>
            </w:r>
            <w:r>
              <w:rPr>
                <w:rStyle w:val="IndexLink"/>
                <w:rtl w:val="true"/>
              </w:rPr>
              <w:tab/>
            </w:r>
            <w:r>
              <w:rPr>
                <w:rStyle w:val="IndexLink"/>
              </w:rPr>
              <w:t>149</w:t>
            </w:r>
          </w:hyperlink>
        </w:p>
        <w:p>
          <w:pPr>
            <w:pStyle w:val="Contents2"/>
            <w:tabs>
              <w:tab w:val="clear" w:pos="8743"/>
              <w:tab w:val="right" w:pos="9026" w:leader="dot"/>
            </w:tabs>
            <w:rPr/>
          </w:pPr>
          <w:hyperlink w:anchor="__RefHeading___Toc8012167_1051229030">
            <w:r>
              <w:rPr>
                <w:webHidden/>
                <w:rStyle w:val="IndexLink"/>
                <w:rtl w:val="true"/>
              </w:rPr>
              <w:t>المسائل</w:t>
            </w:r>
            <w:r>
              <w:rPr>
                <w:rStyle w:val="IndexLink"/>
                <w:rtl w:val="true"/>
              </w:rPr>
              <w:tab/>
            </w:r>
            <w:r>
              <w:rPr>
                <w:rStyle w:val="IndexLink"/>
              </w:rPr>
              <w:t>153</w:t>
            </w:r>
          </w:hyperlink>
        </w:p>
        <w:p>
          <w:pPr>
            <w:pStyle w:val="Contents3"/>
            <w:tabs>
              <w:tab w:val="clear" w:pos="8459"/>
              <w:tab w:val="right" w:pos="9026" w:leader="dot"/>
            </w:tabs>
            <w:rPr/>
          </w:pPr>
          <w:hyperlink w:anchor="__RefHeading___Toc8012169_105122903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8012171_1051229030">
            <w:r>
              <w:rPr>
                <w:webHidden/>
                <w:rStyle w:val="IndexLink"/>
                <w:rtl w:val="true"/>
              </w:rPr>
              <w:t>تنبيه</w:t>
            </w:r>
            <w:r>
              <w:rPr>
                <w:rStyle w:val="IndexLink"/>
                <w:rtl w:val="true"/>
              </w:rPr>
              <w:t xml:space="preserve">: </w:t>
            </w:r>
            <w:r>
              <w:rPr>
                <w:rStyle w:val="IndexLink"/>
                <w:rtl w:val="true"/>
              </w:rPr>
              <w:t>في اختلاف ألسنة الإنسان بحسب النشئات</w:t>
            </w:r>
            <w:r>
              <w:rPr>
                <w:rStyle w:val="IndexLink"/>
                <w:rtl w:val="true"/>
              </w:rPr>
              <w:tab/>
            </w:r>
            <w:r>
              <w:rPr>
                <w:rStyle w:val="IndexLink"/>
              </w:rPr>
              <w:t>155</w:t>
            </w:r>
          </w:hyperlink>
        </w:p>
        <w:p>
          <w:pPr>
            <w:pStyle w:val="Contents3"/>
            <w:tabs>
              <w:tab w:val="clear" w:pos="8459"/>
              <w:tab w:val="right" w:pos="9026" w:leader="dot"/>
            </w:tabs>
            <w:rPr/>
          </w:pPr>
          <w:hyperlink w:anchor="__RefHeading___Toc8012173_1051229030">
            <w:r>
              <w:rPr>
                <w:webHidden/>
                <w:rStyle w:val="IndexLink"/>
                <w:rtl w:val="true"/>
              </w:rPr>
              <w:t>تذنيب</w:t>
            </w:r>
            <w:r>
              <w:rPr>
                <w:rStyle w:val="IndexLink"/>
                <w:rtl w:val="true"/>
              </w:rPr>
              <w:t xml:space="preserve">: </w:t>
            </w:r>
            <w:r>
              <w:rPr>
                <w:rStyle w:val="IndexLink"/>
                <w:rtl w:val="true"/>
              </w:rPr>
              <w:t>في تحقيق أحبّ المسائل</w:t>
            </w:r>
            <w:r>
              <w:rPr>
                <w:rStyle w:val="IndexLink"/>
                <w:rtl w:val="true"/>
              </w:rPr>
              <w:tab/>
            </w:r>
            <w:r>
              <w:rPr>
                <w:rStyle w:val="IndexLink"/>
              </w:rPr>
              <w:t>156</w:t>
            </w:r>
          </w:hyperlink>
        </w:p>
        <w:p>
          <w:pPr>
            <w:pStyle w:val="Contents2"/>
            <w:tabs>
              <w:tab w:val="clear" w:pos="8743"/>
              <w:tab w:val="right" w:pos="9026" w:leader="dot"/>
            </w:tabs>
            <w:rPr/>
          </w:pPr>
          <w:hyperlink w:anchor="__RefHeading___Toc8012175_1051229030">
            <w:r>
              <w:rPr>
                <w:webHidden/>
                <w:rStyle w:val="IndexLink"/>
                <w:rtl w:val="true"/>
              </w:rPr>
              <w:t>الشرف</w:t>
            </w:r>
            <w:r>
              <w:rPr>
                <w:rStyle w:val="IndexLink"/>
                <w:rtl w:val="true"/>
              </w:rPr>
              <w:tab/>
            </w:r>
            <w:r>
              <w:rPr>
                <w:rStyle w:val="IndexLink"/>
              </w:rPr>
              <w:t>159</w:t>
            </w:r>
          </w:hyperlink>
        </w:p>
        <w:p>
          <w:pPr>
            <w:pStyle w:val="Contents2"/>
            <w:tabs>
              <w:tab w:val="clear" w:pos="8743"/>
              <w:tab w:val="right" w:pos="9026" w:leader="dot"/>
            </w:tabs>
            <w:rPr/>
          </w:pPr>
          <w:hyperlink w:anchor="__RefHeading___Toc8012177_1051229030">
            <w:r>
              <w:rPr>
                <w:webHidden/>
                <w:rStyle w:val="IndexLink"/>
                <w:rtl w:val="true"/>
              </w:rPr>
              <w:t>السلطان</w:t>
            </w:r>
            <w:r>
              <w:rPr>
                <w:rStyle w:val="IndexLink"/>
                <w:rtl w:val="true"/>
              </w:rPr>
              <w:tab/>
            </w:r>
            <w:r>
              <w:rPr>
                <w:rStyle w:val="IndexLink"/>
              </w:rPr>
              <w:t>163</w:t>
            </w:r>
          </w:hyperlink>
        </w:p>
        <w:p>
          <w:pPr>
            <w:pStyle w:val="Contents2"/>
            <w:tabs>
              <w:tab w:val="clear" w:pos="8743"/>
              <w:tab w:val="right" w:pos="9026" w:leader="dot"/>
            </w:tabs>
            <w:rPr/>
          </w:pPr>
          <w:hyperlink w:anchor="__RefHeading___Toc8012179_1051229030">
            <w:r>
              <w:rPr>
                <w:webHidden/>
                <w:rStyle w:val="IndexLink"/>
                <w:rtl w:val="true"/>
              </w:rPr>
              <w:t>المُلك</w:t>
            </w:r>
            <w:r>
              <w:rPr>
                <w:rStyle w:val="IndexLink"/>
                <w:rtl w:val="true"/>
              </w:rPr>
              <w:tab/>
            </w:r>
            <w:r>
              <w:rPr>
                <w:rStyle w:val="IndexLink"/>
              </w:rPr>
              <w:t>165</w:t>
            </w:r>
          </w:hyperlink>
        </w:p>
        <w:p>
          <w:pPr>
            <w:pStyle w:val="Contents2"/>
            <w:tabs>
              <w:tab w:val="clear" w:pos="8743"/>
              <w:tab w:val="right" w:pos="9026" w:leader="dot"/>
            </w:tabs>
            <w:rPr/>
          </w:pPr>
          <w:hyperlink w:anchor="__RefHeading___Toc8012181_1051229030">
            <w:r>
              <w:rPr>
                <w:webHidden/>
                <w:rStyle w:val="IndexLink"/>
                <w:rtl w:val="true"/>
              </w:rPr>
              <w:t>العُلوّ</w:t>
            </w:r>
            <w:r>
              <w:rPr>
                <w:rStyle w:val="IndexLink"/>
                <w:rtl w:val="true"/>
              </w:rPr>
              <w:tab/>
            </w:r>
            <w:r>
              <w:rPr>
                <w:rStyle w:val="IndexLink"/>
              </w:rPr>
              <w:t>167</w:t>
            </w:r>
          </w:hyperlink>
        </w:p>
        <w:p>
          <w:pPr>
            <w:pStyle w:val="Contents2"/>
            <w:tabs>
              <w:tab w:val="clear" w:pos="8743"/>
              <w:tab w:val="right" w:pos="9026" w:leader="dot"/>
            </w:tabs>
            <w:rPr/>
          </w:pPr>
          <w:hyperlink w:anchor="__RefHeading___Toc8012183_1051229030">
            <w:r>
              <w:rPr>
                <w:webHidden/>
                <w:rStyle w:val="IndexLink"/>
                <w:rtl w:val="true"/>
              </w:rPr>
              <w:t>المَنّ</w:t>
            </w:r>
            <w:r>
              <w:rPr>
                <w:rStyle w:val="IndexLink"/>
                <w:rtl w:val="true"/>
              </w:rPr>
              <w:tab/>
            </w:r>
            <w:r>
              <w:rPr>
                <w:rStyle w:val="IndexLink"/>
              </w:rPr>
              <w:t>169</w:t>
            </w:r>
          </w:hyperlink>
        </w:p>
        <w:p>
          <w:pPr>
            <w:pStyle w:val="Contents3"/>
            <w:tabs>
              <w:tab w:val="clear" w:pos="8459"/>
              <w:tab w:val="right" w:pos="9026" w:leader="dot"/>
            </w:tabs>
            <w:rPr/>
          </w:pPr>
          <w:hyperlink w:anchor="__RefHeading___Toc8012185_105122903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8012187_1051229030">
            <w:r>
              <w:rPr>
                <w:webHidden/>
                <w:rStyle w:val="IndexLink"/>
                <w:rtl w:val="true"/>
              </w:rPr>
              <w:t>في أنّ الفيض قديم والمستفيض حادث</w:t>
            </w:r>
            <w:r>
              <w:rPr>
                <w:rStyle w:val="IndexLink"/>
                <w:rtl w:val="true"/>
              </w:rPr>
              <w:tab/>
            </w:r>
            <w:r>
              <w:rPr>
                <w:rStyle w:val="IndexLink"/>
              </w:rPr>
              <w:t>169</w:t>
            </w:r>
          </w:hyperlink>
        </w:p>
        <w:p>
          <w:pPr>
            <w:pStyle w:val="Contents3"/>
            <w:tabs>
              <w:tab w:val="clear" w:pos="8459"/>
              <w:tab w:val="right" w:pos="9026" w:leader="dot"/>
            </w:tabs>
            <w:rPr/>
          </w:pPr>
          <w:hyperlink w:anchor="__RefHeading___Toc8012189_1051229030">
            <w:r>
              <w:rPr>
                <w:webHidden/>
                <w:rStyle w:val="IndexLink"/>
                <w:rtl w:val="true"/>
              </w:rPr>
              <w:t>الآيات</w:t>
            </w:r>
            <w:r>
              <w:rPr>
                <w:rStyle w:val="IndexLink"/>
                <w:rtl w:val="true"/>
              </w:rPr>
              <w:tab/>
            </w:r>
            <w:r>
              <w:rPr>
                <w:rStyle w:val="IndexLink"/>
              </w:rPr>
              <w:t>171</w:t>
            </w:r>
          </w:hyperlink>
        </w:p>
        <w:p>
          <w:pPr>
            <w:pStyle w:val="Contents2"/>
            <w:tabs>
              <w:tab w:val="clear" w:pos="8743"/>
              <w:tab w:val="right" w:pos="9026" w:leader="dot"/>
            </w:tabs>
            <w:rPr/>
          </w:pPr>
          <w:hyperlink w:anchor="__RefHeading___Toc8012191_1051229030">
            <w:r>
              <w:rPr>
                <w:webHidden/>
                <w:rStyle w:val="IndexLink"/>
                <w:rtl w:val="true"/>
              </w:rPr>
              <w:t>الشأن والجبروت</w:t>
            </w:r>
            <w:r>
              <w:rPr>
                <w:rStyle w:val="IndexLink"/>
                <w:rtl w:val="true"/>
              </w:rPr>
              <w:tab/>
            </w:r>
            <w:r>
              <w:rPr>
                <w:rStyle w:val="IndexLink"/>
              </w:rPr>
              <w:t>175</w:t>
            </w:r>
          </w:hyperlink>
        </w:p>
        <w:p>
          <w:pPr>
            <w:pStyle w:val="Contents3"/>
            <w:tabs>
              <w:tab w:val="clear" w:pos="8459"/>
              <w:tab w:val="right" w:pos="9026" w:leader="dot"/>
            </w:tabs>
            <w:rPr/>
          </w:pPr>
          <w:hyperlink w:anchor="__RefHeading___Toc8012193_105122903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8012195_1051229030">
            <w:r>
              <w:rPr>
                <w:webHidden/>
                <w:rStyle w:val="IndexLink"/>
                <w:rtl w:val="true"/>
              </w:rPr>
              <w:t>في شؤون الإنسانية</w:t>
            </w:r>
            <w:r>
              <w:rPr>
                <w:rStyle w:val="IndexLink"/>
                <w:rtl w:val="true"/>
              </w:rPr>
              <w:tab/>
            </w:r>
            <w:r>
              <w:rPr>
                <w:rStyle w:val="IndexLink"/>
              </w:rPr>
              <w:t>175</w:t>
            </w:r>
          </w:hyperlink>
        </w:p>
        <w:p>
          <w:pPr>
            <w:pStyle w:val="Contents2"/>
            <w:tabs>
              <w:tab w:val="clear" w:pos="8743"/>
              <w:tab w:val="right" w:pos="9026" w:leader="dot"/>
            </w:tabs>
            <w:rPr/>
          </w:pPr>
          <w:hyperlink w:anchor="__RefHeading___Toc8012197_1051229030">
            <w:r>
              <w:rPr>
                <w:webHidden/>
                <w:rStyle w:val="IndexLink"/>
                <w:rtl w:val="true"/>
              </w:rPr>
              <w:t>الإجابة</w:t>
            </w:r>
            <w:r>
              <w:rPr>
                <w:rStyle w:val="IndexLink"/>
                <w:rtl w:val="true"/>
              </w:rPr>
              <w:tab/>
            </w:r>
            <w:r>
              <w:rPr>
                <w:rStyle w:val="IndexLink"/>
              </w:rPr>
              <w:t>179</w:t>
            </w:r>
          </w:hyperlink>
        </w:p>
        <w:p>
          <w:pPr>
            <w:pStyle w:val="Contents2"/>
            <w:tabs>
              <w:tab w:val="clear" w:pos="8743"/>
              <w:tab w:val="right" w:pos="9026" w:leader="dot"/>
            </w:tabs>
            <w:rPr/>
          </w:pPr>
          <w:hyperlink w:anchor="__RefHeading___Toc8012199_1051229030">
            <w:r>
              <w:rPr>
                <w:webHidden/>
                <w:rStyle w:val="IndexLink"/>
                <w:rtl w:val="true"/>
              </w:rPr>
              <w:t>الفهارس العامّة</w:t>
            </w:r>
            <w:r>
              <w:rPr>
                <w:rStyle w:val="IndexLink"/>
                <w:rtl w:val="true"/>
              </w:rPr>
              <w:tab/>
            </w:r>
            <w:r>
              <w:rPr>
                <w:rStyle w:val="IndexLink"/>
              </w:rPr>
              <w:t>181</w:t>
            </w:r>
          </w:hyperlink>
        </w:p>
        <w:p>
          <w:pPr>
            <w:pStyle w:val="Contents3"/>
            <w:tabs>
              <w:tab w:val="clear" w:pos="8459"/>
              <w:tab w:val="right" w:pos="9026" w:leader="dot"/>
            </w:tabs>
            <w:rPr/>
          </w:pPr>
          <w:hyperlink w:anchor="__RefHeading___Toc8012201_105122903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8012203_1051229030">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183</w:t>
            </w:r>
          </w:hyperlink>
        </w:p>
        <w:p>
          <w:pPr>
            <w:pStyle w:val="Contents3"/>
            <w:tabs>
              <w:tab w:val="clear" w:pos="8459"/>
              <w:tab w:val="right" w:pos="9026" w:leader="dot"/>
            </w:tabs>
            <w:rPr/>
          </w:pPr>
          <w:hyperlink w:anchor="__RefHeading___Toc8012205_1051229030">
            <w:r>
              <w:rPr>
                <w:webHidden/>
                <w:rStyle w:val="IndexLink"/>
              </w:rPr>
              <w:t>2</w:t>
            </w:r>
            <w:r>
              <w:rPr>
                <w:rStyle w:val="IndexLink"/>
                <w:rtl w:val="true"/>
              </w:rPr>
              <w:t xml:space="preserve"> - </w:t>
            </w:r>
            <w:r>
              <w:rPr>
                <w:rStyle w:val="IndexLink"/>
                <w:rtl w:val="true"/>
              </w:rPr>
              <w:t>فهرس الأحايث</w:t>
            </w:r>
            <w:r>
              <w:rPr>
                <w:rStyle w:val="IndexLink"/>
                <w:rtl w:val="true"/>
              </w:rPr>
              <w:tab/>
            </w:r>
            <w:r>
              <w:rPr>
                <w:rStyle w:val="IndexLink"/>
              </w:rPr>
              <w:t>191</w:t>
            </w:r>
          </w:hyperlink>
        </w:p>
        <w:p>
          <w:pPr>
            <w:pStyle w:val="Contents3"/>
            <w:tabs>
              <w:tab w:val="clear" w:pos="8459"/>
              <w:tab w:val="right" w:pos="9026" w:leader="dot"/>
            </w:tabs>
            <w:rPr/>
          </w:pPr>
          <w:hyperlink w:anchor="__RefHeading___Toc8012207_1051229030">
            <w:r>
              <w:rPr>
                <w:webHidden/>
                <w:rStyle w:val="IndexLink"/>
              </w:rPr>
              <w:t>3</w:t>
            </w:r>
            <w:r>
              <w:rPr>
                <w:rStyle w:val="IndexLink"/>
                <w:rtl w:val="true"/>
              </w:rPr>
              <w:t xml:space="preserve"> - </w:t>
            </w:r>
            <w:r>
              <w:rPr>
                <w:rStyle w:val="IndexLink"/>
                <w:rtl w:val="true"/>
              </w:rPr>
              <w:t>فهرس الأسماء المعصومين علیهم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8012209_1051229030">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197</w:t>
            </w:r>
          </w:hyperlink>
        </w:p>
        <w:p>
          <w:pPr>
            <w:pStyle w:val="Contents3"/>
            <w:tabs>
              <w:tab w:val="clear" w:pos="8459"/>
              <w:tab w:val="right" w:pos="9026" w:leader="dot"/>
            </w:tabs>
            <w:rPr/>
          </w:pPr>
          <w:hyperlink w:anchor="__RefHeading___Toc8012211_1051229030">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203</w:t>
            </w:r>
          </w:hyperlink>
        </w:p>
        <w:p>
          <w:pPr>
            <w:pStyle w:val="Contents3"/>
            <w:tabs>
              <w:tab w:val="clear" w:pos="8459"/>
              <w:tab w:val="right" w:pos="9026" w:leader="dot"/>
            </w:tabs>
            <w:rPr/>
          </w:pPr>
          <w:hyperlink w:anchor="__RefHeading___Toc8012213_1051229030">
            <w:r>
              <w:rPr>
                <w:webHidden/>
                <w:rStyle w:val="IndexLink"/>
              </w:rPr>
              <w:t>6</w:t>
            </w:r>
            <w:r>
              <w:rPr>
                <w:rStyle w:val="IndexLink"/>
                <w:rtl w:val="true"/>
              </w:rPr>
              <w:t xml:space="preserve"> - </w:t>
            </w:r>
            <w:r>
              <w:rPr>
                <w:rStyle w:val="IndexLink"/>
                <w:rtl w:val="true"/>
              </w:rPr>
              <w:t>فهرس الأشعار</w:t>
            </w:r>
            <w:r>
              <w:rPr>
                <w:rStyle w:val="IndexLink"/>
                <w:rtl w:val="true"/>
              </w:rPr>
              <w:tab/>
            </w:r>
            <w:r>
              <w:rPr>
                <w:rStyle w:val="IndexLink"/>
              </w:rPr>
              <w:t>205</w:t>
            </w:r>
          </w:hyperlink>
        </w:p>
        <w:p>
          <w:pPr>
            <w:pStyle w:val="Contents3"/>
            <w:tabs>
              <w:tab w:val="clear" w:pos="8459"/>
              <w:tab w:val="right" w:pos="9026" w:leader="dot"/>
            </w:tabs>
            <w:rPr/>
          </w:pPr>
          <w:hyperlink w:anchor="__RefHeading___Toc8012215_1051229030">
            <w:r>
              <w:rPr>
                <w:webHidden/>
                <w:rStyle w:val="IndexLink"/>
              </w:rPr>
              <w:t>7</w:t>
            </w:r>
            <w:r>
              <w:rPr>
                <w:rStyle w:val="IndexLink"/>
                <w:rtl w:val="true"/>
              </w:rPr>
              <w:t xml:space="preserve"> - </w:t>
            </w:r>
            <w:r>
              <w:rPr>
                <w:rStyle w:val="IndexLink"/>
                <w:rtl w:val="true"/>
              </w:rPr>
              <w:t>فهرس التعابير والمصطلحات</w:t>
            </w:r>
            <w:r>
              <w:rPr>
                <w:rStyle w:val="IndexLink"/>
                <w:rtl w:val="true"/>
              </w:rPr>
              <w:tab/>
            </w:r>
            <w:r>
              <w:rPr>
                <w:rStyle w:val="IndexLink"/>
              </w:rPr>
              <w:t>207</w:t>
            </w:r>
          </w:hyperlink>
        </w:p>
        <w:p>
          <w:pPr>
            <w:pStyle w:val="Contents3"/>
            <w:tabs>
              <w:tab w:val="clear" w:pos="8459"/>
              <w:tab w:val="right" w:pos="9026" w:leader="dot"/>
            </w:tabs>
            <w:rPr/>
          </w:pPr>
          <w:hyperlink w:anchor="__RefHeading___Toc8012217_1051229030">
            <w:r>
              <w:rPr>
                <w:webHidden/>
                <w:rStyle w:val="IndexLink"/>
              </w:rPr>
              <w:t>8</w:t>
            </w:r>
            <w:r>
              <w:rPr>
                <w:rStyle w:val="IndexLink"/>
                <w:rtl w:val="true"/>
              </w:rPr>
              <w:t xml:space="preserve"> - </w:t>
            </w:r>
            <w:r>
              <w:rPr>
                <w:rStyle w:val="IndexLink"/>
                <w:rtl w:val="true"/>
              </w:rPr>
              <w:t>فهرس المصادر التحقيق</w:t>
            </w:r>
            <w:r>
              <w:rPr>
                <w:rStyle w:val="IndexLink"/>
                <w:rtl w:val="true"/>
              </w:rPr>
              <w:tab/>
            </w:r>
            <w:r>
              <w:rPr>
                <w:rStyle w:val="IndexLink"/>
              </w:rPr>
              <w:t>270</w:t>
            </w:r>
          </w:hyperlink>
        </w:p>
        <w:p>
          <w:pPr>
            <w:pStyle w:val="Contents3"/>
            <w:tabs>
              <w:tab w:val="clear" w:pos="8459"/>
              <w:tab w:val="right" w:pos="9026" w:leader="dot"/>
            </w:tabs>
            <w:rPr/>
          </w:pPr>
          <w:hyperlink w:anchor="__RefHeading___Toc8012219_1051229030">
            <w:r>
              <w:rPr>
                <w:webHidden/>
                <w:rStyle w:val="IndexLink"/>
              </w:rPr>
              <w:t>9</w:t>
            </w:r>
            <w:r>
              <w:rPr>
                <w:rStyle w:val="IndexLink"/>
                <w:rtl w:val="true"/>
              </w:rPr>
              <w:t xml:space="preserve">- </w:t>
            </w:r>
            <w:r>
              <w:rPr>
                <w:rStyle w:val="IndexLink"/>
                <w:rtl w:val="true"/>
              </w:rPr>
              <w:t>فهرس الموضوعات</w:t>
            </w:r>
            <w:r>
              <w:rPr>
                <w:rStyle w:val="IndexLink"/>
                <w:rtl w:val="true"/>
              </w:rPr>
              <w:tab/>
            </w:r>
            <w:r>
              <w:rPr>
                <w:rStyle w:val="IndexLink"/>
              </w:rPr>
              <w:t>282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12_73390"/>
      <w:bookmarkStart w:id="1" w:name="pg8112_73390"/>
      <w:bookmarkEnd w:id="1"/>
    </w:p>
    <w:p>
      <w:pPr>
        <w:pStyle w:val="Heading2"/>
        <w:numPr>
          <w:ilvl w:val="1"/>
          <w:numId w:val="1"/>
        </w:numPr>
        <w:rPr/>
      </w:pPr>
      <w:bookmarkStart w:id="2" w:name="pg8112_73390"/>
      <w:bookmarkStart w:id="3" w:name="__RefHeading___Toc8012049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حاج هاديان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1205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12_73397"/>
      <w:bookmarkStart w:id="8" w:name="pg8112_73397"/>
      <w:bookmarkEnd w:id="8"/>
    </w:p>
    <w:p>
      <w:pPr>
        <w:pStyle w:val="Heading2"/>
        <w:numPr>
          <w:ilvl w:val="1"/>
          <w:numId w:val="1"/>
        </w:numPr>
        <w:rPr/>
      </w:pPr>
      <w:bookmarkStart w:id="9" w:name="pg8112_73397"/>
      <w:bookmarkStart w:id="10" w:name="__RefHeading___Toc8012053_1051229030"/>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أوساط التعليم والتعلّم في المجتمع الإسلامي وعبر القرون المتتالية، كان تعلّم العلوم المختلفة بمنزلة شطّ جارٍ يبعث الحيويّة والنشاط في حياة المسلمين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هذه العلوم بعامّتها إلى العلوم النقلية والعقلية حسب التسمية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وانحاز كلّ من طلاّب هذه العلوم في بداية الأمر والعلماء في نهاية المطاف إلى كلّ من هذين القسمين حسب ذوقهم ورغبتهم أو الدوافع والبواعث التربويّة أو البيئيّة وصاروا ممحّضين في قسم منهما دون الآخر، إلاّ القليل ممّن له اهتمام وجهد في كلا القسمين ويسمّى بالجامع للمنقول والمعقول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فترة إحياء وتأسيس الحوزة العلميّة في قم المقدّسة وباهتمام من سماحة آية اللّه العظمى الشيخ عبدالكريم الحائري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أساتذة متميّزون في الساحتين العقلية والنقلية قاموا بتعليم الطلاّب والراغبين في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الاُستاذ البارز في العلوم النقلية والفقه والاجتهاد سماحة آية اللّه المؤسّس نفسه، وكان بجانبه كبار من العلماء آخرون، إمّا مقيمون في </w:t>
      </w:r>
    </w:p>
    <w:p>
      <w:pPr>
        <w:pStyle w:val="BookText"/>
        <w:rPr/>
      </w:pPr>
      <w:r>
        <w:rPr>
          <w:rFonts w:ascii="IRNazanin" w:hAnsi="IRNazanin" w:eastAsia="IRNazanin"/>
          <w:color w:val="111111"/>
          <w:sz w:val="28"/>
          <w:sz w:val="28"/>
          <w:szCs w:val="28"/>
          <w:rtl w:val="true"/>
          <w:lang w:bidi="fa-IR"/>
        </w:rPr>
        <w:t>مدينة قم، وإمّا مهاجرون إليها كحرم لأهل البيت علیهم السلام واشتغلوا بتعليم الطلاّب وتربيتهم الفقهية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العلوم العقلية اهتمّ كبار من أهلها كالآيات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 اليزدي، والملكي التبريزي، والرفيعي القزويني، والشاه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المباحث الفلسفية والعرفانية لطلاّب العلم ومبتغي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القلّة القليلة من بين الطلاّب في الحوزة العلميّة والذي نجح أن يحصل على أعلى مستوى في العلوم النقلية والعقلية واستفاد كثيراً من أساتذته في هاتين الساحتين خلال خمسة عشر عاماً من بداية تأسيس الحوزة العلميّة بحيث نستطيع أن نقول دون أيّ مبالغة إنّه فريد دهره ووحيد عصره في الجمع بين المعقول والمنقول؛ وخير دليل على هذا القول، مؤلّفاته العديدة والمتنوّعة في الموضوعين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نجح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تأليفه حينما كان له من العمر سبعة وعشرون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الشريف واللطيف كان من جملة الآثار العرفانية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نوّه فيه باسم اُستاذه آية اللّه الشيخ محمّد علي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وجاء بأنظاره كراراً؛ ونظراً إلى أنّ سماحة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مصاحبة آية اللّه الشاه آبادي عام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وكان قد بدأ بتأليف الكتاب قبل ذلك الوقت، وكان فى منتصف تأليفه تقريباً، فلذلك نشاهد أنّه يأتي بأنظار اُستاذه من الصفحة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في المتن وقبله في الهامش</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يقدّم سماحة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جمال الكتابة من حيث الألفاظ </w:t>
      </w:r>
    </w:p>
    <w:p>
      <w:pPr>
        <w:pStyle w:val="BookText"/>
        <w:rPr/>
      </w:pPr>
      <w:r>
        <w:rPr>
          <w:rFonts w:ascii="IRNazanin" w:hAnsi="IRNazanin" w:eastAsia="IRNazanin"/>
          <w:color w:val="111111"/>
          <w:sz w:val="28"/>
          <w:sz w:val="28"/>
          <w:szCs w:val="28"/>
          <w:rtl w:val="true"/>
          <w:lang w:bidi="fa-IR"/>
        </w:rPr>
        <w:t xml:space="preserve">والتراكيب بجوار المعاني والمفاهيم السامية إلى طالبي العرفان ومشتاقيه وفي الحال نفسها يمزج المعاني السامية العرفانية بأحاديث المعصومين علیهم السلام والأدعية المأثورة عنهم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يترائى الذوق الأدبي والعرفاني لسماحته في تزيين عباراته بالأشعار الفارسية والعربية في مواضع عديدة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سماحته عرفانه الحقيقي في التوافق والانسجام بين علم الظاهر وعلم الباطن، ويعتقد أنّ الأحكام الشرعية الإلهية هي الحكمة العملية التي تهدي الإنسان إلى الأسرار الربوبية والأنوار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يشرح الإمام في هذا السفر الشريف فقرات هذا الدعاء ويطرح بالمناسبة أبحاثاً حول الأسماء الإلهيّة، والدعاء، واعتبارات الوجود، والكتاب، والإنسان الكامل، ومراتب السلوك وغيرها، ويدرس وينقد آراء الحكماء والعرفاء كالسيّد الداماد، وصدر المتألّهين، والفيض الكاشاني، والمحقّق السبزواري، وابن عربي، والقونوي، وعبدالرزّاق الكاشاني، والقيصري، والفناري، والقمشه اي، والملكي التبريزي، وغيره من الأعاظم كما يتعرّض لآراء اُستاذه المرحوم الشاه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وبالعناية إلى مخطوط سماحة الإمام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شرح الدعاء المتعلّق بالسحور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الاستنساخات والطبعات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لمّا اشتهر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اختارت مؤسسة تنظيم ونشر آثار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هذا الكتاب مرّة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دعاء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مقترناً بالترجمة الفارسية مع حواشٍ إيضاحية ومقدّمة من المرحوم آية اللّه السيّد أحمد </w:t>
      </w:r>
    </w:p>
    <w:p>
      <w:pPr>
        <w:pStyle w:val="BookText"/>
        <w:rPr/>
      </w:pPr>
      <w:r>
        <w:rPr>
          <w:rFonts w:ascii="Amiri" w:hAnsi="Amiri" w:eastAsia="Amiri" w:cs="Amiri"/>
          <w:color w:val="111111"/>
          <w:sz w:val="28"/>
          <w:sz w:val="28"/>
          <w:szCs w:val="28"/>
          <w:rtl w:val="true"/>
          <w:lang w:bidi="ar-SA"/>
        </w:rPr>
        <w:t xml:space="preserve">الفهري من قبل دار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زنان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مبتنياً على المتن المستنسخ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طبع المتن العربي للكتاب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تعريب المقدّمة والهوامش للسيّد المرحوم الفهري في بيروت وعلى يدي مؤسّسة الوفاء ونشرت نفس هذه الطبعة بواسطة مركز النشر العلمي والثقافي في طهران في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اُخرى وفي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قامت دار الكتاب في قم بنشر المتن العربي للكتاب مع ترجمته وهوامشه ومقدّمته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نضد جديد للحروف إلى أن احتجّ الإمام في 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على الأخطاء المطبعية الواقعة في الكتاب وقال مخاطباً السيّد الفهري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أخطاءٌ كثيرة في كتاب 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صحّحه المرحوم السيّد الفهري من جديد وقدّم طبعةً جديدة منه في عام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على يدي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انتهى الأمر إلى مؤسّسة تنظيم ونشر آثار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قامت بتصحيح المتن والمقابلة مع نسختين مستنسختين من الكتاب ونشرته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مع مقدّمة التحقيق والهوامش الضرورية في إرجاع الآيات والروايات والأقوال وضمّ الفهارس الفنّية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نشرت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للنشر تصحيحاً آخر من قبل السيّد الفهري وبتحرير من حسين اُستاد ولي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نشرت مؤسّسة تنظيم ونشر آثار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منه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ولأوّل مرّة 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bookmarkStart w:id="12" w:name="pg8112_73405"/>
    </w:p>
    <w:p>
      <w:pPr>
        <w:pStyle w:val="BookText"/>
        <w:rPr/>
      </w:pPr>
      <w:bookmarkEnd w:id="12"/>
      <w:r>
        <w:rPr>
          <w:rFonts w:ascii="Amiri" w:hAnsi="Amiri" w:eastAsia="Amiri" w:cs="Amiri"/>
          <w:color w:val="111111"/>
          <w:sz w:val="28"/>
          <w:sz w:val="28"/>
          <w:szCs w:val="28"/>
          <w:rtl w:val="true"/>
          <w:lang w:bidi="ar-SA"/>
        </w:rPr>
        <w:t>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مخطوط سماحة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قد صحّت الأخطاء الواقعة في الطبعات السابقة</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8012055_1051229030"/>
      <w:bookmarkStart w:id="14" w:name="_Toc4"/>
      <w:bookmarkEnd w:id="13"/>
      <w:r>
        <w:rPr>
          <w:rtl w:val="true"/>
        </w:rPr>
        <w:t>منهجنا في التحقيق</w:t>
      </w:r>
      <w:bookmarkEnd w:id="14"/>
    </w:p>
    <w:p>
      <w:pPr>
        <w:pStyle w:val="BookText"/>
        <w:rPr/>
      </w:pPr>
      <w:r>
        <w:rPr>
          <w:rFonts w:ascii="Amiri" w:hAnsi="Amiri" w:eastAsia="Amiri" w:cs="Amiri"/>
          <w:color w:val="111111"/>
          <w:sz w:val="28"/>
          <w:sz w:val="28"/>
          <w:szCs w:val="28"/>
          <w:rtl w:val="true"/>
          <w:lang w:bidi="ar-SA"/>
        </w:rPr>
        <w:t>تمّ في طبع هذا الكتاب 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المتن على مخطوط الإمام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المتن دون أيّ تصرّف في المفردات والجملات، بل باستخدام علامات التحرير واستبدال رسم الخطّ بما هو المتّبع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العناوين لتسهيل الوصول للمحقّقين؛ وليعلم أنّ الكتاب كان في الأصل شرحاً مزجيّاً للدعاء يشتمل متنه على الدعاء نفسه لكن في بعض الطبعات صارت فقرات الدعاء كالعنوان للشرح فصحّحنا المتن من هذه الجهة أيضاً ووضعنا عناوين اُخر في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الاستخراج الجديد للمصادر من الآيات والروايات والأقوال حسب ما هو المعتاد اليوم ووفقاً للكتب المنشورة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الفهارس الفنّية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نسأل اللّه تعالى مزيداً من التوفيق للمحقّقين الذين بذلوا جهدهم في طبع ونشر هذا الكتاب الشريف كما نأمل أن يحظى بإقبال من المحقّقين وأصحاب الآراء بالشرح عليه والتحشية له حتّى يستفيد المشتاقون من مطالبه الثمينة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تنظيم ونشر آثار الإمام الخميني قدّس سرّه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113_73429"/>
      <w:bookmarkStart w:id="16" w:name="pg8113_73429"/>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8113_73429"/>
      <w:bookmarkStart w:id="18" w:name="__RefHeading___Toc8012057_1051229030"/>
      <w:bookmarkStart w:id="19" w:name="_Toc5"/>
      <w:bookmarkEnd w:id="17"/>
      <w:bookmarkEnd w:id="18"/>
      <w:r>
        <w:rPr>
          <w:rtl w:val="true"/>
        </w:rPr>
        <w:t>مختصر في شرح الدعاء المتعلّق بالسحور</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الباسط ببهائه على سكّان الملك والملكوت ، والساطع بسنائه على قطّان الجبروت واللاهوت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من غيب الهويّة بجماله الأجمل ، ولا حجاب له إلاّ جلاله ؛ واختفى في ظهوره الأظهر ، ولا ظهور لشيء إلاّ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بذاته من عين الجمع في مجالي صفاته ، وبصفاته من الكنزية المختفية في ملابس آياته ؛ وعنده مفاتح غيب الأرواح ، وشهود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إله صعد إلى السماء العليا وهبط إلى الأرض السفلى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فِى السَّمَآءِ إلهٌ وَفِى الأَرْضِ إِلهٌ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دلّيتم إلى الأرض السفلى لهبطتم على اللّه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مفتاح الوجود ، والرابط بين الشاهد والمشهود ؛ باب الأبواب لغيب الهويّة ، المتردّي برداء العمائية ، الحافظ للحضرات الخمس الإلهية ؛ الذي تدلّى وافتقر ، واستقام بأمره كما اُمر ؛ مفتاح الدائرة ومختمها ، </w:t>
      </w:r>
    </w:p>
    <w:p>
      <w:pPr>
        <w:pStyle w:val="BookText"/>
        <w:rPr/>
      </w:pPr>
      <w:r>
        <w:rPr>
          <w:rFonts w:ascii="Amiri" w:hAnsi="Amiri" w:eastAsia="Amiri" w:cs="Amiri"/>
          <w:color w:val="111111"/>
          <w:sz w:val="28"/>
          <w:sz w:val="28"/>
          <w:szCs w:val="28"/>
          <w:rtl w:val="true"/>
          <w:lang w:bidi="ar-SA"/>
        </w:rPr>
        <w:t>ومؤخّر السلسلة ومقدّمها ، محمّد صلّى اللّه عليه وعلى آله المصطفين من اللّه ، الذين بهم فتح اللّه ، وبمعرفتهم عرف اللّه ؛ الأسبابِ المتّصلة بين سماء الإلهية وأراضي الخلقية ؛ الظاهرِ فيهم الولاية ، والباطن فيهم النبوّة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راجع نقباء البشر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والرسالة ؛ الهادين بالهداية التكوينية سرّاً والتشريعية جهراً ؛ الآيات التامّات والأنوار الباهرات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واللعن على أعدائهم ، مظاهر الشيطان والبهائم على هيكل الإنسان ؛ سيّما أصل الشجرة الخبيثة إلى يوم يحشرون على صور تحسن عندها القردة جزاءً بما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فيقول المفتقر إلى الربّ العظيم ، والمفتخر بالانتساب إلى الرسول الكريم ، السيّد روح اللّه بن السيّد مصطفى الخميني الهندي ، عفي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من أعظم النعم على العباد والرحمة الواسعة في البلاد ، الأدعية المأثورة من خزّان الوحي والشريعة وحملة العلم والحكمة ؛ لأنّها الرابطة المعنوية بين الخالق والمخلوق ، والحبل المتّصل بين العاشق والمعشوق ، والوسيلة للدخول بحصنه الحصين ، والتمسّك بالعروة الوثقى والحبل المتين ؛ ومن المستبين عدم إمكان الوصول بهذا الغرض الأقصى والمقصد الأعلى ، إلاّ مع التوجّه بقدر الاستطاعة إلى معناها وبمقدار القدرة إلى سرّها ومغزاها ؛ ورأيت أنّ الدعاء المشهور الموسوم بالمباهلة</w:t>
      </w:r>
      <w:r>
        <w:rPr>
          <w:rStyle w:val="FootnoteAnchor"/>
          <w:rtl w:val="true"/>
        </w:rPr>
        <w:footnoteReference w:id="5"/>
      </w:r>
      <w:r>
        <w:rPr>
          <w:rFonts w:ascii="Amiri" w:hAnsi="Amiri" w:eastAsia="Amiri" w:cs="Amiri"/>
          <w:color w:val="111111"/>
          <w:sz w:val="28"/>
          <w:sz w:val="28"/>
          <w:szCs w:val="28"/>
          <w:rtl w:val="true"/>
          <w:lang w:bidi="ar-SA"/>
        </w:rPr>
        <w:t xml:space="preserve">، المأثور من الأئمّة الأطهار ؛ للتوسّل به في الأسحار إلى نور الأنوار ، من أجلّ الأدعية قدراً وأرفعها منزلةً ؛ لاشتماله على الصفات الحسنى الإلهية والأمثال العليا الربوبية ، وفيه الاسم الأعظم والتجلّي الأتمّ الأقدم ، فأردت أن أشرحه من بعض الوجوه بمقدار الاستعداد ، مع قلّة الباع وقصور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 من حرباء أراد أن يصف البيضاء ، وخفّاش قصد أن ينظر إلى إشراق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أقول وبالحقّ أقول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سليمانَ يومَ العيد قبّرةٌ أتتْ بفخذِ جرادٍ كان في فيها </w:t>
      </w:r>
    </w:p>
    <w:p>
      <w:pPr>
        <w:pStyle w:val="BookText"/>
        <w:rPr/>
      </w:pPr>
      <w:r>
        <w:rPr>
          <w:rFonts w:ascii="Amiri" w:hAnsi="Amiri" w:eastAsia="Amiri" w:cs="Amiri"/>
          <w:color w:val="111111"/>
          <w:sz w:val="28"/>
          <w:sz w:val="28"/>
          <w:szCs w:val="28"/>
          <w:rtl w:val="true"/>
          <w:lang w:bidi="ar-SA"/>
        </w:rPr>
        <w:t xml:space="preserve">ترنّمتْ بفصيحِ القول واعتذرتْ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الهدايا على مقدارِ مُهديها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أنا أشرع في المقصود مع الاستيفاق من الربّ الودود ، والاستمداد من الأرواح المطهّرة والأنفاس الطاهرة ، من الأنبياء العظام والأولياء الكرام علیهم السلام </w:t>
      </w:r>
      <w:r>
        <w:rPr>
          <w:rFonts w:eastAsia="IRNazanin" w:cs="IRNazanin"/>
          <w:color w:val="111111"/>
          <w:sz w:val="28"/>
          <w:szCs w:val="28"/>
          <w:rtl w:val="true"/>
          <w:lang w:bidi="fa-IR"/>
        </w:rPr>
        <w:t xml:space="preserve">. </w:t>
      </w:r>
      <w:bookmarkStart w:id="20" w:name="pg8113_73440"/>
    </w:p>
    <w:p>
      <w:pPr>
        <w:pStyle w:val="Heading2"/>
        <w:numPr>
          <w:ilvl w:val="1"/>
          <w:numId w:val="1"/>
        </w:numPr>
        <w:rPr/>
      </w:pPr>
      <w:bookmarkStart w:id="21" w:name="__RefHeading___Toc8012059_1051229030"/>
      <w:bookmarkStart w:id="22" w:name="_Toc6"/>
      <w:bookmarkEnd w:id="20"/>
      <w:bookmarkEnd w:id="21"/>
      <w:r>
        <w:rPr>
          <w:rtl w:val="true"/>
        </w:rPr>
        <w:t>البهاء</w:t>
      </w:r>
      <w:bookmarkEnd w:id="22"/>
    </w:p>
    <w:p>
      <w:pPr>
        <w:pStyle w:val="Heading3"/>
        <w:numPr>
          <w:ilvl w:val="2"/>
          <w:numId w:val="1"/>
        </w:numPr>
        <w:rPr/>
      </w:pPr>
      <w:bookmarkStart w:id="23" w:name="__RefHeading___Toc8012061_1051229030"/>
      <w:bookmarkStart w:id="24" w:name="_Toc7"/>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بَهائِكَ بِأَبهاهُ، وَكلُّ بَهائِكَ 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بِبَهائِك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واعلم أنّ الإنسان هو الكون الجامع لجميع المراتب الغيبية والمثالية والحسّية ، منطوٍ فيه العوالم الغيبية والشهادتية وما فيهما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مولانا ومولى الموحّدين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وتزعم أ 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مع الملك ملك ، ومع الملكوت ملكوت ، ومع الجبروت جبروت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عليه السلام وعن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الصورة </w:t>
      </w:r>
    </w:p>
    <w:p>
      <w:pPr>
        <w:pStyle w:val="BookText"/>
        <w:rPr/>
      </w:pPr>
      <w:r>
        <w:rPr>
          <w:rFonts w:ascii="Amiri" w:hAnsi="Amiri" w:eastAsia="Amiri" w:cs="Amiri"/>
          <w:color w:val="111111"/>
          <w:sz w:val="28"/>
          <w:sz w:val="28"/>
          <w:szCs w:val="28"/>
          <w:rtl w:val="true"/>
          <w:lang w:bidi="ar-SA"/>
        </w:rPr>
        <w:t>الإنسانية هي أكبر حجج اللّه على خلقه، وهي الكتاب الذي كتبه بيده، وهي الهيكل الذي بناه بحكمته، وهي مجموع صورة العالمين، وهي المختصر من اللوح المحفوظ، وهي الشاهد على كلّ غائب، وهي الطريق المستقيم إلى كلّ خير، والصراط الممدود بين الجنّة والنار</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خليفة اللّه على خلقه ، مخلوق على صورته ، متصرّف في بلاده ، مخلّع بخلع أسمائه وصفاته ، نافذ في خزائن ملكه وملكوته ، منفوخ فيه الروح من الحضرة الإلهية ، ظاهره نسخة الملك والملكوت وباطنه خزائن الحيّ الذي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جامعاً لجميع الصور الكونية والإلهية ، كان مربّى بالاسم الأعظم المحيط لجميع الأسماء والصفات ، الحاكم على جميع الرسوم والتعيّنات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فالحضرة الإلهية ربّ الإنسان الجامع الكامل ؛ فينبغي له أن يدعو ربّه بالاسم المناسب لمقامه والحافظ له من منافراته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اُستعيذ باللّه من الشيطان الرجيم دون سائر الأسماء ، وصار مأموراً بالاستعاذة بربّ الناس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من شرّ الذي ينافر مرتبتَه وكمالاته ، وهو الوسوسة في صدره من الموسوس القاطع لطريقه في سلوك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العارف الكامل كمال الدين عبدالرزّاق الكاشاني</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راجع دائرة المعارف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هو الكون الجامع الحاصر لجميع مراتب الوجود ، فربُّه الذي أوجده وأفاض عليه كماله هو الذات باعتبار جميع الأسماء بحسب البداية ، المعبّر عنه باللّه ؛ ولهذا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بِيَدَىَّ</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بالمتقابلين من اللطف والقهر والجمال والجلال الشاملين لجميعها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انتهى بعين ألفاظه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فالمتكفّل لعوده من أسفل السافلين ، واسترجاعه من الهاوية المظلمة إلى دار كرامته وأمانه ، وإخراجه من الظلمات إلى النور ، وحفظه من قطّاع طريقه في السلوك ، هو اللّه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فالسالك في سلوكه بقدم المعرفة إلى اللّه ، بمنزلة مسافر يسافر في الطريق الموحش المظلم إلى حبيبه ، والشيطان قاطع الطريق في هذا المسلك ، واللّه تعالى هو الحافظ باسمه الجامع المحيط ، فلابدّ للداعي والسالك من التوسّل </w:t>
      </w:r>
    </w:p>
    <w:p>
      <w:pPr>
        <w:pStyle w:val="BookText"/>
        <w:rPr/>
      </w:pPr>
      <w:r>
        <w:rPr>
          <w:rFonts w:ascii="Amiri" w:hAnsi="Amiri" w:eastAsia="Amiri" w:cs="Amiri"/>
          <w:color w:val="111111"/>
          <w:sz w:val="28"/>
          <w:sz w:val="28"/>
          <w:szCs w:val="28"/>
          <w:rtl w:val="true"/>
          <w:lang w:bidi="ar-SA"/>
        </w:rPr>
        <w:t xml:space="preserve">والتضرّع إلى حافظه ومربّيه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سرّ تصدّر أكثر الأدعية به ، وإن كان التمسّك بسائر الأسماء الإلهية أيضاً حسناً بنظر آخر ، وهو استهلاك التعيّنات الأسمائية والصفاتية في أحدية الجمع ؛ على ما سيجيء في سرّ الرجوع عن إثبات الأفضلية في فقرات الدعاء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بهائك 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هذا في الحقيقة إثبات الأنانية ؛ لأنّ الأنانية تنافي السؤال ، والداعي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الْفُقَرَاءُ إِلَى اللّه‌ِ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مع أنّ الأنتمية السوائية مدار الاستغناء لا الفقر ، فما كان منافياً لمقام السالك إلى اللّه تعالى إثبات الاستقلال والاستغناء ، كتسمية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هِىَ إِلاَّ أسْمَاءٌ سَمَّيْتُمُوهَا أَنْتُمْ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إثبات الأنانية في مقام التذلّل ، وإظهار الفقر فليس مذموماً ، بل ليس من إثبات الأنانية ،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بل حفظ مقام العبودية والتوجّه إلى الفقر والفاقة ، إن كان في الصحو الثاني فهو من أتمّ مراتب الإنسانية ؛ المشار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أخي موسى عينه اليمنى عمياء، وأخي عيسى عينه اليسرى عمياء، وأنا ذو العينين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فحفظ مقام الكثرة في الوحدة ، والوحدة في الكثرة ، لم يتيسّر لأحد من الأنبياء والمرسلين ، إلاّ </w:t>
      </w:r>
    </w:p>
    <w:p>
      <w:pPr>
        <w:pStyle w:val="BookText"/>
        <w:rPr/>
      </w:pPr>
      <w:r>
        <w:rPr>
          <w:rFonts w:ascii="Amiri" w:hAnsi="Amiri" w:eastAsia="Amiri" w:cs="Amiri"/>
          <w:color w:val="111111"/>
          <w:sz w:val="28"/>
          <w:sz w:val="28"/>
          <w:szCs w:val="28"/>
          <w:rtl w:val="true"/>
          <w:lang w:bidi="ar-SA"/>
        </w:rPr>
        <w:t xml:space="preserve">لخاتمهم بالأصالة وأوصيائه بالتبعية ، وصلّى اللّه عليه وعليهم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بلسان الاستعداد غير مردود ، والدعاء به مقبول مستجاب ؛ لأنّ الفاعل تامّ وفوق التمام ، والفيض كامل وفوق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ظهور الفيض وإفاضته من قبل نقصان الاستعداد ، فإذا استعدّ القابل لقبوله ، فيفيض عليه من الخزائن التي لاتبيد ولاتنفد ، ومن المعادن التي لاتنتهي ولا تنقص ، فينبغي للداعي أن يبالغ في تنزيه باطنه وتخلية قلبه من الأرجاس والملكات الرذيلة ، حتّى يسري دعاء قاله إلى حاله ، وحاله إلى استعداده ، وعلنه إلى سرّه ، ليستجاب دعاه ويصل إلى مناه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فاجتهد لأن يكون سرّك داعياً وباطنك طالباً ، حتّى ينفتح على قلبك أبواب الملكوت ، وينكشف على سرّك أسرار الجبروت ، ويجري فلك عقلك في بحار </w:t>
      </w:r>
    </w:p>
    <w:p>
      <w:pPr>
        <w:pStyle w:val="BookText"/>
        <w:rPr/>
      </w:pPr>
      <w:r>
        <w:rPr>
          <w:rFonts w:ascii="Amiri" w:hAnsi="Amiri" w:eastAsia="Amiri" w:cs="Amiri"/>
          <w:color w:val="111111"/>
          <w:sz w:val="28"/>
          <w:sz w:val="28"/>
          <w:szCs w:val="28"/>
          <w:rtl w:val="true"/>
          <w:lang w:bidi="ar-SA"/>
        </w:rPr>
        <w:t xml:space="preserve">الخير والبركات ؛ حتّى يصل إلى ساحل النجاة ، ونجا من ورطة الهلكات ، ويطير بجناحيه إلى عالم الأنوار ، عن هذه القرية الظلمانية ودار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وأن تجعل الغاية لهذه الصفات الحسنى والأمثال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تقوم السماوات والأرضون ، وبنورها تنوّرت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الشهوات الدنيّة ، واللذّات الداثرة البالية ، والأغراض الحيوانية ، والكمالات البهيمية والسبعية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بطلب الكرامات الإلهية والأنوار العقلية ، والكمالات اللائقة بالإنسان بما هو إنسان ، والجنّات التي عرضها كعرض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أيضاً في بدء السلوك والسير ، وإلاّ فحسنات الأبرار سيّئات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فالعارف الكامل من جعل قلبه هيولى لكلّ صورة أورد عليه 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يطلب صورة وفعلية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 عن الكونين وارتفع عن النشأتين ؛ كما قال العارف الشيرازي</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راجع دائرة المعارف الإسلامية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ضمير ما نمى گنجد به غير از دوست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كه ما را دوست بس</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نيست در لوح دلم جز الف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حرف دگر ياد نداد استادم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حقيقة الإخلاص الذي أشار إليه في الأخبار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أخلص للّه العبادة والدعاء، ولم يشغل قلبه بما تراه عيناه، ولم ينس ذكر اللّه بما تسمع اُذناه، ولم يحزن صدره بما اُعطي غيره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فتبّاً لعبد يدّعي العبودية ، ثمّ دعى سيّده ومولاه بالأسماء والصفات التي قامت بها سماوات الأرواح وأراضي الأشباح ، وكان مسؤوله الشهوات النفسانية والرذائل الحيوانية ، والظلمات التي بعضها فوق بعض ، والرئاسات الباطلة ، وبسط اليد في البلاد والتسلّط على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ز كنگره عرش مى 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كه در اين دامگه چه افتاده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وطوبى لعبد عبد الربّ له وأخلص للّه ولم ينظر إلاّ إليه ولا يكون مشترياً للشهوات الدنيوية أو للمقامات الاُخروية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غلام همت آنم كه زير چرخ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پذيرد آزاد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بهائك</w:t>
      </w:r>
      <w:r>
        <w:rPr>
          <w:rStyle w:val="FootnoteAnchor"/>
          <w:rtl w:val="true"/>
        </w:rPr>
        <w:footnoteReference w:id="27"/>
      </w:r>
      <w:r>
        <w:rPr>
          <w:rFonts w:ascii="Amiri" w:hAnsi="Amiri" w:eastAsia="Amiri" w:cs="Amiri"/>
          <w:color w:val="111111"/>
          <w:sz w:val="28"/>
          <w:sz w:val="28"/>
          <w:szCs w:val="28"/>
          <w:rtl w:val="true"/>
          <w:lang w:bidi="ar-SA"/>
        </w:rPr>
        <w:t>بأبهاه، وكلّ بهائك 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ببهائك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بأبهى من بهائك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سائر الفقرات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السالك بقدم المعرفة إلى اللّه لا يصل إلى الغاية القصوى ، ولا يستهلك في أحدية الجمع ، ولا يشاهد ربّه المطلق إلاّ بعد تدرّجه في السير إلى منازل ومدارج ومراحل ومعارج من الخلق إلى الحقّ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ويزيل القيد يسيراً يسيراً ، وينتقل من نشأة إلى نشأة ومن منزل إلى منزل ، حتّى ينتهي إلى الحقّ المطلق ، كما هو المشار إليه في الكتاب الإلهي لطريقة شيخ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الَّيْلُ رَأَى كَوْكَباً قَالَ هذا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وَجْهِىَ لِلَّذى فَطَرَ السَّموَاتِ وَالأَرْضَ حَنِيفاً مُسْلِماً </w:t>
      </w:r>
    </w:p>
    <w:p>
      <w:pPr>
        <w:pStyle w:val="BookText"/>
        <w:rPr/>
      </w:pP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فتدرّج من ظلمات عالم الطبيعة ، مرتقياً إلى طلوع ربوبية النفس ، متجلّية بصورة الزهرة ، فارتقى عنها فرأى الاُفول والغروب لها ، فانتقل من هذا المنزل إلى منزل القلب الطالع ، قمرُ القلب من اُفق وجوده ، فرأى ربوبيته ، فتدرّج عن هذا المقام إلى طلوع شمس الروح ؛ فرأى غروب قمر القلب ، فنفى الربوبية عنه ، فأثبت الربوبية ثالثة لشمس الروح ، فلمّا أفلت بسطوع نور الحقّ وطلوع الشمس الحقيقي نفى الربوبية عنها وتوجّه إلى فاطرها ، فخلص عن كلّ اسم ورسم وتعيّن ووسم ، وأناخ راحلته عند الربّ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فالعبور عن منازل الحواسّ والتخيّلات والتعقّلات ، والتجاوز عن دار الغرور إلى غاية الغايات ، والتحقّق بنفي الصفات والرسوم والجهات ، عيناً وعلماً ، لا يمكن إلاّ بعد التدرّج في الأوساط من البرازخ السافلة والعالية إلى عالم الآخرة ، ومنها إلى عالم الأسماء والصفات ، من التي كانت أقلّ حيطة إلى أكثر حيطة ، إلى الإلهية المطلقة ، إلى أحدية عين الجمع ، المستهلك فيها كلُّ التجلّيات الخلقية والأسمائية والصفاتية ، الفانية فيها التعيّنات العلمية والعينية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المولوي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راجع دائرة المعارف فارسى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هذا التدرّج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جمادى مردم و نامى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وزنما مردم ز حيوان سر زدم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گويدم كانّا إليه راجعون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الظلومية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سجود لايركعون وركوع لاينتصبون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على بعض الاحتمالات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أخيرة مقامات الإنسان</w:t>
      </w:r>
      <w:r>
        <w:rPr>
          <w:rStyle w:val="FootnoteAnchor"/>
          <w:rtl w:val="true"/>
        </w:rPr>
        <w:footnoteReference w:id="33"/>
      </w:r>
      <w:r>
        <w:rPr>
          <w:rFonts w:ascii="Amiri" w:hAnsi="Amiri" w:eastAsia="Amiri" w:cs="Amiri"/>
          <w:color w:val="111111"/>
          <w:sz w:val="28"/>
          <w:sz w:val="28"/>
          <w:szCs w:val="28"/>
          <w:rtl w:val="true"/>
          <w:lang w:bidi="ar-SA"/>
        </w:rPr>
        <w:t xml:space="preserve">بل لم يكن هناك مقام ولا صاحب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مقام الهيمان المشار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ascii="IRNazanin" w:hAnsi="IRNazanin" w:eastAsia="IRNazanin"/>
          <w:color w:val="111111"/>
          <w:sz w:val="28"/>
          <w:sz w:val="28"/>
          <w:szCs w:val="28"/>
          <w:rtl w:val="true"/>
          <w:lang w:bidi="fa-IR"/>
        </w:rPr>
        <w:t xml:space="preserve">على بعض الاحتمالات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بلغ السالك إلى الحضرة الإلهية ، ورأى بعين البصيرة الحضرة الواحدية ، وتجلّى له ربّه بالتجلّيات الأسمائية والصفاتية ، وتوجّه إلى محيطية بعض الصفات والأسماء ومحاطية بعضها ، وفضيلة بعضها وأفضلية الاُخرى ، يسأل ربّه باللسان المناسب لنشأته ، ويدعوه بالدعاء اللائق بحضرته ، بأبهى الصفات وأجملها وأشرف الآيات وأكملها ، فيسري من لسان حاله إلى قاله ، ومن سرّه إلى مقاله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من بهائك بأبهاه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في الحضرة الإلهية بطور يخالف طور السؤال في الحضرة الغيب </w:t>
      </w:r>
    </w:p>
    <w:p>
      <w:pPr>
        <w:pStyle w:val="BookText"/>
        <w:rPr/>
      </w:pPr>
      <w:r>
        <w:rPr>
          <w:rFonts w:ascii="Amiri" w:hAnsi="Amiri" w:eastAsia="Amiri" w:cs="Amiri"/>
          <w:color w:val="111111"/>
          <w:sz w:val="28"/>
          <w:sz w:val="28"/>
          <w:szCs w:val="28"/>
          <w:rtl w:val="true"/>
          <w:lang w:bidi="ar-SA"/>
        </w:rPr>
        <w:t xml:space="preserve">المقيّد ، وهو غير السؤال في الشهادة ، ومسؤولاتها أيضاً متفاوتة بمناسبة النشئات ؛ كما سيجيء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مسائلك بأحبّها إليك</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وإذا تجاوز عن الحضرة الإلهية إلى الحضرة الأحدية الجمعية ، المستهلكة فيها الحضرات ، الفانية فيها التعيّنات والتكثّرات ، وتجلّى عليه بالمالكية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لم يكن في هذا اليوم خلق وأمر ، ولا اسم ورسم ، ورد أ نّ لا يجيبه إلاّ نفسه</w:t>
      </w:r>
      <w:r>
        <w:rPr>
          <w:rStyle w:val="FootnoteAnchor"/>
          <w:rtl w:val="true"/>
        </w:rPr>
        <w:footnoteReference w:id="3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المقام لم يكن سؤال ولا مسؤول ولا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السكر الذي هيمان ودهشة واضطراب لمشاهدة جمال المحبوب فجأة ، فإذا أفاق بتوفيقات محبوبه عن هذا الهيمان والدهش ، وصحى عن المحو ، وأمكنه التميّز والتفرقة ؛ لتمكّن الشهود فيه واستقامته واستقراره وحفظه الحضرات الخمس ، يرى أنّ الصفات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يراها في الصحو الأوّل بعضها أبهى وبعضها بهيّ وبعضها أكمل وبعضها كامل ، كلّها من تجلّيات ذات أحدي محض ، ولمعات جمال نور حقيقي 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يرى في هذا المقام أفضلية وأشرفية ، بل يرى كلّها شرفاً وبهاءً وجمالاً وضياءً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بهائك بهيّ وكلّ شرفك شريف ، لم يكن أشرفية في البين ، لكون الكلّ أمواج بحر وجودك ، ولمعات نور ذاتك ؛ وكلّها متّحدة مع الكلّ والكلّ مع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التفضيل في الصحو الأوّل ، ونفيها في </w:t>
      </w:r>
    </w:p>
    <w:p>
      <w:pPr>
        <w:pStyle w:val="BookText"/>
        <w:rPr/>
      </w:pPr>
      <w:r>
        <w:rPr>
          <w:rFonts w:ascii="Amiri" w:hAnsi="Amiri" w:eastAsia="Amiri" w:cs="Amiri"/>
          <w:color w:val="111111"/>
          <w:sz w:val="28"/>
          <w:sz w:val="28"/>
          <w:szCs w:val="28"/>
          <w:rtl w:val="true"/>
          <w:lang w:bidi="ar-SA"/>
        </w:rPr>
        <w:t xml:space="preserve">الصحو بعد المحو ، مع إرجاع الكثرات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النظر إلى التجلّيات الصفاتية والأسمائية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المنظور التجلّيات الخلقية والمظاهر الحسنى الفعلية ، فالعروج إلى مقام التحقّق بالمشيئة المطلقة المستهلكة فيها التعيّنات الفعلية ، لا يمكن إلاّ بعد التدرّج في مراتب التعيّنات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عالم الطبيعة يعرج إلى عالم المثال والملكوت متدرّجاً في مراتبهما ، ومنهما إلى عالم الأرواح المقدّسة بمراتبها ، ومنه إلى مقام المشيئة التي استهلك في عينها جميع الوجودات الخاصّة والتعيّنات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مقام التدلّي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فَتَدَلَّى</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فالمتدلّي بذاته لم تكن له حيثية إلاّ التدلّي ، ولم يكن ذاتاً يعرض لها التدلّي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والفقر الذي هو الفخر المطلق</w:t>
      </w:r>
      <w:r>
        <w:rPr>
          <w:rStyle w:val="FootnoteAnchor"/>
          <w:rtl w:val="true"/>
        </w:rPr>
        <w:footnoteReference w:id="39"/>
      </w:r>
      <w:r>
        <w:rPr>
          <w:rFonts w:ascii="Amiri" w:hAnsi="Amiri" w:eastAsia="Amiri" w:cs="Amiri"/>
          <w:color w:val="111111"/>
          <w:sz w:val="28"/>
          <w:sz w:val="28"/>
          <w:szCs w:val="28"/>
          <w:rtl w:val="true"/>
          <w:lang w:bidi="ar-SA"/>
        </w:rPr>
        <w:t xml:space="preserve">، هو المشيئة المطلقة المعبّر عنها بالفيض المقدّس ، والرحمة الواسعة ، والاسم الأعظم ، والولاية المطلقة المحمّدية ، والمقام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اللواء الذي آدم ومن دونه تحته</w:t>
      </w:r>
      <w:r>
        <w:rPr>
          <w:rStyle w:val="FootnoteAnchor"/>
          <w:rtl w:val="true"/>
        </w:rPr>
        <w:footnoteReference w:id="40"/>
      </w:r>
      <w:r>
        <w:rPr>
          <w:rFonts w:ascii="Amiri" w:hAnsi="Amiri" w:eastAsia="Amiri" w:cs="Amiri"/>
          <w:color w:val="111111"/>
          <w:sz w:val="28"/>
          <w:sz w:val="28"/>
          <w:szCs w:val="28"/>
          <w:rtl w:val="true"/>
          <w:lang w:bidi="ar-SA"/>
        </w:rPr>
        <w:t xml:space="preserve">، والمشار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الروح والجسد</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روح ولا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العروة الوثقى والحبل الممدود بين سماء الإلهية وأراضي الخلقية ، وفي دعاء الندبة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باب اللّه الذي منه يؤتى، أين وجه اللّه الذي </w:t>
      </w:r>
    </w:p>
    <w:p>
      <w:pPr>
        <w:pStyle w:val="BookText"/>
        <w:rPr/>
      </w:pPr>
      <w:r>
        <w:rPr>
          <w:rFonts w:ascii="Amiri" w:hAnsi="Amiri" w:eastAsia="Amiri" w:cs="Amiri"/>
          <w:color w:val="111111"/>
          <w:sz w:val="28"/>
          <w:sz w:val="28"/>
          <w:szCs w:val="28"/>
          <w:rtl w:val="true"/>
          <w:lang w:bidi="ar-SA"/>
        </w:rPr>
        <w:t>إليه يتوجّه الأولياء، أين السبب المتّصل بين الأرض والسماء</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كنتم حيث كنتم في الأظلّة؟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كنّا عند ربّنا، ليس عنده أحد غيرنا، في ظلّة خضراء، نسبّحه ونقدّسه ونهلّله ونمجّده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ملك مقرّب ولا ذي روح غيرنا، حتّى بدا له في خلق الأشياء، فخلق ما شاء كيف شاء من الملائكة وغيرهم، ثمّ أنهى علم ذلك إلينا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من طريق أهل البيت عليهم السلام ، بهذا المضمون كثيرة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فشهود هذا المقام أو التحقّق به ، لايتيسّر إلاّ بعد التدرّج في مراقي التعيّنات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الوصول إلى هذا المقام ، يرى السالك بعض الأسماء الإلهية أبهى من بعض ، كالعقول المجرّدة والملائكة المهيّمة ، فيسأل بأبهى وأجمل وأكمل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وصل إلى مقام القرب المطلق وشهد الرحمة الواسعة والوجود المطلق والظلّ المنبسط والوجه الباقي ، الفاني فيه كلّ الوجودات ، والمستهلك فيه كلّ العوالم من الأجساد المظلمة والأرواح المنوّرة ، يرى أنّ نسبة المشيئة إلى كلّها على السواء ، فهي مع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مِنْكُم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أَقْرَبُ إلَيْهِ مِنْ حَبْلِ </w:t>
      </w:r>
    </w:p>
    <w:p>
      <w:pPr>
        <w:pStyle w:val="BookText"/>
        <w:rPr/>
      </w:pPr>
      <w:r>
        <w:rPr>
          <w:rFonts w:ascii="Amiri" w:hAnsi="Amiri" w:eastAsia="Amiri" w:cs="Amiri"/>
          <w:color w:val="111111"/>
          <w:sz w:val="28"/>
          <w:sz w:val="28"/>
          <w:szCs w:val="28"/>
          <w:rtl w:val="true"/>
          <w:lang w:bidi="ar-SA"/>
        </w:rPr>
        <w:t>الوَرِيدِ</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فعند ذلك ينفي الفضيلة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بهائك بهيّ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جمالك جميل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ذكرنا مشترك بين جميع الفقرات ، وإن كان بعضها بالمقام الأوّل أنسب وبعضها بالثاني أليق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اختصّت به هذه الفقرة ، فالبهاء هو الحسن ، والحسن هو الوجود ، فكلّ خير وبهاء وحسن وسناء فهو من بركات الوجود وأظلاله ،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أنّ الوجود خير وبهاء بديهية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فالوجود كلّه حسن وبهاء ونور وضياء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الوجود أقوى كان البهاء أتمّ وأبهى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فالهيولى لخسّة وجودها ونقصان فعليتها دار الوحشة والظلمة ، ومركز الشرور ومنبع الدنائة</w:t>
      </w:r>
      <w:r>
        <w:rPr>
          <w:rStyle w:val="FootnoteAnchor"/>
          <w:rtl w:val="true"/>
        </w:rPr>
        <w:footnoteReference w:id="51"/>
      </w:r>
      <w:r>
        <w:rPr>
          <w:rFonts w:ascii="Amiri" w:hAnsi="Amiri" w:eastAsia="Amiri" w:cs="Amiri"/>
          <w:color w:val="111111"/>
          <w:sz w:val="28"/>
          <w:sz w:val="28"/>
          <w:szCs w:val="28"/>
          <w:rtl w:val="true"/>
          <w:lang w:bidi="ar-SA"/>
        </w:rPr>
        <w:t>، ويدور عليها رحى الذميمة والكدورة ، فهي لنقصان وجودها وضعف نوريتها ، كالمرأة الذميمة المشفقة عن استعلان قبحها ؛ كما قال الشيخ</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والدنيا لوقوعها في نعال الوجود وأخيرة تنزّلاته يدعى بأسفل السافلين وإن كانت بنظر أهلها بهيّة حسناء لذيذة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سلطان الآخرة ، وانكشف الحقيقة بارتفاع الحجاب عن بصيرة القلب ، وتنبّهت الأعين عن نوم الغفلة ، وبعثت الأنفس من مراقد الجهالة عرفت حالها ومرجعها ومآلها ، وانكشفت ذميمتها وقباحتها وظلمتها ووحشتها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بعضُ الناس على صورة تحسن عندها القِرَدَةُ والخنازير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الكمال الحيواني والخير البهيمي والسبعي أيضاً من بركات الوجود وخيراته ونوره وبهائه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خلص الوجود من شوب الأعدام والفقدانات ، واختلاط الجهل والظلمات ، يصير بمقدار خلوصه بهيّاً حسناً ، فالعالم المثال أبهى من ظلمات الطبيعة ، وعالم الروحانيات والمقرّبين من المجرّدات أبهى منهما ، والعالم الربوبي أبهى من الكلّ ؛ لخلوصه عن شوب النقص ، وتقدّسه عن اختلاط الأعدام ، وتنزّهه عن الماهية ولواحقها ؛ بل لا بهاء إلاّ منه ، ولا 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إلاّ لديه ، وهو كلّ البهاء وكلّه البهاء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الداماد قدّس سرّه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راجع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نجوم السماء في تراجم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التقديسات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صحّ</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5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تعالى كلّ الوجود وكلّه الوجود ، وكلّ البهاء والكمال وهو كلّه البهاء والكمال ، وما سواه على الإطلاق لمعات نوره ورشحات وجوده وظلال ذاته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تعالى بهاء بلا شوب الظلمة ، كمال بلا غبار النقيصة ، سناء بلا اختلاط الكدورة ؛ لكونه وجوداً بلا عدم وإنّيّة بلا مهيّة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والعالم باعتبار كونه علامة له ومنتسباً إليه ، وظلّه المنبسط على الهياكل الظلمانية ، والرحمة الواسعة على الأراضي الهيولانية ، بهاء ونور وإشراق وظهور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وظلّ النور 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وباعتبار نفسه هلاك وظلمة ووحشة ونفرة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فالوجه الباقي بعد استهلاك التعيّنات وفناء المهيّات ، هو جهة الوجوب المتدلّية إليه ، التي لم تكن مستقلّة بالتقوّم والتحقّق ، ولا </w:t>
      </w:r>
      <w:bookmarkStart w:id="25" w:name="pg8113_73474"/>
    </w:p>
    <w:p>
      <w:pPr>
        <w:pStyle w:val="BookText"/>
        <w:rPr/>
      </w:pPr>
      <w:bookmarkEnd w:id="25"/>
      <w:r>
        <w:rPr>
          <w:rFonts w:ascii="Amiri" w:hAnsi="Amiri" w:eastAsia="Amiri" w:cs="Amiri"/>
          <w:color w:val="111111"/>
          <w:sz w:val="28"/>
          <w:sz w:val="28"/>
          <w:szCs w:val="28"/>
          <w:rtl w:val="true"/>
          <w:lang w:bidi="ar-SA"/>
        </w:rPr>
        <w:t xml:space="preserve">حكم لها بحيالها ، فهي بهذا النظر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دُلّيتم إلى الأرض السفلى بحبل لهبطتم على اللّه</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هو المطلق والبهاء التامّ ، لا هوية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بجهة السوائية لم يكن له البهاء والهويّة ولا الوجود والحقيقة ؛ فهو خيال في خيال ، والكلّي الطبيعي غير موجود ، فإذا لم يكن موجوداً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البهاء والنور والشرف والظهور ، بل هو النقصان والقصور والهلاك والدثور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012063_1051229030"/>
      <w:bookmarkStart w:id="27" w:name="_Toc8"/>
      <w:bookmarkEnd w:id="26"/>
      <w:r>
        <w:rPr>
          <w:rtl w:val="true"/>
        </w:rPr>
        <w:t>إبانة</w:t>
      </w:r>
      <w:r>
        <w:rPr>
          <w:rtl w:val="true"/>
        </w:rPr>
        <w:t xml:space="preserve">: </w:t>
      </w:r>
      <w:r>
        <w:rPr>
          <w:rtl w:val="true"/>
        </w:rPr>
        <w:t>في الفرق بين البهاء والجمال</w:t>
      </w:r>
      <w:bookmarkEnd w:id="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الصفات الإلهية ما لها الحيطة التامّة على سائر الصفات ، كالأئمّة السبعة ؛ ومنها ما لم تكن كذلك ، وإن كانت لها المحيطية والمحاطية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يمكن تحصيل الفرق بين صفة البهاء والجمال ؛ فإنّ البهاء هو الضياء المأخوذ فيه الظهور والبروز ، دون الجمال ، فالصفات الثبوتية كلّها جمال وبعضها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والبهيّ من أسماءِ الذات باعتبار ومن أسماء الصفات بالآخر ، ومن أسماء الأفعال باعتبار ثالث ؛ وإن كان بأسماءِ الصفات والأفعال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والجميل من أسماءِ الذات بوجه ومن أسماءِ الصفات بوجه ، دون أسماءِ الأفعال ؛ وإن كان بأسماءِ الصفات أشبه وأنسب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قولك بأرضاه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يفيدك في هذا المقام أيضاً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8" w:name="pg8113_73476"/>
    </w:p>
    <w:p>
      <w:pPr>
        <w:pStyle w:val="Heading3"/>
        <w:numPr>
          <w:ilvl w:val="2"/>
          <w:numId w:val="1"/>
        </w:numPr>
        <w:rPr/>
      </w:pPr>
      <w:bookmarkStart w:id="29" w:name="__RefHeading___Toc8012065_1051229030"/>
      <w:bookmarkStart w:id="30" w:name="_Toc9"/>
      <w:bookmarkEnd w:id="28"/>
      <w:bookmarkEnd w:id="29"/>
      <w:r>
        <w:rPr>
          <w:rtl w:val="true"/>
        </w:rPr>
        <w:t>نقل وكشف</w:t>
      </w:r>
      <w:r>
        <w:rPr>
          <w:rtl w:val="true"/>
        </w:rPr>
        <w:t xml:space="preserve">: </w:t>
      </w:r>
      <w:r>
        <w:rPr>
          <w:rtl w:val="true"/>
        </w:rPr>
        <w:t>في ذكر كلام بعض المشايخ</w:t>
      </w:r>
      <w:bookmarkEnd w:id="30"/>
    </w:p>
    <w:p>
      <w:pPr>
        <w:pStyle w:val="BookText"/>
        <w:rPr/>
      </w:pPr>
      <w:r>
        <w:rPr>
          <w:rFonts w:ascii="Amiri" w:hAnsi="Amiri" w:eastAsia="Amiri" w:cs="Amiri"/>
          <w:color w:val="111111"/>
          <w:sz w:val="28"/>
          <w:sz w:val="28"/>
          <w:szCs w:val="28"/>
          <w:rtl w:val="true"/>
          <w:lang w:bidi="ar-SA"/>
        </w:rPr>
        <w:t>قال بعض أعاظم المشايخ من أهل السير والمعرفة رضوان اللّه عليه</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رجع إلى إيران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وسكن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مجلسا للموعظة ولتربية النفوس المستعدّة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المراقبات أو أعمال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لقاء اللّه والسلوك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أسرار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أخبار ، منها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 بهاء اللّه والسين سناء اللّه والميم مجد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 عن الباقر والصادق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ولكن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من هذه الأخبار وغيرها ، ممّا روي في الأبواب المختلفة ، أنّ عالم الحروف عالم في قبال العوالم كلّها ، وترتيبها أيضاً مطابق مع ترتيبها ، فالألف كأنّه يدلّ على واجب الوجود ، والباء على المخلوق الأوّل ، وهو العقل الأوّل والنور الأوّل ، وهو بعينه نور نبيّنا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عبّر عنه ببهاءِ </w:t>
      </w:r>
    </w:p>
    <w:p>
      <w:pPr>
        <w:pStyle w:val="BookText"/>
        <w:rPr/>
      </w:pPr>
      <w:r>
        <w:rPr>
          <w:rFonts w:ascii="Amiri" w:hAnsi="Amiri" w:eastAsia="Amiri" w:cs="Amiri"/>
          <w:color w:val="111111"/>
          <w:sz w:val="28"/>
          <w:sz w:val="28"/>
          <w:szCs w:val="28"/>
          <w:rtl w:val="true"/>
          <w:lang w:bidi="ar-SA"/>
        </w:rPr>
        <w:t xml:space="preserve">اللّه ، لأنّ البهاء بمعنى الحسن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والمخلوق الأوّل إنّما هو ظهور جمال الحقّ ، بل التدقيق في معنى البهاء أ نّه عبارة عن النور مع هيبة ووقار ، فهو المساوق الجامع للجمال والجلال</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انتهى ما أردناه من كلامه ، زيد في علوّ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المتقابلة لاجتماعها في عين الوجود بنحو البساطة والتنزّه عن الكثرة ، الكلّ منطوٍ في الكلّ ، وفي كلّ صفة جمالٍ جلال ، وفي كلّ جلال جمال ، إلاّ أنّ بعض الصفات ظهور الجمال وبطون الجلال وبعضها بالعكس ، فكلّ صفة كان الجمال فيها الظاهر فهي صفة الجمال ، وكلّ ما كان الجلال فيه الظاهر فهو صفة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والبهاء وإن كان النور مع هيبة ووقار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جامع للجمال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الهيبة فيه بمرتبة البطون ، والنور بمرتبة الظهور ؛ فهو من صفات الجمال الباطن فيه الجلال ، ولمّا كان الجمال ما تعلّق باللطف بلا اعتبار الظهور وعدمه فيه ، كان البهاء محاطاً به وهو محيط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جارٍ في مرتبة الفعل والتجلّي العيني حذواً بالحذو ، فالبهاء ظهور جمال الحقّ والجلال مختفٍ فيه ، والعقل ظهور جمال الحقّ ، والشيطان ظهور جلاله ، والجنّة ومقاماتها ظهور الجمال وبطون الجلال ؛ والنار ودركاتها بالعكس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ورد في بعض الأخبار من طريق أهل البيت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بالباء ظهر الوجود وبالنقطة تحت الباء تميّز العابد عن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 وظهور الوجود بالمشيئة فإنّها ألحق المخلوق به ، 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الأشياء بالمشيئة وخلق المشيئة بنفسها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فما وجه جعل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العقل؟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صحيح بوجه ؛ فإنّ العقل بوجه مقام المشيئة ؛ لكونه ظهورها ومقام إجمال العوالم ، كما حقّق في محلّه أنّ شيئية الشيء بصورة تمامه وكماله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8113_73483"/>
      <w:bookmarkStart w:id="32" w:name="pg8113_73483"/>
      <w:bookmarkEnd w:id="32"/>
    </w:p>
    <w:p>
      <w:pPr>
        <w:pStyle w:val="Heading2"/>
        <w:numPr>
          <w:ilvl w:val="1"/>
          <w:numId w:val="1"/>
        </w:numPr>
        <w:rPr/>
      </w:pPr>
      <w:bookmarkStart w:id="33" w:name="pg8113_73483"/>
      <w:bookmarkStart w:id="34" w:name="__RefHeading___Toc8012067_1051229030"/>
      <w:bookmarkStart w:id="35" w:name="_Toc10"/>
      <w:bookmarkEnd w:id="33"/>
      <w:bookmarkEnd w:id="34"/>
      <w:r>
        <w:rPr>
          <w:rtl w:val="true"/>
        </w:rPr>
        <w:t>الجمال والجلال</w:t>
      </w:r>
      <w:bookmarkEnd w:id="35"/>
    </w:p>
    <w:p>
      <w:pPr>
        <w:pStyle w:val="Heading3"/>
        <w:numPr>
          <w:ilvl w:val="2"/>
          <w:numId w:val="1"/>
        </w:numPr>
        <w:rPr/>
      </w:pPr>
      <w:bookmarkStart w:id="36" w:name="__RefHeading___Toc8012069_1051229030"/>
      <w:bookmarkStart w:id="37" w:name="_Toc11"/>
      <w:bookmarkEnd w:id="36"/>
      <w:r>
        <w:rPr>
          <w:rtl w:val="true"/>
        </w:rPr>
        <w:t>اشارة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جَمالِكَ بِأَجْملِه، وَكُلُّ جَمالِكَ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بِجَمالِكَ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جَلالِكَ بأَجَلِّه، وَكُلُّ جَلالِكَ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بِجَلالِكَ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الوجود كلّما كان أبسط وبالوحدة أقرب كان اشتماله على الكثرات أكثر ، وحيطته على المتضادّات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والمتفرّقات في عالم الزمان مجتمعات في عالم الدهر ؛ والمتضادّات في وعاء الخارج ملائمات في وعاء الذهن ؛ والمختلفات في النشأة الاُولى متّفقات في النشأة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لأوسعية الأوعية وقربها من عالم الوحدة والبساطة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من أحد المشايخ من أرباب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شربة من الماء فيها كلّ اللذّات ، من المسموعات بفنونها من أنواع الموسيقي والألحان المختلفة ؛ ومن المبصرات بأجمعها من أقسام لذّات الأوجه الحسان وسائرها ، من الأشكال والألوان ؛ ومن سائر الحواسّ على ذاك القياس ، </w:t>
      </w:r>
    </w:p>
    <w:p>
      <w:pPr>
        <w:pStyle w:val="BookText"/>
        <w:rPr/>
      </w:pPr>
      <w:r>
        <w:rPr>
          <w:rFonts w:ascii="Amiri" w:hAnsi="Amiri" w:eastAsia="Amiri" w:cs="Amiri"/>
          <w:color w:val="111111"/>
          <w:sz w:val="28"/>
          <w:sz w:val="28"/>
          <w:szCs w:val="28"/>
          <w:rtl w:val="true"/>
          <w:lang w:bidi="ar-SA"/>
        </w:rPr>
        <w:t xml:space="preserve">حتّى الوقاعات وسائر الشهوات ، كلّ يمتاز عن الآخر ، لحكومة نشأة الخيال وبروز سلطنتها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من أحد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تجسّم الملكات وبروزها في النشأة الآخرة أنّ بعض الناس يحشر على صور مختلفة ، فيكون خنزيراً وفأرة وكلباً إلى غير ذلك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ذلك لسعة الوعاء وقربها من عالم الوحدة والتجرّد ، وتنزّهها عن تزاحم عالم الطبيعة والهيولى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الوجود المجرّدة عن كافّة التعلّقات الستّة</w:t>
      </w:r>
      <w:r>
        <w:rPr>
          <w:rStyle w:val="FootnoteAnchor"/>
          <w:rtl w:val="true"/>
        </w:rPr>
        <w:footnoteReference w:id="68"/>
      </w:r>
      <w:r>
        <w:rPr>
          <w:rFonts w:ascii="Amiri" w:hAnsi="Amiri" w:eastAsia="Amiri" w:cs="Amiri"/>
          <w:color w:val="111111"/>
          <w:sz w:val="28"/>
          <w:sz w:val="28"/>
          <w:szCs w:val="28"/>
          <w:rtl w:val="true"/>
          <w:lang w:bidi="ar-SA"/>
        </w:rPr>
        <w:t xml:space="preserve">، المنزّهة عن تعلّق الخلق وتجرّد الأمر ، لمّا كانت بسيطة الحقيقة وعين الوحدة وصرف النورية ، بلا شوب ظلمة العدم وكدورة النقص ، فهي كلّ الأشياء وليست بشيء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فالصفات المتقابلة موجودة في حضرتها بوجود واحد مقدّس عن الكثرة العينية والعلمية ، منزّه عن التعيّن الخارجي والذهني ، فهي في ظهورها بطون وفي بطونها ظهور ، في رحمتها غضب وفي غضبها رحمة ، فهي اللطيفة القاهرة الضارّة النافعة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من اتّسعت رحمته لأوليائه في شدّة نقمته، واشتدّت نقمته لأعدائه في سعة رحمته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تعالى بحسب مقام الإلهية مستجمع للصفات المتقابلة ، كالرحمة </w:t>
      </w:r>
    </w:p>
    <w:p>
      <w:pPr>
        <w:pStyle w:val="BookText"/>
        <w:rPr/>
      </w:pPr>
      <w:r>
        <w:rPr>
          <w:rFonts w:ascii="Amiri" w:hAnsi="Amiri" w:eastAsia="Amiri" w:cs="Amiri"/>
          <w:color w:val="111111"/>
          <w:sz w:val="28"/>
          <w:sz w:val="28"/>
          <w:szCs w:val="28"/>
          <w:rtl w:val="true"/>
          <w:lang w:bidi="ar-SA"/>
        </w:rPr>
        <w:t xml:space="preserve">والغضب ، والبطون والظهور ، والأوّلية والآخرية ، والسخط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لقربه إليه ودنوّه بعالم الوحدة والبساطة مخلوق بيديه اللطف والقهر ، وهو مستجمع للصفات المتقابلة كحضرة المستخلف عنه ، ولهذا اعترض على إبليس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بِيَدَىَّ</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نّك مخلوق بيد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صفة متعلّقة باللطف فهي صفة الجمال ، وكلّ ما يتعلّق بالقهر فهو من صفة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العالم ونورانيته وبهائه من الجمال ، وانقهاره تحت سطوع نوره وسلطة كبريائه من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الجلال بالجمال ، واختفاء الجمال بالجلال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جمالك في كلِّ الحقائق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إلاّ جلالك ساترُ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اُنس وخلوة وصحبة من الجمال ، وكلّ دهش وهيبة ووحشة من 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تجلّى على قلب السالك باللطف والمؤانسة تذكّر الجمال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جمالك بأجمله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تجلّى عليه بالقهر والعظمة والكبرياء والسلطنة تذكّر الجلال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جلالك بأجلّه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فللأولياء السالكين إلى اللّه والمهاجرين إليه ، والمطيفين حول حريم كبريائه أحوال وأوقات وواردات ومشاهدات وخطورات واتّصالات ، ومن محبوبهم </w:t>
      </w:r>
      <w:bookmarkStart w:id="38" w:name="pg8113_73489"/>
    </w:p>
    <w:p>
      <w:pPr>
        <w:pStyle w:val="BookText"/>
        <w:rPr/>
      </w:pPr>
      <w:bookmarkEnd w:id="38"/>
      <w:r>
        <w:rPr>
          <w:rFonts w:ascii="Amiri" w:hAnsi="Amiri" w:eastAsia="Amiri" w:cs="Amiri"/>
          <w:color w:val="111111"/>
          <w:sz w:val="28"/>
          <w:sz w:val="28"/>
          <w:szCs w:val="28"/>
          <w:rtl w:val="true"/>
          <w:lang w:bidi="ar-SA"/>
        </w:rPr>
        <w:t xml:space="preserve">ومعشوقهم تجلّيات وظهورات وألطاف وكرامات وإشارات وجذبات وجذوات ، وفي كلّ وقت وحال يتجلّى عليهم محبوبهم بمناسبة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التجلّيات على خلاف الترتيب والتنسيق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أوّلاً والقهر ثانياً واللطف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وقعت الفقرات في الأدعية على خلاف الترتيب ؛ فإنّ الظاهر عنوان الباطن ، والدنيا مربوطة بالآخرة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012071_1051229030"/>
      <w:bookmarkStart w:id="40" w:name="_Toc12"/>
      <w:bookmarkEnd w:id="39"/>
      <w:r>
        <w:rPr>
          <w:rtl w:val="true"/>
        </w:rPr>
        <w:t>لمعة</w:t>
      </w:r>
      <w:r>
        <w:rPr>
          <w:rtl w:val="true"/>
        </w:rPr>
        <w:t xml:space="preserve">: </w:t>
      </w:r>
      <w:r>
        <w:rPr>
          <w:rtl w:val="true"/>
        </w:rPr>
        <w:t>في بيان اختلاف قلوب الأولياء في قبول التجلّي</w:t>
      </w:r>
      <w:bookmarkEnd w:id="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قلوب الأولياء والسالكين مرآة تجلّيات الحقّ ومحلّ ظهوره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لا تسعني أرضي وسمائي، ولكن يسعني قلب عبدي المؤمن</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القلوب مختلفة في بروز التجلّيات فيها ، فرُبَّ قلب عشقي ذوقي تجلّى عليه ربّه بالجمال والحسن والبهاء ، وقلب خوفي تجلّى عليه بالجلال والعظمة والكبرياء والهيبة ، وقلب ذي وجهتين تجلّى عليه بالجمال والجلال والصفات المتقابلة ، أو تجلّى عليه بالاسم الأعظم الجامع ، وهذا المقام مختصّ بخاتم الأنبياء وأوصيائه عليهم السلام ، ولهذا خصّ الشيخ الأعرابي</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حكمته بالفردية</w:t>
      </w:r>
      <w:r>
        <w:rPr>
          <w:rStyle w:val="FootnoteAnchor"/>
          <w:rtl w:val="true"/>
        </w:rPr>
        <w:footnoteReference w:id="74"/>
      </w:r>
      <w:r>
        <w:rPr>
          <w:rFonts w:ascii="Amiri" w:hAnsi="Amiri" w:eastAsia="Amiri" w:cs="Amiri"/>
          <w:color w:val="111111"/>
          <w:sz w:val="28"/>
          <w:sz w:val="28"/>
          <w:szCs w:val="28"/>
          <w:rtl w:val="true"/>
          <w:lang w:bidi="ar-SA"/>
        </w:rPr>
        <w:t xml:space="preserve">؛ لانفراده بمقام الجمعية الإلهية دون سائر الأولياء ؛ فإنّ كلّ واحد منهم تجلّى عليه ربّه باسم مناسب لحاله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بصفة الجلال كشيخ الأنبياء والمرسلين صلوات اللّه عليه وعليهم أجمعين ؛ فإنّه عليه السلام لاستغراقه في بحر عشقه تعالى وهيمانه في نور جماله ، تجلّى عليه ربّه بالجمال من وراء الجلال ؛ ولهذا اختصّ بالخلّة وصارت حكمته مهيّمية</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وكيحيى عليه السلام؛ فإنّ قلبه كان خاضعاً خاشعاً منقبضاً ؛ فتجلّى عليه ربّه بصفة الجلال من العظمة والكبرياء والقهر والسلطنة ؛ ولهذا خصّت حكمته بالجلالية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تجلّى عليه ربّه بالجمال كعيسى عليه السلام ، ولهذا قال في جواب يحيى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اعترض عليه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رآه يضحك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قد أمنت مكر اللّه وعذابه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قد آيست من فضل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أحبّكما إليّ أحسنكما ظنّاً بي</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فيحيى عليه السلام بمناسبة قلبه ونشأته تجلّى عليه ربّه بالقهر والسلطنة ، فاعترض بما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اعترض ؛ وعيسى عليه السلام بمقتضى نشأته ومقامه تجلّى له باللطف والرحمة ، فأجاب بما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ووحيه تعالى بأنّ أحبّكما إليّ أحسنكما ظنّاً بي بمناسبة سبق الرحمة على الغضب وظهور المحبّة الإلهية في مظاهر الجمال أوّلاً ؛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41" w:name="pg8113_73495"/>
    </w:p>
    <w:p>
      <w:pPr>
        <w:pStyle w:val="Heading2"/>
        <w:numPr>
          <w:ilvl w:val="1"/>
          <w:numId w:val="1"/>
        </w:numPr>
        <w:rPr/>
      </w:pPr>
      <w:bookmarkStart w:id="42" w:name="__RefHeading___Toc8012073_1051229030"/>
      <w:bookmarkStart w:id="43" w:name="_Toc13"/>
      <w:bookmarkEnd w:id="41"/>
      <w:bookmarkEnd w:id="42"/>
      <w:r>
        <w:rPr>
          <w:rtl w:val="true"/>
        </w:rPr>
        <w:t>العظمة</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عَظَمَتِكَ بأَعْظَمِها، وَكُلُّ عَظَمَتِكَ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بِعَظَمتِكَ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ينكشف على سرّ قلبك وبصيرة عقلك أنّ الموجودات بجملتها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سماوات عوالم العقول والأرواح وأراضي سكنة الأجساد والأشباح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حضرة الرحموت التي وسعت كلّ شيء ، وأضاءت بظلّها ظلمات عالم المهيّات ، وأنارت ببسط نورها غواسق هياكل القابلات؟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طاقة لواحد من عوالم العقول المجرّدة والأنوار الإسفهبدية والمُثُل النورية والطبيعة السافلة ، أن يشاهد نور العظمة والجلال ، وأن ينظر إلى الحضرة الكبرياء المتعال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تجلّى القهّار عليها بنور العظمة والهيبة ، لاندكّت إنّيّات الكلّ في نور عظمته وقهره جلّ وعلا ، وتزلزلت أركان السماوات العلى ، وخرّت الموجودات لعظمته صعقاً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ويوم تجلّى نور العظمة لَيهلك الكلّ في سطوع نور عظمته ، وذلك يوم الرجوع التامّ وبروز الأحدية والمالكية المطلقة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فلم يكن من مجيب يجيبه ؛ لسطوع نور الجلال وظهور السلطنة المطلقة ، فأجاب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والتوصيف بالوحدانية والقهّارية دون الرحمانية والرحيمية ؛ لأنّ ذلك اليوم يوم حكومتهما وسلطنتهما ، فيوم الرحمة يوم بسط الوجود وإفاضته ، ولهذا وصف اللّه نفسه عند انفتاح الباب وفاتحة الكتاب بالرحمن الرحيم ، ويوم العظمة والقهّارية يوم قبضه ونزعه فوصفها بالوحدانية والقهّارية ، وبالمالكية في خاتمة الدفتر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يوم يتجلّى الربّ بالعظمة والمالكية وبلغت دولتهما ؛ فإنّ لكلّ اسم دولة لابدّ من ظهورها ، وظهور دولة المعيد والمالك وأمثالهما من الأسماء يوم الرجوع التامّ والنزع المطلق ، ولا يختصّ هذا بالعوالم النازلة ، بل جارٍ في عوالم المجرّدات من العقول المقدّسة والملائكة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ورد أنّ عزرائيل بعد قبض أرواح جميع الموجودات ، صار مقبوضاً بيده تعالى</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نَطْوِى السَّمَاءَ كَطَىِّ السِّجِلِّ لِلْكُتُبِ</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w:t>
      </w:r>
    </w:p>
    <w:p>
      <w:pPr>
        <w:pStyle w:val="BookText"/>
        <w:rPr/>
      </w:pPr>
      <w:r>
        <w:rPr>
          <w:rFonts w:ascii="Amiri" w:hAnsi="Amiri" w:eastAsia="Amiri" w:cs="Amiri"/>
          <w:color w:val="111111"/>
          <w:sz w:val="28"/>
          <w:sz w:val="28"/>
          <w:szCs w:val="28"/>
          <w:rtl w:val="true"/>
          <w:lang w:bidi="ar-SA"/>
        </w:rPr>
        <w:t xml:space="preserve">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والعظمة من صفات الجلال ؛ وقد ذكرنا أنّ لكلّ صفة جلال جمالاً ، ولولا أنّ العظمة والقهر مختفٍ فيهما اللطف والرحمة لما أفاق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غشوته ، ولما يتمكّن قلب 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شهودهما ولا عين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إليهما ، ولكنّ الرحمة وسعت كلّ شيء ، ففي كلّ عظمة رحمة وفي كلّ رحمة عظمة ؛ كما في دعاء كميل بن زياد</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راجع الطبقات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شرح نهج البلاغة، ابن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سيّد الموحّدين وقطب الأقطاب في العالمين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أسألك برحمتك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وبعظمتك التي ملأت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والعظيم من الأسماء الذاتية باعتبار علوّه وكبريائه ، ومعلوم أن لا نسبة للموجودات بالنسبة إلى عظمة قدره ، بل لا شبيه له في عظمته ، وتواضع لعظمته </w:t>
      </w:r>
    </w:p>
    <w:p>
      <w:pPr>
        <w:pStyle w:val="BookText"/>
        <w:rPr/>
      </w:pPr>
      <w:r>
        <w:rPr>
          <w:rFonts w:ascii="Amiri" w:hAnsi="Amiri" w:eastAsia="Amiri" w:cs="Amiri"/>
          <w:color w:val="111111"/>
          <w:sz w:val="28"/>
          <w:sz w:val="28"/>
          <w:szCs w:val="28"/>
          <w:rtl w:val="true"/>
          <w:lang w:bidi="ar-SA"/>
        </w:rPr>
        <w:t xml:space="preserve">العظماء ، وعظمة كلّ عظيم من عظمته ؛ ومن الأسماء الصفتية باعتبار قهره وسلطنته على ملكوت الأشياء ، وكون مفاتيح الغيب والشهادة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تعالى عظيم ذاتاً ، عظيم صفةً ، عظيم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عظمة فعله يعلم عظمة الاسم المربّي له ، ومن عظمته يعلم عظمة الذات التي هو من تجلّياته ، بقدر الاستطاعة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في عظمة فعله أ نّه من المقرّر</w:t>
      </w:r>
      <w:r>
        <w:rPr>
          <w:rStyle w:val="FootnoteAnchor"/>
          <w:rtl w:val="true"/>
        </w:rPr>
        <w:footnoteReference w:id="87"/>
      </w:r>
      <w:r>
        <w:rPr>
          <w:rFonts w:ascii="Amiri" w:hAnsi="Amiri" w:eastAsia="Amiri" w:cs="Amiri"/>
          <w:color w:val="111111"/>
          <w:sz w:val="28"/>
          <w:sz w:val="28"/>
          <w:szCs w:val="28"/>
          <w:rtl w:val="true"/>
          <w:lang w:bidi="ar-SA"/>
        </w:rPr>
        <w:t xml:space="preserve">أنّ عوالم الأشباح والأجساد بما فيها بالنسبة إلى الملكوت ، كالآن في قبال الزمان ؛ وما ثبت إلى الآن من النظام الشمسي يبلغ أربعة عشر مليوناً ، كلٌّ كنظام شمسنا بأفلاكها وكراتها السيّارة حولها وأقمارها التابعة لها أو أعظم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نظامنا الشمسي سيّارة حول واحد منها ، مع أنّ كرة نبتون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السيّارات عن شمسنا حسب ما استكشف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ميلاً حسب الآراء الحديثة ، ولعلّ ما لم يستكشف أكثر بكثير ممّا استكشف إلى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الكبير هبة الدين الشهرستاني</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راجع نقباء البشر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عمره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عشر ، في تعدّد العوالم والنظامات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حكماء الهيئة العصرية فقد ثبت لديهم أنّ سيّارات شمسنا وأقمارها تكتسب الأنوار طرّاً من شمسنا ، وأنّ سعة عالم شمسنا المحدود بمدار نبتون ألف وخمس مائة مليون فرسخاً ؛ فترى شمسنا العظيمة عند نبتون كنجمة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اضمحلال نورها فيما بعد نبتون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يستحيل أن تكتسب الكواكب الثابتة أنوارها من شمسنا ، إذ هي في منتهى البعد البعيد عن نبتون ، ألا ترى أنّ بعض المذنَّبات يبتعد عن شمسنا أكثر من بعد نبتون باثنى عشر مرّة ، وهو مع ذلك مجذوب لشمسنا لا تغلب عليه جاذبية كوكب آخر ، لكثرة ما بقي من البعد بينه وبين الكواكب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أنّ النظّارات التي تكبّر الزحل مع بعده البعيد في منظرنا أضعاف مايبصر بألف مرّة ، ولا تتمكّن من تكبير الثوابت عمّا ترى بالبصر ، غاية الأمر تجليها وتظهر خافيها لكثرة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فانديك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الظمّاء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أقرب الثوابت إلى نظام شمسنا بعيد عنّا أكثر من بعدنا عن شمسنا بتسع مائة ألف مرّة</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مجلّة الهلال المصرية ، صفحة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أقرب الثوابت إلى أرضنا دلفا ، وهي بعد الدقّة الأكيدة تتّخذ فرقاً في موقعها باختلاف المنظر السنوي بمقدار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بعدها عنّا </w:t>
      </w:r>
      <w:r>
        <w:rPr>
          <w:rFonts w:eastAsia="Amiri" w:cs="Amiri" w:ascii="Amiri" w:hAnsi="Amiri"/>
          <w:color w:val="111111"/>
          <w:sz w:val="28"/>
          <w:szCs w:val="28"/>
          <w:lang w:bidi="ar-SA"/>
        </w:rPr>
        <w:t>20/000/000/000/000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مليون مليون ميلاً ؛ وتُوصِل نورها إلينا في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يسير في الثانية مائة وتسعين ألف ميل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ثابتة يصل نورها إلينا في مائة سنة أو ألف سنة أو أكثر؟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الظمّاء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النجم من القدر السادس عشر لا يكون بعده عنّا </w:t>
      </w:r>
    </w:p>
    <w:p>
      <w:pPr>
        <w:pStyle w:val="BookText"/>
        <w:rPr/>
      </w:pPr>
      <w:r>
        <w:rPr>
          <w:rFonts w:ascii="Amiri" w:hAnsi="Amiri" w:eastAsia="Amiri" w:cs="Amiri"/>
          <w:color w:val="111111"/>
          <w:sz w:val="28"/>
          <w:sz w:val="28"/>
          <w:szCs w:val="28"/>
          <w:rtl w:val="true"/>
          <w:lang w:bidi="ar-SA"/>
        </w:rPr>
        <w:t>أقلّ من ثلاث مائة وثلاثة وستّين مثل بعد الشعرى ، فينتهي نوره إلينا في خمسة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بالنجم من القدر الثامن عشر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انتهى كلام السيّد بطوله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وإيراده مع طوله لجلب توجّه الداعي إلى عظم ملك اللّه وكلماته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رَبِّى لَنَفِدَ الْبَحْرُ قَبْلَ أَنْ تَنْفَدَ كَلِمَاتُ رَبِّى وَلَوْ جِئْنا بِمِثْلِهِ مَدَداً</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فإذا كان أسفل العوالم وأضيقها كذلك ، فكيف الحال في العوالم المتّسعة العظيمة التي لم تكن العوالم الأجساد وما فيها بالنسبة إليها إلاّ كالقطرة بالنسبة إلى البحر المحيط ، بل لا نسبة بينهما ؛ وليست هذه العوالم في جنبها شيئاً مذكوراً؟ </w:t>
      </w:r>
      <w:bookmarkStart w:id="44" w:name="pg8113_73501"/>
    </w:p>
    <w:p>
      <w:pPr>
        <w:pStyle w:val="Heading2"/>
        <w:numPr>
          <w:ilvl w:val="1"/>
          <w:numId w:val="1"/>
        </w:numPr>
        <w:rPr/>
      </w:pPr>
      <w:bookmarkStart w:id="45" w:name="__RefHeading___Toc8012075_1051229030"/>
      <w:bookmarkStart w:id="46" w:name="_Toc14"/>
      <w:bookmarkEnd w:id="44"/>
      <w:bookmarkEnd w:id="45"/>
      <w:r>
        <w:rPr>
          <w:rtl w:val="true"/>
        </w:rPr>
        <w:t>النور</w:t>
      </w:r>
      <w:bookmarkEnd w:id="46"/>
    </w:p>
    <w:p>
      <w:pPr>
        <w:pStyle w:val="Heading3"/>
        <w:numPr>
          <w:ilvl w:val="2"/>
          <w:numId w:val="1"/>
        </w:numPr>
        <w:rPr/>
      </w:pPr>
      <w:bookmarkStart w:id="47" w:name="__RefHeading___Toc8012077_1051229030"/>
      <w:bookmarkStart w:id="48" w:name="_Toc15"/>
      <w:bookmarkEnd w:id="47"/>
      <w:r>
        <w:rPr>
          <w:rtl w:val="true"/>
        </w:rPr>
        <w:t>اشارة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نُورِكَ بِأَنْورهِ، وَكُلُّ نُورِكَ 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بِنُورِكَ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أجلّ ما يرد على السالك بقدم المعرفة إلى اللّه من عالم الملكوت ، وأعظم ما يفاض على المهاجر عن القرية الظالم أهلها من حضرة الجبروت ، وأكرم خلعة اُلبست عليه بعد خلع نعل الناسوت من ناحية الوادي المقدّس والبقعة المباركة ، وأحلى مايذوقه من الشجرة المباركة في جنّة الفردوس بعد قلع الشجرة الملعونة من عالم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انشراح صدره لأرواح المعاني وبطونها وسرّ الحقائق وكمونها ، وانفتاح قلبه على تجريدها عن قشور التعيّنات وبعثها عن قبور الهيئات المظلمات ، ورفضها عن غبار عالم الطبيعة وإرجاعها من الدنيا إلى الآخرة ، وخلاصها عن ظلمة التعيّن إلى نورانية الإرسال ، ومن دركات النقص إلى درجات الكمال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الشجرة المباركة والعين الصافية انفتاح أبواب التأويل على قلوب </w:t>
      </w:r>
    </w:p>
    <w:p>
      <w:pPr>
        <w:pStyle w:val="BookText"/>
        <w:rPr/>
      </w:pPr>
      <w:r>
        <w:rPr>
          <w:rFonts w:ascii="Amiri" w:hAnsi="Amiri" w:eastAsia="Amiri" w:cs="Amiri"/>
          <w:color w:val="111111"/>
          <w:sz w:val="28"/>
          <w:sz w:val="28"/>
          <w:szCs w:val="28"/>
          <w:rtl w:val="true"/>
          <w:lang w:bidi="ar-SA"/>
        </w:rPr>
        <w:t xml:space="preserve">السالكين والدخول في مدينة العلماء الراسخين ، والسفر من طريق الحسّ إلى منازل الكتاب الإلهي ؛ فإنّ للقرآن منازل ومراحل وظواهر وبواطن ، أدناها مايكون في قشور الألفاظ وقبور التعيّنات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وبطناً وحدّاً ومطلعاً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المنزل الأدنى رزق المسجونين في ظلمات عالم الطبيعة ؛ ولا يمسّ سائر مراتبه إلاّ المطهّرون عن أرجاس عالم الطبيعة وحدثه ، والمتوضّؤون بماء الحياة من العيون الصافية ، والمتوسّلون بأذيال أهل بيت العصمة والطهارة ، والمتّصلون بالشجرة المباركة الميمونة ، والمتمسّكون بالعروة الوثقى التي لا انفصام لها ، والحبل المتين الذي لا نقض له ، حتّى لا يكون تأويله أو تفسيره بالرأي ومن قبل نفسه ؛ فإنّه لا يعلم تأويله إلاّ اللّه والراسخون في العلم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انشرح صدره للإسلام وصار على هدىً ونور من ربّه ، علم أنّ النور لم يكن محصوراً في هذه المصاديق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الأعراض التي لا يظهر بها إلاّ سطوح الأجسام الكثيفة ، ولا تظهرها إلاّ على العضو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الشرائط المقرّرة</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المدارك ، ولم يبق نفسه في آ نَين ؛ بل يظهر له أنّ العلم أيضاً نور يقذفه اللّه في قلب من يشاء من عباده ؛ وحقيقة النور التي هي الظهور بذاتها والإظهار لغيرها متجلّية فيه بالطريق الأتمّ والسبيل الأوضح الأقوم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 العلم متجلٍّ من مجالي جميع المدارك ، بل من المرائي التي فوق المدارك ، من </w:t>
      </w:r>
    </w:p>
    <w:p>
      <w:pPr>
        <w:pStyle w:val="BookText"/>
        <w:rPr/>
      </w:pPr>
      <w:r>
        <w:rPr>
          <w:rFonts w:ascii="Amiri" w:hAnsi="Amiri" w:eastAsia="Amiri" w:cs="Amiri"/>
          <w:color w:val="111111"/>
          <w:sz w:val="28"/>
          <w:sz w:val="28"/>
          <w:szCs w:val="28"/>
          <w:rtl w:val="true"/>
          <w:lang w:bidi="ar-SA"/>
        </w:rPr>
        <w:t xml:space="preserve">النفوس الكلّية الإلهية والعقول المجرّدة القدسية والملائكة المنزّهة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به بواطن الأشياء كظواهرها ؛ وينفذ على تخوم الأرض وثخن السماء ، ويبقى نفسه مرّ الليالي والأيّام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يحيط بعض مراتبه على الزمان والزمانيات وينطوي لديه المكان والمكانيات ، بل بعض مراتبه واجب به وعمّت الأراضي والسماوات وهو أحاط بكلّ شيء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قد ينكشف على قلب السالك ، بفضل اللّه وموهبته ، أنّ النور هو الوجود ، وليس في الدار غيره نور وظهور ، وإليه يرجع كلّ نور وظهور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منوّر النور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جاعل الظلمات والنور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ونورانية الأنوار العرضية والعلوم بمراتبها منه ؛ وإلاّ فماهيّاتها ظلمات بعضها فوق بعض ، وكدورات متراكمة بعضها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فنورانية عوالم الملك والملكوت وظهور سرادقات القدس والجبروت بنوره ، وهو النور المطلق والظهور الصرف بلا شوب ظلمة وكدورة ، وسائر مراتب الأنوار من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وبنور وجهك الذي أضاء له كلّ شيء</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أي القمّي عن الحسين بن عبداللّه الصغير ، عن محمّد بن </w:t>
      </w:r>
      <w:bookmarkStart w:id="49" w:name="pg8113_73504"/>
    </w:p>
    <w:p>
      <w:pPr>
        <w:pStyle w:val="BookText"/>
        <w:rPr/>
      </w:pPr>
      <w:bookmarkEnd w:id="49"/>
      <w:r>
        <w:rPr>
          <w:rFonts w:ascii="Amiri" w:hAnsi="Amiri" w:eastAsia="Amiri" w:cs="Amiri"/>
          <w:color w:val="111111"/>
          <w:sz w:val="28"/>
          <w:sz w:val="28"/>
          <w:szCs w:val="28"/>
          <w:rtl w:val="true"/>
          <w:lang w:bidi="ar-SA"/>
        </w:rPr>
        <w:t xml:space="preserve">إبراهيم الجعفري ، عن أحمد بن علي بن محمّد بن عبداللّه بن عمر بن علي بن أبي طالب ، عن أبي عبداللّه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إذ لا كان، فخلق الكان والمكان، وخلق الأنوار وخلق نور الأنوار الذي نوّرت منه الأنوار، وأجرى فيه من نوره الذي نوّرت منه الأنوار، وهو النور الذي خلق منه محمّداً وعليّاً، فلم يزالا نورين أوّلين؛ إذ لا شيء كوّن قبلهما، فلم يزالا يجريان طاهرين مطهّرين في الأصلاب الطاهرة حتّى افترقا في أطهر طاهِرَينِ، في عبداللّه وأبي طالب</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8012079_1051229030"/>
      <w:bookmarkStart w:id="51" w:name="_Toc16"/>
      <w:bookmarkEnd w:id="50"/>
      <w:r>
        <w:rPr>
          <w:rtl w:val="true"/>
        </w:rPr>
        <w:t>نور</w:t>
      </w:r>
      <w:r>
        <w:rPr>
          <w:rtl w:val="true"/>
        </w:rPr>
        <w:t xml:space="preserve">: </w:t>
      </w:r>
      <w:r>
        <w:rPr>
          <w:rtl w:val="true"/>
        </w:rPr>
        <w:t>في نقل الكلام المنسوب إلى الشيخ محيي الدين</w:t>
      </w:r>
      <w:bookmarkEnd w:id="51"/>
    </w:p>
    <w:p>
      <w:pPr>
        <w:pStyle w:val="BookText"/>
        <w:rPr/>
      </w:pPr>
      <w:r>
        <w:rPr>
          <w:rFonts w:ascii="Amiri" w:hAnsi="Amiri" w:eastAsia="Amiri" w:cs="Amiri"/>
          <w:color w:val="111111"/>
          <w:sz w:val="28"/>
          <w:sz w:val="28"/>
          <w:szCs w:val="28"/>
          <w:rtl w:val="true"/>
          <w:lang w:bidi="ar-SA"/>
        </w:rPr>
        <w:t>قد نسب داود بن محمود القيصري</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راجع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حمزة ابن الفناري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غيب الجمع</w:t>
      </w:r>
    </w:p>
    <w:p>
      <w:pPr>
        <w:pStyle w:val="BookText"/>
        <w:rPr/>
      </w:pPr>
      <w:r>
        <w:rPr>
          <w:rFonts w:ascii="IRNazanin" w:hAnsi="IRNazanin" w:eastAsia="IRNazanin"/>
          <w:color w:val="111111"/>
          <w:sz w:val="28"/>
          <w:sz w:val="28"/>
          <w:szCs w:val="28"/>
          <w:rtl w:val="true"/>
          <w:lang w:bidi="fa-IR"/>
        </w:rPr>
        <w:t>والوجود</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للمحقّق العارف محمّد بن إسحاق القونوي</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راجع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شرحيهما إلى الشيخ الكبير محيي الدين العربي الأندلسي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الذات ؛ وقد جعل الاسم الذي دلالته على الذات أظهر ، من أسماء الذات ، والذي دلالته على الصفات أو الأفعال أظهر ، منهما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الفناري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بعد ما ضبطها بهذا الجدول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كتب الجدول وذكر في الأسماء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الأسماء الحسنى منها ما يدلّ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يدلّ مع ذلك على صفاته أو أفعاله أو معاً ، فما </w:t>
      </w:r>
    </w:p>
    <w:p>
      <w:pPr>
        <w:pStyle w:val="BookText"/>
        <w:rPr/>
      </w:pPr>
      <w:r>
        <w:rPr>
          <w:rFonts w:ascii="Amiri" w:hAnsi="Amiri" w:eastAsia="Amiri" w:cs="Amiri"/>
          <w:color w:val="111111"/>
          <w:sz w:val="28"/>
          <w:sz w:val="28"/>
          <w:szCs w:val="28"/>
          <w:rtl w:val="true"/>
          <w:lang w:bidi="ar-SA"/>
        </w:rPr>
        <w:t xml:space="preserve">كان دلالته على الذات أظهر جعلناه من الأسماء الذات ، وهكذا فعلناه في أسماء الصفات وأسماء الأفعال من جهة الأظهر ؛ لا أ نّه ليس له مدخل في غير جدولها كالربّ ، فإنّ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للذات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أسماء الأفعال ،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أسماء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 نّا ما قصدنا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بالأسماء المذكورة في 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الأسماء، ولا أ نّه ليس ثمّة غيرها، بل سقنا هذا الترتيب تنبيهاً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رأيت اسماً من أسمائه الحسنى فألحقه بالأظهر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انتهى ما نسب إلى الشيخ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النور من أسماء الصفات بل من أسماء الأفعال أظهر ؛ لأنّه في مفهومه مأخوذ مظهرية الغير ، فإذا اعتبر بالغير الأسماء والصفات في الحضرة الإلهية كان من أسماء الصفات ، وإذا اعتبر به مراتب الظهورات العينية كان من أسماء الأفعال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اللّه‌ُ لِنُورِه مَنْ يَشَاءُ</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وقول سيّد الموحّدين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وبنور وجهك الذي أضاء له كلّ شيء</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وكما في دعاء سمات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وبنور وجهك الذي تجلّيت به للجبل فجعلته دكّاً وخرّ موسى صعقاً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فهو تحت اسم الظاهر ربّ الشهادة المطلقة أو الشهادة المقيّدة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الربّ الذي عيّن الشيخ أ نّه من أسماء الذات ، فهو بأسماء الأفعال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ولأمثال هذه المقامات زيادة إيضاح وبيان لا يناسب وضع هذه الأوراق والصفحات ، مع ضيق المجال والأوقات ، وكثرة تهاجم البلايا وتراكم النقمات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أصلح العاقبة واقلع شجرة الظلمة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113_73509"/>
      <w:bookmarkStart w:id="53" w:name="pg8113_73509"/>
      <w:bookmarkEnd w:id="53"/>
    </w:p>
    <w:p>
      <w:pPr>
        <w:pStyle w:val="Heading2"/>
        <w:numPr>
          <w:ilvl w:val="1"/>
          <w:numId w:val="1"/>
        </w:numPr>
        <w:rPr/>
      </w:pPr>
      <w:bookmarkStart w:id="54" w:name="pg8113_73509"/>
      <w:bookmarkStart w:id="55" w:name="__RefHeading___Toc8012081_1051229030"/>
      <w:bookmarkStart w:id="56" w:name="_Toc17"/>
      <w:bookmarkEnd w:id="54"/>
      <w:bookmarkEnd w:id="55"/>
      <w:r>
        <w:rPr>
          <w:rtl w:val="true"/>
        </w:rPr>
        <w:t>الرحمة</w:t>
      </w:r>
      <w:bookmarkEnd w:id="56"/>
    </w:p>
    <w:p>
      <w:pPr>
        <w:pStyle w:val="Heading3"/>
        <w:numPr>
          <w:ilvl w:val="2"/>
          <w:numId w:val="1"/>
        </w:numPr>
        <w:rPr/>
      </w:pPr>
      <w:bookmarkStart w:id="57" w:name="__RefHeading___Toc8012083_1051229030"/>
      <w:bookmarkStart w:id="58" w:name="_Toc18"/>
      <w:bookmarkEnd w:id="57"/>
      <w:r>
        <w:rPr>
          <w:rtl w:val="true"/>
        </w:rPr>
        <w:t>اشارة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رَحمَتِكَ بأَوْسَعِها، وَكُلُّ رَحْمَتكَ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بِرحْمَتِكَ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الرحمة الرحمانية مقام بسط الوجود ، والرحمة الرحيمية مقام بسط كمال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وبالرحمة الرحيمية يصل كلّ موجود إلى كماله المعنوي وهدايته الباطنية ، ولهذا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رحمن الدنيا ورحيم الآخرة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بجميع خلقه والرحيم بالمؤمنين خاصّة</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فبحقيقة الرحمانية أفاض الوجود على الماهية المعدومة والهياكل الهالكة ؛ وبحقيقة الرحيمية هدى كلاًّ صراطه المستقيم ، وكان بروز سلطنة الرحيمية وطلوع دولتها في النشأة الآخرة أكثر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الآثار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رحمن الدنيا والآخرة ورحيمهما</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باعتبار </w:t>
      </w:r>
      <w:bookmarkStart w:id="59" w:name="pg8113_73510"/>
    </w:p>
    <w:p>
      <w:pPr>
        <w:pStyle w:val="BookText"/>
        <w:rPr/>
      </w:pPr>
      <w:bookmarkEnd w:id="59"/>
      <w:r>
        <w:rPr>
          <w:rFonts w:ascii="Amiri" w:hAnsi="Amiri" w:eastAsia="Amiri" w:cs="Amiri"/>
          <w:color w:val="111111"/>
          <w:sz w:val="28"/>
          <w:sz w:val="28"/>
          <w:szCs w:val="28"/>
          <w:rtl w:val="true"/>
          <w:lang w:bidi="ar-SA"/>
        </w:rPr>
        <w:t xml:space="preserve">إيجاد العشق الطبيعي في كلّ موجود وإيكاله عليه للسير إلى كماله في التدرّج إلى مقامه في النشأة الدنياوية وفي النشأة الآخرة وبروز يوم الحصاد ، وإيصال كلٍّ إلى فعليته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النفوس الطاهرة الزكيّة فإلى مقامات القرب والكرامات ، والجنّات التي عرضها كعرض السماوات ؛ وأمّا النفوس المنكوسة السبعيّة والبهيمية والشيطانية فإلى النيران ودركاتها وعقاربها وحيّاتها ، كلٌّ بحسب زرعه ؛ فإنّ الوصول إلى هذه المراتب كمال بالنسبة إلى النفوس المنكوسة الشيطانية وغيرها ، وإن كان نقصاً بالنسبة إلى النفوس الزكيّة المستقيمة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وعلى طريقة الشيخ محيي الدين الأعرابي فالأمر في رحيميته في الدارين واضح ؛ فإنّ أرحم الراحمين يشفع عند المنتقم ، ويصير الدولة دولته والمنتقم تحت سلطنته وحكمه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8012085_1051229030"/>
      <w:bookmarkStart w:id="61" w:name="_Toc19"/>
      <w:bookmarkEnd w:id="60"/>
      <w:r>
        <w:rPr>
          <w:rtl w:val="true"/>
        </w:rPr>
        <w:t>في وجه تكرار الرحمن الرحيم في فاتحة الكتاب</w:t>
      </w:r>
      <w:bookmarkEnd w:id="61"/>
    </w:p>
    <w:p>
      <w:pPr>
        <w:pStyle w:val="BookText"/>
        <w:rPr/>
      </w:pPr>
      <w:r>
        <w:rPr>
          <w:rFonts w:ascii="Amiri" w:hAnsi="Amiri" w:eastAsia="Amiri" w:cs="Amiri"/>
          <w:color w:val="111111"/>
          <w:sz w:val="28"/>
          <w:sz w:val="28"/>
          <w:szCs w:val="28"/>
          <w:rtl w:val="true"/>
          <w:lang w:bidi="ar-SA"/>
        </w:rPr>
        <w:t xml:space="preserve">والرحمانية والرحيمية إمّا ذاتية أو 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تعالى ذو الرحمة الرحمانية والرحيمية الذاتيتين ؛ وهي تجلّي الذات على ذاته وظهور صفاته وأسمائه ولوازمهما من الأعيان الثابتة ، بالظهور العلمي والكشف التفصيلي في عين العلم الإجمالي في الحضرة الواحدية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تعالى ، ذو الرحمة الرحمانية والرحيمية الفعليتين ؛ وهي تجلّي الذات في ملابس الأفعال ببسط الفيض وكماله على الأعيان ، وإظهارها عيناً طبقاً </w:t>
      </w:r>
    </w:p>
    <w:p>
      <w:pPr>
        <w:pStyle w:val="BookText"/>
        <w:rPr/>
      </w:pPr>
      <w:r>
        <w:rPr>
          <w:rFonts w:ascii="Amiri" w:hAnsi="Amiri" w:eastAsia="Amiri" w:cs="Amiri"/>
          <w:color w:val="111111"/>
          <w:sz w:val="28"/>
          <w:sz w:val="28"/>
          <w:szCs w:val="28"/>
          <w:rtl w:val="true"/>
          <w:lang w:bidi="ar-SA"/>
        </w:rPr>
        <w:t xml:space="preserve">للعناية الكاملة والنظام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الوجوه في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فاتحة الكتاب التدويني ؛ للتطابق بينه وبين الكتاب التكويني ؛ فإنّ الظاهر عنوان الباطن ، واللفظ والعبارة عبارة عن تجلّي المعنى والحقيقة في ملابس الأشكال والأصوات ، واكتسائه كسوة القشور والهيئات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للفظ الجلالة كانا إشارة إلى الرحمانية والرحيمية الذاتيتين ؛ وكان اللذان بعدهما إشارة إلى الفعلي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الاُلوهية الفعلية وجمع تفصيل الرحمن والرحيم الفعليين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المجرّدات والنفوس الإسفهبدية التي لم تكن لها حيثية إلاّ الحمد وإظهار كمال المنعم ، ولم يكن في سلسلة الوجود ما كان حمداً بتمامه بلا حيثية كفران إلاّ تلك العوالم النورانية ؛ فإنّها إنّيّات صرفة لا ماهية لها عند أهل الذوق والعرفان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دون تلك العوالم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هو ذو الرحمة الرحمانية والرحيمية الذاتيتين ، انفتح عوالم الحمد كلّه ، التي هي تعيّن الإلهية المطلقة في مقام الفعل ، وهي ذات الربوبية والتربية لسائر مراتب الموجودات النازلة عن مقام المقدّسين من الملائكة الروحانيّين والصافّات صفّاً والمدبّرات أمراً ، وذات الرحمة الرحمانية والرحيمية الفعليتين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بسط الوجود وبسط كماله عيناً في الحضرة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المالكية والقابضية في يوم رجوع الكلّ إليها ، والرجوع إليها رجوع إلى اللّه ؛ إذ ظهور الشيء ليس يباينه بل هو هو </w:t>
      </w:r>
      <w:r>
        <w:rPr>
          <w:rFonts w:eastAsia="Amiri" w:cs="Amiri" w:ascii="Amiri" w:hAnsi="Amiri"/>
          <w:color w:val="111111"/>
          <w:sz w:val="28"/>
          <w:szCs w:val="28"/>
          <w:rtl w:val="true"/>
          <w:lang w:bidi="ar-SA"/>
        </w:rPr>
        <w:t xml:space="preserve">. </w:t>
      </w:r>
      <w:bookmarkStart w:id="62" w:name="pg8113_73512"/>
    </w:p>
    <w:p>
      <w:pPr>
        <w:pStyle w:val="BookText"/>
        <w:rPr/>
      </w:pPr>
      <w:bookmarkEnd w:id="62"/>
      <w:r>
        <w:rPr>
          <w:rFonts w:ascii="Amiri" w:hAnsi="Amiri" w:eastAsia="Amiri" w:cs="Amiri"/>
          <w:color w:val="111111"/>
          <w:sz w:val="28"/>
          <w:sz w:val="28"/>
          <w:szCs w:val="28"/>
          <w:rtl w:val="true"/>
          <w:lang w:bidi="ar-SA"/>
        </w:rPr>
        <w:t xml:space="preserve">وإن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بسم في التسمية يصير الأمر بالعكس ، وصار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اللّه التي لها الرحمانية والرحيمية الفعليتان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الاُلوهية الذاتية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صفاته الذاتية وكذا الربّ والمالك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Style w:val="FootnoteAnchor"/>
          <w:rtl w:val="true"/>
        </w:rPr>
        <w:footnoteReference w:id="110"/>
      </w:r>
      <w:r>
        <w:rPr>
          <w:rFonts w:ascii="Amiri" w:hAnsi="Amiri" w:eastAsia="Amiri" w:cs="Amiri"/>
          <w:color w:val="111111"/>
          <w:sz w:val="28"/>
          <w:sz w:val="28"/>
          <w:szCs w:val="28"/>
          <w:rtl w:val="true"/>
          <w:lang w:bidi="ar-SA"/>
        </w:rPr>
        <w:t xml:space="preserve">إشارة إلى تفسير الاسم حسب ما يستفاد من طريق أهل بيت العصمة والطهارة ومهابط الوحي والملائكة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من أسمائك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012087_1051229030"/>
      <w:bookmarkStart w:id="64" w:name="_Toc20"/>
      <w:bookmarkEnd w:id="63"/>
      <w:r>
        <w:rPr>
          <w:rtl w:val="true"/>
        </w:rPr>
        <w:t>تنبيه واعتراض</w:t>
      </w:r>
      <w:r>
        <w:rPr>
          <w:rtl w:val="true"/>
        </w:rPr>
        <w:t xml:space="preserve">: </w:t>
      </w:r>
      <w:r>
        <w:rPr>
          <w:rtl w:val="true"/>
        </w:rPr>
        <w:t>في نقل كلام القيصري ونقده</w:t>
      </w:r>
      <w:bookmarkEnd w:id="64"/>
    </w:p>
    <w:p>
      <w:pPr>
        <w:pStyle w:val="BookText"/>
        <w:rPr/>
      </w:pPr>
      <w:r>
        <w:rPr>
          <w:rFonts w:ascii="Amiri" w:hAnsi="Amiri" w:eastAsia="Amiri" w:cs="Amiri"/>
          <w:color w:val="111111"/>
          <w:sz w:val="28"/>
          <w:sz w:val="28"/>
          <w:szCs w:val="28"/>
          <w:rtl w:val="true"/>
          <w:lang w:bidi="ar-SA"/>
        </w:rPr>
        <w:t xml:space="preserve">قال القيصري في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كلّيات الأشياء فقط ، فهي مرتبة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العقل الأوّل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اُخذت بشرط أن يكون الكلّيات فيها جزئيات مفصّلة ثابتة من غير احتجابها عن كلّياتها ، فهي مرتبة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النفس الكلّية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بعين ألفاظه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صحيحاً بوجه إلاّ أنّ الأنسب جعل مرتبة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بسط الوجود على جميع العوالم ، كلّياتها وجزئياتها ، ومرتبة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كماله كذلك ؛ فإنّ الرحمة الرحمانية والرحيمية </w:t>
      </w:r>
      <w:bookmarkStart w:id="65" w:name="pg8113_73513"/>
    </w:p>
    <w:p>
      <w:pPr>
        <w:pStyle w:val="BookText"/>
        <w:rPr/>
      </w:pPr>
      <w:bookmarkEnd w:id="65"/>
      <w:r>
        <w:rPr>
          <w:rFonts w:ascii="Amiri" w:hAnsi="Amiri" w:eastAsia="Amiri" w:cs="Amiri"/>
          <w:color w:val="111111"/>
          <w:sz w:val="28"/>
          <w:sz w:val="28"/>
          <w:szCs w:val="28"/>
          <w:rtl w:val="true"/>
          <w:lang w:bidi="ar-SA"/>
        </w:rPr>
        <w:t xml:space="preserve">وسعت كلّ شيء وأحاطت بكلّ العوالم ؛ فهما تعيّن المشيئة ، والعقل والنفس تعيّن في تعيّن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اُخذت بشرط بسط أصل الوجود فهي مرتبة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اُخذت بشرط بسط كمال الوجود فهي مرتبة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ورد في الأدعية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برحمتك التي وسعت كلّ شيء</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مائة رحمة، أنزل منها واحدة إلى الأرض فقسّمها بين خلقه، فبها يتعاطفون ويتراحمون؛ وأخّر تسعاً وتسعين يرحم بها عباده يوم القيامة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8012089_1051229030"/>
      <w:bookmarkStart w:id="67" w:name="_Toc21"/>
      <w:bookmarkEnd w:id="66"/>
      <w:r>
        <w:rPr>
          <w:rtl w:val="true"/>
        </w:rPr>
        <w:t>في ذكر كلام بعض المشايخ</w:t>
      </w:r>
      <w:bookmarkEnd w:id="6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المشايخ من أصحاب السلوك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الفاتحة بعد ذكر هذا النبويّ المتقدّم ذكره 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باعتبار خلقه الرحمة الرحمانية والرحيمية وباعتبار قيامها به قيام صدور لا قيام 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فرحمة الرحمانية إفاضة الوجود المنبسط في جميع المخلوقات ، فإيجاده رحمانيته ، والموجودون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ورحمته الرحيمية إفاضة الهداية والكمال لعباده المؤمنين في الدنيا ، ومنُّه بالجزاء والثواب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فإيجاده عامّ للبرّ 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نظر إلى العالم من حيث قيامه بإيجاد الحقّ تعالى ، فكأنّه نظر إلى رحمانيته ، وكأنّه لم ير في الخارج إلاّ الرحمن ورحمته ؛ ومن نظر إليه باعتبار </w:t>
      </w:r>
    </w:p>
    <w:p>
      <w:pPr>
        <w:pStyle w:val="BookText"/>
        <w:rPr/>
      </w:pPr>
      <w:r>
        <w:rPr>
          <w:rFonts w:ascii="Amiri" w:hAnsi="Amiri" w:eastAsia="Amiri" w:cs="Amiri"/>
          <w:color w:val="111111"/>
          <w:sz w:val="28"/>
          <w:sz w:val="28"/>
          <w:szCs w:val="28"/>
          <w:rtl w:val="true"/>
          <w:lang w:bidi="ar-SA"/>
        </w:rPr>
        <w:t>إيجاده فكأنّه لم ينظر إلاّ إلى الرحمن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انتهى كلامه ، رفع في الخلد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الوجود المنبسط ما شاع بين أهل المعرفة</w:t>
      </w:r>
      <w:r>
        <w:rPr>
          <w:rStyle w:val="FootnoteAnchor"/>
          <w:rtl w:val="true"/>
        </w:rPr>
        <w:footnoteReference w:id="115"/>
      </w:r>
      <w:r>
        <w:rPr>
          <w:rFonts w:ascii="Amiri" w:hAnsi="Amiri" w:eastAsia="Amiri" w:cs="Amiri"/>
          <w:color w:val="111111"/>
          <w:sz w:val="28"/>
          <w:sz w:val="28"/>
          <w:szCs w:val="28"/>
          <w:rtl w:val="true"/>
          <w:lang w:bidi="ar-SA"/>
        </w:rPr>
        <w:t xml:space="preserve">، وهو مقام المشيئة والإلهية المطلقة ومقام الولاية المحمّدية ، إلى غير ذلك من الألقاب بحسب الأنظار والمقامات ، فهو غير مناسب لمقام الرحمانية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فإنّهما تابعان للاسم اللّه ومن تعيّناته ، والظلّ المنبسط ظلّ اللّه لا ظلّ الرحمن ؛ فإنّ حقيقته حقيقة الإنسان الكامل ، وربّ الإنسان الكامل والكون الجامع هو الاسم الأعظم الإلهي وهو محيط بالرحمن الرحيم ؛ ولهذا جعلا في فاتحة الكتاب الإلهي أيضاً تابعين ، وإن أراد منه مقام بسط الوجود فهو مناسب للمقام وموافق للتدوين والتكوين ، ولكنّه مخالف لظاهر كلامه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أيضاً صحيح باعتبار فناء المظهر في الظاهر ، فمقام الرحمانية هو مقام الإلهية بهذا النظر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الاْءِنْسانَ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الَّذِى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68" w:name="pg8113_73515"/>
    </w:p>
    <w:p>
      <w:pPr>
        <w:pStyle w:val="Heading3"/>
        <w:numPr>
          <w:ilvl w:val="2"/>
          <w:numId w:val="1"/>
        </w:numPr>
        <w:rPr/>
      </w:pPr>
      <w:bookmarkStart w:id="69" w:name="__RefHeading___Toc8012091_1051229030"/>
      <w:bookmarkStart w:id="70" w:name="_Toc22"/>
      <w:bookmarkEnd w:id="68"/>
      <w:bookmarkEnd w:id="69"/>
      <w:r>
        <w:rPr>
          <w:rtl w:val="true"/>
        </w:rPr>
        <w:t>تذكرة</w:t>
      </w:r>
      <w:bookmarkEnd w:id="70"/>
    </w:p>
    <w:p>
      <w:pPr>
        <w:pStyle w:val="BookText"/>
        <w:rPr/>
      </w:pPr>
      <w:r>
        <w:rPr>
          <w:rFonts w:ascii="Amiri" w:hAnsi="Amiri" w:eastAsia="Amiri" w:cs="Amiri"/>
          <w:color w:val="111111"/>
          <w:sz w:val="28"/>
          <w:sz w:val="28"/>
          <w:szCs w:val="28"/>
          <w:rtl w:val="true"/>
          <w:lang w:bidi="ar-SA"/>
        </w:rPr>
        <w:t xml:space="preserve">اعلم أنّ تجلّيه تعالى بالتجلّي الرحماني الذاتي في عالم الأسماء والصفات وإن كان أبهى وأجلى ، ورحمته في ذلك المقام الشامخ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الربوبي فسيح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 فقرة الدعاء هو الرحمة الفعلية والفيض الناشئ من مقام الرحمانية الذاتية على المرحومات ، والغيث النازل من سماء الإلهية على الأَراضي القاعة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كلّ مرتبة من التعيّنات وكلّ موجود من الموجودات له وجهة إلى عالم الغيب والنور ووجهة إلى عالم الظلمة والقصور من أنفسها المكدّرة وماهياتها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الوجهة النورية إلى عالم الرحمة والمغفرة يكون مرتبة من مراتب الرحمة الإلهية ، وباعتبار الوجهة المنتكسة إلى نفسه يكون مرحوماً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للمرحومات تكثّراً عَرْضياً بالذات وطولياً بالعَرَض ، كذلك للرحمة تكثّر عَرْضي بالعَرَض وطولي بالذات ، بعضها وسيع وبعضها أوسع ، وبعضها محيط وبعضها محاط ، على ما تقرّر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المناسب لحال الداعي أن يسأل اللّه بالجهات المنتسبة إليه تعالى ، وهي جهات الرحمة والظلّ النوراني الباقي ؛ فالمرحوم الفقير يسأل الرحيم الغنيّ بالرحمة الواسعة الإلهية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113_73517"/>
      <w:bookmarkStart w:id="72" w:name="pg8113_73517"/>
      <w:bookmarkEnd w:id="72"/>
    </w:p>
    <w:p>
      <w:pPr>
        <w:pStyle w:val="Heading2"/>
        <w:numPr>
          <w:ilvl w:val="1"/>
          <w:numId w:val="1"/>
        </w:numPr>
        <w:rPr/>
      </w:pPr>
      <w:bookmarkStart w:id="73" w:name="pg8113_73517"/>
      <w:bookmarkStart w:id="74" w:name="__RefHeading___Toc8012093_1051229030"/>
      <w:bookmarkStart w:id="75" w:name="_Toc23"/>
      <w:bookmarkEnd w:id="73"/>
      <w:bookmarkEnd w:id="74"/>
      <w:r>
        <w:rPr>
          <w:rtl w:val="true"/>
        </w:rPr>
        <w:t>الكلمات</w:t>
      </w:r>
      <w:bookmarkEnd w:id="75"/>
    </w:p>
    <w:p>
      <w:pPr>
        <w:pStyle w:val="Heading3"/>
        <w:numPr>
          <w:ilvl w:val="2"/>
          <w:numId w:val="1"/>
        </w:numPr>
        <w:rPr/>
      </w:pPr>
      <w:bookmarkStart w:id="76" w:name="__RefHeading___Toc8012095_1051229030"/>
      <w:bookmarkStart w:id="77" w:name="_Toc24"/>
      <w:bookmarkEnd w:id="76"/>
      <w:r>
        <w:rPr>
          <w:rtl w:val="true"/>
        </w:rPr>
        <w:t>اشارة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كَلِماتِكَ بأَتَمِّها، وَكُلُّ كَلِماتِكَ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بِكلِماتِكَ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بعد انفتاح بصيرة قلبك وخروجك عن سجن طبعك ، والرجوع إلى ما سبق من الكلام ، في غنىً عن كشف حقيقة الكلمة والكلام ، وفهم روحهما ، وعلى بيّنة من ربّك في تخريج لباب المعاني عن قشورها ، وبعثها عن قبورها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تفطّنت ممّا تلي على أُذُن قلبك وأُملي على روحك وعقلك ، أنّ عوالم الوجود وإقليم الكون من الغيب والشهود ، كتاب وآيات</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وكلمات ، وله</w:t>
      </w:r>
    </w:p>
    <w:p>
      <w:pPr>
        <w:pStyle w:val="BookText"/>
        <w:rPr/>
      </w:pPr>
      <w:r>
        <w:rPr>
          <w:rFonts w:ascii="Amiri" w:hAnsi="Amiri" w:eastAsia="Amiri" w:cs="Amiri"/>
          <w:color w:val="111111"/>
          <w:sz w:val="28"/>
          <w:sz w:val="28"/>
          <w:szCs w:val="28"/>
          <w:rtl w:val="true"/>
          <w:lang w:bidi="ar-SA"/>
        </w:rPr>
        <w:t xml:space="preserve">أبواب مبوّبة وفصول مفصّلة ومفاتيح يفتتح بها الأبواب ومخاتيم يختتم بها الكتاب ، ولكلّ مفتاح أبواب ، ولكلّ باب فصول ، ولكلّ فصل آيات ، ولكلّ آية كلمات ، ولكلّ كلمة حروف ، ولكلّ حرف زبر وبيّنات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ففاتحة الكتاب التكويني الإلهي الذي 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قدرته الكاملة ، التي</w:t>
      </w:r>
      <w:r>
        <w:rPr>
          <w:rStyle w:val="FootnoteAnchor"/>
          <w:rtl w:val="true"/>
        </w:rPr>
        <w:footnoteReference w:id="121"/>
      </w:r>
      <w:r>
        <w:rPr>
          <w:rFonts w:ascii="Amiri" w:hAnsi="Amiri" w:eastAsia="Amiri" w:cs="Amiri"/>
          <w:color w:val="111111"/>
          <w:sz w:val="28"/>
          <w:sz w:val="28"/>
          <w:szCs w:val="28"/>
          <w:rtl w:val="true"/>
          <w:lang w:bidi="ar-SA"/>
        </w:rPr>
        <w:t xml:space="preserve">فيها كلّ الكتاب بالوجود الجمعي الإلهي ، المنزّه عن الكثرة ، المقدّس عن الشين والكدورة ، بوجه هو عالم العقول المجرّدة والروحانيّين من الملائكة والتعيّن الأوّل للمشيئة ، وبوجه عبارة عن نفس المشيئة ، فإنّها مفتاح غيب الوجود ؛ وفي الزيارة الجامعة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لتوافق اُفقهم عليهم السلام لاُفق المشيئة ؛ كما قال اللّه تعالى حكاية عن هذا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علیهم السلام ، من جهة الولاية متّحدون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أوسطنا محمّد، آخرنا محمّد، كلّنا محمّد، كلّنا من نور واحد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 فاتحة الكتاب فيها كلّ الكتاب ، والفاتحة باعتبار الوجود الجمعي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نقطة تحت الباء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النقطة</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بالباء ظَهَر الوجودُ وبالنقطة تميَّز العابدُ عن المعبود</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وخاتمة الكتاب الإلهي والتصنيف الربّاني عالم الطبيعة وسجلّ الكون بحسب قوس النزول ، وإلاّ فالختم والفتح واحد ؛ فإنّ ما تنزّل من سماء الإلهية عرج إليه في يوم كان مقداره ألف سنة ممّا تعدّون</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خاتمية النبيّ المكرّم والرسول الهاشمي المعظّم الذي هو أوّل الوجود ،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السابقون الآخرون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فاتحة الكتاب وخاتمته سور وأبواب وآيات وفصول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اعتبر الوجود المطلق والتصنيف الإلهي المنسق بمراتبه ومنازله كتاباً واحداً ، يكون كلّ عالم من العوالم الكلّية باباً وجزءاً من أبوابه وجزواته ، وكلّ عالم من العوالم الجزئية سورة وفصلاً ، وكلّ مرتبة من مراتب كلّ عالم أو كلّ جزء من أجزائه آية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Style w:val="FootnoteAnchor"/>
          <w:rtl w:val="true"/>
        </w:rPr>
        <w:footnoteReference w:id="129"/>
      </w:r>
      <w:r>
        <w:rPr>
          <w:rFonts w:ascii="IRNazanin" w:hAnsi="IRNazanin" w:eastAsia="IRNazanin"/>
          <w:color w:val="111111"/>
          <w:sz w:val="28"/>
          <w:sz w:val="28"/>
          <w:szCs w:val="28"/>
          <w:rtl w:val="true"/>
          <w:lang w:bidi="fa-IR"/>
        </w:rPr>
        <w:t xml:space="preserve">، راجع إلى هذا الاعتبار </w:t>
      </w:r>
      <w:r>
        <w:rPr>
          <w:rFonts w:eastAsia="IRNazanin" w:cs="IRNazanin"/>
          <w:color w:val="111111"/>
          <w:sz w:val="28"/>
          <w:szCs w:val="28"/>
          <w:rtl w:val="true"/>
          <w:lang w:bidi="fa-IR"/>
        </w:rPr>
        <w:t xml:space="preserve">. </w:t>
      </w:r>
      <w:bookmarkStart w:id="78" w:name="pg8113_73520"/>
    </w:p>
    <w:p>
      <w:pPr>
        <w:pStyle w:val="BookText"/>
        <w:rPr/>
      </w:pPr>
      <w:bookmarkEnd w:id="78"/>
      <w:r>
        <w:rPr>
          <w:rFonts w:ascii="Amiri" w:hAnsi="Amiri" w:eastAsia="Amiri" w:cs="Amiri"/>
          <w:color w:val="111111"/>
          <w:sz w:val="28"/>
          <w:sz w:val="28"/>
          <w:szCs w:val="28"/>
          <w:rtl w:val="true"/>
          <w:lang w:bidi="ar-SA"/>
        </w:rPr>
        <w:t xml:space="preserve">وإن اعتبرت سلسلة الوجود كتباً متعدّدة وتصانيف متكثّرة ، يكون كلّ عالم كتاباً مستقلاًّ له أبواب وآيات وكلمات ، باعتبار المراتب والأنواع والأفراد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فِى كِتَابٍ مُبِينٍ</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بحسب هذا الاعتبار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جمعنا بين الاعتبارين يكون الوجود المطلق كتاباً له مجلّدات ، كلّ جلد كتاب له أبواب وفصول وآيات وبيّنات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012097_1051229030"/>
      <w:bookmarkStart w:id="80" w:name="_Toc25"/>
      <w:bookmarkEnd w:id="79"/>
      <w:r>
        <w:rPr>
          <w:rtl w:val="true"/>
        </w:rPr>
        <w:t>تبيين وتوضيح</w:t>
      </w:r>
      <w:r>
        <w:rPr>
          <w:rtl w:val="true"/>
        </w:rPr>
        <w:t xml:space="preserve">: </w:t>
      </w:r>
      <w:r>
        <w:rPr>
          <w:rtl w:val="true"/>
        </w:rPr>
        <w:t>في الكلمات التامّات الإلهية</w:t>
      </w:r>
      <w:bookmarkEnd w:id="80"/>
    </w:p>
    <w:p>
      <w:pPr>
        <w:pStyle w:val="BookText"/>
        <w:rPr/>
      </w:pPr>
      <w:r>
        <w:rPr>
          <w:rFonts w:ascii="Amiri" w:hAnsi="Amiri" w:eastAsia="Amiri" w:cs="Amiri"/>
          <w:color w:val="111111"/>
          <w:sz w:val="28"/>
          <w:sz w:val="28"/>
          <w:szCs w:val="28"/>
          <w:rtl w:val="true"/>
          <w:lang w:bidi="ar-SA"/>
        </w:rPr>
        <w:t xml:space="preserve">يجب عليك أن تعلم أنّ تمامية كلّ شيء بحسبه ، فتمامية العلم بأن يكون انكشافه للحقائق تامّاً لا يخلطه الجهل والسترة والحجاب ؛ وتمامية النور بأن لا يخلطه الظلمة والكدورة ، وبعبارة اُخرى خلوصه عمّا يقابله ومحوضته في حيثيات نفسه وكمالاته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وبذاك القياس يمكن لك أن تعرف تمامية الكلام والكلمة وأتمّيتهما ، وأنّ التمامية فيهما باعتبار وضوح الدلالة وعدم الإجمال والتشابه ، وبالأخرة خلوصهما عمّا عدا جنس الكلام والكلمة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الكتاب الإلهي بعض كلماته تامّ وبعضها أتمّ وبعضها ناقص وبعضها أنقص ؛ والنقص والتمام فيه باعتبار المرآتية لعالم الغيب الإلهي والسرّ المكنون والكنز المخفيّ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كان تجلّي الحقّ في مرآة ذاته أتمّ كان على العالم الغيب أدلّ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فعالم العقول المجرّدة والنفوس الإسفهبدية لتنزّهها عن ظلمة المادّة وتقدّسها عن كدورة الهيولى وخلوصها عن غبار تعيّن الماهية ، كلمات تامّات إلهية ، ولكن لكون كلّ واحد منها مرآة صفة واحدة أو اسم فارد إلهي ، ناقص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ركّع لا يسجدون ومنهم سجّد لا يركعون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والإنسان الكامل لكونه كوناً جامعاً ومرآةً تامّاً لجميع الأسماء والصفات الإلهية أتمُّ الكلمات الإلهية ، بل هو الكتاب الإلهي الذي فيه كلّ الكتب الإلهية ؛ كما قال مولانا أمير المؤمنين وسيّد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وتزعم أ 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انطوى العالم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فِى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بحسب القوس النزولي ؛ ويدلّ على الكينونة السابقة قبل عالم الطبيعة ، كما هو المحقّق عندهم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والردّ من أعلى علّيين إلى أسفل السافلين لا يمكن إلاّ بالعبور على المنازل المتوسّطة ، فمن الحضرة الواحدية والعين الثابت في العلم الإلهي تنزّل إلى عالم المشيئة ، ومنه إلى عالم العقول والروحانيين من الملائكة المقرّبين ، ومنه إلى </w:t>
      </w:r>
      <w:bookmarkStart w:id="81" w:name="pg8113_73522"/>
    </w:p>
    <w:p>
      <w:pPr>
        <w:pStyle w:val="BookText"/>
        <w:rPr/>
      </w:pPr>
      <w:bookmarkEnd w:id="81"/>
      <w:r>
        <w:rPr>
          <w:rFonts w:ascii="Amiri" w:hAnsi="Amiri" w:eastAsia="Amiri" w:cs="Amiri"/>
          <w:color w:val="111111"/>
          <w:sz w:val="28"/>
          <w:sz w:val="28"/>
          <w:szCs w:val="28"/>
          <w:rtl w:val="true"/>
          <w:lang w:bidi="ar-SA"/>
        </w:rPr>
        <w:t xml:space="preserve">عالم الملكوت العليا من النفوس الكلّية ، ومنه إلى البرازخ وعالم المثال ، ومنها إلى عالم الطبيعة بمراتبه ، إلى أسفل السافلين الذي هو عالم الهيولى وهو الأرض الاُولى ؛ وباعتبار هو الأرض السابعة والطبقة النازلة ، وهذا غاية نزول الإنسان ، ثمّ تدرّج في السير من الهيولى التي هي مقبض القوس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الكامل جميع سلسلة الوجود وبه يتمّ الدائرة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وهو الكتاب الكلّي الإلهي ، والاعتبارات الثلاثة تأتي فيه أيضاً ؛ فإن اعتبر كتاباً واحداً كان سرّه وروحه وعقله ونفسه وخياله وطبعه أبواباً وسوراً ومراتب ، كلّ واحد منها آيات وكلمات إلهية ؛ وإن اعتبر كتباً متعدّدة كان كلّ واحد منها كتاباً مستقلاًّ له أبواب وفصول ؛ وإن جمع بين الاعتبارين كان كتاباً ذا مجلّدات وقرآناً ذا سور وآيات ، فهو بالوجود التفريقي وباعتبار التكثّر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ورد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بين الحقّ والباطل</w:t>
      </w:r>
      <w:r>
        <w:rPr>
          <w:rStyle w:val="FootnoteAnchor"/>
          <w:rtl w:val="true"/>
        </w:rPr>
        <w:footnoteReference w:id="137"/>
      </w:r>
      <w:r>
        <w:rPr>
          <w:rFonts w:ascii="Amiri" w:hAnsi="Amiri" w:eastAsia="Amiri" w:cs="Amiri"/>
          <w:color w:val="111111"/>
          <w:sz w:val="28"/>
          <w:sz w:val="28"/>
          <w:szCs w:val="28"/>
          <w:rtl w:val="true"/>
          <w:lang w:bidi="ar-SA"/>
        </w:rPr>
        <w:t xml:space="preserve">، وباعتبار الوجود الجمعي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p>
    <w:p>
      <w:pPr>
        <w:pStyle w:val="Heading3"/>
        <w:numPr>
          <w:ilvl w:val="2"/>
          <w:numId w:val="1"/>
        </w:numPr>
        <w:rPr/>
      </w:pPr>
      <w:bookmarkStart w:id="82" w:name="__RefHeading___Toc8012099_1051229030"/>
      <w:bookmarkStart w:id="83" w:name="_Toc26"/>
      <w:bookmarkEnd w:id="82"/>
      <w:r>
        <w:rPr>
          <w:rtl w:val="true"/>
        </w:rPr>
        <w:t>تمثيل</w:t>
      </w:r>
      <w:bookmarkEnd w:id="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الإنسان الكامل هو مثل اللّه الأعلى وآيته الكبرى ، وكتابه المستبين </w:t>
      </w:r>
    </w:p>
    <w:p>
      <w:pPr>
        <w:pStyle w:val="BookText"/>
        <w:rPr/>
      </w:pPr>
      <w:r>
        <w:rPr>
          <w:rFonts w:ascii="Amiri" w:hAnsi="Amiri" w:eastAsia="Amiri" w:cs="Amiri"/>
          <w:color w:val="111111"/>
          <w:sz w:val="28"/>
          <w:sz w:val="28"/>
          <w:szCs w:val="28"/>
          <w:rtl w:val="true"/>
          <w:lang w:bidi="ar-SA"/>
        </w:rPr>
        <w:t xml:space="preserve">والنبأ العظيم ، وهو مخلوق على صورته ومنشأ بيدي قدرته وخليفة اللّه على خليقته ومفتاح باب معرفته ، من عرفه فقد عرف اللّه وهو بكلّ صفة من صفاته وتجلٍّ من تجلّياته آية من آيات اللّه ، ومن الأمثال العليا على معرفة بارئه معرفة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أنّ الكلام عبارة عن تعيّن الهواء الخارج من باطن الإنسان بالسير إلى منازل المخارج والعبور عن مراحل السرّ إلى الخارج والظهور من عالم الغيب إلى الشهادة ، الكاشف عمّا في ضمير المتكلّم وسرّه وعن بطون مقصده وأمره ، فإنشاء المتكلّم للكلام وإيجاده له وإنزاله من عالم الغيب إلى الشهادة ومن سماء السرّ إلى العلن لتعلّق الحبّ الذاتي على إبراز كمالاته الباطنة وإظهار ملكاته الكامنة ، فقبل التكلّم والإنشاء كانت كمالاته في مرتبة الخفاء ، فأحبّ إظهارها وعشق إعلانها ، فاُوجد وأنشأ لكي يعرف قدره وشأنه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كنت ذا قلب متنوّر بالأنوار الإلهية وذا روح مستضيء بالأشعّة الروحانية ، وأضاء زيت قلبك ولو لم تمسسه نار التعاليم الخارجية ، وكنت مستكفياً بالنور الباطني الذي يسعى بين يديك لانكشف لك سرّ الكتاب الإلهي ، بشرط الطهارة اللازمة في مسّ الكتاب الإلهي ، ولعرفت في مرآة المثل الأعلى والآية الكبرى حقيقة الكلام الإلهي وغاية تكلّمه تعالى ، وأنّ مراتب الوجود وعوالم الغيب والشهود كلام إلهي خارج بالهواء الذي هو المرتبة العمائية عن مرتبة الهويّة الغيبية ، نازل عن السماء الإلهية ، للحبّ الذاتي على إظهار كماله والتجلّي بأسمائه وصفاته لكي يعرف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w:t>
      </w:r>
      <w:bookmarkStart w:id="84" w:name="pg8113_73524"/>
    </w:p>
    <w:p>
      <w:pPr>
        <w:pStyle w:val="BookText"/>
        <w:rPr/>
      </w:pPr>
      <w:bookmarkEnd w:id="84"/>
      <w:r>
        <w:rPr>
          <w:rFonts w:ascii="Amiri" w:hAnsi="Amiri" w:eastAsia="Amiri" w:cs="Amiri"/>
          <w:color w:val="111111"/>
          <w:sz w:val="28"/>
          <w:sz w:val="28"/>
          <w:szCs w:val="28"/>
          <w:rtl w:val="true"/>
          <w:lang w:bidi="ar-SA"/>
        </w:rPr>
        <w:t>كنزاً مخفيّاً، فأحببت أن اُعرف، فخلقت الخلق لكي اُعرف</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تجلّى اللّه لعباده في كلامه، ولكن لا يبصرون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يقول لما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لا بصوت يقرع ولا بنداء يسمع، وإنّما كلامه سبحانه فعله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 عبارة عن تجلّي الحقّ الحاصل من تعلّقي الإرادة والقدرة لإظهار ما في الغيب وإيجاده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8012101_1051229030"/>
      <w:bookmarkStart w:id="86" w:name="_Toc27"/>
      <w:bookmarkEnd w:id="85"/>
      <w:r>
        <w:rPr>
          <w:rtl w:val="true"/>
        </w:rPr>
        <w:t>بشارة</w:t>
      </w:r>
      <w:r>
        <w:rPr>
          <w:rtl w:val="true"/>
        </w:rPr>
        <w:t xml:space="preserve">: </w:t>
      </w:r>
      <w:r>
        <w:rPr>
          <w:rtl w:val="true"/>
        </w:rPr>
        <w:t>في نقل كلام صدر المتألّهين</w:t>
      </w:r>
      <w:bookmarkEnd w:id="86"/>
    </w:p>
    <w:p>
      <w:pPr>
        <w:pStyle w:val="BookText"/>
        <w:rPr/>
      </w:pPr>
      <w:r>
        <w:rPr>
          <w:rFonts w:ascii="Amiri" w:hAnsi="Amiri" w:eastAsia="Amiri" w:cs="Amiri"/>
          <w:color w:val="111111"/>
          <w:sz w:val="28"/>
          <w:sz w:val="28"/>
          <w:szCs w:val="28"/>
          <w:rtl w:val="true"/>
          <w:lang w:bidi="ar-SA"/>
        </w:rPr>
        <w:t>قال صدر الحكماء المتألّهين وشيخ العرفاء الكاملين قدّس سرّه</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راجع روضات الجنّات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bookmarkStart w:id="87" w:name="pg8113_73525"/>
    </w:p>
    <w:p>
      <w:pPr>
        <w:pStyle w:val="Heading3"/>
        <w:numPr>
          <w:ilvl w:val="2"/>
          <w:numId w:val="1"/>
        </w:numPr>
        <w:rPr/>
      </w:pPr>
      <w:bookmarkStart w:id="88" w:name="__RefHeading___Toc8012103_1051229030"/>
      <w:bookmarkStart w:id="89" w:name="_Toc28"/>
      <w:bookmarkEnd w:id="87"/>
      <w:bookmarkEnd w:id="88"/>
      <w:r>
        <w:rPr>
          <w:rtl w:val="true"/>
        </w:rPr>
        <w:t>«</w:t>
      </w:r>
      <w:r>
        <w:rPr>
          <w:rtl w:val="true"/>
        </w:rPr>
        <w:t>الأسفار</w:t>
      </w:r>
      <w:r>
        <w:rPr>
          <w:rtl w:val="true"/>
        </w:rPr>
        <w:t>» :</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أيّها المسكين ، أنّ هذا القرآن اُنزل من الحقّ إلى الخلق مع ألف حجاب ، لأجل ضعفاء عيون القلوب وأخافيش أبصار البصائر ، فلو فرض أنّ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عظمته التي كانت له في اللوح نزل إلى العرش لذاب واضمحل ، فكيف إلى السماء الدنيا ،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إشارة إلى هذا المعنى</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انتهى ما أردنا من كلامه ، رفع اللّه علوّ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صادر عن معدن العلم والمعرفة مأخوذ عن مشكاة الوحي والنبوّة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التكويني الإلهي والقرآن الناطق الربّاني أيضاً نازل من عالم الغيب والخزينة المكنونة الإلهية مع سبعين ألف حجاب لحمل هذا الكتاب التدويني الإلهي ، وخلاص النفوس المنكوسة المسجونة ، عن سجن الطبيعة وجِهِنّامها ، وهداية غرباء هذه الديار الموحشة ، إلى أوطانها ، وإلاّ فإن تجلّى هذا </w:t>
      </w:r>
    </w:p>
    <w:p>
      <w:pPr>
        <w:pStyle w:val="BookText"/>
        <w:rPr/>
      </w:pPr>
      <w:r>
        <w:rPr>
          <w:rFonts w:ascii="Amiri" w:hAnsi="Amiri" w:eastAsia="Amiri" w:cs="Amiri"/>
          <w:color w:val="111111"/>
          <w:sz w:val="28"/>
          <w:sz w:val="28"/>
          <w:szCs w:val="28"/>
          <w:rtl w:val="true"/>
          <w:lang w:bidi="ar-SA"/>
        </w:rPr>
        <w:t xml:space="preserve">الكتاب المقدّس والمكتوب السبحاني الأقدس بإشارة من إشاراته وتغمّز من غمزاته برفع بعض الحجب النورية على السماوات والأرضين لاحترقت أركانها أو على ملائكة المقرّبين لاندكّت إنّيّاتها ، ونعم 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ار بگشايد آن پرّ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جبرئيل</w:t>
      </w:r>
      <w:r>
        <w:rPr>
          <w:rStyle w:val="FootnoteAnchor"/>
          <w:rtl w:val="true"/>
        </w:rPr>
        <w:footnoteReference w:id="145"/>
      </w:r>
      <w:r>
        <w:rPr>
          <w:rFonts w:ascii="Amiri" w:hAnsi="Amiri" w:eastAsia="Amiri" w:cs="Amiri"/>
          <w:color w:val="111111"/>
          <w:sz w:val="28"/>
          <w:sz w:val="28"/>
          <w:szCs w:val="28"/>
          <w:rtl w:val="true"/>
          <w:lang w:bidi="ar-SA"/>
        </w:rPr>
        <w:t xml:space="preserve">فهذا الكتاب التكويني الإلهي وأوليائه الذين كلّهم كتب سماوية ، نازلون من لدن حكيم عليم وحاملون للقرآن التدويني ، ولم يكن أحد حاملاً له بظاهره وباطنه إلاّ هؤلاء الأولياء المرضيّين ، كما ورد من طريقهم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يستطيع أحد أن يدّعي أنّ عنده جميع القرآن كلِّه ظاهره وباطنه، غير الأوصياء عليهم السلام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ادّعى أحد من الناس أ نّه جمع القرآن كلَّه كما اُنزل إلاّ كذّاب، وما جمعه وحفظه كما نزّله اللّه تعالى إلاّ علي بن أبي طالب عليه السلام والأئمّة من بعده عليهم السلام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عن أبي عبد اللّه عليه السلام ،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كلِّه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90" w:name="pg8113_73527"/>
    </w:p>
    <w:p>
      <w:pPr>
        <w:pStyle w:val="Heading3"/>
        <w:numPr>
          <w:ilvl w:val="2"/>
          <w:numId w:val="1"/>
        </w:numPr>
        <w:rPr/>
      </w:pPr>
      <w:bookmarkStart w:id="91" w:name="__RefHeading___Toc8012105_1051229030"/>
      <w:bookmarkStart w:id="92" w:name="_Toc29"/>
      <w:bookmarkEnd w:id="90"/>
      <w:bookmarkEnd w:id="91"/>
      <w:r>
        <w:rPr>
          <w:rtl w:val="true"/>
        </w:rPr>
        <w:t>كلمة نورية</w:t>
      </w:r>
      <w:r>
        <w:rPr>
          <w:rtl w:val="true"/>
        </w:rPr>
        <w:t xml:space="preserve">: </w:t>
      </w:r>
      <w:r>
        <w:rPr>
          <w:rtl w:val="true"/>
        </w:rPr>
        <w:t>في الإشارة إلى تطبيق الكتابين</w:t>
      </w:r>
      <w:bookmarkEnd w:id="92"/>
    </w:p>
    <w:p>
      <w:pPr>
        <w:pStyle w:val="BookText"/>
        <w:rPr/>
      </w:pPr>
      <w:r>
        <w:rPr>
          <w:rFonts w:ascii="Amiri" w:hAnsi="Amiri" w:eastAsia="Amiri" w:cs="Amiri"/>
          <w:color w:val="111111"/>
          <w:sz w:val="28"/>
          <w:sz w:val="28"/>
          <w:szCs w:val="28"/>
          <w:rtl w:val="true"/>
          <w:lang w:bidi="ar-SA"/>
        </w:rPr>
        <w:t xml:space="preserve">اعلم أ نّه كما أنّ للكتاب التدويني الإلهي بطوناً سبعة باعتبار وسبعين بطناً بوجه لا يعلمها إلاّ اللّه والراسخون في العلم ، ولا يمسّها إلاّ المطهّرون من الأحداث المعنوية والأخلاق الرذيلة السيّئة والمتحلّون بالفضائل العلمية والعملية ، وكلّ من تنزّهه وتقدّسه أكثر يكون تجلّي القرآن عليه أكثر وحظّه من حقائقه أوفر ، كذلك الكتب التكوينية الإلهية الأنفسية والآفاقية حذواً بالحذو ونعلاً بالنعل ، فإنّ لها بطوناً سبعة أو سبعين لا يعلم تأويلها وتفسيرها إلاّ المتنزّهون عن أرجاس عالم الطبع وأحداثها ، ولا يمسّها إلاّ المطهّرون ؛ فإنّها نازلة من الربّ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فجاهد أيّها المسكين في سبيل ربّك وطهّر قلبك واخرج عن حيطة الشيطان ، وارقَ واقرأ كتاب ربّك ورتّله ترتيلاً ولا تقف على قشره ، ولا تتوهّمن أنّ الكتاب السماوي والقرآن النازل الربّاني لا يكون إلاّ هذا القشر والصورة ، فإنّ الوقوف على الصورة والعكوف على عالم الطبيعة وعدم التجاوز إلى اللبّ والباطن اخترام وهلاك وأصل اُصول الجهالات واُسّ أساس إنكار النبوّات والولايات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أوّل من وقف على الظاهر وعمي قلبه عن حظّ الباطن هو الشيطان اللعين ؛ حيث نظر إلى ظاهر آدم عليه السلام فاشتبه عليه الأمر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فإنّ النار خير من الطين ، </w:t>
      </w:r>
    </w:p>
    <w:p>
      <w:pPr>
        <w:pStyle w:val="BookText"/>
        <w:rPr/>
      </w:pPr>
      <w:r>
        <w:rPr>
          <w:rFonts w:ascii="IRNazanin" w:hAnsi="IRNazanin" w:eastAsia="IRNazanin"/>
          <w:color w:val="111111"/>
          <w:sz w:val="28"/>
          <w:sz w:val="28"/>
          <w:szCs w:val="28"/>
          <w:rtl w:val="true"/>
          <w:lang w:bidi="fa-IR"/>
        </w:rPr>
        <w:t xml:space="preserve">ولم يتفطّن بباطن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إلى ظاهره فحسب بلا نظر إلى مقام نورانيته وروحانيته خروج عن مذهب البرهان ، ويجعل قياسه مغالطيّاً عليلاً ، كما ورد في أخبار أهل البيت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عبداللّه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عبداللّه عليه السلام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بلغني أ 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فقاس ما بين النار والطين؛ ولو قاس نورية آدم بنورية النار عرف فضل ما بين النورين وصفاء أحدهما على الآخر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الخطاء والغلط والنظر إلى الظاهر وسدّ أبواب البواطن إنكار الناس للأنبياء والمرسلين بملاحظة أ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في الأسواق ويأكلون ويشربون مثلهم</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جمله عالم زين سبب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كسى ز ابدال حق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همسرى با انبيا بگذاشتند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 را مثل خود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اينك ما بشر ايشان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ايشان بسته خوابيم و خور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ندانستند ايشان از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هست فرقى در ميان بى منتها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مثنوى معنوى ، دفتر أوّل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كما قال تعالى حكاية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مَا أَنْتُمْ إِلاَّ بَشَرٌ مِثْلُنَا وَمَا أَنْزَلَ الرَّحْمنُ مِنْ شَىْ‌ءٍ إِنْ أَنْتُمْ إِلاَّ تَكْذِبُونَ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8113_73529"/>
    </w:p>
    <w:p>
      <w:pPr>
        <w:pStyle w:val="Heading3"/>
        <w:numPr>
          <w:ilvl w:val="2"/>
          <w:numId w:val="1"/>
        </w:numPr>
        <w:rPr/>
      </w:pPr>
      <w:bookmarkStart w:id="94" w:name="__RefHeading___Toc8012107_1051229030"/>
      <w:bookmarkStart w:id="95" w:name="_Toc30"/>
      <w:bookmarkEnd w:id="93"/>
      <w:bookmarkEnd w:id="94"/>
      <w:r>
        <w:rPr>
          <w:rtl w:val="true"/>
        </w:rPr>
        <w:t>تتميم مقال لإيضاح حال</w:t>
      </w:r>
      <w:r>
        <w:rPr>
          <w:rtl w:val="true"/>
        </w:rPr>
        <w:t xml:space="preserve">: </w:t>
      </w:r>
      <w:r>
        <w:rPr>
          <w:rtl w:val="true"/>
        </w:rPr>
        <w:t>في الإشارة إلى الجمع بين الظاهر والباطن</w:t>
      </w:r>
      <w:bookmarkEnd w:id="95"/>
    </w:p>
    <w:p>
      <w:pPr>
        <w:pStyle w:val="BookText"/>
        <w:rPr/>
      </w:pPr>
      <w:r>
        <w:rPr>
          <w:rFonts w:ascii="Amiri" w:hAnsi="Amiri" w:eastAsia="Amiri" w:cs="Amiri"/>
          <w:color w:val="111111"/>
          <w:sz w:val="28"/>
          <w:sz w:val="28"/>
          <w:szCs w:val="28"/>
          <w:rtl w:val="true"/>
          <w:lang w:bidi="ar-SA"/>
        </w:rPr>
        <w:t xml:space="preserve">لا يذهبنَّ بنور عقلك الشيطان ولا يلتبس عليك الأمر حتّى تقع في الخذلان ، فإنّ الشيطان يوسوس في صدور الناس باختلاط الحقّ بالباطل والصحيح بالسقيم العاطل ، فربما يخرجك من الطريق المستقيم بظاهر صحيح وباطن سقيم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العلوم الظاهرية والأخذ بظاهر الكتب السماوية ليس بشيء وخروج عن الحقّ ؛ والعبارات القالبية والمناسك الصورية مجعولة للعوامّ كالأنعام وأهل الصورة وأصحاب القشور ، وأمّا أصحاب القلوب والمعارف وأهل الأسرار والعوارف فليس لهم إلاّ الأذكار القلبية والخواطر السرّية التي هي بواطن المناسك ونهايتها وروح العبادات وغايتها ؛ وربما ينشد لك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رسمى سر به سر قيل است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او كيفيتى حاصل نه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نبود غير علم عاشقى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مابقى تلبيس ابليس شقى</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التلبيسات والتسويلات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منه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اللعين ، هذه كلمة حقّ تريد بها الباطل ؛ فإنّ الظاهر المطعون هو الظاهر المنفصل عن الباطن والصورة المنعزلة عن المعنى ؛ فإنّه ليس بكتاب ولا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المربوطة بالمعنى ، والعلن الموصول بالسرّ ، فهو المتّبع على لسان اللّه </w:t>
      </w:r>
    </w:p>
    <w:p>
      <w:pPr>
        <w:pStyle w:val="BookText"/>
        <w:rPr/>
      </w:pPr>
      <w:r>
        <w:rPr>
          <w:rFonts w:ascii="Amiri" w:hAnsi="Amiri" w:eastAsia="Amiri" w:cs="Amiri"/>
          <w:color w:val="111111"/>
          <w:sz w:val="28"/>
          <w:sz w:val="28"/>
          <w:szCs w:val="28"/>
          <w:rtl w:val="true"/>
          <w:lang w:bidi="ar-SA"/>
        </w:rPr>
        <w:t xml:space="preserve">ورسوله وأوليائه عليهم السلام ؛ كيف وعلم ظواهر الكتاب والسنّة من أجلّ العلوم قدراً وأرفعها منزلة ، وهو أساس الأعمال الظاهرية والتكاليف الإلهية والنواميس الشرعية والشرائع الإلهية والحكمة العملية ، التي هي الطريق المستقيم إلى الأسرار الربوبية والأنوار الغيبية والتجلّيات الإلهية ؛ ولولا الظاهر لما وصل سالك إلى كماله ولا مجاهد إلى مآله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المراتب ويكون ذا العينين وصاحب المقامين والنشأتين ، وأعطى كلّ ذي حقّ حقّه ، وقرأ ظاهر الكتاب وباطنه وتدبّر في صورته ومعناه وتفسيره وتأويله ؛ فإنّ الظاهر بلا باطن والصورة بلا معنىً كالجسد بلا روح والدنيا بلا آخرة ، كما أنّ الباطن لا يمكن تحصيله إلاّ عن طريق الظاهر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فمن تمسّك بالظاهر ووقف على بابه قصر وعطل ، ويردّه الآيات</w:t>
      </w:r>
      <w:r>
        <w:rPr>
          <w:rStyle w:val="FootnoteAnchor"/>
          <w:rtl w:val="true"/>
        </w:rPr>
        <w:footnoteReference w:id="155"/>
      </w:r>
      <w:r>
        <w:rPr>
          <w:rFonts w:ascii="Amiri" w:hAnsi="Amiri" w:eastAsia="Amiri" w:cs="Amiri"/>
          <w:color w:val="111111"/>
          <w:sz w:val="28"/>
          <w:sz w:val="28"/>
          <w:szCs w:val="28"/>
          <w:rtl w:val="true"/>
          <w:lang w:bidi="ar-SA"/>
        </w:rPr>
        <w:t>والروايات</w:t>
      </w:r>
      <w:r>
        <w:rPr>
          <w:rStyle w:val="FootnoteAnchor"/>
          <w:rtl w:val="true"/>
        </w:rPr>
        <w:footnoteReference w:id="156"/>
      </w:r>
      <w:r>
        <w:rPr>
          <w:rFonts w:ascii="Amiri" w:hAnsi="Amiri" w:eastAsia="Amiri" w:cs="Amiri"/>
          <w:color w:val="111111"/>
          <w:sz w:val="28"/>
          <w:sz w:val="28"/>
          <w:szCs w:val="28"/>
          <w:rtl w:val="true"/>
          <w:lang w:bidi="ar-SA"/>
        </w:rPr>
        <w:t xml:space="preserve">المتكاثرة الدالّة على تحسين التدبّر في آيات اللّه والتفكّر في كتبه ، والتعريض والاعتراض بالواقف على قشرهما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سلك طريق الباطن بلا نظر إلى الظاهر ضلّ وأضلّ عن الطريق المستقيم ؛ ومن أخذ بالظاهر وتمسّك به للوصول إلى الحقائق ونظر في المرآة لرؤية جمال المحبوب فقد هدي إلى الصراط المستقيم وتلا الكتاب حقّ تلاوته ، وليس ممّن أعرض عن ذكر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بحقيقة كتابه وعنده علم الكتاب </w:t>
      </w:r>
      <w:r>
        <w:rPr>
          <w:rFonts w:eastAsia="Amiri" w:cs="Amiri" w:ascii="Amiri" w:hAnsi="Amiri"/>
          <w:color w:val="111111"/>
          <w:sz w:val="28"/>
          <w:szCs w:val="28"/>
          <w:rtl w:val="true"/>
          <w:lang w:bidi="ar-SA"/>
        </w:rPr>
        <w:t xml:space="preserve">. </w:t>
      </w:r>
      <w:bookmarkStart w:id="96" w:name="pg8113_73531"/>
    </w:p>
    <w:p>
      <w:pPr>
        <w:pStyle w:val="Heading2"/>
        <w:numPr>
          <w:ilvl w:val="1"/>
          <w:numId w:val="1"/>
        </w:numPr>
        <w:rPr/>
      </w:pPr>
      <w:bookmarkStart w:id="97" w:name="__RefHeading___Toc8012109_1051229030"/>
      <w:bookmarkStart w:id="98" w:name="_Toc31"/>
      <w:bookmarkEnd w:id="96"/>
      <w:bookmarkEnd w:id="97"/>
      <w:r>
        <w:rPr>
          <w:rtl w:val="true"/>
        </w:rPr>
        <w:t>الكمال</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كَمالِكَ بِأَكْمَله، وَكُلُّ كَمالِكَ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بكَمالِكَ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الشيء ما به تمامه وانجبر به نقصانه ؛ فالصورة كمال الهيولى ، والفصل كمال الجنس ، ولهذا عرّفت النفس بأنّها كمال أوّل لجسم طبيعي آلي</w:t>
      </w:r>
      <w:r>
        <w:rPr>
          <w:rStyle w:val="FootnoteAnchor"/>
          <w:rtl w:val="true"/>
        </w:rPr>
        <w:footnoteReference w:id="157"/>
      </w:r>
      <w:r>
        <w:rPr>
          <w:rFonts w:ascii="Amiri" w:hAnsi="Amiri" w:eastAsia="Amiri" w:cs="Amiri"/>
          <w:color w:val="111111"/>
          <w:sz w:val="28"/>
          <w:sz w:val="28"/>
          <w:szCs w:val="28"/>
          <w:rtl w:val="true"/>
          <w:lang w:bidi="ar-SA"/>
        </w:rPr>
        <w:t xml:space="preserve">؛ إذ هي كمال الهيولى باعتبار وكمال الجنس باعتبار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كانت الولاية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أدامنا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Style w:val="FootnoteAnchor"/>
          <w:rtl w:val="true"/>
        </w:rPr>
        <w:footnoteReference w:id="1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في ضمن الرواية المفصّلة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نزلت الولاية، وإنّما أتاه ذلك في يوم الجمعة بعرفة،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كمال الدين بولاية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فسائر العبادات بل العقائد والملكات بمنزلة الهيولى، والولاية صورتها، وبمنزلة الظاهر وهي باطنها ، ولهذا من مات ولم يكن له إمام ميتته ميتة الجاهلية ، وميتة كفر ونفاق وضلال،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فإنّ المادّة والهيولى لا وجود لهما إلاّ بالصورة والفعلية ، بل لا وجود لهما في النشأة الآخرة أصلاً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لَهِىَ الْحَيَوانُ</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دار الحصاد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مزرعة الآخرة</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الأسماء والصفات الإلهية كلّها كاملة بل نفس الكمال ؛ لعدم النقص هناك حتّى يجبر ؛ وكلّ كمال ظهور كمال الأسماء الإلهية وتجلّياتها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الأسماء هو الاسم الجامع لكلّ الكمالات ؛ ومظهره الإنسان الكامل المستجمع لجميع الصفات والأسماء الإلهية ومظهر جميع تجلّياته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الأسماء الإلهية اسم اللّه أكملها وفي المظاهر الإنسان الكامل 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شريعته أكملها ، </w:t>
      </w:r>
    </w:p>
    <w:p>
      <w:pPr>
        <w:pStyle w:val="BookText"/>
        <w:rPr/>
      </w:pPr>
      <w:r>
        <w:rPr>
          <w:rFonts w:ascii="Amiri" w:hAnsi="Amiri" w:eastAsia="Amiri" w:cs="Amiri"/>
          <w:color w:val="111111"/>
          <w:sz w:val="28"/>
          <w:sz w:val="28"/>
          <w:szCs w:val="28"/>
          <w:rtl w:val="true"/>
          <w:lang w:bidi="ar-SA"/>
        </w:rPr>
        <w:t>وكمال شريعته بالولاية ، ونسبة شريعته إلى سائر الشرائع كنسبته إلى صاحب الشرائع ، وكنسبة الاسم الجامع إلى سائر الأسماء ؛ فشريعته واقعة تحت دولة اسم اللّه الذي كان حكمه أزليّاً وأبديّاً ، فسائر الشرائع أيضاً مظاهر شريعته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وما منهم إلاّ وقد كان داعياً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قومه للحقّ عن تبعيته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بتفصيله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محمود الكاشاني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موجودة في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الوجوه الغرّ لمعاني نظم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وشريعته كمال سائر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آله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وآدم بين الماء والطين</w:t>
      </w:r>
      <w:r>
        <w:rPr>
          <w:rStyle w:val="FootnoteAnchor"/>
          <w:rtl w:val="true"/>
        </w:rPr>
        <w:footnoteReference w:id="164"/>
      </w:r>
      <w:r>
        <w:rPr>
          <w:rFonts w:ascii="Amiri" w:hAnsi="Amiri" w:eastAsia="Amiri" w:cs="Amiri"/>
          <w:color w:val="111111"/>
          <w:sz w:val="28"/>
          <w:sz w:val="28"/>
          <w:szCs w:val="28"/>
          <w:rtl w:val="true"/>
          <w:lang w:bidi="ar-SA"/>
        </w:rPr>
        <w:t xml:space="preserve">، بل لا ماء ولا طين ؛ وكان مع آدم ونوح وغيرهما من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المحقّق الحكيم السبزواري</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راجع لغت نامه،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سبزوارى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ملا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الكمال قدر الجامع بين الجمال والجلال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صحيحاً بناءً على ما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كلّ صفة جمال مختفٍ فيها الجلال وكلّ جلال مختفٍ فيه الجمال، إلاّ أنّ الاسم تابع للظاهر منهما ، والكمال من صفات الجمال المنطوي فيه الجلال ؛ فإنّ الكمال هو الصورة التمامية للشيء ، وهي من الصفات الثبوتية وإن تلازمها صفة سلبية </w:t>
      </w:r>
      <w:r>
        <w:rPr>
          <w:rFonts w:eastAsia="Amiri" w:cs="Amiri" w:ascii="Amiri" w:hAnsi="Amiri"/>
          <w:color w:val="111111"/>
          <w:sz w:val="28"/>
          <w:szCs w:val="28"/>
          <w:rtl w:val="true"/>
          <w:lang w:bidi="ar-SA"/>
        </w:rPr>
        <w:t>.</w:t>
      </w:r>
      <w:bookmarkStart w:id="99" w:name="pg8113_73535"/>
    </w:p>
    <w:p>
      <w:pPr>
        <w:pStyle w:val="Heading2"/>
        <w:numPr>
          <w:ilvl w:val="1"/>
          <w:numId w:val="1"/>
        </w:numPr>
        <w:rPr/>
      </w:pPr>
      <w:bookmarkStart w:id="100" w:name="__RefHeading___Toc8012111_1051229030"/>
      <w:bookmarkStart w:id="101" w:name="_Toc32"/>
      <w:bookmarkEnd w:id="99"/>
      <w:bookmarkEnd w:id="100"/>
      <w:r>
        <w:rPr>
          <w:rtl w:val="true"/>
        </w:rPr>
        <w:t>الأسماء</w:t>
      </w:r>
      <w:bookmarkEnd w:id="101"/>
    </w:p>
    <w:p>
      <w:pPr>
        <w:pStyle w:val="Heading3"/>
        <w:numPr>
          <w:ilvl w:val="2"/>
          <w:numId w:val="1"/>
        </w:numPr>
        <w:rPr/>
      </w:pPr>
      <w:bookmarkStart w:id="102" w:name="__RefHeading___Toc8012113_1051229030"/>
      <w:bookmarkStart w:id="103" w:name="_Toc33"/>
      <w:bookmarkEnd w:id="102"/>
      <w:r>
        <w:rPr>
          <w:rtl w:val="true"/>
        </w:rPr>
        <w:t>اشارة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أَسْمائِكَ بِأَكبَرِهَا، وَكُلُّ أَسْمائِكَ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بأَسْمائِكَ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حبيبي ، وفّقك اللّه لمعرفة أسمائه وصفاته وجعلك من المتدبّرين في أسرار آياته ، أنّ الأسماء الحسنى الإلهية والصفات العليا الربوبية حجب نورية</w:t>
      </w:r>
      <w:r>
        <w:rPr>
          <w:rStyle w:val="FootnoteAnchor"/>
          <w:rtl w:val="true"/>
        </w:rPr>
        <w:footnoteReference w:id="16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معجم المؤلّفين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للذات الأحدية ، المستهلك فيها جميع التعيّنات الأسمائية ، المستجنّ في حضرتها كلّ التجلّيات الصفاتية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غيب الهويّة والذات الأحدية لا يظهر لأحد إلاّ في حجاب التعيّن الاسمي ؛ ولا يتجلّى في عالم إلاّ في نقاب التجلّي الصفتي ، ولا اسم له ولا رسم بحسب هذه المرتبة ، وإذ لا تعيّن له ولا حدّ لحقيقته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والرسم حدّ وتعيّن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اسم ولا رسم له ، لا بحسب المفهوم والمهية ولا بحسب الحقيقة والهويّة ، لا علماً ولا عيناً ، وليس ورائه شيء حتّى يكون اسمه ورسمه ؛ سبحان من تنزّه عن التحديد الاسمي وتقدّس عن التعيّن الرسمي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خيال في خيال ، وذاته المقدّسة حقيقة قائمة بنفسها ؛ ولا تنكشف الحقيقة بالخيال ، كما هو قول الأحرار من الرجال ، فالمفاهيم الأسمائية كلّها والحقائق العينية بمراتبها تكشفان عن مقام ظهوره وتجلّيه أو إطلاقه وانبساطه ، فالوجود المنبسط ومفهومه العامّ لا يكشفان إلاّ عن مقام إطلاقه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صدر الدين القونوي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 والشهود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فللوجود اعتباران ، أحدهما نفس كونه وجوداً فحسب ، وهو الحقّ ، وأ نّه من هذا الوجه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سبقت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كثرة فيه ولا تركيب ولا صفة ولا نعت ، ولا اسم ولا رسم ولا نسبة ولا حكم ، بل وجود 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للتفهيم ، لا أنّ ذلك اسم حقيقي له ؛ بل اسمه عين صفته وصفته عين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ما أردنا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العارف الجليل آقا محمّد رضا القمشه اي قدّس سرّه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راجع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حاشية منسوبة إليه على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 للقيصري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جواب سؤال أورده على نفسه ، وهو أ نّه إذا انقسم الاسم إلى أسماء الذات وأسماء الصفات ، فلم لا يكون له تعالى في المرتبة الأحدية الذاتية اسم ولا رسم ، والذات في هذه المرتبة حاصلة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تتّصف بالصفات؟ 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الشيء ما يميّزه ويكشفه ، فيجب أن يطابقه ليكشفه ، والذات الإلهية لا تظهر ولا تكشف بمفهوم من المفاهيم ليكون اسماً له تعالي ، فارجع إلى وجدانك هل تجد مفهوماً من المفاهيم يكون ذلك المفهوم عينَ مفهوم آخر فضلاً عن المفاهيم الغير المتناهية</w:t>
      </w:r>
    </w:p>
    <w:p>
      <w:pPr>
        <w:pStyle w:val="BookText"/>
        <w:rPr/>
      </w:pPr>
      <w:r>
        <w:rPr>
          <w:rFonts w:ascii="Amiri" w:hAnsi="Amiri" w:eastAsia="Amiri" w:cs="Amiri"/>
          <w:color w:val="111111"/>
          <w:sz w:val="28"/>
          <w:sz w:val="28"/>
          <w:szCs w:val="28"/>
          <w:rtl w:val="true"/>
          <w:lang w:bidi="ar-SA"/>
        </w:rPr>
        <w:t xml:space="preserve">التي بإزاء كمالاته تعالى؟ كيف ، والمفهوم محدود وذاته تعالى غير محدود ، فلا اسم للذات الأحدية أصلاً ، تقدّست ذاته عن أن يحدّه حادّ ويحيط به شيء من الأشياء الغيبية كالمفاهيم أو العينية كالوجودات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فالوجود المنبسط العامّ ومفهومه العامّ الاعتباري يكشفان عن إطلاقه لا عن ذاته الأقدس الأرفع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كلام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كلّه خيال في خيال؟ وذاته تعالى حقيقة قائمة بنفس ذاتها وينحصر الوجود فيها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 وإن كان في بعض فقراته نظر واضح بل خارج من طور الكلام والمقصود ، وتنزّل عن مرتبة إلى مرتبة اُخرى من الوجود إلاّ أنّ في أخيرته شهادة لما ادّعيت ، بل هو برهان ساطع عليه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فإن عثرت</w:t>
      </w:r>
      <w:r>
        <w:rPr>
          <w:rStyle w:val="FootnoteAnchor"/>
          <w:rtl w:val="true"/>
        </w:rPr>
        <w:footnoteReference w:id="169"/>
      </w:r>
      <w:r>
        <w:rPr>
          <w:rFonts w:ascii="Amiri" w:hAnsi="Amiri" w:eastAsia="Amiri" w:cs="Amiri"/>
          <w:color w:val="111111"/>
          <w:sz w:val="28"/>
          <w:sz w:val="28"/>
          <w:szCs w:val="28"/>
          <w:rtl w:val="true"/>
          <w:lang w:bidi="ar-SA"/>
        </w:rPr>
        <w:t>على إطلاق الاسم في بعض الأحيان على هذه المرتبة التي هي في عماء وغيب ، كما هو أحد الاحتمالات في الاسم المستأثر في علم غيبه ، كما ورد في الأخبار</w:t>
      </w:r>
      <w:r>
        <w:rPr>
          <w:rStyle w:val="FootnoteAnchor"/>
          <w:rtl w:val="true"/>
        </w:rPr>
        <w:footnoteReference w:id="170"/>
      </w:r>
      <w:r>
        <w:rPr>
          <w:rFonts w:ascii="Amiri" w:hAnsi="Amiri" w:eastAsia="Amiri" w:cs="Amiri"/>
          <w:color w:val="111111"/>
          <w:sz w:val="28"/>
          <w:sz w:val="28"/>
          <w:szCs w:val="28"/>
          <w:rtl w:val="true"/>
          <w:lang w:bidi="ar-SA"/>
        </w:rPr>
        <w:t xml:space="preserve">وأشار إليه في الآثار ، الذي يختصّ بعلمه اللّه ؛ وهو الحرف الثالث والسبعون من حروف الاسم الأعظم المختصّ علمه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روايته</w:t>
      </w:r>
      <w:r>
        <w:rPr>
          <w:rStyle w:val="FootnoteAnchor"/>
          <w:rtl w:val="true"/>
        </w:rPr>
        <w:footnoteReference w:id="171"/>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باب أنّ الذات علامة للذات بالذات ؛ فإنّه عالم بذاته لذاته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علمت ما تلونا عليك حقّ التلاوة وقرأناه حقّ القراءة ، فاعلم أنّ الاسم عبارة عن الذات مع صفة معيّنة من صفاته ، وتجلّ من تجلّياته ؛ فإنّ الرحمان ذات متجلّية بالرحمة المنبسطة ؛ والرحيم ذات متجلّية بالتجلّي بالرحمة التي هي بسط الكمال ؛ والمنتقم ذات متعيّنة بالانتقام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تكثّر وقع في دار الوجود ، وهذا التكثّر في الحقيقة تكثّر علمي ، وشهود ذاته في مرآة الصفات والأسماء ، والكشف التفصيلي في عين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التجلّي الأسمائي والصفاتي انفتح أبواب الوجود وارتبط الغيب بالشهود ، وانبسطت الرحمة على العباد والنعمة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التجلّي الأسمائي كان العالم في ظلمة العدم ، وكدورة الخفاء ووحشة الاختفاء ، لعدم إمكان التجلّي الذاتي لأحد من العالمين ، ولا لقلب سالك من السالكين إلاّ في حجاب اسم من الأسماء وصفة من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التجلّي شهد الكمّل الأسماء والصفات ولوازمهما ولوازم لوازمهما إلى أخيرة مراتب الوجود ؛ ورأوا عين الثابت من كلّ حقيقة وهوية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التجلّي ببعض الأسماء مقدّماً على بعض ، فكلّ اسم محيط ، وقع التجلّي ابتداءً له وفي حجابه للاسم المحاط ، فاسم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لإحاطتهما يكون التجلّي لسائر الأسماء بتوسّطهما ؛ وهذا من أسرار سبق الرحمة على الغضب ، ويكون التجلّي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للأسماء الاُخر أوّلاً ، وبتوسّطها للأعيان الثابتة من كلّ حقيقة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العين الثابت للإنسان الكامل ، فإنّ التجلّي وقع له ابتداءً بلا توسّط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الأعيان الخارجية ثالثاً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التجلّي العيني أيضاً كان التجلّي على الإنسان الكامل باسم اللّه </w:t>
      </w:r>
      <w:bookmarkStart w:id="104" w:name="pg8113_73541"/>
    </w:p>
    <w:p>
      <w:pPr>
        <w:pStyle w:val="BookText"/>
        <w:rPr/>
      </w:pPr>
      <w:bookmarkEnd w:id="104"/>
      <w:r>
        <w:rPr>
          <w:rFonts w:ascii="Amiri" w:hAnsi="Amiri" w:eastAsia="Amiri" w:cs="Amiri"/>
          <w:color w:val="111111"/>
          <w:sz w:val="28"/>
          <w:sz w:val="28"/>
          <w:szCs w:val="28"/>
          <w:rtl w:val="true"/>
          <w:lang w:bidi="ar-SA"/>
        </w:rPr>
        <w:t xml:space="preserve">بلا واسطة صفة من الصفات أو اسم من الأسماء ، وعلى سائر الموجودات بتوسّط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أسرار أمر اللّه بسجود الملائكة على آدم عليه السلام ، وإن جهل بحقيقة هذا ، الشيطانُ اللعين ، لقصوره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تجلّي اللّه باسمه المحيط على آدم عليه السلام لما يتمكّن من تعلّم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الشيطان مربوب اسم اللّه لما وقع الخطاب على سجدته ؛ ولما قصر عن روحانية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آدم مظهر اسم اللّه الأعظم اقتضى خلافته عن اللّه في العالمين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012115_1051229030"/>
      <w:bookmarkStart w:id="106" w:name="_Toc34"/>
      <w:bookmarkEnd w:id="105"/>
      <w:r>
        <w:rPr>
          <w:rtl w:val="true"/>
        </w:rPr>
        <w:t>نور</w:t>
      </w:r>
      <w:r>
        <w:rPr>
          <w:rtl w:val="true"/>
        </w:rPr>
        <w:t xml:space="preserve">: </w:t>
      </w:r>
      <w:r>
        <w:rPr>
          <w:rtl w:val="true"/>
        </w:rPr>
        <w:t>في أنّ سلسلة الوجود أسماء إلهية</w:t>
      </w:r>
      <w:bookmarkEnd w:id="106"/>
    </w:p>
    <w:p>
      <w:pPr>
        <w:pStyle w:val="BookText"/>
        <w:rPr/>
      </w:pPr>
      <w:r>
        <w:rPr>
          <w:rFonts w:ascii="Amiri" w:hAnsi="Amiri" w:eastAsia="Amiri" w:cs="Amiri"/>
          <w:color w:val="111111"/>
          <w:sz w:val="28"/>
          <w:sz w:val="28"/>
          <w:szCs w:val="28"/>
          <w:rtl w:val="true"/>
          <w:lang w:bidi="ar-SA"/>
        </w:rPr>
        <w:t xml:space="preserve">ولعلّك بعد التدبّر في روح الاسم والتفكّر في حقيقته ، ومطالعة دفتر سلسلة الوجود وقراءة أسطره ، ينكشف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وحسن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سلسلة الوجود ومراتبها ودائرة الشهود ومدارجها ودرجاتها كلّها أسماء إلهية ؛ فإنّ الاسم هو العلامة ، وكلّ ما دخل في الوجود من حضرة الغيب ، علامة بارئه ومظهر من مظاهر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فالحقائق الكلّية من اُمّهات الأسماء الإلهية ، والأصناف والأفراد من الأسماء المحاطة ، ولا إحصاء لأسمائه تعالى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الأسماء العينية مربوب اسم من الأسماء في مقام الإِلهية والواحدية ومظهر من مظاهره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bookmarkStart w:id="107" w:name="pg8113_73542"/>
    </w:p>
    <w:p>
      <w:pPr>
        <w:pStyle w:val="BookText"/>
        <w:rPr/>
      </w:pPr>
      <w:bookmarkEnd w:id="107"/>
      <w:r>
        <w:rPr>
          <w:rFonts w:ascii="Amiri" w:hAnsi="Amiri" w:eastAsia="Amiri" w:cs="Amiri"/>
          <w:color w:val="111111"/>
          <w:sz w:val="28"/>
          <w:sz w:val="28"/>
          <w:szCs w:val="28"/>
          <w:rtl w:val="true"/>
          <w:lang w:bidi="ar-SA"/>
        </w:rPr>
        <w:t>الأَسماءُ الحُسنى</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تأتي بطولها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أسماء بالحروف غير متصوّت</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أنّ للّه أسماء عينية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العارف الكامل كمال الدين عبدالرزّاق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اسم الشيء ما يعرف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فأسماء اللّه تعالى هي الصور النوعية التي تدلّ بخصائصها وهوياتها على صفات اللّه وذاته ، وبوجودها على وجهه ، وبتعيّنها على وحدته ؛ إذ هي ظواهره التي بها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8012117_1051229030"/>
      <w:bookmarkStart w:id="109" w:name="_Toc35"/>
      <w:bookmarkEnd w:id="108"/>
      <w:r>
        <w:rPr>
          <w:rtl w:val="true"/>
        </w:rPr>
        <w:t>هداية</w:t>
      </w:r>
      <w:r>
        <w:rPr>
          <w:rtl w:val="true"/>
        </w:rPr>
        <w:t xml:space="preserve">: </w:t>
      </w:r>
      <w:r>
        <w:rPr>
          <w:rtl w:val="true"/>
        </w:rPr>
        <w:t>في تحقيق الاسم الأعظم</w:t>
      </w:r>
      <w:bookmarkEnd w:id="109"/>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إلى الاسم الأعظم وعلّمك ما لم تكن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تبارك وتعالى اسماً أعظم إذا دعي به على مغالق أبواب السماء للفتح بالرحمة انفتحت ، وإذا دعي به على مضايق أبواب الأرض للفرج انفرجت</w:t>
      </w:r>
      <w:r>
        <w:rPr>
          <w:rStyle w:val="FootnoteAnchor"/>
          <w:rtl w:val="true"/>
        </w:rPr>
        <w:footnoteReference w:id="176"/>
      </w:r>
      <w:r>
        <w:rPr>
          <w:rFonts w:ascii="Amiri" w:hAnsi="Amiri" w:eastAsia="Amiri" w:cs="Amiri"/>
          <w:color w:val="111111"/>
          <w:sz w:val="28"/>
          <w:sz w:val="28"/>
          <w:szCs w:val="28"/>
          <w:rtl w:val="true"/>
          <w:lang w:bidi="ar-SA"/>
        </w:rPr>
        <w:t>، وله حقيقة بحسب المقام الاُلوهية، وحقيقة بحسب المقام المألوهية، وحقيقة بحسب اللفظ والعبارة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012119_1051229030"/>
      <w:bookmarkStart w:id="111" w:name="_Toc36"/>
      <w:bookmarkEnd w:id="110"/>
      <w:r>
        <w:rPr>
          <w:rtl w:val="true"/>
        </w:rPr>
        <w:t>بيان الاسم الأعظم بحسب الحقيقة الغيبية</w:t>
      </w:r>
      <w:bookmarkEnd w:id="11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الاسم الأعظم بحسب الحقيقة الغيبية التي لا يعلمها إلاّ هو ولا استثناء </w:t>
      </w:r>
      <w:bookmarkStart w:id="112" w:name="pg8113_73543"/>
    </w:p>
    <w:p>
      <w:pPr>
        <w:pStyle w:val="BookText"/>
        <w:rPr/>
      </w:pPr>
      <w:bookmarkEnd w:id="112"/>
      <w:r>
        <w:rPr>
          <w:rFonts w:ascii="Amiri" w:hAnsi="Amiri" w:eastAsia="Amiri" w:cs="Amiri"/>
          <w:color w:val="111111"/>
          <w:sz w:val="28"/>
          <w:sz w:val="28"/>
          <w:szCs w:val="28"/>
          <w:rtl w:val="true"/>
          <w:lang w:bidi="ar-SA"/>
        </w:rPr>
        <w:t>فيه ، فبالاعتبار الذي سبق ذكره</w:t>
      </w:r>
      <w:r>
        <w:rPr>
          <w:rStyle w:val="FootnoteAnchor"/>
          <w:rtl w:val="true"/>
        </w:rPr>
        <w:footnoteReference w:id="177"/>
      </w:r>
      <w:r>
        <w:rPr>
          <w:rFonts w:ascii="Amiri" w:hAnsi="Amiri" w:eastAsia="Amiri" w:cs="Amiri"/>
          <w:color w:val="111111"/>
          <w:sz w:val="28"/>
          <w:sz w:val="28"/>
          <w:szCs w:val="28"/>
          <w:rtl w:val="true"/>
          <w:lang w:bidi="ar-SA"/>
        </w:rPr>
        <w:t xml:space="preserve">، وهو الحرف الثالث والسبعون المستأثر لنفسه في علم غيبه ،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اُعطوا ؛ أي الأئمّة عليهم السلام من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اللّه الأعظم على ثلاثة وسبعين حرفاً، وإنّما كان عند آصف منها حرف واحد فتكلّم به وخسف بالأرض ما بينه وبين سرير بلقيس، حتّى تناول السرير بيده؛ ثمّ عادت الأرض كما كانت أسرع من طرفة عين، وعندنا نحن من الاسم الأعظم اثنان وسبعون حرفاً؛ وحرف عند اللّه تعالى استأثر به في علم الغيب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اُخرى</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 مريم اُعطي حرفين كان يعمل بهما؛ واُعطي موسى أربعة أحرف؛ واُعطي إبراهيم ثمانية أحرف؛ واُعطي نوح خمسة عشر حرفاً؛ واُعطي آدم خمسة وعشرين حرفاً؛ وإنّ اللّه تعالى جمع ذلك كلّه لمحمّد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اسم اللّه الأعظم ثلاثة وسبعون حرفاً اُعطي محمّد صلّى اللّه عليه وآله اثنين وسبعين حرفاً وحُجب عنه حرف واحد</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113" w:name="__RefHeading___Toc8012121_1051229030"/>
      <w:bookmarkStart w:id="114" w:name="_Toc37"/>
      <w:bookmarkEnd w:id="113"/>
      <w:r>
        <w:rPr>
          <w:rtl w:val="true"/>
        </w:rPr>
        <w:t>بيان الاسم الأعظم بحسب مقام الاُلوهية</w:t>
      </w:r>
      <w:bookmarkEnd w:id="1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الاسم الأعظم بحسب مقام الاُلوهية والواحدية هو الاسم الجامع لجميع </w:t>
      </w:r>
      <w:bookmarkStart w:id="115" w:name="pg8113_73544"/>
    </w:p>
    <w:p>
      <w:pPr>
        <w:pStyle w:val="BookText"/>
        <w:rPr/>
      </w:pPr>
      <w:bookmarkEnd w:id="115"/>
      <w:r>
        <w:rPr>
          <w:rFonts w:ascii="Amiri" w:hAnsi="Amiri" w:eastAsia="Amiri" w:cs="Amiri"/>
          <w:color w:val="111111"/>
          <w:sz w:val="28"/>
          <w:sz w:val="28"/>
          <w:szCs w:val="28"/>
          <w:rtl w:val="true"/>
          <w:lang w:bidi="ar-SA"/>
        </w:rPr>
        <w:t xml:space="preserve">الأسماء الإلهية ، جامعية مبدء الأشياء وأصلها لها ، والنواة للأشجار من الفروع والأغصان والأوراق ، أو اشتمال الجملة لأجزائها كالعسكر للأفواج والأفراد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الاسم بالاعتبار الأوّل بل بالاعتبار الثاني أيضاً حاكم على جميع الأسماء ، وجميعها مظهره ، ومقدّم بالذات على مراتب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يتجلّى هذا الاسم بحسب الحقيقة تامّاً إلاّ لنفسه ، ولمن ارتضى من عباده وهو مظهره التامّ ؛ أي صورة الحقيقة الإنسانية التي هي صورة جميع العوالم ؛ وهي مربوب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النوع الإنساني أحد يتجلّى له هذا الاسم على ما هو عليه إلاّ الحقيقة المحمّدية صلّى اللّه عليه وآله وأوليائه الذين يتّحدون معه في الروحانية ؛ وذلك هو الغيب الذي استثنى منه من ارتضى من عباده</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لمحمّدٌ صلّى اللّه عليه وآله ممّن ارتضى من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8012123_1051229030"/>
      <w:bookmarkStart w:id="117" w:name="_Toc38"/>
      <w:bookmarkEnd w:id="116"/>
      <w:r>
        <w:rPr>
          <w:rtl w:val="true"/>
        </w:rPr>
        <w:t>بيان الاسم الأعظم بحسب الحقيقة العينية</w:t>
      </w:r>
      <w:bookmarkEnd w:id="1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الاسم الأعظم بحسب الحقيقة العينية فهو الإنسان الكامل خليفة اللّه في العالمين ، وهو الحقيقة المحمّدية صلّى اللّه عليه وآله ، التي بعينها الثابت متّحدة مع الاسم الأعظم في مقام الإلهية ، وسائر الأعيان الثابتة بل الأسماء الإلهية من تجلّيات هذه الحقيقة ؛ لأنّ الأعيان الثابتة تعيّنات الأسماء الإلهية ، والتعيّن عين المتعيّن في العين ، غيره في العقل ، فالأعيان الثابتة عين الأسماء الإلهية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فعين الثابت من الحقيقة المحمّدية عين الاسم اللّه الأعظم ، وسائر الأسماء والصفات والأعيان من مظاهره وفروعه ، أو أجزائه باعتبار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فالحقيقة المحمّدية هي التي تجلّت في العوالم من العقل إلى الهيولى ؛ والعالم ظهورها وتجلّيها ؛ وكلّ ذرّة من مراتب الوجود تفصيل هذه الصورة ، وهذه هي الاسم الأعظم ، وبحقيقتها الخارجية عبارة عن ظهور المشيئة التي لا تعيّن فيها ، وبها حقيقة كلّ ذي حقيقة وتعيّنت</w:t>
      </w:r>
      <w:r>
        <w:rPr>
          <w:rStyle w:val="FootnoteAnchor"/>
          <w:rtl w:val="true"/>
        </w:rPr>
        <w:footnoteReference w:id="182"/>
      </w:r>
      <w:r>
        <w:rPr>
          <w:rFonts w:ascii="Amiri" w:hAnsi="Amiri" w:eastAsia="Amiri" w:cs="Amiri"/>
          <w:color w:val="111111"/>
          <w:sz w:val="28"/>
          <w:sz w:val="28"/>
          <w:szCs w:val="28"/>
          <w:rtl w:val="true"/>
          <w:lang w:bidi="ar-SA"/>
        </w:rPr>
        <w:t xml:space="preserve">مع كلّ متعيّن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الأشياء بالمشيئة والمشيئة بنفسها</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البنية المسمّاة بمحمّد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 من عالم العلم الإِلهي إلى عالم الملك ؛ لخلاص المسجونين في سجن عالم الطبيعة ، مجمل تلك الحقيقة الكلّية ؛ وانطوى فيه جميع المراتب انطواء العقل التفصيلي في العقل البسيط الإجمالي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خطب أمير المؤمنين ومولى الموحّدين سيّدنا ومولانا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اللوح، أنا القلم، أنا العرش، أنا الكرسي، أنا السماوات السبع، أنا نقطة باء بسم اللّه</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مقام الروحانية متّحد مع النبي صلّى اللّه عليه وآله كما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نور واحد</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غير ذلك من الأخبار الكثيرة الدالّة على اتّحاد نورهما عليهما السلام وعلى آلهما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أكثر ما ذكرنا الرواية المفصّلة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نذكرها مع طولها تيمّناً وتبرّكاً بأنفاسهم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حدوث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صالح بن أبي حمّاد ، عن الحسين بن يزيد ، عن ابن أبي حمزة ، عن إبراهيم بن عمر ،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اسماً بالحروف غير متصوِّت، وباللفظ غير منطق، وبالشخص غير مجسّد، وبالتشبيه غير موصوف، وباللون غير مصبوغ، منفيّ عنه الأقطار، مبعّد عنه الحدود، محجوب عنه حسّ كلّ متوهّم، مستتر غير مُسَتَّر</w:t>
      </w:r>
      <w:r>
        <w:rPr>
          <w:rStyle w:val="FootnoteAnchor"/>
          <w:rtl w:val="true"/>
        </w:rPr>
        <w:footnoteReference w:id="188"/>
      </w:r>
      <w:r>
        <w:rPr>
          <w:rFonts w:ascii="Amiri" w:hAnsi="Amiri" w:eastAsia="Amiri" w:cs="Amiri"/>
          <w:color w:val="111111"/>
          <w:sz w:val="28"/>
          <w:sz w:val="28"/>
          <w:szCs w:val="28"/>
          <w:rtl w:val="true"/>
          <w:lang w:bidi="ar-SA"/>
        </w:rPr>
        <w:t>، فجعله كلمة تامّة على أربعة أجزاء معاً ليس منها واحد قبل الآخر، فأظهر منها ثلاثة أشياء لفاقة الخلق إليها وحجب واحداً منها؛ وهو الاسم المكنون المخزون؛ فهذه الأسماء</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راجع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ظهرت، فالظاهر هو اللّه تعالى؛ وسخّر</w:t>
      </w:r>
    </w:p>
    <w:p>
      <w:pPr>
        <w:pStyle w:val="BookText"/>
        <w:rPr/>
      </w:pPr>
      <w:r>
        <w:rPr>
          <w:rFonts w:ascii="Amiri" w:hAnsi="Amiri" w:eastAsia="Amiri" w:cs="Amiri"/>
          <w:color w:val="111111"/>
          <w:sz w:val="28"/>
          <w:sz w:val="28"/>
          <w:szCs w:val="28"/>
          <w:rtl w:val="true"/>
          <w:lang w:bidi="ar-SA"/>
        </w:rPr>
        <w:t>سبحانه لكلّ اسم من هذه الأسماء أربعة أركان، فذلك اثنا عشر ركناً؛ ثمّ خلق لكلّ ركن منها ثلاثين اسماً فعلاً منسوباً إليها؛ فهو الرحمن، الرحيم، الملك، القدّوس، الخالق، البارئ، المصوّر، الحيّ، القيّوم، لاتأخذه سنة ولا نوم، العليم، الخبير، السميع، البصير، الحكيم، العزيز، الجبّار، المتكبّر، العليّ، العظيم، المقتدر، القادر، السلام، المؤمن، المهيمن، البارئ، المنشئ، البديع، الرفيع، الجليل، الكريم، الرازق، المحيي، المميت، الباعث،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الأسماء وما كان من الأسماء الحسنى، حتّى يتمّ ثلاث مائة وستّين اسماً، فهي نسبة لهذه الأسماء الثلاثة؛ وهذه الأسماء الثلاثة أركان، وحجب الاسم الواحد المكنون المخزون بهذه الأسماء الثلاثة؛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انتهى الخبر الشريف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تأمّلت في هذه الرواية الشريفة لانكشف لك أسرار العلم والمعرفة وانفتح عليك أبواب خفايا الأسماء الإلهية ، كيف ، وهي صادرة عن معدن الوحي </w:t>
      </w:r>
    </w:p>
    <w:p>
      <w:pPr>
        <w:pStyle w:val="BookText"/>
        <w:rPr/>
      </w:pPr>
      <w:r>
        <w:rPr>
          <w:rFonts w:ascii="Amiri" w:hAnsi="Amiri" w:eastAsia="Amiri" w:cs="Amiri"/>
          <w:color w:val="111111"/>
          <w:sz w:val="28"/>
          <w:sz w:val="28"/>
          <w:szCs w:val="28"/>
          <w:rtl w:val="true"/>
          <w:lang w:bidi="ar-SA"/>
        </w:rPr>
        <w:t xml:space="preserve">والنبوّة ، نازلة عن سماء العلم ومحالّ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العارف الربّاني مولانا ملاّ محسن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 الاسم الموصوف بالصفات المذكورة إشارة إلى أوّل ما خلق اللّه الذي مرّ ذكره في باب العقل ، أعني النور المحمّدي والروح الأحمدي والعقل الكلّي ، وأجزائه الأربعة إشارة إلى جهته الإِلهية والعوالم الثلاثة التي يشتمل عليها ؛ أعني عالم العقول المجرّدة عن الموادّ والصور ، وعالم الخيال المجرّد عن الموادّ دون الصور ، وعالم الأجسام المقارنة للموادّ ؛ وبعبارة اُخرى إلى الحسّ والخيال والعقل والسرّ ؛ وبثالثة إلى الشهادة والغيب وغيب الغيب وغيب الغيوب ؛ وبرابعة إلى الملك والملكوت والجبروت واللاهوت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ومعيّة الأجزاء عبارة عن لزوم كلّ منها الآخر وتوقّفه عليه في تمامية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وجزؤه المكنون السرّ الإِلهي والغيب اللاهوتي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الظاهر بهذه الأسماء الثلاثة هو اللّه ؛ فإنّ المسمّى يظهر بالاسم ويعرف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والأركان الأربعة الحياةُ والموت والرزق والعلم ، التي وُكِّل بها أربعة أملاك هي إسرافيل وعزرائيل وميكائيل وجبرائيل</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انتهى ما أردنا من كلامه ، زاد اللّه في مقامه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التحقيق الرشيق في كمال الصحّة والمتانة ببعض الأنظار والاعتبارات ؛ ولكن الأنسب بالاعتبار أن يكون الاسم الموصوف بهذه الصفات مقام إطلاق الحقيقة المحمّدية ؛ أي مقام المشيئة التي مبعّد عنها الحدود حتّى حدّ المهية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مستتر غير مُستَّر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خفاؤه لشدّة ظهوره ؛ وكذا سائر الصفات مناسب لهذا المقام الذي لا حدّ له ولا رسم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يناسب إلاّ هذا المقام ؛ فإنّ العقل لم يجعل أربعة أجزاء إلاّ على وجوه بعيدة عن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مقام المشيئة فهو مقام الإِطلاق ، ومع العقل عقل ، ومع النفس نفس ، ومع المثال مثال ومع الطبع 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العقل والنفس والمثال والطبع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المقارن بالصورة والمادّة ، وعالم المجرّد عن المادّة دون الصورة ، وعالم المجرّد عن المادّة والصورة دون التعلّق بالمادّة ، وعالم المجرّد عنها دون المهيّة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ذكرنا يعلم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منها واحد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العوالم الأربعة باعتبار وجهتها إلى المشيئة المطلقة وجنبة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الربّي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واحد ، لم يكن أحدها قبل الآخر ؛ كما حقّقنا في أوائل هذه الأوراق</w:t>
      </w:r>
      <w:r>
        <w:rPr>
          <w:rStyle w:val="FootnoteAnchor"/>
          <w:rtl w:val="true"/>
        </w:rPr>
        <w:footnoteReference w:id="193"/>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بهائك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أظهرها هي عالم النفس والخيال والطبع ؛ فإنّ في هذه الثلاثة غبار عالم الخلق ، فتكون فاقة الخلق بما هو خلق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العقل فلم يكن من الخلق في شيء ، بل هو من عالم الأمر الإلهي ؛ لتنزّهه عن كدورات عالم الهيولى وظلمات عالم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لم يتوجّه إليه ولم يكن محتاجاً إليه ، نحو عدم </w:t>
      </w:r>
    </w:p>
    <w:p>
      <w:pPr>
        <w:pStyle w:val="BookText"/>
        <w:rPr/>
      </w:pPr>
      <w:r>
        <w:rPr>
          <w:rFonts w:ascii="Amiri" w:hAnsi="Amiri" w:eastAsia="Amiri" w:cs="Amiri"/>
          <w:color w:val="111111"/>
          <w:sz w:val="28"/>
          <w:sz w:val="28"/>
          <w:szCs w:val="28"/>
          <w:rtl w:val="true"/>
          <w:lang w:bidi="ar-SA"/>
        </w:rPr>
        <w:t xml:space="preserve">احتياج الماهية إلى الجاعل والممتنع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الخلق مفتاقاً إليه هو العوالم الثلاثة ؛ فإذا بلغ إلى المقام الرابع لم يكن من عالم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العقلية هو الجزء الرابع المخزون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والمحجوب عن مدارك الخلق ؛ لأنّ حكم الإِلهية هنالك غالب ، ولهذا كانت العقول سرادقات جماله وجلاله ، باقيات ببقاء اللّه لا بإبقاء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الأسماء اللّه ؛ فإن اللّه هو الظاهر في ملابس الأسماء والصفات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دُلّيتم إلى الأرضِ السُّفلى لَهَبَطتم على اللّه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فكيف بالأراضي العليا والسماوات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أو المراد أنّ الظاهر هو الجهة الاُلوهية المحجوبة في الأسماء الثلاثة ، فبهذه الأسماء الثلاثة حجب الاسم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العقل الذي هو الجهة الاُلوهية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ما ذكر كان فيه إشارة لطيفة إلى ما ذكره أهل المعرفة بأنّ اللّه تعالى ظاهر في حجبٍ خلقيّة ، والخلق مع كونه ظهورَه حجابُه ؛ كالصور </w:t>
      </w:r>
    </w:p>
    <w:p>
      <w:pPr>
        <w:pStyle w:val="BookText"/>
        <w:rPr/>
      </w:pPr>
      <w:r>
        <w:rPr>
          <w:rFonts w:ascii="Amiri" w:hAnsi="Amiri" w:eastAsia="Amiri" w:cs="Amiri"/>
          <w:color w:val="111111"/>
          <w:sz w:val="28"/>
          <w:sz w:val="28"/>
          <w:szCs w:val="28"/>
          <w:rtl w:val="true"/>
          <w:lang w:bidi="ar-SA"/>
        </w:rPr>
        <w:t xml:space="preserve">المرآتية التي هي ظهور المرآة وحجابها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هذا أسرار لا يؤذن إبرازها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الموت والحياة والرزق والعلم التي وكّل بها أربعة أملاك أو نفس أربعة أملاك ؛ وعند التحقيق يرجع إلى أمر واحد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المقامات التي كانت لهذه الأملاك في العوالم الثلاثة ؛ فإنّ الحقيقة العزرائيلية مثلاً لها مقام وشأن في عالم الطبع ، ولها مظاهر فيه ، ومقام وشأن في عالم المثال ، ولها مظاهر فيه ؛ وكذا في عالم النفوس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والمقامات الثلاثة مسخّرة تحت المقام الرابع ، فالانتقالات والاستحالات من صورة إلى صورة في عالم الطبيعة تكون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الملك المقرّب الإِلهي ؛ فإنّ مباشرة هذه الاُمور الدنيّة الخسيسة لاتكون بل لاتمكن بيد 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توسّط جيوشه ، وفي الحقيقة كانت هذه الاُمور بيده ، لاتّحاد الظاهر والمظهر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والانتقال من عالم الطبع ونشأة المادّة ونزع الأرواح منها إلى عالم المثال والبرزخ كان بتوسّط مظاهره في عالم المثال ، والملائكة الموكّلة لنزع الأرواح عن الأجساد والانتقال من عالم البرزخ والمثال إلى عالم النفوس ، ومنه إلى عالم العقل ، ويكون هذا النزع غاية النزوع التي كانت بتوسّط عزرائيل ، بلا واسطة في بعض العوالم كعالم النفوس ، ومع الواسطة في العوالم 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للموجود العقلي نزع فيكون بمعنى آخر غير الثلاثة ؛ وليس بعض مراتبه بتوسّط 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بتوسّط بعض الأسماء كاسم القاهر والمالك ، ربّ الحقيقة العزرائيلية ، ويكون نزع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بتوسّطهما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حقيقة إسرافيل وجبرائيل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منهم بروزات ومقامات بحسب العوالم ، وكان في كلّ عالم ظهور سلطنتهم غير العالم الآخر وجوداً وحدّاً وشدّةً وضعفاً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أنّ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يظهر في هذا العالم بصورة دحية الكلبي</w:t>
      </w:r>
      <w:r>
        <w:rPr>
          <w:rStyle w:val="FootnoteAnchor"/>
          <w:rtl w:val="true"/>
        </w:rPr>
        <w:footnoteReference w:id="201"/>
      </w:r>
      <w:r>
        <w:rPr>
          <w:rFonts w:ascii="Amiri" w:hAnsi="Amiri" w:eastAsia="Amiri" w:cs="Amiri"/>
          <w:color w:val="111111"/>
          <w:sz w:val="28"/>
          <w:sz w:val="28"/>
          <w:szCs w:val="28"/>
          <w:rtl w:val="true"/>
          <w:lang w:bidi="ar-SA"/>
        </w:rPr>
        <w:t xml:space="preserve">؛ وظهر مرّتين بقالبه المثالي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قد ملأ الشرق والغرب</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المعراج إلى العالم العقلي ومقامه الأصلي ، حتّى عرج الرسول الهاشمي عن مقام جبرائيل إلى مقامات اُخرى إلى ما شاء اللّه ، وقال معذرةً عن عدم المصاحبة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كلّ فعل من الأفعال في كلّ عالم من العوالم ، كان من فعل اللّه بتوسّط الملائكة ، بلا واسطة أو مع أعوانهم وجنودهم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صدر الحكماء المتألّهين وشيخ العرفاء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شكّ لمن له قدم راسخ في العلم الإلهي والحكمة التي هي فوق العلوم الطبيعية ، أنّ الموجودات كلّها من فعل اللّه بلا زمان ولا مكان ، ولكن بتسخير القوى والنفوس والطبايع ، وهو المحيي والمميت والرزّاق والهادي والمضلّ ؛ ولكنّ المباشر للإِحياء ملك اسمه إسرافيل ، وللإِماتة </w:t>
      </w:r>
      <w:bookmarkStart w:id="118" w:name="pg8113_73553"/>
    </w:p>
    <w:p>
      <w:pPr>
        <w:pStyle w:val="BookText"/>
        <w:rPr/>
      </w:pPr>
      <w:bookmarkEnd w:id="118"/>
      <w:r>
        <w:rPr>
          <w:rFonts w:ascii="Amiri" w:hAnsi="Amiri" w:eastAsia="Amiri" w:cs="Amiri"/>
          <w:color w:val="111111"/>
          <w:sz w:val="28"/>
          <w:sz w:val="28"/>
          <w:szCs w:val="28"/>
          <w:rtl w:val="true"/>
          <w:lang w:bidi="ar-SA"/>
        </w:rPr>
        <w:t xml:space="preserve">ملك اسمه عزرائيل ، يقبض الأرواح من الأبدان والأبدان من الأغذية ، والأغذية من التراب ، وللأرزاق ملك اسمه ميكائيل ، يعلم مقادير الأغذية ومكائيلها ؛ وللهداية ملك اسمه جبرائيل ، وللإضلال دون الملائكة جوهر شيطاني اسمه عزازيل ، ولكلٍّ من هذه الملائكة أعوان وجنود من القوى المسخّرة لأوامر اللّه ؛ وكذا في سائر أفعال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هو المباشر لكلّ فعل دنيّ لكان إيجاده للوسائط النازلة بأمره إلى خلقه عبثاً وهباءً ، تعالى اللّه أن يخلق في ملكه عبثاً أو معطّلاً ، وذلك ظنّ الذين كفروا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انتهى كلامه ،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المخلوقة لكلّ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ثلاثون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اُمّهات الأسماء وكلّياتها ، وإلاّ فبحسب جزئياتها غير محصورة ولا متناهية ؛ فكان من نقطة العقل التي هي النقطة الإِلهية ، نزولاً إلى الهيولى وصعوداً إلى نقطة العقل ، بمنزلة دائرة لها اثنا عشر برجاً أو شهراً ، ولكلّ برج أو شهر ثلاثون درجة أو يوماً ، حتّى بلغ ثلاث مائة وستّين درجة أو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الاسم الأعظم بحسب مقام الخلق العيني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012125_1051229030"/>
      <w:bookmarkStart w:id="120" w:name="_Toc39"/>
      <w:bookmarkEnd w:id="119"/>
      <w:r>
        <w:rPr>
          <w:rtl w:val="true"/>
        </w:rPr>
        <w:t>في بيان الاسم الأعظم بحسب اللفظ والعبارة</w:t>
      </w:r>
      <w:bookmarkEnd w:id="1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حقيقته بحسب اللفظ والعبارة فعلمه عند الأولياء المرضيّين والعلماء الراسخين ومختفية عن سائر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حروف الاسم الأعظم أو كلماته في كتب القوم من العرفاء والمشايخ ، إمّا من الآثار النبوية ، أو من أثر الكشف والرياضة عند الخلوص عن دار الوحشة والظلمة ؛ كما نقل عن الشيخ </w:t>
      </w:r>
    </w:p>
    <w:p>
      <w:pPr>
        <w:pStyle w:val="BookText"/>
        <w:rPr/>
      </w:pPr>
      <w:r>
        <w:rPr>
          <w:rFonts w:ascii="Amiri" w:hAnsi="Amiri" w:eastAsia="Amiri" w:cs="Amiri"/>
          <w:color w:val="111111"/>
          <w:sz w:val="28"/>
          <w:sz w:val="28"/>
          <w:szCs w:val="28"/>
          <w:rtl w:val="true"/>
          <w:lang w:bidi="ar-SA"/>
        </w:rPr>
        <w:t>مؤيّد الدين الجندي</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راجع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أنّ من أسماء هذا الاسم هو اللّه المحيط والقدير والحيّ والقيّوم ، ومن حروفه ا ، د ، ذ ، ر ، ز ،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سؤال الحكيم الترمذي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معجم المؤلّفين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w:t>
      </w:r>
      <w:r>
        <w:rPr>
          <w:rStyle w:val="FootnoteAnchor"/>
          <w:rtl w:val="true"/>
        </w:rPr>
        <w:footnoteReference w:id="206"/>
      </w:r>
      <w:r>
        <w:rPr>
          <w:rFonts w:ascii="Amiri" w:hAnsi="Amiri" w:eastAsia="Amiri" w:cs="Amiri"/>
          <w:color w:val="111111"/>
          <w:sz w:val="28"/>
          <w:sz w:val="28"/>
          <w:szCs w:val="28"/>
          <w:rtl w:val="true"/>
          <w:lang w:bidi="ar-SA"/>
        </w:rPr>
        <w:t xml:space="preserve">الألف هو النفس الرحماني الذي هو </w:t>
      </w:r>
    </w:p>
    <w:p>
      <w:pPr>
        <w:pStyle w:val="BookText"/>
        <w:rPr/>
      </w:pPr>
      <w:r>
        <w:rPr>
          <w:rFonts w:ascii="Amiri" w:hAnsi="Amiri" w:eastAsia="Amiri" w:cs="Amiri"/>
          <w:color w:val="111111"/>
          <w:sz w:val="28"/>
          <w:sz w:val="28"/>
          <w:szCs w:val="28"/>
          <w:rtl w:val="true"/>
          <w:lang w:bidi="ar-SA"/>
        </w:rPr>
        <w:t xml:space="preserve">الوجود المنبسط ؛ والدال حقيقة الجسم الكلّي ؛ والذال المتغذّي ؛ والراء هو الحسّاس المتحرّك ؛ والزاء الناطق ؛ والواو لحقيقة المرتبة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وانحصرت حقائق عالم الملك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بعالم الكون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الحروف</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المحدّث الجليل الحاج الشيخ عبّاس القمّي</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راجع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ذكر بعض آيات ودعاهاى نافعه مختصره كه انتخاب كردم از كتب معتبره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اجل سيّد على خان شيرازى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روضات الجنّات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فرموده كه اسم اعظم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آن است كه افتتاح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واختتام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وحروفش نقطه ندارد ؛ ولا يتغيّر قراءته اُعرب أم لم يعرب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قرآن مجيد در پنج آيه مباركه از پنج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آل عمران و نساء و طه و 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مغربى در كتاب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پنج آيه مباركه را ورد خود قرار دهد و هر روز يازده مرتبه بخواند هر آينه آسان شود براى او هر مهمى از كلى و جزئى بزودى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پنج آيه اين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لاَ إِلهَ إلاَّ هُوَ الْحَىُّ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آية الكرسى</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الْحَىُّ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وَأَنْزَلَ التَّوْريةَ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وَأَنْزَلَ الفُرْقَانَ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لاَ إِلهَ إلاَّ هُوَ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21" w:name="pg8113_73557"/>
    </w:p>
    <w:p>
      <w:pPr>
        <w:pStyle w:val="Heading3"/>
        <w:numPr>
          <w:ilvl w:val="2"/>
          <w:numId w:val="1"/>
        </w:numPr>
        <w:rPr/>
      </w:pPr>
      <w:bookmarkStart w:id="122" w:name="__RefHeading___Toc8012127_1051229030"/>
      <w:bookmarkStart w:id="123" w:name="_Toc40"/>
      <w:bookmarkEnd w:id="121"/>
      <w:bookmarkEnd w:id="122"/>
      <w:r>
        <w:rPr>
          <w:rtl w:val="true"/>
        </w:rPr>
        <w:t>تعقيب وتحصيل</w:t>
      </w:r>
      <w:r>
        <w:rPr>
          <w:rtl w:val="true"/>
        </w:rPr>
        <w:t xml:space="preserve">: </w:t>
      </w:r>
      <w:r>
        <w:rPr>
          <w:rtl w:val="true"/>
        </w:rPr>
        <w:t>تحقيق في التسمية ومراتبها</w:t>
      </w:r>
      <w:bookmarkEnd w:id="123"/>
    </w:p>
    <w:p>
      <w:pPr>
        <w:pStyle w:val="BookText"/>
        <w:rPr/>
      </w:pPr>
      <w:r>
        <w:rPr>
          <w:rFonts w:ascii="Amiri" w:hAnsi="Amiri" w:eastAsia="Amiri" w:cs="Amiri"/>
          <w:color w:val="111111"/>
          <w:sz w:val="28"/>
          <w:sz w:val="28"/>
          <w:szCs w:val="28"/>
          <w:rtl w:val="true"/>
          <w:lang w:bidi="ar-SA"/>
        </w:rPr>
        <w:t xml:space="preserve">لعلّك في هدىً وصراط مستقيم من أسماء ربّك وآيات بارئك ؛ وأنّ سلسلة الوجود وعوالم الغيب والشهود من الملائكة المقرّبين وأصحاب اليمين ، والصافّات صفّاً ، والمدبّرات أمراً ، والزاجرات زجراً ، ومن كلّيات العوالم من الأنواع العاليات والسافلات وجزئياتها ، إلى أن انتهى الأمر إلى الغواسق الظلمانية والنشأة الهيولانية ، كلّها أسماء 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ولتعلم الآن بتوفيق الملك المنّان ، بشرط التدبّر في أسمائه والتفكّر في آياته ، والخلاص عن سجن الطبيعة وفتح مغالق أبواب الإنسانية أنّ 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من الوجود ومراحل من النزول والصعود ، بل لها حقائق متكثّرة بحسب العوالم والنشئات ؛ ولها تجلّيات في قلوب السالكين بمناسبة مقاماتهم وحالاتهم ؛ وأنّ التسمية المذكورة في أوّل كلّ سورة من السور القرآنية غيرها في سورة اُخرى بحسب الحقيقة ؛ وأنّ بعضها عظيم وبعضها أعظم ، وبعضها محيط وبعضها محاط ؛ وحقيقتها في كلّ سورة تعرف من التدبّر في حقيقة السورة التي ذكرت التسمية فيها لافتتاحها ، فالتي ذكرت لافتتاح أصل الوجود ومراتبها غير التي ذكرت لافتتاح مرتبة من مراتبه ؛ وإنّما يعرف ذلك الراسخون في العلم من أهل بيت الوحي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روي عن أمير المؤمنين وسيّد الموحّدين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كلّ ما في القرآن في الفاتحة، وكلّ ما في الفاتحة في بسم اللّه الرحمن الرحيم، وكلّ ما فيه في الباء، وكلّ ما في الباء في النقطة، وأنا نقطة تحت </w:t>
      </w:r>
    </w:p>
    <w:p>
      <w:pPr>
        <w:pStyle w:val="BookText"/>
        <w:rPr/>
      </w:pP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الخصوصية لم تكن لسائر التسميات ؛ فإنّ فاتحة الكتاب مشتملة على جميع سلسلة الوجود وقوسي النزول والصعود ، من فواتيحه وخواتيمه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التفصيل ؛ وجميع حالات العبد ومقاماته منطوية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المباركة ؛ وتمام الدائرة الموجودة في الفاتحة بطريق التفصيل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الجمع ، وفي الاسم بطريق جمع الجمع ، وفي الباء المختفي فيها ألف الذات بطريق أحدية جمع الجمع ، وفي النقطة التي تحت الباء السارية فيها بطريق أحدية سرّ 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الإحاطة والإطلاق لم تكن إلاّ في فاتحة فاتحة الكتاب الإلهي ، التي بها فتح الوجود وارتبط العابد بالمعبود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فحقيقة هذه التسمية جمعاً وتفصيلاً عبارة عن الفيض المقدّس الإطلاقي والحقّ المخلوق به ، وهو أعظم الأسماء الإلهية وأكبرها ، والخليفة التي تربّي سلسلة الوجود من الغيب والشهود في قوسي النزول والصعود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التسميات من تعيّنات هذا الاسم الشريف ومراتبه ؛ بل كلّ تسمية ذُكرت لفتح فعل من الأفعال كالأكل والشرب والوقاع وغيرها يكون تعيّناً من تعيّنات هذا الاسم المطلق ، كلٌّ بحسب حدّه ومقامه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الاسم المذكور فيها ، هذا الاسم الأعظم ، وهو أجلّ من أن يتعلّق بهذه الأفعال الخسيسة بمقام إطلاقه وسريانه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في مقام الأكل والشرب مثلاً عبارة عن تعيّن الاسم الأعظم بتعيّن الآكل </w:t>
      </w:r>
      <w:bookmarkStart w:id="124" w:name="pg8113_73559"/>
    </w:p>
    <w:p>
      <w:pPr>
        <w:pStyle w:val="BookText"/>
        <w:rPr/>
      </w:pPr>
      <w:bookmarkEnd w:id="124"/>
      <w:r>
        <w:rPr>
          <w:rFonts w:ascii="Amiri" w:hAnsi="Amiri" w:eastAsia="Amiri" w:cs="Amiri"/>
          <w:color w:val="111111"/>
          <w:sz w:val="28"/>
          <w:sz w:val="28"/>
          <w:szCs w:val="28"/>
          <w:rtl w:val="true"/>
          <w:lang w:bidi="ar-SA"/>
        </w:rPr>
        <w:t>والشارب أو إرادتهما أو ميلهما ؛ فإنّ جميعها من تعيّناته ؛ والمعيّنات وإن كانت متّحدة مع المطلق لكن المطلق لم يكن مع التعيّن</w:t>
      </w:r>
      <w:r>
        <w:rPr>
          <w:rStyle w:val="FootnoteAnchor"/>
          <w:rtl w:val="true"/>
        </w:rPr>
        <w:footnoteReference w:id="216"/>
      </w:r>
      <w:r>
        <w:rPr>
          <w:rFonts w:ascii="Amiri" w:hAnsi="Amiri" w:eastAsia="Amiri" w:cs="Amiri"/>
          <w:color w:val="111111"/>
          <w:sz w:val="28"/>
          <w:sz w:val="28"/>
          <w:szCs w:val="28"/>
          <w:rtl w:val="true"/>
          <w:lang w:bidi="ar-SA"/>
        </w:rPr>
        <w:t xml:space="preserve">بإطلاقه وسريانه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8012129_1051229030"/>
      <w:bookmarkStart w:id="126" w:name="_Toc41"/>
      <w:bookmarkEnd w:id="125"/>
      <w:r>
        <w:rPr>
          <w:rtl w:val="true"/>
        </w:rPr>
        <w:t>نقد وتتميم</w:t>
      </w:r>
      <w:r>
        <w:rPr>
          <w:rtl w:val="true"/>
        </w:rPr>
        <w:t xml:space="preserve">: </w:t>
      </w:r>
      <w:r>
        <w:rPr>
          <w:rtl w:val="true"/>
        </w:rPr>
        <w:t>نقل كلام مع نقده</w:t>
      </w:r>
      <w:bookmarkEnd w:id="126"/>
    </w:p>
    <w:p>
      <w:pPr>
        <w:pStyle w:val="BookText"/>
        <w:rPr/>
      </w:pPr>
      <w:r>
        <w:rPr>
          <w:rFonts w:ascii="Amiri" w:hAnsi="Amiri" w:eastAsia="Amiri" w:cs="Amiri"/>
          <w:color w:val="111111"/>
          <w:sz w:val="28"/>
          <w:sz w:val="28"/>
          <w:szCs w:val="28"/>
          <w:rtl w:val="true"/>
          <w:lang w:bidi="ar-SA"/>
        </w:rPr>
        <w:t xml:space="preserve">قال بعض المشايخ من أرباب السير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للإشارة بردّ بعض ما حدث بين أهل العلم من الإشكال في قراءة بسملة السور من دون تعيين السورة ، وقراءتها بقصد سورة اُخرى غير السورة المقروّة ؛ بلحاظ أنّ البسملة في كلّ سورة آية منها غيرُ البسملة في السورة الاُخرى ، لما ثبت أ نّها نزلت في أوّل كلّ سورة إلاّ سورة براءة ، فتعيّن قرآنية هذه الألفاظ إنّما هو بقصد حكاية ما قرأه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حقيقة لها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يلزم في قرآنية الآيات أن يقصد منها ما قرأه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قرأ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بسملة كلّ سورة لا تكون آية منها إلاّ بقصد بسملة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يقصد التعيّن ، فلا تكون آية من هذه السورة بل ولا تكون قرآناً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كلّه أنّ للقرآن كلّه حقائق في العوالم ، ولها تأثيرات مخصوصة ؛ وليست حقيقتها مجرّد مقروّيتها من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المقروّية لجبرئيل لا ربط لها بالماهية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والبسملة أيضاً آية واحدة نزلت في أوّل كلّ سورة ؛ فلا تختلف بنزولها مع كلّ سورة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إلاّ 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يلزم أن يقصد في كلّ سورة خصوص بسملتها بمجرّد نزولها مرّات ؛ وإلاّ يجب أن يقصد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تعيّن ما نزل أوّلاً أو ثانياً ؛ لأنّها أيضاً نزلت مرّتين ، فلا ضير أن لا يقصد بالبسملة خصوصية السورة ؛ بل لا يضرّ قصد سورة ، وقراءة البسملة بهذا القصد ثمّ قراءة سورة اُخرى ، وليس هذا الاختلاف إلاّ كاختلاف القصد الخارج عن تعيّن الماهيات</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انتهى ما أردناه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 فإنّ كلام القائل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تكرّر النزول موجب لاختلاف حقيقة التسمية ، أو يلزم قصد ما قرأ جبرئيل على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غير صحيح ولكن بالنظر إلى ما مرّ ذكره ، والتدبّر فيما علا أمره وانكشف سرّه يتّضح لك حقيقة الأمر بقدر الاستعداد ، وينكشف لك أنّ حقيقة البسملة مختلفة في أوائل السور ، بل التسمية تختلف باختلاف الأشخاص ، وفي شخص واحد باختلاف الواردات والحالات والمقامات ، وتختلف باختلاف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أوّلاً وآخراً وظاهراً وباطناً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خرج الكلام عن طور الاختصار وتعدّى الكلام عن تحت الاختيار ؛ ولكن عشق الأسماء الإلهية والنعوت الربّانية جرّني إلى هذا المقام من الكلام </w:t>
      </w:r>
      <w:r>
        <w:rPr>
          <w:rFonts w:eastAsia="Amiri" w:cs="Amiri" w:ascii="Amiri" w:hAnsi="Amiri"/>
          <w:color w:val="111111"/>
          <w:sz w:val="28"/>
          <w:szCs w:val="28"/>
          <w:rtl w:val="true"/>
          <w:lang w:bidi="ar-SA"/>
        </w:rPr>
        <w:t xml:space="preserve">. </w:t>
      </w:r>
      <w:bookmarkStart w:id="127" w:name="pg8113_73561"/>
    </w:p>
    <w:p>
      <w:pPr>
        <w:pStyle w:val="Heading3"/>
        <w:numPr>
          <w:ilvl w:val="2"/>
          <w:numId w:val="1"/>
        </w:numPr>
        <w:rPr/>
      </w:pPr>
      <w:bookmarkStart w:id="128" w:name="__RefHeading___Toc8012131_1051229030"/>
      <w:bookmarkStart w:id="129" w:name="_Toc42"/>
      <w:bookmarkEnd w:id="127"/>
      <w:bookmarkEnd w:id="128"/>
      <w:r>
        <w:rPr>
          <w:rtl w:val="true"/>
        </w:rPr>
        <w:t>رجع</w:t>
      </w:r>
      <w:r>
        <w:rPr>
          <w:rtl w:val="true"/>
        </w:rPr>
        <w:t xml:space="preserve">: </w:t>
      </w:r>
      <w:r>
        <w:rPr>
          <w:rtl w:val="true"/>
        </w:rPr>
        <w:t>تحقيق في الأسماء الإلهية</w:t>
      </w:r>
      <w:bookmarkEnd w:id="129"/>
    </w:p>
    <w:p>
      <w:pPr>
        <w:pStyle w:val="BookText"/>
        <w:rPr/>
      </w:pPr>
      <w:r>
        <w:rPr>
          <w:rFonts w:ascii="Amiri" w:hAnsi="Amiri" w:eastAsia="Amiri" w:cs="Amiri"/>
          <w:color w:val="111111"/>
          <w:sz w:val="28"/>
          <w:sz w:val="28"/>
          <w:szCs w:val="28"/>
          <w:rtl w:val="true"/>
          <w:lang w:bidi="ar-SA"/>
        </w:rPr>
        <w:t xml:space="preserve">وبينما عزمت على ختم الكلام وطيّ الدفتر عن بسط المقام والمعذرة عن الإخوان العظام ، فانفسخ العزم العازم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اللّه بفسخ العزائم</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المحجّة البيضاء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الحضور في محضر أحد العلماء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واستدام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أحد الحضّار إيراداً وأجاب كلّ حزب بمذهبه وكلّ أحد سلك بمسلكه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فأجبته بأوّل الجوابين الآتيين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الأسماء الإلهية والصفات الربوبية غير محصورة ولا متناهية ؛ وما لم يكن الشيء متناهياً لم يكن له حدّ من الكلّ أو البعض ؛ 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أسمائك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بأسمائك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أجبت عنه بأنّ السائل يسأل بالأسماء المتجلّية له بحسب حالاته ومقاماته ووارداته ؛ وما يتجلّى من الأسماء في كلّ مقام محصور بحسب التجلّي في قلب السالك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الأسماء الإِلهية وإن لم تكن بحسب المناكحات والموالدات محصورة ، ولكنّها بحسب الاُمّهات محصورة ، يجمعها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والآخر والظاهر والباطن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 وباعتبار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p>
    <w:p>
      <w:pPr>
        <w:pStyle w:val="BookText"/>
        <w:rPr/>
      </w:pPr>
      <w:r>
        <w:rPr>
          <w:rFonts w:ascii="Amiri" w:hAnsi="Amiri" w:eastAsia="Amiri" w:cs="Amiri"/>
          <w:color w:val="111111"/>
          <w:sz w:val="28"/>
          <w:sz w:val="28"/>
          <w:szCs w:val="28"/>
          <w:rtl w:val="true"/>
          <w:lang w:bidi="ar-SA"/>
        </w:rPr>
        <w:t xml:space="preserve">والرحمن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20"/>
      </w:r>
      <w:r>
        <w:rPr>
          <w:rFonts w:ascii="Amiri" w:hAnsi="Amiri" w:eastAsia="Amiri" w:cs="Amiri"/>
          <w:color w:val="111111"/>
          <w:sz w:val="28"/>
          <w:sz w:val="28"/>
          <w:szCs w:val="28"/>
          <w:rtl w:val="true"/>
          <w:lang w:bidi="ar-SA"/>
        </w:rPr>
        <w:t xml:space="preserve">، وباعتبار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والرحمن والرحيم ؛ كما أنّ مظاهر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الأوّل غير محصورة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رَبِّى لَنَفِدَ الْبَحْرُ قَبْلَ أَنْ تَنْفَدَ كَلِمَاتُ رَبِّى</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وبالاعتبار الثاني محصورة بالعوالم الثلاثة أو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الوجود ببسم اللّه الرحمن الرحيم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الاعتباران في الصفات ، فإنّها بالاعتبار الأوّل غير محصورة وبالاعتبار الثاني محصورة في الأئمّة السبعة أو صفات الجلال والجمال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ذِى الْجَلاَلِ والإِكْرَامِ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30" w:name="pg8113_73563"/>
    </w:p>
    <w:p>
      <w:pPr>
        <w:pStyle w:val="Heading2"/>
        <w:numPr>
          <w:ilvl w:val="1"/>
          <w:numId w:val="1"/>
        </w:numPr>
        <w:rPr/>
      </w:pPr>
      <w:bookmarkStart w:id="131" w:name="__RefHeading___Toc8012133_1051229030"/>
      <w:bookmarkStart w:id="132" w:name="_Toc43"/>
      <w:bookmarkEnd w:id="130"/>
      <w:bookmarkEnd w:id="131"/>
      <w:r>
        <w:rPr>
          <w:rtl w:val="true"/>
        </w:rPr>
        <w:t>العزّة</w:t>
      </w:r>
      <w:bookmarkEnd w:id="132"/>
    </w:p>
    <w:p>
      <w:pPr>
        <w:pStyle w:val="Heading3"/>
        <w:numPr>
          <w:ilvl w:val="2"/>
          <w:numId w:val="1"/>
        </w:numPr>
        <w:rPr/>
      </w:pPr>
      <w:bookmarkStart w:id="133" w:name="__RefHeading___Toc8012135_1051229030"/>
      <w:bookmarkStart w:id="134" w:name="_Toc44"/>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عِزَّتكَ بِأَعَزِّها، وَكُلُّ عِزَّتِكَ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بِعزَّتِكَ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العزيز هو الغالب أو القويّ أو الفرد الذي لا معادل له ، وهو تعالى عزيز بالمعنى الأوّل ، كيف وهو غالب على كلّ الأشياء، قاهر عليها ؛ وجميع سلسلة الوجود مسخّر بأمره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مقهور تحت قهّاريته بلا عصيان ، مخذول تحت قدرته بلا طغيان ؛ وله السلطنة المطلقة والمالكية التامّة والغلبة على الأمر والخلق ؛ وحركة كلّ دابّة بتسخيره ، وفعل كلّ فاعل بأمره وتدبيره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تعالى عزيز بالمعنى الثاني ؛ فإنّ واجب الوجود فوق ما لا يتناهى بما لا يتناهى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دائرة الوجود قويّ إلاّ هو ؛ وقوّة كلّ ذي قوّة ظلّ قوّته ومن درجات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والموجودات بالجهة الفانية فيه والمتدلّية إليه وجنبة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يلي </w:t>
      </w:r>
    </w:p>
    <w:p>
      <w:pPr>
        <w:pStyle w:val="BookText"/>
        <w:rPr/>
      </w:pPr>
      <w:r>
        <w:rPr>
          <w:rFonts w:ascii="Amiri" w:hAnsi="Amiri" w:eastAsia="Amiri" w:cs="Amiri"/>
          <w:color w:val="111111"/>
          <w:sz w:val="28"/>
          <w:sz w:val="28"/>
          <w:szCs w:val="28"/>
          <w:rtl w:val="true"/>
          <w:lang w:bidi="ar-SA"/>
        </w:rPr>
        <w:t>الربّي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أقوياء ، وبالجهات المنتسبة إلى أنفسها وجنبة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الغَنِىُّ الحَميدُ</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هِىَ 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كانت القوّة في مقابل الضعف ، وإن كانت بمعنى مبدئية الآثار فهو تعالى مبدء آثار غير متناهية ؛ وليس في الدار غيره وغير صفاته وآثاره ديّار ، ولا مؤثّر في الوجود إلاّ اللّه ؛ وكلّ مؤثّر أو مبدء آثار فهو من مظاهر قوّته وفعله ،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تعالى مؤثّر في مظاهره الخلقية ؛ بل هو السميع والبصير بعين سمعنا وبصرنا ، على ما يعرفه الراسخون في العلم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العارف الكامل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على رؤوس مريديه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السمع والبصر ليسا من اُمّهات الأسماء ، ويرجعان إلى علمه في مقام الذات ، ولا يفترقان منه إلاّ إذا وقعا للمخلوقين والمظاهر ، فيتحقّق السمع والبصر في حقّه تعالى بعين السمع والبصر الواقعين للمظاهر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فجميع دائرة الوجود ومبادئ التأثير في الغيب والشهود مظاهر قوّته وقدرته ، وهو الظاهر والباطن والأوّل والآخر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الكبير محيي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واعلم أنّ العلوم الإِلهية الذوقية الحاصلة لأهل اللّه مختلفة باختلاف القوى الحاصلة منها ، مع كونها </w:t>
      </w:r>
    </w:p>
    <w:p>
      <w:pPr>
        <w:pStyle w:val="BookText"/>
        <w:rPr/>
      </w:pPr>
      <w:r>
        <w:rPr>
          <w:rFonts w:ascii="Amiri" w:hAnsi="Amiri" w:eastAsia="Amiri" w:cs="Amiri"/>
          <w:color w:val="111111"/>
          <w:sz w:val="28"/>
          <w:sz w:val="28"/>
          <w:szCs w:val="28"/>
          <w:rtl w:val="true"/>
          <w:lang w:bidi="ar-SA"/>
        </w:rPr>
        <w:t xml:space="preserve">ترجع إلى عين واحدة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الذي يسمع به وبصرَه الذي يبصر به ويدَه التي يبطش بها ورجلَه التي يسعى بها</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هويته عين الجوارح التي هي عين العبد ، فالهويّة واحدة والجوارح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حقيقة الأمر بين الأمرين الذي حقّقه السلف الصالح من أولياء الحكمة ومنابع التحقيق كمولانا الفيلسوف صدرالحكماء والمتألّهين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غيره من المحقّقين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تعالى عزيز بالمعنى الثالث ؛ لأنّ الصرف لا يتثنّى ولا يتكرّر ، وكلّ ما فرضته ثانياً له فهو هو ، كما هو المحقّق في مقامه</w:t>
      </w:r>
      <w:r>
        <w:rPr>
          <w:rStyle w:val="FootnoteAnchor"/>
          <w:rtl w:val="true"/>
        </w:rPr>
        <w:footnoteReference w:id="232"/>
      </w:r>
      <w:r>
        <w:rPr>
          <w:rFonts w:ascii="Amiri" w:hAnsi="Amiri" w:eastAsia="Amiri" w:cs="Amiri"/>
          <w:color w:val="111111"/>
          <w:sz w:val="28"/>
          <w:sz w:val="28"/>
          <w:szCs w:val="28"/>
          <w:rtl w:val="true"/>
          <w:lang w:bidi="ar-SA"/>
        </w:rPr>
        <w:t xml:space="preserve">، وليس في هذا المختصر موضع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والعزيز من أسماء الذات على ما جعل الشيخ الكبير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على ما نسب إليه</w:t>
      </w:r>
      <w:r>
        <w:rPr>
          <w:rStyle w:val="FootnoteAnchor"/>
          <w:rtl w:val="true"/>
        </w:rPr>
        <w:footnoteReference w:id="234"/>
      </w:r>
      <w:r>
        <w:rPr>
          <w:rFonts w:ascii="Amiri" w:hAnsi="Amiri" w:eastAsia="Amiri" w:cs="Amiri"/>
          <w:color w:val="111111"/>
          <w:sz w:val="28"/>
          <w:sz w:val="28"/>
          <w:szCs w:val="28"/>
          <w:rtl w:val="true"/>
          <w:lang w:bidi="ar-SA"/>
        </w:rPr>
        <w:t xml:space="preserve">، ولكنّ التحقيق أ نّه من أسماء الذات إن كان بالمعنى الثالث ، ومن أسماء الصفات إن كان بالمعنى الثاني ، ومن أسماء الأفعال إن كان بالمعنى الأوّل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ما كان من الأسماء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bookmarkStart w:id="135" w:name="pg8113_73566"/>
    </w:p>
    <w:p>
      <w:pPr>
        <w:pStyle w:val="BookText"/>
        <w:rPr/>
      </w:pPr>
      <w:bookmarkEnd w:id="13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أسماء الذات ؛ لدلالتها على معدنية الذات</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اصطلاحه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 المعدنية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كان كثير من الأسماء الصفتية والأفعالية في تحقيق الشيخ الكبير من الأسماء الذاتية في نظره دام ظلّه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012137_1051229030"/>
      <w:bookmarkStart w:id="137" w:name="_Toc45"/>
      <w:bookmarkEnd w:id="136"/>
      <w:r>
        <w:rPr>
          <w:rtl w:val="true"/>
        </w:rPr>
        <w:t>تذييل</w:t>
      </w:r>
      <w:bookmarkEnd w:id="137"/>
    </w:p>
    <w:p>
      <w:pPr>
        <w:pStyle w:val="BookText"/>
        <w:rPr/>
      </w:pPr>
      <w:r>
        <w:rPr>
          <w:rFonts w:ascii="Amiri" w:hAnsi="Amiri" w:eastAsia="Amiri" w:cs="Amiri"/>
          <w:color w:val="111111"/>
          <w:sz w:val="28"/>
          <w:sz w:val="28"/>
          <w:szCs w:val="28"/>
          <w:rtl w:val="true"/>
          <w:lang w:bidi="ar-SA"/>
        </w:rPr>
        <w:t xml:space="preserve">ولعلّ المراد من العزّة في الفقرة المذكورة الصفاتُ التي لها القوّة والغلبة ، كالقهّارية ، والمالكية ، والواحدية ، والأحدية ، والمعيدية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والأعزّ من بينها ما كان ظهور الغلبة والقهر فيه أتمّ ، كالواحد القهّار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أو المالك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الرجوع التامّ يوم السلطنة المطلقة ودولة اسم الواحد القهّار ، بإرجاع سلسلة الوجود إليه واستهلاكها في قهره حتّى تصير معدومة ، ثمّ تنشأ النشأة الاُخرى ، كما أشار إليه المثنوي بقوله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گويدم كإنّا إليه راجعون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38" w:name="pg8113_73567"/>
    </w:p>
    <w:p>
      <w:pPr>
        <w:pStyle w:val="Heading2"/>
        <w:numPr>
          <w:ilvl w:val="1"/>
          <w:numId w:val="1"/>
        </w:numPr>
        <w:rPr/>
      </w:pPr>
      <w:bookmarkStart w:id="139" w:name="__RefHeading___Toc8012139_1051229030"/>
      <w:bookmarkStart w:id="140" w:name="_Toc46"/>
      <w:bookmarkEnd w:id="138"/>
      <w:bookmarkEnd w:id="139"/>
      <w:r>
        <w:rPr>
          <w:rtl w:val="true"/>
        </w:rPr>
        <w:t>المشيئة</w:t>
      </w:r>
      <w:bookmarkEnd w:id="140"/>
    </w:p>
    <w:p>
      <w:pPr>
        <w:pStyle w:val="Heading3"/>
        <w:numPr>
          <w:ilvl w:val="2"/>
          <w:numId w:val="1"/>
        </w:numPr>
        <w:rPr/>
      </w:pPr>
      <w:bookmarkStart w:id="141" w:name="__RefHeading___Toc8012141_1051229030"/>
      <w:bookmarkStart w:id="142" w:name="_Toc47"/>
      <w:bookmarkEnd w:id="141"/>
      <w:r>
        <w:rPr>
          <w:rtl w:val="true"/>
        </w:rPr>
        <w:t>اشارة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مَشيئَتكَ بِأَمضاهَا، وَكُلُّ مَشيئَتِكَ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بِمشيئَتكَ كُلِّهَا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أراك ممّن يحتاج إلى مزيد توضيح أو كثرة تشريح أو تلويح وتصريح لمقام المشيئة ، بعد الرجوع إلى ما سبق والتدبّر فيما مرّ بما استحقّ ؛ ولكنّ البيان لا يغني من العيان ؛ لقصور العبارة وفتور الإشارة ، وكَلّ البيان ولَكَن اللسان ، ولا يمكن الوصول بهذه الحقائق إلاّ مع العبور على ملابس الرقائق ؛ ولا يتيسّر إلاّ بسلب العلائق الدنيوية وشدّ الرحال إلى باب أبواب الإنسانية ، والخروج عن جميع مراتب الأنانية وترك الشهوات النفسانية ؛ فإنّ شهود مقام الإطلاق لا يمكن إلاّ بترك القيود ، والوصول إلى باب الإِرسال لا يتيسّر إلاّ بإلقاء الحدود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فاجتهد يا حبيبي لأن تكون شهيداً لمقامك ؛ فإنّ الشهيد يكون سعيداً ، وتعشّق وجه حبيبك ؛ فإنّ من مات من العشق فقد مات شهيداً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فهل يمكن الوصول إلى طور القرب إلاّ بخلع نعلي الشهوة والغضب ، وترك الهوى والانقطاع إلى حضرة المولى ؛ فإنّه الوادي المقدّس والمقام الشامخ الأقدس ؛ والمتلبّس بالألبسة الجسمانية والمتردّي برداء الهيولى الظلمانية لا يمكنه شهود مقام المشيئة الإِلهية وكيفية سريانها ومضيّها وبسطها وإطلاقها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سلسلة الوجود من عوالم الغيب والشهود ، من تعيّنات المشيئة ومظاهرها ، ونسبتها إلى جميعها نسبة واحدة ، وإن كانت نسبة المتعيّنات إليها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الصوادر على طريقة العرفاء الشامخين رضوان اللّه عليهم</w:t>
      </w:r>
      <w:r>
        <w:rPr>
          <w:rStyle w:val="FootnoteAnchor"/>
          <w:rtl w:val="true"/>
        </w:rPr>
        <w:footnoteReference w:id="240"/>
      </w:r>
      <w:r>
        <w:rPr>
          <w:rFonts w:ascii="Amiri" w:hAnsi="Amiri" w:eastAsia="Amiri" w:cs="Amiri"/>
          <w:color w:val="111111"/>
          <w:sz w:val="28"/>
          <w:sz w:val="28"/>
          <w:szCs w:val="28"/>
          <w:rtl w:val="true"/>
          <w:lang w:bidi="ar-SA"/>
        </w:rPr>
        <w:t xml:space="preserve">، وسائر المراتب موجودة بتوسّطها ؛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التدقيق في مضمون الرواية الشريفة والتحقيق عند أصحاب السرّ والحقيقة وأرباب السلوك والطريقة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موجود في المراتب الخلقية إلاّ المشيئة المطلقة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الموجودة بالذات والمجرّدة عن كلّ التعيّنات والتعلّقات ، ولها الوحدة الحقّة الظلّية ظلُّ الوحدة الحقّة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التعيّنات فلم تستشمّ رائحة الوجود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الظّمْئانُ مَاءً</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هِىَ 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243"/>
      </w:r>
      <w:bookmarkStart w:id="143" w:name="pg8113_73569"/>
    </w:p>
    <w:p>
      <w:pPr>
        <w:pStyle w:val="BookText"/>
        <w:rPr/>
      </w:pPr>
      <w:bookmarkEnd w:id="143"/>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القرطاس الذي أكتب عليه ، والقلم الذي أسطر معه ، والعضلة المسخّرة لهما ، والقوّة المنبثّة فيها ، والإرادة المنبعثة عن الشوق المنبعث عن العلم القائم بالنفس ، كلُّها من شؤون المشيئة الإِلهية وظهوراتها ؛ والتعيّنات اعتبارية خيالية ؛ كما قال الشيخ 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خيال في خيال</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فلا ظهور إلاّ ظهورها ولا شأن إلاّ شأنها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معنى شمول المشيئة وسريان الوجود وإطلاق الهويّة الإلهية وبسط الرحمة ومقام الإلهية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012143_1051229030"/>
      <w:bookmarkStart w:id="145" w:name="_Toc48"/>
      <w:bookmarkEnd w:id="144"/>
      <w:r>
        <w:rPr>
          <w:rtl w:val="true"/>
        </w:rPr>
        <w:t>هداية</w:t>
      </w:r>
      <w:r>
        <w:rPr>
          <w:rtl w:val="true"/>
        </w:rPr>
        <w:t xml:space="preserve">: </w:t>
      </w:r>
      <w:r>
        <w:rPr>
          <w:rtl w:val="true"/>
        </w:rPr>
        <w:t>تحقيق في المشيئة الإلهية</w:t>
      </w:r>
      <w:bookmarkEnd w:id="14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تحقّق لك أنّ الموجودات على مراتبها العالية والسافلة وتخالفها في الشرف والخسّة ، وتغايرها في الأفعال والذوات وتباينها في الآثار والصفات ، يجمعها حقيقة واحدة إلهية هي المشيئة المطلقة الإِلهية ، والموجودات بدرجاتها المختلفة وطبقاتها المتفاوتة مستهلكة في عين المشيئة ، وهي مع غاية بساطتها وكمال وحدتها وأحديتها كلّ الأشياء ، وبالتكثّر الاعتباري لا ينثلم وحدتها بل يؤكّدها ، وينفذ نورها في الأرضين السفلى والسماوات العليا ، ولا شأن لحقيقة من الحقائق إلاّ شأنها ولا طور إلاّ طورها ؛ وتحقّق لك أن لا عصيان في الأمر التكويني ، وإن من شيء إلاّ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مسخّر تحت كبريائه ، وإذا أراد اللّه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لَهُ كُنْ فَيَكُونُ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بلا تأبٍّ عن الوجود وقدرة على التخطّي والعصيان ، وكلّ الماهيات مؤتمرات بأمره ، مخذولات تحت سلطنته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وتدبّرت في خلق السماوات والأرض وآمنت بصنوف الملائكة السماوية والأرضية وصفوفها وطوائف جيوش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بشرط الخلوص التامّ عن الأنانية ، وكسر أصنام كعبة القلب بتجلّي الولاية العلوية ، وخرق الحجب الظلمانية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خود حجاب خودى حافظ از ميان برخيز</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ينكشف لك حقيقة نفوذ المشيئة الإلهية ومضيّها وبسطها وإحاطتها ، ويتحقّق لك حقيقة خلق اللّه الأشياء بالمشيئة ، وأنْ لا واسطة بين المخلوقات وخالقها ، وأنّ فعلَه مشيئتُه وقولَه وقدرته وإرادته إيجادُه ، وبالمشيئة ظهر الوجود ، وهي اسم اللّه الأعظم ؛ كما قال محيي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الوجود ببسم اللّه الرحمن الرحيم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وهي الحبل المتين بين السماء الإِلهية والأراضي الخلقية ، والعروة الوثقى المتدلّية من سماء 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والمتحقّق بمقامها والذي اُفقه اُفقها ، هو السبب المتّصل بين السماء والأرض وبه فتح اللّه وبه يختم ، وهو الحقيقة المحمّدية والعلوية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خليفة اللّه على أعيان المهيات ، ومقام الولاية المطلقة والإضافة الإشراقية التي بها شروق الأراضي المظلمة ، والفيض المقدّس </w:t>
      </w:r>
    </w:p>
    <w:p>
      <w:pPr>
        <w:pStyle w:val="BookText"/>
        <w:rPr/>
      </w:pPr>
      <w:r>
        <w:rPr>
          <w:rFonts w:ascii="Amiri" w:hAnsi="Amiri" w:eastAsia="Amiri" w:cs="Amiri"/>
          <w:color w:val="111111"/>
          <w:sz w:val="28"/>
          <w:sz w:val="28"/>
          <w:szCs w:val="28"/>
          <w:rtl w:val="true"/>
          <w:lang w:bidi="ar-SA"/>
        </w:rPr>
        <w:t xml:space="preserve">الذي به الإفاضة على المستعدّات الغاسقة ، وماء الحياة الساري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شَىْ‌ءٍ حَىٍّ</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والماء الطهور الذي لا ينجّسه شيء من الأرجاس الطبيعية والأنجاس الظلمانية والقذارات الإمكانية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نور السماوات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ولها المقام الإِلهية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وهي الهيولى الاُولى ومع السماء سماء ومع الأرض أرض ؛ وهي المقام القيّومية المطلقة على الأشياء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ونفس الرحماني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رُوحِى</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والفيض المنبسط ، والوجود المطلق ، ومقام قاب قوسين ومقام التدلّي ، والاُفق الأعلى ، والتجلّي الساري ، والنور المرشوش ، والرقّ المنشور ، والكلام المذكور ، والكتاب المسطور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 ، ووجه اللّه الباقي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والاْءِكْرَامِ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إلى غير ذلك من الألقاب والإشارات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ذاك الجمال يشير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قيل </w:t>
      </w:r>
      <w:r>
        <w:rPr>
          <w:rFonts w:eastAsia="Amiri" w:cs="Amiri" w:ascii="Amiri" w:hAnsi="Amiri"/>
          <w:color w:val="111111"/>
          <w:sz w:val="28"/>
          <w:szCs w:val="28"/>
          <w:rtl w:val="true"/>
          <w:lang w:bidi="ar-SA"/>
        </w:rPr>
        <w:t xml:space="preserve">: </w:t>
      </w:r>
      <w:bookmarkStart w:id="146" w:name="pg8113_73572"/>
    </w:p>
    <w:p>
      <w:pPr>
        <w:pStyle w:val="BookText"/>
        <w:rPr/>
      </w:pPr>
      <w:bookmarkEnd w:id="146"/>
      <w:r>
        <w:rPr>
          <w:rFonts w:ascii="Amiri" w:hAnsi="Amiri" w:eastAsia="Amiri" w:cs="Amiri"/>
          <w:color w:val="111111"/>
          <w:sz w:val="28"/>
          <w:sz w:val="28"/>
          <w:szCs w:val="28"/>
          <w:rtl w:val="true"/>
          <w:lang w:bidi="ar-SA"/>
        </w:rPr>
        <w:t xml:space="preserve">ألا إنّ ثوباً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وعشرين حرفاً من مَعاليه قاصر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8012145_1051229030"/>
      <w:bookmarkStart w:id="148" w:name="_Toc49"/>
      <w:bookmarkEnd w:id="147"/>
      <w:r>
        <w:rPr>
          <w:rtl w:val="true"/>
        </w:rPr>
        <w:t>نور مشرقي</w:t>
      </w:r>
      <w:bookmarkEnd w:id="148"/>
    </w:p>
    <w:p>
      <w:pPr>
        <w:pStyle w:val="BookText"/>
        <w:rPr/>
      </w:pPr>
      <w:r>
        <w:rPr>
          <w:rFonts w:ascii="Amiri" w:hAnsi="Amiri" w:eastAsia="Amiri" w:cs="Amiri"/>
          <w:color w:val="111111"/>
          <w:sz w:val="28"/>
          <w:sz w:val="28"/>
          <w:szCs w:val="28"/>
          <w:rtl w:val="true"/>
          <w:lang w:bidi="ar-SA"/>
        </w:rPr>
        <w:t xml:space="preserve">واعلم ، هداك اللّه إلى الطريق المستقيم وجعلك من المؤمنين والموقنين ، أنّ المشيئة وإن كانت مقام ظهور حقيقة الوجود وهي مشهودة لكلّ عين وبصيرة بل لكلّ مدرك من المدارك ، ولا مدرك ومشهود إلاّ هي ولا ظهور إلاّ ظهورها ، فهي مع ذلك محجوبة في ملابس التعيّنات ، مجهول كنهها مخفيّة حقيقتها ، حتّى أنّ ظهور الحقائق العلمية في مدارك العلماء بها ؛ وهي نفسها غير معلومة لهم ، ولا منكشفة عندهم بحسب الحقيقة والكنه ؛ وإن كانت مشهودة بحسب الهويّة والوجود ، ولم تكن مشهودة لكلّ أحد بإطلاقها وسريانها وبسطها وفيضانها ، بل الشهود بقدر الوجود ، والمعرفة بقدر مقام العارف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يخرج السالك عن حبّ الشهوات الدنيوية وسجن الطبيعة الموحشة الهيولانية ، ولم يطهّر قلبه بماء الحياة من العلوم الروحانية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بقيّة من الأنانية ، لم يمكنه شهود جمال المحبوب بلا حجاب وعلى حدّ الإطلاق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فالقاطنون في هذا المنزل الأدنى والدرك الأسفل والأرض السفلى ، والساكنون في هذه القرية الظالم أهلها والبلد الميّت سكّانها لا يتجلّى لهم الحقّ إلاّ من وراء ألف ألف حجاب من الظلمة والنور، متراكمة بعضها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خلق ألف ألف عالم وألف ألف آدم وأنتم في آخر العوالم وأسفلها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وأنّ له سبعين ألف حجاب من نور ، وسبعين ألف حجاب من ظلمة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والمستخلصون عن هذه السجون وقيودها والطبيعة وحدودها ، والمتنزّهون عن قذارة الهيولى الجسمانية وهيئاتها ، وظلمة عالم المادّة وطبقاتها ، الواصلون إلى عالم الملكوت يشاهدون من وجهه وجماله وبهائه أكثر من هؤلاء ألف ألف مرّة ؛ ولكنّهم أيضاً في حجب نورانية وظلمانية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والمتجرّدون عن هيئات عالم الملكوت وتعلّقاته وضيق عوالم المثال والخيال ، والقاطنون في البلد الطيّب ومقام القدس والطهارة ، يشاهدون من البهاء والجمال والوجه الباقي لذي الجلال ما لا عين رأت ولا اُذُن سمعت ، ولا وهم أحاط به ، ولا فكر حام حوله ، ولا عقل بلغ إليه ، من الأسرار والأنوار والتجلّيات والكرامات ، ولكنّهم أيضاً في حجب التعيّنات والمهيّات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والواصل إلى باب الأبواب والمشاهد لجمال المحبوب بلا حجاب ، والمتحقّق بمقام الولاية المطلقة هم الذين خرجوا عن الدنيا والآخرة وتجرّدوا عن الغيب والشهادة ، ولم يخلطوا العمل الصالح بالسّيّء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دم وحدت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شوريده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توحيد كش بر ورق انس و جان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بيني وبينك إنّي ينازعني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بلطفك إنّي من البين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49" w:name="pg8113_73574"/>
    </w:p>
    <w:p>
      <w:pPr>
        <w:pStyle w:val="BookText"/>
        <w:rPr/>
      </w:pPr>
      <w:bookmarkEnd w:id="149"/>
      <w:r>
        <w:rPr>
          <w:rFonts w:ascii="Amiri" w:hAnsi="Amiri" w:eastAsia="Amiri" w:cs="Amiri"/>
          <w:color w:val="111111"/>
          <w:sz w:val="28"/>
          <w:sz w:val="28"/>
          <w:szCs w:val="28"/>
          <w:rtl w:val="true"/>
          <w:lang w:bidi="ar-SA"/>
        </w:rPr>
        <w:t xml:space="preserve">وهو مقام استهلاك جهة الخلقي في وجه الربّي ، وخلع نعلي الإمكان والتعيّن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مقام فوق هذا إلاّ مقام الاستقرار والتمكين والرجوع إلى الكثرة مع حفظ الوحدة ؛ فإنّه أخيرة منازل الإنسانية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عبّادان قرية</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وللإشارة إلى هذا المقام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لنا مع اللّه حالات هو نحن ونحن هو وهو هو ونحن نحن</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فالوحدة في عين الكثرة والكثرة في عين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أخي موسى عينه اليمنى عمياء؛ وكان أخي عيسى عينه اليسرى عمياء؛ وأنا ذو العينين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8012147_1051229030"/>
      <w:bookmarkStart w:id="151" w:name="_Toc50"/>
      <w:bookmarkEnd w:id="150"/>
      <w:r>
        <w:rPr>
          <w:rtl w:val="true"/>
        </w:rPr>
        <w:t>تحصيل إشراقي</w:t>
      </w:r>
      <w:r>
        <w:rPr>
          <w:rtl w:val="true"/>
        </w:rPr>
        <w:t xml:space="preserve">: </w:t>
      </w:r>
      <w:r>
        <w:rPr>
          <w:rtl w:val="true"/>
        </w:rPr>
        <w:t>في حقيقة الأمر بين الأمرين</w:t>
      </w:r>
      <w:bookmarkEnd w:id="15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 السالك إلى اللّه والمجاهد في سبيله إلى ذاك المقام ، وتجلّى عليه الحقّ في مظاهر الخلق مع عدم الاحتجاب عن الحقّ والخلق ؛ بل بنحو الوحدة في ملابس الكثرة والكثرة في عين الوحدة ، ينفتح عليه أبواب من المعرفة والعلوم والأسرار الإلهية من وراء الرسوم ؛ منها حقيقة الأمر بين الأمرين التي وردت من لدن حكيم عليم على لسان الرسول الكريم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 الرحيم ، فإنّ فَهمَ هذه الحقيقة ودَرك سرّها وحقيقتها لا يتيسّر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فإنّه يرى بعين البصيرة </w:t>
      </w:r>
    </w:p>
    <w:p>
      <w:pPr>
        <w:pStyle w:val="BookText"/>
        <w:rPr/>
      </w:pPr>
      <w:r>
        <w:rPr>
          <w:rFonts w:ascii="Amiri" w:hAnsi="Amiri" w:eastAsia="Amiri" w:cs="Amiri"/>
          <w:color w:val="111111"/>
          <w:sz w:val="28"/>
          <w:sz w:val="28"/>
          <w:szCs w:val="28"/>
          <w:rtl w:val="true"/>
          <w:lang w:bidi="ar-SA"/>
        </w:rPr>
        <w:t xml:space="preserve">والتحقيق ، بلا غشاوة التقليد وحجاب العصبية ، أنّ كلّ موجود من الموجودات بذواتها وقواها الظاهرية والباطنية من شؤون الحقّ وأطواره وظهوراته وتجلّياته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علوّ شأنه وتقدّسه عن مجانسة مخلوقاته وتنزّهه عن ملابسة التعيّنات ، وأ نّه في المظاهر الخلقية ظاهر في مرآة العباد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كذلك الأفعال والحركات والتأثيرات كلّها منه في مظاهر الخلق ، فالحقّ فاعل بفعل العبد، وقوّةُ العبد ظهور قوّة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فجميع الذوات والصفات والمشيئات والإرادات والآثار والحركات من شؤون ذاته وصفته وظلُّ مشيئته وإرادته وبروزُ نوره وتجلّيه ؛ وكلٌّ جنوده ودرجات قدرته ؛ والحقّ حقّ والخلق خلق ؛ وهو تعالى ظاهر فيها وهي مرتبة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تو ، به من است و وجود من ، از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تَظهر لولاي ، لم أكن لولاك</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نسب الفعل إلى الخلق وعزل الحقّ عنه</w:t>
      </w:r>
      <w:r>
        <w:rPr>
          <w:rStyle w:val="FootnoteAnchor"/>
          <w:rtl w:val="true"/>
        </w:rPr>
        <w:footnoteReference w:id="269"/>
      </w:r>
      <w:r>
        <w:rPr>
          <w:rFonts w:ascii="Amiri" w:hAnsi="Amiri" w:eastAsia="Amiri" w:cs="Amiri"/>
          <w:color w:val="111111"/>
          <w:sz w:val="28"/>
          <w:sz w:val="28"/>
          <w:szCs w:val="28"/>
          <w:rtl w:val="true"/>
          <w:lang w:bidi="ar-SA"/>
        </w:rPr>
        <w:t xml:space="preserve">بزعم التنزيه والتقديس ، فهو قاصر وظالم لنفسه وحقّه ، محجوب عن الحقّ، مطرود عن الربّ ؛ تنزيهه وتقديسه تقصير وتحديد وتقييد ؛ فهو داخل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عاكف في الكثرات بلا توحيد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نسبه إلى الحقّ مع عدم حفظ الكثرة</w:t>
      </w:r>
      <w:r>
        <w:rPr>
          <w:rStyle w:val="FootnoteAnchor"/>
          <w:rtl w:val="true"/>
        </w:rPr>
        <w:footnoteReference w:id="270"/>
      </w:r>
      <w:r>
        <w:rPr>
          <w:rFonts w:ascii="Amiri" w:hAnsi="Amiri" w:eastAsia="Amiri" w:cs="Amiri"/>
          <w:color w:val="111111"/>
          <w:sz w:val="28"/>
          <w:sz w:val="28"/>
          <w:szCs w:val="28"/>
          <w:rtl w:val="true"/>
          <w:lang w:bidi="ar-SA"/>
        </w:rPr>
        <w:t xml:space="preserve">فهو ضالّ بتجاوزه عن الاعتدال ،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والصراط المستقيم والطريق المستبين ، الخروج عن التعطيل والتشبيه ، وحفظُ مقام التوحيد والتكثير وإعطاء حقّ الحقّ والعبد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ينكشف للعبد أنّ ما أصابه من حسنة فمن اللّه ، وما أصابه من سيّئة فمن نفسه</w:t>
      </w:r>
      <w:r>
        <w:rPr>
          <w:rStyle w:val="FootnoteAnchor"/>
          <w:rtl w:val="true"/>
        </w:rPr>
        <w:footnoteReference w:id="271"/>
      </w:r>
      <w:r>
        <w:rPr>
          <w:rFonts w:ascii="Amiri" w:hAnsi="Amiri" w:eastAsia="Amiri" w:cs="Amiri"/>
          <w:color w:val="111111"/>
          <w:sz w:val="28"/>
          <w:sz w:val="28"/>
          <w:szCs w:val="28"/>
          <w:rtl w:val="true"/>
          <w:lang w:bidi="ar-SA"/>
        </w:rPr>
        <w:t xml:space="preserve">؛ فإنّ السيّئة من سوء الاستعداد ونقصان الوجود وهما قسط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والحسنة من الخيرات والجهات الوجودية ، وهي قسط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وينفتح له 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فإنّ القابل من التجلّي الغيبي ؛ كما قال محيي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والقابل لا يكون إلاّ من فيضه الأقدس</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على بصيرة من الأخبار المتكاثرة في الباب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هذا المختصر مقام الشرح والتفصيل ؛ ومن أراد أن يتّضح له الأمر على تفصيله فعليه بالرجوع إلى مسفورات أساطين الحكمة وأولياء المعرفة ، سيّما السيّد المحقّق البارع الداماد وتلميذه العظيم صدر الحكماء المتألّهين ، رضوان اللّه عليهما </w:t>
      </w:r>
      <w:r>
        <w:rPr>
          <w:rFonts w:eastAsia="Amiri" w:cs="Amiri" w:ascii="Amiri" w:hAnsi="Amiri"/>
          <w:color w:val="111111"/>
          <w:sz w:val="28"/>
          <w:szCs w:val="28"/>
          <w:rtl w:val="true"/>
          <w:lang w:bidi="ar-SA"/>
        </w:rPr>
        <w:t xml:space="preserve">. </w:t>
      </w:r>
      <w:bookmarkStart w:id="152" w:name="pg8113_73577"/>
    </w:p>
    <w:p>
      <w:pPr>
        <w:pStyle w:val="Heading3"/>
        <w:numPr>
          <w:ilvl w:val="2"/>
          <w:numId w:val="1"/>
        </w:numPr>
        <w:rPr/>
      </w:pPr>
      <w:bookmarkStart w:id="153" w:name="__RefHeading___Toc8012149_1051229030"/>
      <w:bookmarkStart w:id="154" w:name="_Toc51"/>
      <w:bookmarkEnd w:id="152"/>
      <w:bookmarkEnd w:id="153"/>
      <w:r>
        <w:rPr>
          <w:rtl w:val="true"/>
        </w:rPr>
        <w:t>تتميم وتنوير</w:t>
      </w:r>
      <w:r>
        <w:rPr>
          <w:rtl w:val="true"/>
        </w:rPr>
        <w:t xml:space="preserve">: </w:t>
      </w:r>
      <w:r>
        <w:rPr>
          <w:rtl w:val="true"/>
        </w:rPr>
        <w:t>في أنّ الإرادة منها محدثة ومنها قديمة</w:t>
      </w:r>
      <w:bookmarkEnd w:id="154"/>
    </w:p>
    <w:p>
      <w:pPr>
        <w:pStyle w:val="BookText"/>
        <w:rPr/>
      </w:pPr>
      <w:r>
        <w:rPr>
          <w:rFonts w:ascii="Amiri" w:hAnsi="Amiri" w:eastAsia="Amiri" w:cs="Amiri"/>
          <w:color w:val="111111"/>
          <w:sz w:val="28"/>
          <w:sz w:val="28"/>
          <w:szCs w:val="28"/>
          <w:rtl w:val="true"/>
          <w:lang w:bidi="ar-SA"/>
        </w:rPr>
        <w:t xml:space="preserve">قد تحقّق ممّا سلف أنّ المشيئة هي مقام ظهور حقيقة الوجود وإطلاقها وسريانها وبسط نورها وسعة رحمتها ؛ وهي بعينها إرادتها في مقام الظهور والتجلّي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تحقّق أنّ مراتب التعيّنات من العقول المقدّسين والملائكة المقرّبين إلى القوى الطبيعية والملائكة الأرضية المدبّرة كلَّها من مراتب المشيئة وحدود الإرادة في مقام التجلّي والفعل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لأن تكون للّه تعالى إرادة هي عين ذاته المقدّسة وهي صفة قديمة ؛ والإرادة في مقام الفعل باعتبار التعيّنات حادثة زائلة ؛ وإن كانت بمقام إطلاقها أيضاً قديمة ، لاتّحاد الظاهر والمظهر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تنحلّ العقدة عمّا روي عن أئمّتنا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الإرادة حادثة ومن صفات الفعل لا من صفات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 الشيخ الأجلّ محمّد بن يعقوب الكليني</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راجع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عاصم بن حميد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تعالى</w:t>
      </w:r>
    </w:p>
    <w:p>
      <w:pPr>
        <w:pStyle w:val="BookText"/>
        <w:rPr/>
      </w:pPr>
      <w:r>
        <w:rPr>
          <w:rFonts w:ascii="Amiri" w:hAnsi="Amiri" w:eastAsia="Amiri" w:cs="Amiri"/>
          <w:color w:val="111111"/>
          <w:sz w:val="28"/>
          <w:sz w:val="28"/>
          <w:szCs w:val="28"/>
          <w:rtl w:val="true"/>
          <w:lang w:bidi="ar-SA"/>
        </w:rPr>
        <w:t xml:space="preserve">مريداً؟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المريد لا يكون إلاّ المراد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تعالى عالماً قادراً ثمّ أراد</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المشيئة محدثة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المستبين أنّ المراد بهذه الإرادة والمشيئة هي الإرادة في مقام الظهور والفعل ؛ كما يشهد به قوله 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اُخرى عن أبي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الإرادة من الخلق الضمير وما يبدو لهم بعد ذلك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اللّه فإرادته إحداثه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أنّ العلم له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مفهوم مصدري ، ومنها عرض ، ومنها جوهر ، ومنها واجب قائم بذاته موجود لذاته ، كذلك الإرادة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تخصيص المشيئة بأنّها محدثة ومن صفات الفعل ، والعلم والقدرة بأنّهما قديمتان ومن صفات الذات ، مع أ نّها من وادٍ واحد ، بعض المراتب منها محدثة وبعضها قديمة ، فباعتبار فهم السائل والمخاطب ؛ فإنّ السؤال في العلم والقدرة عن الصفة الذاتية ؛ لتوجّه الأذهان إليها فيهما بخلاف الإرادة ؛ فإنّ السؤال عن المشيئة المتعلّقة بالأشياء الخارجية ، والجواب على مقدار فهم المخاطب ومقام عرفانه </w:t>
      </w:r>
      <w:r>
        <w:rPr>
          <w:rFonts w:eastAsia="Amiri" w:cs="Amiri" w:ascii="Amiri" w:hAnsi="Amiri"/>
          <w:color w:val="111111"/>
          <w:sz w:val="28"/>
          <w:szCs w:val="28"/>
          <w:rtl w:val="true"/>
          <w:lang w:bidi="ar-SA"/>
        </w:rPr>
        <w:t xml:space="preserve">. </w:t>
      </w:r>
      <w:bookmarkStart w:id="155" w:name="pg8113_73579"/>
    </w:p>
    <w:p>
      <w:pPr>
        <w:pStyle w:val="Heading2"/>
        <w:numPr>
          <w:ilvl w:val="1"/>
          <w:numId w:val="1"/>
        </w:numPr>
        <w:rPr/>
      </w:pPr>
      <w:bookmarkStart w:id="156" w:name="__RefHeading___Toc8012151_1051229030"/>
      <w:bookmarkStart w:id="157" w:name="_Toc52"/>
      <w:bookmarkEnd w:id="155"/>
      <w:bookmarkEnd w:id="156"/>
      <w:r>
        <w:rPr>
          <w:rtl w:val="true"/>
        </w:rPr>
        <w:t>القدرة</w:t>
      </w:r>
      <w:bookmarkEnd w:id="157"/>
    </w:p>
    <w:p>
      <w:pPr>
        <w:pStyle w:val="Heading3"/>
        <w:numPr>
          <w:ilvl w:val="2"/>
          <w:numId w:val="1"/>
        </w:numPr>
        <w:rPr/>
      </w:pPr>
      <w:bookmarkStart w:id="158" w:name="__RefHeading___Toc8012153_1051229030"/>
      <w:bookmarkStart w:id="159" w:name="_Toc53"/>
      <w:bookmarkEnd w:id="158"/>
      <w:r>
        <w:rPr>
          <w:rtl w:val="true"/>
        </w:rPr>
        <w:t>اشارة</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قُدرتِكَ بِالقُدرَةِ الَّتي استطَلْتَ بِها عَلَى كُلِّ شَيءٍ، وَكُلُّ قُدرَتِكَ مستَطيلَةٌ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بِقُدرتِكَ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القدرة من اُمّهات الصفات الإلهية ؛ ومن الأئمّة السبعة التي هي الحياة والعلم والإرادة والقدرة والسمع والبصر والتكلّم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الحيطة التامّة والشمول الكلّي ؛ وإن كانت محتاجة في التحقّق إلى الحياة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مراتب الاستطالة وسعة القدرة ، إن كان المراد بالشيء شيئيةَ التعيّنات الصفاتية والأسمائية ؛ أي الأعيان الثابتة في الحضرة العلمية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على لسان الحكيم كون الفاعل في ذاته بحيث إن شاء فعل وإن لم يشأ لم يفعل</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والمشيئة المأخوذة في القدرة الإِلهية هي التي بحسب الحقيقة عين الذات المقدّسة ؛ ولا ينافيها تأحّد المشيئة في الحضرة الربوبية ، لعقد الشرطية من الواجبتين والممتنعتين والممكنتين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رَبِّكَ كَيْفَ مَدَّ الظِّلَّ وَلَوْ </w:t>
      </w:r>
    </w:p>
    <w:p>
      <w:pPr>
        <w:pStyle w:val="BookText"/>
        <w:rPr/>
      </w:pPr>
      <w:r>
        <w:rPr>
          <w:rFonts w:ascii="Amiri" w:hAnsi="Amiri" w:eastAsia="Amiri" w:cs="Amiri"/>
          <w:color w:val="111111"/>
          <w:sz w:val="28"/>
          <w:sz w:val="28"/>
          <w:szCs w:val="28"/>
          <w:rtl w:val="true"/>
          <w:lang w:bidi="ar-SA"/>
        </w:rPr>
        <w:t>شَاءَ لَجَعَلَهُ ساكِناً</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شاء بالمشيئة الأزلية الذاتية الواجبة الممتنعةِ العدم أن يمدّ ظلّ الوجود ويبسط الرحمة في الغيب والشهود ؛ لأنّ واجب الوجود بالذات واجب الوجود من جميع الجهات والحيثيات</w:t>
      </w:r>
      <w:r>
        <w:rPr>
          <w:rStyle w:val="FootnoteAnchor"/>
          <w:rtl w:val="true"/>
        </w:rPr>
        <w:footnoteReference w:id="282"/>
      </w:r>
      <w:r>
        <w:rPr>
          <w:rFonts w:ascii="Amiri" w:hAnsi="Amiri" w:eastAsia="Amiri" w:cs="Amiri"/>
          <w:color w:val="111111"/>
          <w:sz w:val="28"/>
          <w:sz w:val="28"/>
          <w:szCs w:val="28"/>
          <w:rtl w:val="true"/>
          <w:lang w:bidi="ar-SA"/>
        </w:rPr>
        <w:t xml:space="preserve">؛ ولو شاء أن يجعل الفيض مقبوضاً وظلّ الوجود ساكناً لجعله ساكناً مقبوضاً ، لكنّه لم يشأ ويمتنع أن يشاء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لسان المتكلّم صحّة الفعل والترك</w:t>
      </w:r>
      <w:r>
        <w:rPr>
          <w:rStyle w:val="FootnoteAnchor"/>
          <w:rtl w:val="true"/>
        </w:rPr>
        <w:footnoteReference w:id="283"/>
      </w:r>
      <w:r>
        <w:rPr>
          <w:rFonts w:ascii="Amiri" w:hAnsi="Amiri" w:eastAsia="Amiri" w:cs="Amiri"/>
          <w:color w:val="111111"/>
          <w:sz w:val="28"/>
          <w:sz w:val="28"/>
          <w:szCs w:val="28"/>
          <w:rtl w:val="true"/>
          <w:lang w:bidi="ar-SA"/>
        </w:rPr>
        <w:t xml:space="preserve">؛ لتوهّم لزوم الموجبية في حقّه تعالى وهو منزّه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التنزيه تشبيه والتقديس تنقيص ، للزوم التركيب في ذاته والإمكان في صفته الذاتية ، 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يتفطّنوا أنّ الفاعل الموجب من كان فعله بغير علم وإرادة أو كون الفعل منافراً لذاته ، وهو تعالى علمه وقدرته وإرادته عين ذاته ، أحديّ الذات والصفات ، ومجعولاته ملائمات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الفعل الصادر عن الفاعل الممكن ، مع علمه الناقص الممكن الزائل ، والإرادة المسخّرة للدواعي الزائدة الخارجية ، والأغراض الغير الحاصلة لذاته يكون عن اختياره ، فكيف بالفاعل الواجب بالذات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وجوب الذات وتمامية الصفات وبساطة الحقيقة وشدّة الإحاطة والعلم السرمدي والإرادة الأزلية توجب الموجبية ؛ أم الإمكان واللاشيئية والزوال وبطلان الحقيقة ودثور الذات والصفات والحدوث والتجدّد والتصرّم والتغيّر من شرائط الاختيار ؛ أو إمكان أن لا يفعل المؤدّي إلى الجهل ، بل </w:t>
      </w:r>
      <w:bookmarkStart w:id="160" w:name="pg8113_73581"/>
    </w:p>
    <w:p>
      <w:pPr>
        <w:pStyle w:val="BookText"/>
        <w:rPr/>
      </w:pPr>
      <w:bookmarkEnd w:id="160"/>
      <w:r>
        <w:rPr>
          <w:rFonts w:ascii="Amiri" w:hAnsi="Amiri" w:eastAsia="Amiri" w:cs="Amiri"/>
          <w:color w:val="111111"/>
          <w:sz w:val="28"/>
          <w:sz w:val="28"/>
          <w:szCs w:val="28"/>
          <w:rtl w:val="true"/>
          <w:lang w:bidi="ar-SA"/>
        </w:rPr>
        <w:t xml:space="preserve">الإمكان في ذات الفاعل من محقّقات حقيقة الاختيار؟ فانتبه يا حبيبي من نومتك ، وانظر بعين الحقيقة والبصيرة إلى ربّك ، ولا تكن من الجاهلين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8012155_1051229030"/>
      <w:bookmarkStart w:id="162" w:name="_Toc54"/>
      <w:bookmarkEnd w:id="161"/>
      <w:r>
        <w:rPr>
          <w:rtl w:val="true"/>
        </w:rPr>
        <w:t>تنبيه للمستبصرين وتيقيظ للراقدين</w:t>
      </w:r>
      <w:r>
        <w:rPr>
          <w:rtl w:val="true"/>
        </w:rPr>
        <w:t xml:space="preserve">: </w:t>
      </w:r>
      <w:r>
        <w:rPr>
          <w:rtl w:val="true"/>
        </w:rPr>
        <w:t>تحقيق في الأعيان</w:t>
      </w:r>
      <w:bookmarkEnd w:id="162"/>
    </w:p>
    <w:p>
      <w:pPr>
        <w:pStyle w:val="BookText"/>
        <w:rPr/>
      </w:pPr>
      <w:r>
        <w:rPr>
          <w:rFonts w:ascii="Amiri" w:hAnsi="Amiri" w:eastAsia="Amiri" w:cs="Amiri"/>
          <w:color w:val="111111"/>
          <w:sz w:val="28"/>
          <w:sz w:val="28"/>
          <w:szCs w:val="28"/>
          <w:rtl w:val="true"/>
          <w:lang w:bidi="ar-SA"/>
        </w:rPr>
        <w:t xml:space="preserve">واعلم ، هداك اللّه إلى طرق سمائه وتجلّى على قلبك بصفاته وأسمائه ، أنّ الأعيان الموجودة الخارجية ظلّ الأعيان الثابتة في الحضرة العلمية ؛ وهي ظلّ الأسماء الإِلهية الحاصلة بالحبّ الذاتي من حضرة الجمع ، وطلب ظهور مفاتيح الغيب بالفيض الأقدس في الحضرة العلمية ، وبالفيض المقدّس في النشأة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والفيض الأقدس أشمل من الفيض المقدّس ؛ لتعلّقه بالممكنات والممتنعات ؛ فإنّ الأعيان منها ممكن ومنها ممتنع ؛ والممتنع ، منه فرضي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كشريك الباري واجتماع النقيضين ، ومنه حقيقي كصور الأسماء المستأثرة لنفسه ؛ كما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الأسماء الخارجة عن الخلق والنسب فلا يعلمها إلاّ هو لأنّه لا تعلّق لها بالأكوان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قابلاً في الحضرة العلمية للوجود الخارجي تعلّق به الفيض المقدّس ؛ وما لا يكون قابلاً لم يتعلّق به ، إمّا لعلوّ الممتنع وعدم الدخول تحت الاسم الظاهر ، وإمّا لقصوره وبطلان ذاته وعدم قابليته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القابل من حضرة الجمع ؛ فعدم تعلّق القدرة بالممتنعات الفرضية والذوات الباطلة من جهة عدم قابليتها ، لا عدم القدرة عليها وعجز الفاعل عن إيجادها ، تعالى عن ذلك علوّاً كبيراً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المحقّق الداماد والسند الممجّد الاُستاذ ذو الرئاستين العقلية والنقلية و ذو السعادتين العلمية والعملية اُستاذ الكلّ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وجزاه اللّه عن أولياء الحكمة والمعرفة أفضل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مصحّح المقدورية ومناط صحّة الوقوع تحت سلطان تعلّق القدرة الربوبية الوجوبية هو طباع الإِمكان الذاتي ، فكلّ ممكن بالذات فإنّه في سلسلة الاستناد ، منتهٍ إلى الباري القيّوم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هو وجميع ما يتوقّف وجوده عليه من الممكنات في السلسلة الطولية إليه سبحانه</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الخلاّق على الإطلاق لكلّ ذي سبب ، بقاطبة علله وأسبابه ؛ إذ لا يخرج شيء ممّا يُعوِزُه في سلسلة الفاقة الإِمكانية عن علمه وإرادته وصنعه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قد بان واستبان أنّ عدم تعلّق القدرة الحقّة الوجوبية بالممتنعات</w:t>
      </w:r>
      <w:r>
        <w:rPr>
          <w:rStyle w:val="FootnoteAnchor"/>
          <w:rtl w:val="true"/>
        </w:rPr>
        <w:footnoteReference w:id="285"/>
      </w:r>
      <w:r>
        <w:rPr>
          <w:rFonts w:ascii="Amiri" w:hAnsi="Amiri" w:eastAsia="Amiri" w:cs="Amiri"/>
          <w:color w:val="111111"/>
          <w:sz w:val="28"/>
          <w:sz w:val="28"/>
          <w:szCs w:val="28"/>
          <w:rtl w:val="true"/>
          <w:lang w:bidi="ar-SA"/>
        </w:rPr>
        <w:t xml:space="preserve">الذاتية من جهة المفروض مقدوراً عليه ، إذ لا حقيقة ولا شيئية له بوجه من الوجوه أصلاً ، لا من جهة نقصان القدرة وعجزها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سرّ ما تسمعهم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مصحّح المقدورية، لا مصحّح القادرية، فالمحال غير مقدور عليه بحسب نفسه الباطلة ، لا أ نّه معجوز عنه بالنسبة إلى القدرة الحقّة ، فإنّ بين التعبيرين بل بين المفهومين المعبّر عنهما بالعبارتين فرقاناً ما مستبيناً ومباينة ما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بألفاظه ، نَوَّر اللّه مضجعه وأسكنه اللّه جنّته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63" w:name="pg8113_73583"/>
    </w:p>
    <w:p>
      <w:pPr>
        <w:pStyle w:val="BookText"/>
        <w:rPr/>
      </w:pPr>
      <w:bookmarkEnd w:id="163"/>
      <w:r>
        <w:rPr>
          <w:rFonts w:ascii="Amiri" w:hAnsi="Amiri" w:eastAsia="Amiri" w:cs="Amiri"/>
          <w:color w:val="111111"/>
          <w:sz w:val="28"/>
          <w:sz w:val="28"/>
          <w:szCs w:val="28"/>
          <w:rtl w:val="true"/>
          <w:lang w:bidi="ar-SA"/>
        </w:rPr>
        <w:t xml:space="preserve">وقد بلغ كمال النصاب في التحقيق وأتى بغاية الصواب والتوفيق ، كيف ، وهو إمام الفلسفة وابن بُجدَتها وشيخ أصحاب المعرفة وسيّد سادتها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012157_1051229030"/>
      <w:bookmarkStart w:id="165" w:name="_Toc55"/>
      <w:bookmarkEnd w:id="164"/>
      <w:r>
        <w:rPr>
          <w:rtl w:val="true"/>
        </w:rPr>
        <w:t>إشراق عرشي</w:t>
      </w:r>
      <w:r>
        <w:rPr>
          <w:rtl w:val="true"/>
        </w:rPr>
        <w:t xml:space="preserve">: </w:t>
      </w:r>
      <w:r>
        <w:rPr>
          <w:rtl w:val="true"/>
        </w:rPr>
        <w:t>في سرّ عرفاني</w:t>
      </w:r>
      <w:bookmarkEnd w:id="165"/>
    </w:p>
    <w:p>
      <w:pPr>
        <w:pStyle w:val="BookText"/>
        <w:rPr/>
      </w:pPr>
      <w:r>
        <w:rPr>
          <w:rFonts w:ascii="Amiri" w:hAnsi="Amiri" w:eastAsia="Amiri" w:cs="Amiri"/>
          <w:color w:val="111111"/>
          <w:sz w:val="28"/>
          <w:sz w:val="28"/>
          <w:szCs w:val="28"/>
          <w:rtl w:val="true"/>
          <w:lang w:bidi="ar-SA"/>
        </w:rPr>
        <w:t xml:space="preserve">واعلم أيّها المسكين ، أنّ السالك إلى اللّه بقدم المعرفة قد ينكشف له في بعض حالاته أنّ سلسلة الوجود ومنازل الغيب ومراحل الشهود من تجلّيات قدرته تعالى ودرجات بسط سلطنته ومالكيته ، ولا ظهور لمقدرة إلاّ مقدرته ، ولا إرادة إلاّ إرادته ؛ بل لا وجود إلاّ وجوده ، فالعالم كما أ نّه ظلّ وجوده ورشحة جوده ظلّ كمال وجوده ؛ فقدرته وسعت كلّ شيء وقهرت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والموجودات بجهات أنفسها لا شيئية لها ولا وجود ، فضلاً عن كمالات الوجود من 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وبالجهات المنتسبة إلى بارئها القيّوم كلُّها درجات قدرته وحيثيات كمال ذاته وظهور أسمائه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بالقدرة التي استطلت بها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الاستطالة هي سعة القدرة وبسط السلطنة عليها ، وهو تعالى بظهور قدرته وسع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تعالى الاستطالة وبسط القدرة بالفيض المقدّس على الأعيان الموجودة والمهيّات المحقّقة في عوالم الشهادة المضافة والمطلقة ؛ وله الاستطالة بالفيض الأقدس على الأعيان الثابتة والمهيّات المقدَّرة في الحضرة العلمية الجمعية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القدير من الأسماء الذاتية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من تحقيق شيخنا العارف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والقادر من أسماء الصفات على ما عيّن الشيخ الكبير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والمقتدر بأسماء الأفعال أشبه ، وإن جعله الشيخ من أسماء الصفات</w:t>
      </w:r>
      <w:r>
        <w:rPr>
          <w:rStyle w:val="FootnoteAnchor"/>
          <w:rtl w:val="true"/>
        </w:rPr>
        <w:footnoteReference w:id="290"/>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 xml:space="preserve">. </w:t>
      </w:r>
      <w:bookmarkStart w:id="166" w:name="pg8113_73585"/>
    </w:p>
    <w:p>
      <w:pPr>
        <w:pStyle w:val="Heading2"/>
        <w:numPr>
          <w:ilvl w:val="1"/>
          <w:numId w:val="1"/>
        </w:numPr>
        <w:rPr/>
      </w:pPr>
      <w:bookmarkStart w:id="167" w:name="__RefHeading___Toc8012159_1051229030"/>
      <w:bookmarkStart w:id="168" w:name="_Toc56"/>
      <w:bookmarkEnd w:id="166"/>
      <w:bookmarkEnd w:id="167"/>
      <w:r>
        <w:rPr>
          <w:rtl w:val="true"/>
        </w:rPr>
        <w:t>العلم</w:t>
      </w:r>
      <w:bookmarkEnd w:id="168"/>
    </w:p>
    <w:p>
      <w:pPr>
        <w:pStyle w:val="Heading3"/>
        <w:numPr>
          <w:ilvl w:val="2"/>
          <w:numId w:val="1"/>
        </w:numPr>
        <w:rPr/>
      </w:pPr>
      <w:bookmarkStart w:id="169" w:name="__RefHeading___Toc8012161_1051229030"/>
      <w:bookmarkStart w:id="170" w:name="_Toc57"/>
      <w:bookmarkEnd w:id="169"/>
      <w:r>
        <w:rPr>
          <w:rtl w:val="true"/>
        </w:rPr>
        <w:t>اشارة</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عِلمِكَ بأَنْفَذِهِ، وَكُلُّ عِلْمِكَ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بِعِلْمِكَ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تحقيق العلم قد اختلفت</w:t>
      </w:r>
      <w:r>
        <w:rPr>
          <w:rStyle w:val="FootnoteAnchor"/>
          <w:rtl w:val="true"/>
        </w:rPr>
        <w:footnoteReference w:id="291"/>
      </w:r>
      <w:r>
        <w:rPr>
          <w:rFonts w:ascii="Amiri" w:hAnsi="Amiri" w:eastAsia="Amiri" w:cs="Amiri"/>
          <w:color w:val="111111"/>
          <w:sz w:val="28"/>
          <w:sz w:val="28"/>
          <w:szCs w:val="28"/>
          <w:rtl w:val="true"/>
          <w:lang w:bidi="ar-SA"/>
        </w:rPr>
        <w:t xml:space="preserve">كلمة أصحاب السلوك والعرفان ومشايخ المعرفة وأرباب الإيقان في أنّ حقيقة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سلطانه وبهر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الوجود بشرط عدم الأشياء معه ، المعبّر عنه بالوجود بشرط لا والمرتبة الأحدية والتعيّن الأوّل والهويّة الغيبية ، ومرتبة العماء على قول؟ أو الوجود المأخوذ لا بشرط شيء ، أي الطبيعة من حيث هي هي المعبّر عنها بالوجود المطلق ؛ كما قال المثنوي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عدمهاييم هستيها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وجود مطلق و هستى ما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والهويّة السارية في الغيب والشهود وعنقاء المُغْرِب الذي لا يصطاده أوهام الحكماء؟ كما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عنقا شكار كس نشود دام باز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كانجا هميشه باد بدست است دام را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الاتّفاق في أنّ الفيض الأقدس والتجلّي في مقام الواحدية وإظهار ما في غيب الغيوب في الغيب ، من الأعيان الثابتة والأسماء الإِلهية ؛ والفيض المقدّس وطلب ظهور مفاتح الغيب من الحضرة العلمية في العين ومن الغيب في الشهادة ، ظلاّن لذلك الوجود ؛ وظلّ الشيء هو هو باعتبار وغيره باعتبار ؛ وبعد الاتّفاق في وحدة حقيقة الوجود بل الموجود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استقرّ رأي الفحل المطابق للبرهان والموافق للعيان على الثاني ، وأنّ حقيقة الواجب هو الوجود لا بشرط شيء وتعيّن وحيثية تعليلية أو تقييدية ؛ فإنّ حقيقته هو الوجود الصرف والخير المحض والنور الخالص ، بلا شوب عدم واختلاط شرّية وغبار ظلمة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لعدم شيء في انتزاع مفهوم الوجود عنه مدخل ؛ فإنّه المصداق بالذات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عند أرباب التحقيق وأصحاب التدقيق أنّ المصداق الذاتي للشيء ما لا يكون لانتزاع مفهومه عنه محتاجاً إلى دخل حيثية تعليلية أو تقييدية ؛ بل مع عزل النظر عن كلّ شيء وحيثية ينتزع منه ؛ وإلاّ لم يكن المصداق مصداقاً بالذات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والفيض المنبسط على الأشياء المجامع مع كلّ شيء ظلّ الوجود اللا بشرط ، لا بشرط لا ، فليتدبّر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شَىْ‌ءٍ مُحِيطٌ</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تحقّق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ينكشف على بصيرتك بشرط السلامة ورفض غبار العصبية ، أ نّه كلّ الأشياء باعتبار سريان الهويّة وإطلاق السلطنة ، وليس بشيء منها باعتبار الحدّ والتعيّن والنقص المعانق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في قول مولى الموحّدين وسلطان العارفين وأمير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في الأشياء لا بالممازجة وخارج عنها لا بالمزايلة</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وحكمُ البينونة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لا بينونة عزلة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أحطت بما ذكرنا مع إعمال لطف القريحة وسلامة الذوق ، والسؤال من الحضرة العلمية بأبلغ اللسانين وأفصح المنطقين وأحسن القولين وأكرم الكلامين ؛ أعني لسان الاستعداد ومنطق الفؤاد وذكر الباطن ودعاء القلب ، </w:t>
      </w:r>
    </w:p>
    <w:p>
      <w:pPr>
        <w:pStyle w:val="BookText"/>
        <w:rPr/>
      </w:pPr>
      <w:r>
        <w:rPr>
          <w:rFonts w:ascii="Amiri" w:hAnsi="Amiri" w:eastAsia="Amiri" w:cs="Amiri"/>
          <w:color w:val="111111"/>
          <w:sz w:val="28"/>
          <w:sz w:val="28"/>
          <w:szCs w:val="28"/>
          <w:rtl w:val="true"/>
          <w:lang w:bidi="ar-SA"/>
        </w:rPr>
        <w:t xml:space="preserve">بأن يفيض عليك من أبحار علومه قطرة ويتجلّى على قلبك بالتجلّيات العلمية جلوة ، حتّى تعرف بإذنه وانكشف لك باستيفاق منه وتوفيقه كيفيةُ نيلِ الأشياء من ذاته لذاته بلا حيثية وحيثية ، و انكشافِ الأشياء لديه بتعقّل ذاته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وانفتح لك مغزى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تعالى بالأشياء هو الكشف التفصيلي في عين العلم البسيط الإجمالي</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قول مولانا أبي عبداللّه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تعالى 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مولانا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عالماً بما يكون؛ فعلمُه به قبل كونه كعلمِه به بعد كونه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الأسماء والصفات ولوازمهما من الأعيان الثابتة ، ولوازمها ولوازم لوازمها إلى آخرها ، بل الفيض المقدّس والظلّ المنبسط بوجه ، حاضرة لديه بحضور ذاته لذاته ، ومنكشفة لديه بانكشاف ذاته لذاته بلا تكثّر وتعيّن ؛ فإنّ الاسم عين المسمّى ، وصورة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الاسم والمسمّى ، والظلّ المنبسط عين الحقيقة الإلهية ومستهلك فيها ، لا حكم له أصلاً ولا </w:t>
      </w:r>
    </w:p>
    <w:p>
      <w:pPr>
        <w:pStyle w:val="BookText"/>
        <w:rPr/>
      </w:pPr>
      <w:r>
        <w:rPr>
          <w:rFonts w:ascii="Amiri" w:hAnsi="Amiri" w:eastAsia="Amiri" w:cs="Amiri"/>
          <w:color w:val="111111"/>
          <w:sz w:val="28"/>
          <w:sz w:val="28"/>
          <w:szCs w:val="28"/>
          <w:rtl w:val="true"/>
          <w:lang w:bidi="ar-SA"/>
        </w:rPr>
        <w:t xml:space="preserve">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باللازم والاسم والمفهوم ، إلى غير ذلك من الألفاظ والعبارات ، لمقام التعليم والتعلّم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والمكاشفات والبراهين تخالفه ، والمشاهدات وعلوم الأذواق تعانده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ثوباً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وعشرين حرفاً من معاليه قاصر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ليس فهم هذه الحقائق ميسوراً بالبراهين المشّائية والقياسات الفلسفية والمجادلات الكلامية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 تمكين بود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ونعم ما قال العارف الشيرازي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مدعى خواست كه آيد به تماشاگه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غيب آمد و بر سينه نامحرم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مى خواست كزآن شعله چراغ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غيرت بدرخشيد و جهان برهم زد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العلم مختصّ بأصحاب القلوب ، من المشايخ المستفيدين من مشكاة النبوّة ومصباح الولاية بالرياضات والمجاهدات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وأمثالنا لا نعرف من العلم إلاّ مفهومه ، ولا من مرموزات الأنبياء والأولياء ورواياتهم إلاّ سوادها وقشرها ؛ لتعلّقنا بظلمة عالم الطبيعة وقصر النظر إليها ، وتشبّثنا بمنسوجات عناكب المادّة ووقف همّنا عليها ، مع أ نّها أوهن من بيت العنكبوت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أَوْهَنَ البُيُوتِ لَبَيْتُ الْعَنْكَبُوتِ</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بهذه العيون العمياء والمناطق الخرساء مشاهدةُ أنوار علومه وتجلّيات ذاته وصفاته وأسمائه والتكلّم فيها ؛ فإنّ من لم يجعل اللّه له نوراً فما له من نور ، ولا يدرك النور إلاّ النور ولا العلم إلاّ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خرجنا عن هذه القرية المظلمة الظالم أهلها ، وفارقنا هذه الدور الموحشة الداثرة ، مهاجراً إلى اللّه ورسوله ؛ وشملتنا العناية الإلهية الأزلية بدرك الموت والفناء في ذاته وصفاته وأسمائه فقد وقع أجرنا على اللّه وشهدنا جماله وبهائه وسنائه ؛ ثمّ أحيانا بالحياة الثانية وأبقانا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لنا العلم الشهودي والكشف الحقيقي بأنّ علمه بذاته هو العلم بكمالات ذاته ولوازمِ أسمائه وصفاته ، لا بعلم متأخّر أو علم آخر ، بل بالعلم المتعلّق بالذات في الحضرة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هذا العلم البسيط في الحضرة الذات لم يتحقّق الحضرة الواحدية الأسمائية والصفاتية ، ولا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المتحقّقة في الحضرة العلمية بالمحبّة الذاتية ، ولا الأعيان الموجودة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صدر الحكماء والمتألّهين وشيخ العرفاء الشامخين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منهج الصوفية بهذه العبارة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علمه تعالى بذاته هو نفس وجوده ، وكانت تلك الأعيان موجودة بوجود ذاته ، فكانت هي أيضاً معقولة بعقل واحد هو عقل الذات ، فهي مع كثرتها معقولة بعقل واحد ؛ كما أ نّها مع كثرتها موجودة بوجود واحد ؛ إذ العقل والوجود </w:t>
      </w:r>
      <w:bookmarkStart w:id="171" w:name="pg8113_73591"/>
    </w:p>
    <w:p>
      <w:pPr>
        <w:pStyle w:val="BookText"/>
        <w:rPr/>
      </w:pPr>
      <w:bookmarkEnd w:id="171"/>
      <w:r>
        <w:rPr>
          <w:rFonts w:ascii="Amiri" w:hAnsi="Amiri" w:eastAsia="Amiri" w:cs="Amiri"/>
          <w:color w:val="111111"/>
          <w:sz w:val="28"/>
          <w:sz w:val="28"/>
          <w:szCs w:val="28"/>
          <w:rtl w:val="true"/>
          <w:lang w:bidi="ar-SA"/>
        </w:rPr>
        <w:t xml:space="preserve">هناك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قد ثبت علمه تعالى بالأشياء كلّها في مرتبة ذاته قبل وجودها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انتهى ما أردنا من كلامه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8012163_1051229030"/>
      <w:bookmarkStart w:id="173" w:name="_Toc58"/>
      <w:bookmarkEnd w:id="172"/>
      <w:r>
        <w:rPr>
          <w:rtl w:val="true"/>
        </w:rPr>
        <w:t>تنبيه بلسان أهل الذوق</w:t>
      </w:r>
      <w:r>
        <w:rPr>
          <w:rtl w:val="true"/>
        </w:rPr>
        <w:t xml:space="preserve">: </w:t>
      </w:r>
      <w:r>
        <w:rPr>
          <w:rtl w:val="true"/>
        </w:rPr>
        <w:t>في نفوذ علمه تعالى</w:t>
      </w:r>
      <w:bookmarkEnd w:id="173"/>
    </w:p>
    <w:p>
      <w:pPr>
        <w:pStyle w:val="BookText"/>
        <w:rPr/>
      </w:pPr>
      <w:r>
        <w:rPr>
          <w:rFonts w:ascii="Amiri" w:hAnsi="Amiri" w:eastAsia="Amiri" w:cs="Amiri"/>
          <w:color w:val="111111"/>
          <w:sz w:val="28"/>
          <w:sz w:val="28"/>
          <w:szCs w:val="28"/>
          <w:rtl w:val="true"/>
          <w:lang w:bidi="ar-SA"/>
        </w:rPr>
        <w:t>واعلم يا حبيبي أنّ العوالم الكلّية الخمسة ظلُّ لحضرات الخمس الإلهية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فتجلّى اللّه تعالى باسمه الجامع للحضرات ، فظهر في مرآة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خلق آدم على صورته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نظرى كرد كه بيند به جهان صورت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در آب و گل مزرعه آدم زد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الاسم الأعظم والظلّ الأرفع وخليفة اللّه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وتجلّى بفيضه الأقدس وظلّه الأرفع ، فظهر في ملابس الأعيان الثابتة من الغيب المطلق والحضرة العمائية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تجلّى بالفيض المقدّس والرحمة الواسعة والنفس الرحماني من الغيب المضاف والكنز المخفيّ والمرتبة العمائية ، على طريقة شيخنا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مظاهر الأرواح الجبروتية والملكوتية ؛ أي عالم العقول المجرّدة </w:t>
      </w:r>
    </w:p>
    <w:p>
      <w:pPr>
        <w:pStyle w:val="BookText"/>
        <w:rPr/>
      </w:pPr>
      <w:r>
        <w:rPr>
          <w:rFonts w:ascii="Amiri" w:hAnsi="Amiri" w:eastAsia="Amiri" w:cs="Amiri"/>
          <w:color w:val="111111"/>
          <w:sz w:val="28"/>
          <w:sz w:val="28"/>
          <w:szCs w:val="28"/>
          <w:rtl w:val="true"/>
          <w:lang w:bidi="ar-SA"/>
        </w:rPr>
        <w:t xml:space="preserve">والنفوس الكلّية ، ثمّ في مرائي عالم المثال والخيال المطلق ؛ أي عالم المثل المعلّقة ، ثمّ في عالم الشهادة المطلقة ؛ أي عالم الملك والطبيعة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الجامع لجميع العوالم وما فيها ظلّ الحضرة الجامعة الإلهية ، وعالم الأعيان ظلّ الحضرة الغيب المطلق ، وعالم العقول والنفوس ظلّ الحضرة الغيب المضاف الأقرب إلى المطلق ، وعالم الخيال والمثال المطلق ظلّ الحضرة الغيب المضاف الأقرب إلى الشهادة ؛ وعالم الملك ظلّ الحضرة الشهادة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في الحضرة الأسمائية والأعيان الثابتة بالظلّ الأقدس ، وفي الحضرة الشهادة وعالم الملك والملكوت والجبروت بالظلّ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الوجودات بمراتبها السافلة والعالية كلّها مرتبطة بالوجه الخاصّ مع اللّه تعالى بلا توسّط شيء ؛ فإنّ المقيّد مربوط بباطنه وسرّه مع المطلق ؛ بل هو عين المطلق ، بوجه يعرفه الراسخون في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شيخنا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على رؤوس مريديه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المقيّد بباطنه هو الاسم المستأثر لنفسه ؛ وهو الغيب الذي لا يعلمه إلاّ هو ؛ لأنّ باطنه المطلق ، وبتعيّنه ظهر لا بحقيقته ، فالكلّ حاضر عند اللّه بلا توسّط شيء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يعرف نفوذ علمه وسريان شهوده تعالى للأشياء ؛ فيرى بواطنها كظواهرها وعالَم الملك كالملكوت وعالم الأسفل كالأعلى ، بلا توسّط شيء كما يقول المحجوبون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تفاوت شدّة وضعفاً في الظهور والحضور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أمير المؤمنين علیه السلام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علمه بالأموات الماضين كعلمه بالأحياء الباقين؛ وعلمه بما في السماوات العلى كعلمه بما في الأرضين السفلى</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فليتدبّر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 إلَيْهِ مِنْكُمْ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شَىْ‌ءٍ مُحيطٌ</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بل لا وجود لشيء على الحقيقة ؛ ولا هوية على الإطلاق لموجود من الموجودات ، فهو هو المطلق والقيّوم التامّ ، فانتبه من نوم الغفلة وكن من المؤمنين والموحّدين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8113_73595"/>
      <w:bookmarkStart w:id="175" w:name="pg8113_73595"/>
      <w:bookmarkEnd w:id="175"/>
    </w:p>
    <w:p>
      <w:pPr>
        <w:pStyle w:val="Heading2"/>
        <w:numPr>
          <w:ilvl w:val="1"/>
          <w:numId w:val="1"/>
        </w:numPr>
        <w:rPr/>
      </w:pPr>
      <w:bookmarkStart w:id="176" w:name="pg8113_73595"/>
      <w:bookmarkStart w:id="177" w:name="__RefHeading___Toc8012165_1051229030"/>
      <w:bookmarkStart w:id="178" w:name="_Toc59"/>
      <w:bookmarkEnd w:id="176"/>
      <w:bookmarkEnd w:id="177"/>
      <w:r>
        <w:rPr>
          <w:rtl w:val="true"/>
        </w:rPr>
        <w:t>القول</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قُولِكَ بأَرضاه، وَكُلُّ قَولِكَ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بِقَولِكَ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انكشف على بصيرة قلبك وانفتح لباطن سرّك وسريرة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 مرّ عليك مروراً وظهر عليك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بالأسماء الإلهية والتوجّهَ إلى الصفات الجلالية والجمالية لا يحصل بحقيقته للسالك إلاّ بعد ما تجلّى عليه ربُّه باسمه وصفته ؛ ورأى بعين البصيرة والمكاشفة القلبية ربّه في مرآة اسمه وصفته ؛ فيتوجّه إليه ويخضع لديه ، ويسأله بذلك الاسم أو تلك الصفة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تحقّق فيما سبق وبلغ التحقيق بما استحقّ أنّ حالات السالك ومقاماته في سيره وسلوكه مختلفة ؛ فإنّ الإِنسان مظهر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ففي كلّ حال وشأن يظهر له محبوبه باسم ويتجلّى عليه معشوقه ومطلوبه بتجلٍّ ، من اللطف والقهر والجلال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يتجلّى باسم واحد بنحوين من التجلّي </w:t>
      </w:r>
    </w:p>
    <w:p>
      <w:pPr>
        <w:pStyle w:val="BookText"/>
        <w:rPr/>
      </w:pPr>
      <w:r>
        <w:rPr>
          <w:rFonts w:ascii="Amiri" w:hAnsi="Amiri" w:eastAsia="Amiri" w:cs="Amiri"/>
          <w:color w:val="111111"/>
          <w:sz w:val="28"/>
          <w:sz w:val="28"/>
          <w:szCs w:val="28"/>
          <w:rtl w:val="true"/>
          <w:lang w:bidi="ar-SA"/>
        </w:rPr>
        <w:t xml:space="preserve">وطورين من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جلوة بنحو الكثرة في الوحدة ؛ وجلوة بنحو الوحدة في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تجلّى عليه على النحو الأوّل يغلب على قلبه سلطان الوحدة ويجري على لسانه كلام يناسب حاله ، فيترنّم بما يدلّ على الوحدة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بلفظ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تجلّى عليه على النحو الثاني يغلب على قلبه سلطان الكثرة ، فيترنّم بكلام يناسب حاله ويدلّ على الكثرة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كلماتك بأتمّها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الأسرار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والتوجّه إليهما في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التجلّي بنحو الكثرة في الوحدة ينافي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قولك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تغيّر الحالات آنيّ ؛ فيمكن أن يتجلّى الحقّ على عبده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فيتجلّى عليه باسم آخر في آنٍ آخر ، أو يتجلّى عليه باسم بنحوين في آنين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الدعاء صادر عن صاحب مقام الجمع الأحدي الأحمدي والقلب الباقري المحمّدي ، صلّى اللّه عليهم أجمعين ؛ ولا غرو في الجمع بين الكثرة والوحدة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لا ينافي اختلاف حالاتهم بغلبة الوحدة أو الكثرة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شيخي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 ذلك ، فأجاب بما حاصله أنّ حالات السالك مختلفة ؛ فقد يتجلّى عليه ربّه باسم بحسب حال من حالاته ، ثمّ يتجلّى عليه باسم آخر بحسب حال آخر ، ثمّ يتجلّى عليه بالاسم الأوّل بعود الحال الأوّل ؛ فيصير السؤال في الحال الأوّل والثالث متّحداً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عن بعض أهل النظر فأجاب بما لا يناسب ذكره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 اللّه تعالى رضيّ كلّه ، لا يدخل فيه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بقوله التكويني </w:t>
      </w:r>
    </w:p>
    <w:p>
      <w:pPr>
        <w:pStyle w:val="BookText"/>
        <w:rPr/>
      </w:pPr>
      <w:r>
        <w:rPr>
          <w:rFonts w:ascii="Amiri" w:hAnsi="Amiri" w:eastAsia="Amiri" w:cs="Amiri"/>
          <w:color w:val="111111"/>
          <w:sz w:val="28"/>
          <w:sz w:val="28"/>
          <w:szCs w:val="28"/>
          <w:rtl w:val="true"/>
          <w:lang w:bidi="ar-SA"/>
        </w:rPr>
        <w:t xml:space="preserve">هدى الماهيات إلى طريقها المستقيم ، من الوجود وكمالات الوجود ؛ وبقوله التشريعي هدى النفوس المستعدّة لخروجها من القوّة إلى الفعل في جانب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هدي بالهداية التكوينية أو التشريعية فمن متابعة قول اللّه التكويني وإطاعة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التشريعي وإطاعة أوامره التكليفية ؛ ومن لم يهتد فلعدم استعداده ومخالفة أمره التكويني وشقاوته وعدم إطاعة أمره التكليفي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وأرضى الأقوال في التكوين هو القول الذاتي الذي ظهر به الأسماء الإلهية في الحضرة العلمية ، وقرع به أسماع الأعيان الثابتة المستجنّة في غيب الواحدية ؛ وفي التشريع هو علم التوحيد الذي أفاض على عباده بواسطة ملائكته ورسله ثمّ علم تهذيب النفس الذي به سعادتها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وأرضى من الكلّ هو التوحيد المحمّدي النازل في ليلة مباركة محمّدية بالكلام الجمعي الأحدي القرآني </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113_73599"/>
      <w:bookmarkStart w:id="180" w:name="pg8113_73599"/>
      <w:bookmarkEnd w:id="180"/>
    </w:p>
    <w:p>
      <w:pPr>
        <w:pStyle w:val="Heading2"/>
        <w:numPr>
          <w:ilvl w:val="1"/>
          <w:numId w:val="1"/>
        </w:numPr>
        <w:rPr/>
      </w:pPr>
      <w:bookmarkStart w:id="181" w:name="pg8113_73599"/>
      <w:bookmarkStart w:id="182" w:name="__RefHeading___Toc8012167_1051229030"/>
      <w:bookmarkStart w:id="183" w:name="_Toc60"/>
      <w:bookmarkEnd w:id="181"/>
      <w:bookmarkEnd w:id="182"/>
      <w:r>
        <w:rPr>
          <w:rtl w:val="true"/>
        </w:rPr>
        <w:t>المسائل</w:t>
      </w:r>
      <w:bookmarkEnd w:id="183"/>
    </w:p>
    <w:p>
      <w:pPr>
        <w:pStyle w:val="Heading3"/>
        <w:numPr>
          <w:ilvl w:val="2"/>
          <w:numId w:val="1"/>
        </w:numPr>
        <w:rPr/>
      </w:pPr>
      <w:bookmarkStart w:id="184" w:name="__RefHeading___Toc8012169_1051229030"/>
      <w:bookmarkStart w:id="185" w:name="_Toc61"/>
      <w:bookmarkEnd w:id="184"/>
      <w:r>
        <w:rPr>
          <w:rtl w:val="true"/>
        </w:rPr>
        <w:t>اشارة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مَسائلِكَ بِأَحَبِّها،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مَسائِلكَ إِليكَ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بِمَسائِلِكَ كُلِّهَا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تعالى من أصحاب الأدعية المستجابة وأرباب الأسئلة المحبوبة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هو استدعاء السائل عن المسؤول عنه بالتوجّه إليه ؛ لحصول ما يحتاج إليه من الوجود أو كمالات الوجود ، توجّهاً ذاتياً أو حالياً ، باطنياً أو ظاهرياً ، بلسان الاستعداد أو الحال أو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وسلسلة الموجودات وقبيلة الممكنات المفتاقات ، لفقرها واحتياجها ذاتاً وصفة ، تتوجّه إلى القيّوم المطلق والمفيض الحقّ ؛ وبلسان استعدادها تطلب الوجود وكمالاته من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هذا الاستدعاء لما اُفيض عليها الفيض ؛ وإن كان هذا الاستدعاء أيضاً من غيب الجمع ؛ كما قال الشيخ 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إلاّ</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فيضه الأقدس</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وأوّل استدعاء وسؤال وقع في دار الوجود هو استدعاء الأسماء والصفات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مناسب لمقامها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الظهور في الحضرة الواحدية من حضرة الغيب المطلق ، فأجابها بإفاضة الفيض الأقدس الأرفع والظلِّ الأبسط الأعلى في الحضرة الجمعية ؛ فظهرت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 الأوّل هو الاسم الجامع ربّ الإنسان الجامع الحاكم على الأسماء والصفات الإلهية والظاهر بظهورها ؛ ثمّ بتوسّطه سائر الأسماء على ترتيبها من الحيطة والشمول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سؤال الأعيان الثابتة وصور الأسماء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 بينها هو صورة اسم الجامع والعين الثابت الإنساني ؛ ثمّ سائر الأعيان بتوسّطه ؛ لأنّها من فروعه وتوابعه في الوجود وكمالات الوجود في سلسلتي النزول والصعود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الشجرة المباركة التي أصلها ثابت وفرعها في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استدعاء الأعيان الثابتة الممكنة بل الأسماء الإلهية في الحضرة العلمية لظهورها في العين والشهادة ؛ فأجابها بالفيض المقدّس والظلّ المنبسط على ترتيبها وتنسيقها من الإنسان الكامل أوّلاً ، وسائر المراتب على ترتيبها بتوسّطه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الأدعية من الدعوات المستجابة والأسئلة الغير المردودة ؛ لأنّ الدعاء بلسان الذات والاستعداد مقبول غير مردود ؛ والفيض بمقدار الاستحقاق يفاض ولا يمسك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بلسان القال إذا كان مطابقاً له بلسان الاستعداد ، ولم يكن منطق اللسان على خلاف منطق القلب ولا المقال مبايناً للحال ، يكون مستجاباً وإذا لم يصر الدعاء مستجاباً فهو لعدم صدوره عن لسان الاستعداد أو مخالفته للنظام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عدم الإجابة لعدم حصول الشرائط والمتمّمات ؛ ولغير ذلك من الأسباب الكثيرة </w:t>
      </w:r>
      <w:r>
        <w:rPr>
          <w:rFonts w:eastAsia="Amiri" w:cs="Amiri" w:ascii="Amiri" w:hAnsi="Amiri"/>
          <w:color w:val="111111"/>
          <w:sz w:val="28"/>
          <w:szCs w:val="28"/>
          <w:rtl w:val="true"/>
          <w:lang w:bidi="ar-SA"/>
        </w:rPr>
        <w:t xml:space="preserve">. </w:t>
      </w:r>
      <w:bookmarkStart w:id="186" w:name="pg8113_73601"/>
    </w:p>
    <w:p>
      <w:pPr>
        <w:pStyle w:val="Heading3"/>
        <w:numPr>
          <w:ilvl w:val="2"/>
          <w:numId w:val="1"/>
        </w:numPr>
        <w:rPr/>
      </w:pPr>
      <w:bookmarkStart w:id="187" w:name="__RefHeading___Toc8012171_1051229030"/>
      <w:bookmarkStart w:id="188" w:name="_Toc62"/>
      <w:bookmarkEnd w:id="186"/>
      <w:bookmarkEnd w:id="187"/>
      <w:r>
        <w:rPr>
          <w:rtl w:val="true"/>
        </w:rPr>
        <w:t>تنبيه</w:t>
      </w:r>
      <w:r>
        <w:rPr>
          <w:rtl w:val="true"/>
        </w:rPr>
        <w:t xml:space="preserve">: </w:t>
      </w:r>
      <w:r>
        <w:rPr>
          <w:rtl w:val="true"/>
        </w:rPr>
        <w:t>في اختلاف ألسنة الإنسان بحسب النشئات</w:t>
      </w:r>
      <w:bookmarkEnd w:id="188"/>
    </w:p>
    <w:p>
      <w:pPr>
        <w:pStyle w:val="BookText"/>
        <w:rPr/>
      </w:pPr>
      <w:r>
        <w:rPr>
          <w:rFonts w:ascii="Amiri" w:hAnsi="Amiri" w:eastAsia="Amiri" w:cs="Amiri"/>
          <w:color w:val="111111"/>
          <w:sz w:val="28"/>
          <w:sz w:val="28"/>
          <w:szCs w:val="28"/>
          <w:rtl w:val="true"/>
          <w:lang w:bidi="ar-SA"/>
        </w:rPr>
        <w:t xml:space="preserve">واعلم أنّ الإنسان لكونه كوناً جامعاً وله بحسب المراتب النزولية والصعودية نشئات وظهورات وعوالم ومقامات ، فله بحسب كلّ نشأة وعالم لسان يناسب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مقام إطلاقه وسريانه لسان يسأل ربّه الذي يربيه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تعالى بحسب هذا اللسان نسبة خاصّة يتعيّن حكمها بالإجابة ، ويعبّر عنها بالاسم الخاصّ بتلك النشأة والربّ لذلك المربوب ؛ فمن يجيبه ويكشف السوء عنه ويرفع الاضطرار عنه ،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الهويّة المبسوطة الإطلاقية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التعيّن الروحي والنشأة التجريدية والكينونة العقلانية السابقة ، له لسان يسأل ربّه ويجيبه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النشأة التجرّدية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قلبه يستدعي بلسان آخر ويجاب باسم مناسب لنشأته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الجامع بين النشئات والحافظ للحضرات يستدعي بلسان يناسبه من الحضرة الجمعية ، فيجيبه باسمه الجامع والتجلّي الأتمّ ؛ وهو الاسم الأعظم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الكامل الذي أشار إليه المحقّق القونوي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في الدعاء وغيره ميزان يختصّ به واُمور ينفرد بها دون مشارك</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الكُمّل والأفراد فإنّ توجّههم إلى الحقّ تابع للتجلّي الذاتي الحاصل لهم ؛ والموقوف تحقّقهم بمقام </w:t>
      </w:r>
      <w:bookmarkStart w:id="189" w:name="pg8113_73602"/>
    </w:p>
    <w:p>
      <w:pPr>
        <w:pStyle w:val="BookText"/>
        <w:rPr/>
      </w:pPr>
      <w:bookmarkEnd w:id="189"/>
      <w:r>
        <w:rPr>
          <w:rFonts w:ascii="Amiri" w:hAnsi="Amiri" w:eastAsia="Amiri" w:cs="Amiri"/>
          <w:color w:val="111111"/>
          <w:sz w:val="28"/>
          <w:sz w:val="28"/>
          <w:szCs w:val="28"/>
          <w:rtl w:val="true"/>
          <w:lang w:bidi="ar-SA"/>
        </w:rPr>
        <w:t xml:space="preserve">الكمال على الفوز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يثمر لهم معرفة تامّة جامعة لحيثيات جميع الأسماء والصفات والمراتب والاعتبارات ؛ مع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حيث التجلّي الذاتي الحاصل لهم بالشهود الأتمّ ؛ فلهذا لا تتأخّر عنهم الإجابة</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الإنسان الجامع تكون سؤالاته بلسان القال أيضاً مستجابة ؛ لعدم الاستدعاء إلاّ عمّا هو المقدّر ؛ لعلمه بمقامات الوجود وعوالم الغيب والشهود والحضرة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أكثر أدعية الكُمَّل مستجاباً ؛ اللهمّ إلاّ من كان دعائه على سبيل الامتثال لأمر المولى ، فإنّه ليس بداعٍ لحصول المطلوب ؛ كما قال الشيخ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وأشار</w:t>
      </w:r>
      <w:r>
        <w:rPr>
          <w:rStyle w:val="FootnoteAnchor"/>
          <w:rtl w:val="true"/>
        </w:rPr>
        <w:footnoteReference w:id="322"/>
      </w:r>
      <w:r>
        <w:rPr>
          <w:rFonts w:ascii="Amiri" w:hAnsi="Amiri" w:eastAsia="Amiri" w:cs="Amiri"/>
          <w:color w:val="111111"/>
          <w:sz w:val="28"/>
          <w:sz w:val="28"/>
          <w:szCs w:val="28"/>
          <w:rtl w:val="true"/>
          <w:lang w:bidi="ar-SA"/>
        </w:rPr>
        <w:t xml:space="preserve">إليه في روايات أهل بيت الطهارة سلام اللّه عليهم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012173_1051229030"/>
      <w:bookmarkStart w:id="191" w:name="_Toc63"/>
      <w:bookmarkEnd w:id="190"/>
      <w:r>
        <w:rPr>
          <w:rtl w:val="true"/>
        </w:rPr>
        <w:t>تذنيب</w:t>
      </w:r>
      <w:r>
        <w:rPr>
          <w:rtl w:val="true"/>
        </w:rPr>
        <w:t xml:space="preserve">: </w:t>
      </w:r>
      <w:r>
        <w:rPr>
          <w:rtl w:val="true"/>
        </w:rPr>
        <w:t>في تحقيق أحبّ المسائل</w:t>
      </w:r>
      <w:bookmarkEnd w:id="1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المحبّة الإلهية التي بها ظهر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النسبة الخاصّة بين ربّ الأرباب ، الباعثة للإظهار بنحو التأثير والإفاضة ، وبين المربوبين بنحو التأثّر والاستفاضة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حكمها وظهورها بحسب النشئات والقوابل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المراتب يكون حكمها أتمّ وظهورها أكثر ، كعالم الأسماء والصفات ، وعالم صور الأسماء والأعيان الثابتة في النشأة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دون ذلك ، إلى أن ينتهي </w:t>
      </w:r>
    </w:p>
    <w:p>
      <w:pPr>
        <w:pStyle w:val="BookText"/>
        <w:rPr/>
      </w:pPr>
      <w:r>
        <w:rPr>
          <w:rFonts w:ascii="Amiri" w:hAnsi="Amiri" w:eastAsia="Amiri" w:cs="Amiri"/>
          <w:color w:val="111111"/>
          <w:sz w:val="28"/>
          <w:sz w:val="28"/>
          <w:szCs w:val="28"/>
          <w:rtl w:val="true"/>
          <w:lang w:bidi="ar-SA"/>
        </w:rPr>
        <w:t xml:space="preserve">إلى أخيرة المراتب وكمال النزول وغاية الهبوط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فالحبّ الذاتي تعلّق بظهوره في الحضرة الأسمائية والعوالم الغيبية والشهادتية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اُعرف، فخلقت الخلق لكي اُعرف</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فالحبّ الذاتي منشأ ظهور الموجودات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وأحبّ المسائل إليه تعالى هو السؤال الواقع في الحضرة العلمية الجمعية من الأسماء الإلهية ؛ لكونها مفتاح الظهور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والأحبّ من الأحبّ هو سؤال ربّ الإنسان الجامع الكامل الحاكم على الأسماء والصفات والشؤون والاعتبارات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مقام التكثير ؛ وأمّا بحسب مقام التوحيد والارتباط الخاصّ بين كلّ موجود مع ربّه بلا توسّط واسطة ، فكلّ المسائل إليه حبيبة ؛ كما قد سبق التحقيق فيه </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8113_73605"/>
      <w:bookmarkStart w:id="193" w:name="pg8113_73605"/>
      <w:bookmarkEnd w:id="193"/>
    </w:p>
    <w:p>
      <w:pPr>
        <w:pStyle w:val="Heading2"/>
        <w:numPr>
          <w:ilvl w:val="1"/>
          <w:numId w:val="1"/>
        </w:numPr>
        <w:rPr/>
      </w:pPr>
      <w:bookmarkStart w:id="194" w:name="pg8113_73605"/>
      <w:bookmarkStart w:id="195" w:name="__RefHeading___Toc8012175_1051229030"/>
      <w:bookmarkStart w:id="196" w:name="_Toc64"/>
      <w:bookmarkEnd w:id="194"/>
      <w:bookmarkEnd w:id="195"/>
      <w:r>
        <w:rPr>
          <w:rtl w:val="true"/>
        </w:rPr>
        <w:t>الشرف</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شَرَفِكَ بِأَشْرفِهِ، وَكُلُّ شرفِكَ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بِشرفِكَ كُلِّهِ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الوجود خير وممّا اتّضح أمره وشاع ذكره عند الإلهيين ، من أصحاب الحكمة المتعالية والفلسفة العالية ، والسالكين من أرباب الذوق وذوي قلوب صافية وعيون بصيرة غير رامدة ، على اختلاف مسلكهم وتفاوت مشربهم بالسلوك العلمي والطريق البرهاني ، أو بالسير العرفاني والكشف المعنوي الوجداني العياني عقيب الخلوات والتجهيز عن الدنيا إلى الآخرة ومن حدود بقعة الإمكان المظلمة إلى فضاء عالم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خير وشريف وبهاء وسناء ، وأنّ العدم شرّ وخسيس وظلمة وكدورة ؛ فهو الخير المحض والشرافة الصرفة التي يشتاق إليه كلّ الأشياء ويخضع عنده كلّ متكبّر جبّار ، ويطلبه كلّ الموجودات ويعشقه كلّ الكائنات ، ويدور عليه مدار كلّ خير وشرافة ويتوجّه إليه كلّ سالك ، واُنيخ إلى </w:t>
      </w:r>
    </w:p>
    <w:p>
      <w:pPr>
        <w:pStyle w:val="BookText"/>
        <w:rPr/>
      </w:pPr>
      <w:r>
        <w:rPr>
          <w:rFonts w:ascii="Amiri" w:hAnsi="Amiri" w:eastAsia="Amiri" w:cs="Amiri"/>
          <w:color w:val="111111"/>
          <w:sz w:val="28"/>
          <w:sz w:val="28"/>
          <w:szCs w:val="28"/>
          <w:rtl w:val="true"/>
          <w:lang w:bidi="ar-SA"/>
        </w:rPr>
        <w:t xml:space="preserve">جنابه كلّ الراوية وحلّ إلى فنائه كلّ الراحلة ؛ إن ذُكر الخير كان أوّله وآخره وظاهره وباطنه وأصله ومعدنه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 ذلك لا بمعناه المصدري والمفهوم الانتزاعي الاعتباري ؛ بل بما أ نّه حقيقة الوقوع في الخارج ، وعين الأعيان الخارجية ومتن الحقائق النفس الأمرية ، وأصل التحقّقات ومذوّت الذوات ، ومجوهر الجواهر ومحقّق الأعراض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خير وشرف وحقيقة ونور مرجعه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الثابت والشجرة الطيّبة ؛ وفروعه ملأت السماوات والأرض والأرواح والأشباح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شرّ وخسّة وبطلان وظلمة مرجعه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الشجرة الخبيثة المظلمة المنكوسة ؛ وما لهذه الشجرة من 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والمهية من حيث ذاتها لا تتّصف بالخيرية والشرّية ؛ لأنّها ليست إلاّ هي ؛ ومع ذلك بحسب اللااقتضائي الذاتي والإمكان المهيّتي كانت هالكة زائلة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خرجت من حدود بقعة العدم ودار الوحشة والهلاكة إلى باب أبواب الوجود ، وشربت من عينه الصافية تصير شريفة خيّرة بالعرض والمجاز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كان الوجود أتمّ وأكمل كان الخير والشرافة فيه أكثر ؛ إلى أن ينتهي إلى وجود لا عدم فيه وكمال لا نقصان فيه ، فهو شرف لا خسّة فيه وخير لا شرّيّة فيه ؛ وكلّ الخيرات والشرافات من إفاضاته وإشراقاته وتجلّياته وأطواره وتطوّراته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وكمال حقيقي ذاتي إلاّ له وبه ومنه وفيه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المراتب لها خيرات باعتبار الانتساب إليه ومظهريته له ؛ وباعتبار الانتساب إلى أنفسها فلا كمال لها ولا خيرية ولا حقيقة ولا شيئية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شَىْ‌ءٍ </w:t>
      </w:r>
    </w:p>
    <w:p>
      <w:pPr>
        <w:pStyle w:val="BookText"/>
        <w:rPr/>
      </w:pPr>
      <w:r>
        <w:rPr>
          <w:rFonts w:ascii="Amiri" w:hAnsi="Amiri" w:eastAsia="Amiri" w:cs="Amiri"/>
          <w:color w:val="111111"/>
          <w:sz w:val="28"/>
          <w:sz w:val="28"/>
          <w:szCs w:val="28"/>
          <w:rtl w:val="true"/>
          <w:lang w:bidi="ar-SA"/>
        </w:rPr>
        <w:t>هالِكٌ إِلاَّ وَجْهَهُ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وَالاْءِكْرَامِ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سيّد الأنبياء وسند الأصفياء صلوات اللّه وسلامه عليه وعلى آله الطيّبين الطاهرين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وجد خيراً فليحمد اللّه؛ ومن وجد غير ذلك فلا يلومنَّ إلاّ نفسه</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لكونه منه لا بدّ من حمده تعالى عليه ؛ والشرُّ لكونه من جهة النفس حيثية الخلقي فلا 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حكاية عن خليله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انتسب المرض إلى نفسه ونقصان استعداده والشفاء إلى ربّه، فالفيض والخير والشرافة منه ، والشرّ والنقصان والخسّة 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وإن كان الكلّ من عند اللّه بوجه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القوم</w:t>
      </w:r>
      <w:r>
        <w:rPr>
          <w:rStyle w:val="FootnoteAnchor"/>
          <w:rtl w:val="true"/>
        </w:rPr>
        <w:footnoteReference w:id="329"/>
      </w:r>
      <w:r>
        <w:rPr>
          <w:rFonts w:ascii="Amiri" w:hAnsi="Amiri" w:eastAsia="Amiri" w:cs="Amiri"/>
          <w:color w:val="111111"/>
          <w:sz w:val="28"/>
          <w:sz w:val="28"/>
          <w:szCs w:val="28"/>
          <w:rtl w:val="true"/>
          <w:lang w:bidi="ar-SA"/>
        </w:rPr>
        <w:t xml:space="preserve">لا سيّما كتب الفيلسوف الفارسي صدر الحكماء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 تلويحاً وتصريحاً وبرهاناً على هذه المسألة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ويبتني عليها كثير من المسائل الإلهية والاُصول الاعتقادية والأسرار القدرية ممّا لا مجال لذكرها ولا رخصة لكشف 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الكلام بذكر كلام من هذا الاُستاد المتألّه ؛ قال في كتابه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النقائص والذمائم في وجودات الممكنات ترجع إلى خصوصيات المحالّ والقوابل ، لا إلى الوجود بما هو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شبهة الثنوية ويرتفع توهّم التناقض بين آيتين كريمتين من كتاب اللّه العزيز ؛ إحداهما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 والاُخرى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ما وقع متّصلاً بهذه الآية إيماءً بلطافة هذه المسألة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ascii="Amiri" w:hAnsi="Amiri" w:eastAsia="Amiri" w:cs="Amiri"/>
          <w:color w:val="111111"/>
          <w:sz w:val="28"/>
          <w:sz w:val="28"/>
          <w:szCs w:val="28"/>
          <w:rtl w:val="true"/>
          <w:lang w:bidi="ar-SA"/>
        </w:rPr>
        <w:t xml:space="preserve">انتهى ما أردنا من كلامه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اشتهى أن يتّضح له الحال فعليه بكتبه ، لا سيّما كتابه الكبير </w:t>
      </w:r>
      <w:r>
        <w:rPr>
          <w:rFonts w:eastAsia="Amiri" w:cs="Amiri" w:ascii="Amiri" w:hAnsi="Amiri"/>
          <w:color w:val="111111"/>
          <w:sz w:val="28"/>
          <w:szCs w:val="28"/>
          <w:rtl w:val="true"/>
          <w:lang w:bidi="ar-SA"/>
        </w:rPr>
        <w:t xml:space="preserve">. </w:t>
      </w:r>
      <w:bookmarkStart w:id="197" w:name="pg8113_73609"/>
    </w:p>
    <w:p>
      <w:pPr>
        <w:pStyle w:val="Heading2"/>
        <w:numPr>
          <w:ilvl w:val="1"/>
          <w:numId w:val="1"/>
        </w:numPr>
        <w:rPr/>
      </w:pPr>
      <w:bookmarkStart w:id="198" w:name="__RefHeading___Toc8012177_1051229030"/>
      <w:bookmarkStart w:id="199" w:name="_Toc65"/>
      <w:bookmarkEnd w:id="197"/>
      <w:bookmarkEnd w:id="198"/>
      <w:r>
        <w:rPr>
          <w:rtl w:val="true"/>
        </w:rPr>
        <w:t>السلطان</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سلطانِكَ بِأَدْوَمِهِ، وَكُلُّ سُلطانِكَ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بِسُلطانك كُلِّهِ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السلطنة المطلقة في الحضرة الغيب بالفيض الأقدس على الأسماء والصفات الإلهية وصور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الأعيان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الحضرة الشهادة بالفيض المقدّس على الماهيات الكلّية والهويّات الجزئية ؛ إلاّ أنّ بروز السلطنة التامّة عند رجوع الكلّ إليه بتوسّط الإنسان الكامل والوليّ المطلق في القيامة الكبرى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الممكنة بما هي منتسبة إلى أنفسها لا سلطان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هِىَ 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وباعتبار الانتساب إليه تُعدّ من مراتب سلطنته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يعرف سرّ دوام سلطنته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سلطانك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فالسلطنة دائمة والمسلَّط عليه زائل هالك ؛ كما أنّ الفيض قديم أزلي والمستفيض حادث</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200" w:name="pg8113_73611"/>
    </w:p>
    <w:p>
      <w:pPr>
        <w:pStyle w:val="Heading2"/>
        <w:numPr>
          <w:ilvl w:val="1"/>
          <w:numId w:val="1"/>
        </w:numPr>
        <w:rPr/>
      </w:pPr>
      <w:bookmarkStart w:id="201" w:name="__RefHeading___Toc8012179_1051229030"/>
      <w:bookmarkStart w:id="202" w:name="_Toc66"/>
      <w:bookmarkEnd w:id="200"/>
      <w:bookmarkEnd w:id="201"/>
      <w:r>
        <w:rPr>
          <w:rtl w:val="true"/>
        </w:rPr>
        <w:t>المُلك</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مُلكِكَ بأَفخرِهِ، وَكُلُّ مُلكِكَ 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بِمُلكِكَ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الملك بمعنى المملكة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تُؤْتِى الْمُلْكَ مَنْ تَشَآءُ</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ففاخرية ملكه وعظمته وجيّديته باعتبار ما ثبت في الحكمة المتعالية بالدليل اللمّى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النظام الموجود أتمّ النظامات المتصوّرة وأحسنها ؛ كيف وهو ظلّ النظام العلمي الربّاني التابع لجمال الجميل المطلق</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والأفخرية باعتبار مراتبه الغيبية المجرّدة والنظام العقلي والنشأة التجرّدية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بمعنى المالكية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فعظمته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وفاخريته باعتبار التجلّيات الأسمائية في الحضرة العلمية ، والأفخرية باعتبار التجلّيات بالأسماء المحيطة الشاملة ، فله ملك السماوات والأرض وملكوتهما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الفرار من حكومته والخروج من مملكته ؛ لانبساطها على كلّ الموجودات ، حتّى على أعيان الممتنعات والأعدام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سلطنته مبسوطة على كلّ مراتب الوجود ؛ وما من شيء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341"/>
      </w:r>
      <w:r>
        <w:rPr>
          <w:rFonts w:ascii="Amiri" w:hAnsi="Amiri" w:eastAsia="Amiri" w:cs="Amiri"/>
          <w:color w:val="111111"/>
          <w:sz w:val="28"/>
          <w:sz w:val="28"/>
          <w:szCs w:val="28"/>
          <w:rtl w:val="true"/>
          <w:lang w:bidi="ar-SA"/>
        </w:rPr>
        <w:t xml:space="preserve">تحت سلطنته ومالكيته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أنا بُدُّك اللازم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وله الغلبة التامّة على الأشياء ؛ وكلّ غلبة وسلطان من ظهور غلبته وسلطانه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كما هو المبيّن من المباحث السالفة </w:t>
      </w:r>
      <w:r>
        <w:rPr>
          <w:rFonts w:eastAsia="Amiri" w:cs="Amiri" w:ascii="Amiri" w:hAnsi="Amiri"/>
          <w:color w:val="111111"/>
          <w:sz w:val="28"/>
          <w:szCs w:val="28"/>
          <w:rtl w:val="true"/>
          <w:lang w:bidi="ar-SA"/>
        </w:rPr>
        <w:t xml:space="preserve">. </w:t>
      </w:r>
      <w:bookmarkStart w:id="203" w:name="pg8113_73613"/>
    </w:p>
    <w:p>
      <w:pPr>
        <w:pStyle w:val="Heading2"/>
        <w:numPr>
          <w:ilvl w:val="1"/>
          <w:numId w:val="1"/>
        </w:numPr>
        <w:rPr/>
      </w:pPr>
      <w:bookmarkStart w:id="204" w:name="__RefHeading___Toc8012181_1051229030"/>
      <w:bookmarkStart w:id="205" w:name="_Toc67"/>
      <w:bookmarkEnd w:id="203"/>
      <w:bookmarkEnd w:id="204"/>
      <w:r>
        <w:rPr>
          <w:rtl w:val="true"/>
        </w:rPr>
        <w:t>العُلوّ</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عُلُوِّكَ بِأَعلاه، وَكُلُّ عُلُوِّكَ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بِعُلُوِّكَ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العالي في دنوّه والداني في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العلوّ المطلق وسائر المراتب الوجودية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علوّ على الإطلاق لشيء إلاّ له ؛ بل علوّ كلّ شيء ظلّ 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والعليّ من الأسماء الذاتية على تحقيق شيخنا العارف الكامل دام مجده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الرواية المرويّة من طريق شيخ المحدّثين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تعالى عارفاً بنفسه قبل أن يخلق الخلق؟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ويسمعها؟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محتاجاً إلى ذلك؛ لأنّه لم يكن يسألها ولا يطلب منها؛ هو نفسه ونفسه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نافذة، فليس يحتاج أن يسمّي نفسه؛ ولكنّه اختار لنفسه أسماء لغيره يدعوه بها؛ لأنّه إذا لم يُدْعَ باسمه </w:t>
      </w:r>
    </w:p>
    <w:p>
      <w:pPr>
        <w:pStyle w:val="BookText"/>
        <w:rPr/>
      </w:pPr>
      <w:r>
        <w:rPr>
          <w:rFonts w:ascii="Amiri" w:hAnsi="Amiri" w:eastAsia="Amiri" w:cs="Amiri"/>
          <w:color w:val="111111"/>
          <w:sz w:val="28"/>
          <w:sz w:val="28"/>
          <w:szCs w:val="28"/>
          <w:rtl w:val="true"/>
          <w:lang w:bidi="ar-SA"/>
        </w:rPr>
        <w:t>لم يُعرف، فأوّل ما اختار لنفسه العليّ العظيم؛ لأنّه أعلى الأشياء كلّها،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العليّ العظيم هو أوّل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على كلّ شيء</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الرواية الشريفة يظهر أ نّه من الأسماء الذاتية التي اختار لنفسه قبل أن يخلق الخلق ؛ وباعتبار آخر من الأسماء الصفتية ، كما يظهر من آخر الرواية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 على 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العارف الكامل المحدّث الكاشاني قدّس سرّه في شرح الحديث الشريف 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سبحانه العلوّ الحقيقي ، كما أنّ له العلوّ الإضافي ؛ والأوّل من خواصّه سبحانه لا يشاركه فيه غيره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لنفسه العليّ العظيم</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يشاركه غيره في حقيقة العلوّ أصلاً ؛ فإنّ الموجودات بالجهات النفسية لم يكن لها علوّ أصلاً ؛ وبالجهات الحقّية فانية فيه ، لا حكم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 بل كلّها مستهلكات في ذاته </w:t>
      </w:r>
      <w:r>
        <w:rPr>
          <w:rFonts w:eastAsia="Amiri" w:cs="Amiri" w:ascii="Amiri" w:hAnsi="Amiri"/>
          <w:color w:val="111111"/>
          <w:sz w:val="28"/>
          <w:szCs w:val="28"/>
          <w:rtl w:val="true"/>
          <w:lang w:bidi="ar-SA"/>
        </w:rPr>
        <w:t xml:space="preserve">. </w:t>
      </w:r>
      <w:bookmarkStart w:id="206" w:name="pg8113_73615"/>
    </w:p>
    <w:p>
      <w:pPr>
        <w:pStyle w:val="Heading2"/>
        <w:numPr>
          <w:ilvl w:val="1"/>
          <w:numId w:val="1"/>
        </w:numPr>
        <w:rPr/>
      </w:pPr>
      <w:bookmarkStart w:id="207" w:name="__RefHeading___Toc8012183_1051229030"/>
      <w:bookmarkStart w:id="208" w:name="_Toc68"/>
      <w:bookmarkEnd w:id="206"/>
      <w:bookmarkEnd w:id="207"/>
      <w:r>
        <w:rPr>
          <w:rtl w:val="true"/>
        </w:rPr>
        <w:t>المَنّ</w:t>
      </w:r>
      <w:bookmarkEnd w:id="208"/>
    </w:p>
    <w:p>
      <w:pPr>
        <w:pStyle w:val="Heading3"/>
        <w:numPr>
          <w:ilvl w:val="2"/>
          <w:numId w:val="1"/>
        </w:numPr>
        <w:rPr/>
      </w:pPr>
      <w:bookmarkStart w:id="209" w:name="__RefHeading___Toc8012185_1051229030"/>
      <w:bookmarkStart w:id="210" w:name="_Toc69"/>
      <w:bookmarkEnd w:id="209"/>
      <w:r>
        <w:rPr>
          <w:rtl w:val="true"/>
        </w:rPr>
        <w:t>اشارة</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مَنِّكَ بأَقدمِهِ، وَكُلُّ مَنِّكَ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بِمَنِّكَ كُلِّهِ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012187_1051229030"/>
      <w:bookmarkStart w:id="212" w:name="_Toc70"/>
      <w:bookmarkEnd w:id="211"/>
      <w:r>
        <w:rPr>
          <w:rtl w:val="true"/>
        </w:rPr>
        <w:t>في أنّ الفيض قديم والمستفيض حادث</w:t>
      </w:r>
      <w:bookmarkEnd w:id="21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أصرح شاهد على ما عليه أئمّة الحكمة المتعالية وأصحاب القلوب من أهل المعرفة ، من قِدَم الفيض</w:t>
      </w:r>
      <w:r>
        <w:rPr>
          <w:rStyle w:val="FootnoteAnchor"/>
          <w:rtl w:val="true"/>
        </w:rPr>
        <w:footnoteReference w:id="347"/>
      </w:r>
      <w:r>
        <w:rPr>
          <w:rFonts w:ascii="Amiri" w:hAnsi="Amiri" w:eastAsia="Amiri" w:cs="Amiri"/>
          <w:color w:val="111111"/>
          <w:sz w:val="28"/>
          <w:sz w:val="28"/>
          <w:szCs w:val="28"/>
          <w:rtl w:val="true"/>
          <w:lang w:bidi="ar-SA"/>
        </w:rPr>
        <w:t xml:space="preserve">؛ فإنّه تعالى منّ على الموجودات بالوجود المفاض عليها ؛ بل منُّه هو الوجود المنبسط على هياكل الممكنات ، فهو باعتبار كونه ظلاًّ للقديم قديم بقدمه لا حكم لذاته أصلاً ؛ بل لا ذات له ؛ وإن كان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حادثاً بحدوثها ، فالحدوث والتغيّر والزوال والدثور والهلاك من طباع الماهيات وجبلّة الممكنات ، وقرية المادّة الظالمة وشجرة الهيولى المظلمة الخبيثة ؛ والثبات والقدم والاستقلال والتمامية والغنى والوجوب من عالم القضاء الإلهي والظلّ النوراني الربّاني ، لا يدخل فيه تغيّر ودثور ولا زوال </w:t>
      </w:r>
    </w:p>
    <w:p>
      <w:pPr>
        <w:pStyle w:val="BookText"/>
        <w:rPr/>
      </w:pPr>
      <w:r>
        <w:rPr>
          <w:rFonts w:ascii="Amiri" w:hAnsi="Amiri" w:eastAsia="Amiri" w:cs="Amiri"/>
          <w:color w:val="111111"/>
          <w:sz w:val="28"/>
          <w:sz w:val="28"/>
          <w:szCs w:val="28"/>
          <w:rtl w:val="true"/>
          <w:lang w:bidi="ar-SA"/>
        </w:rPr>
        <w:t xml:space="preserve">ولا اضمحلال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بهذه الحقائق لا يمكن بالتسويلات الكلامية ولا بالبراهين الفلسفية ؛ بل يحتاج إلى لطف قريحة وصقالة قلب وصفاء باطن بالرياضات والخلوات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والأقدمية في مراتب الوجود باعتبار شدّة الاتّصال بالقديم الذاتي والقرب ببابه ، فكلّما كان الوجود من مبدئه قريباً ، كان حكم القدم فيه أشدّ ظهوراً ؛ وإلاّ فباعتبار الرابطة الخاصّة التي بين كلّ موجود مع ربّه كلّها قديم ؛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منّك قديم</w:t>
      </w:r>
      <w:r>
        <w:rPr>
          <w:rFonts w:eastAsia="Amiri" w:cs="Amiri" w:ascii="Amiri" w:hAnsi="Amiri"/>
          <w:color w:val="111111"/>
          <w:sz w:val="28"/>
          <w:szCs w:val="28"/>
          <w:rtl w:val="true"/>
          <w:lang w:bidi="ar-SA"/>
        </w:rPr>
        <w:t xml:space="preserve">» . </w:t>
      </w:r>
      <w:bookmarkStart w:id="213" w:name="pg8113_73617"/>
    </w:p>
    <w:p>
      <w:pPr>
        <w:pStyle w:val="Heading3"/>
        <w:numPr>
          <w:ilvl w:val="2"/>
          <w:numId w:val="1"/>
        </w:numPr>
        <w:rPr/>
      </w:pPr>
      <w:bookmarkStart w:id="214" w:name="__RefHeading___Toc8012189_1051229030"/>
      <w:bookmarkStart w:id="215" w:name="_Toc71"/>
      <w:bookmarkEnd w:id="213"/>
      <w:bookmarkEnd w:id="214"/>
      <w:r>
        <w:rPr>
          <w:rtl w:val="true"/>
        </w:rPr>
        <w:t>الآيات</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آياتِكَ بِأَكرمِها، وَكُلُّ آياتِكَ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بِآياتِكَ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انكشف لك في بعض المباحث السالفة</w:t>
      </w:r>
      <w:r>
        <w:rPr>
          <w:rStyle w:val="FootnoteAnchor"/>
          <w:rtl w:val="true"/>
        </w:rPr>
        <w:footnoteReference w:id="348"/>
      </w:r>
      <w:r>
        <w:rPr>
          <w:rFonts w:ascii="Amiri" w:hAnsi="Amiri" w:eastAsia="Amiri" w:cs="Amiri"/>
          <w:color w:val="111111"/>
          <w:sz w:val="28"/>
          <w:sz w:val="28"/>
          <w:szCs w:val="28"/>
          <w:rtl w:val="true"/>
          <w:lang w:bidi="ar-SA"/>
        </w:rPr>
        <w:t xml:space="preserve">، وانفتح على بصيرة قلبك في شرح بعض الفقرات السابقة أنّ سلسلة الوجود من عنصرياتها وفلكياتها وأشباحها وأرواحها وغيبها وشهودها ونزولها وصعودها كتبٌ إلهية ، وصحف مكرّمة ربوبية ، وزبر نازلة من سماء الأحدية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مرتبة من مراتبها ودرجة من درجاتها ، من سلسلتي الطولية والعرضية آيات مقروّة على آذان قلوب الموقنين الذين خلصت قلوبهم عن كدورة عالم الهيولى وغبارها ، وانتبهوا عن نومتها ؛ متلوّة على الذين انبعثوا عن قبر عالم الطبع وتخلّصوا عن سجن المادّة الظلمانية وقيودها ؛ ولم يجعلوا غاية هممهم الدنيا الدنيّة وزخرفها وزبرجها ؛ ولم يخلدوا على الأرض ، غير قاطنين فيها ؛ </w:t>
      </w:r>
    </w:p>
    <w:p>
      <w:pPr>
        <w:pStyle w:val="BookText"/>
        <w:rPr/>
      </w:pPr>
      <w:r>
        <w:rPr>
          <w:rFonts w:ascii="Amiri" w:hAnsi="Amiri" w:eastAsia="Amiri" w:cs="Amiri"/>
          <w:color w:val="111111"/>
          <w:sz w:val="28"/>
          <w:sz w:val="28"/>
          <w:szCs w:val="28"/>
          <w:rtl w:val="true"/>
          <w:lang w:bidi="ar-SA"/>
        </w:rPr>
        <w:t xml:space="preserve">وكان دخولهم فيها للزرع لا للحصاد ؛ فإنّ الدنيا مزرعة الآخرة ، وورودهم فيها لأجل الحركة الانعطافية التي بها يصير الإِنسان إنساناً ، ومنها الرجوع إلى الوطن الأصلي مقرّ أبينا آدم عليه السلام ؛ وإليه الإشارة في كلام المولوي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بشنو از نى چون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جداييها شكايت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كو باز ماند از اصل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جويد روزگار وصل خويش</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قال ؛ دون الحركة الاستقامية التي كان أبونا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يريدها ، على ما أفاد شيخنا العارف دام ظلّه</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الدنيا كالراحل المريد للتجهيز والمهيّأ للمسافرة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نظرهم إليها إلاّ بما أ نّها مثال لما في عالم الغيب ؛ كما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 ومعه وبعده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فالسالك البالغ إلى هذا المقام رأى كلّ شيء آية لما في الغيب ؛ فإنّ كلّ موجود حتّى الجماد والنبات كتاب إلهي ، يقرء السالك إلى اللّه والمجاهد في سبيله ، منه الأسماء والصفات الإِلهية بمقدار الوعاء الوجودي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 نّه واحد</w:t>
      </w:r>
      <w:r>
        <w:rPr>
          <w:rStyle w:val="FootnoteAnchor"/>
          <w:rtl w:val="true"/>
        </w:rPr>
        <w:footnoteReference w:id="352"/>
      </w:r>
      <w:r>
        <w:rPr>
          <w:rFonts w:ascii="Amiri" w:hAnsi="Amiri" w:eastAsia="Amiri" w:cs="Amiri"/>
          <w:color w:val="111111"/>
          <w:sz w:val="28"/>
          <w:sz w:val="28"/>
          <w:szCs w:val="28"/>
          <w:rtl w:val="true"/>
          <w:lang w:bidi="ar-SA"/>
        </w:rPr>
        <w:t xml:space="preserve">بل عند استهلاكه في غيب الهويّة ومقام جمع الأحدية كان كوناً جامعاً لجميع مراتب الأسماء والصفات ، وعالماً مستقلاًّ فيه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آثار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اُولوا الألباب كلّ ما هناك لا يعلم إلاّ بما هاهنا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إنّ الإنسان الكامل لكونه كوناً جامعاً وخليفة اللّه في الأرضين وآية اللّه على العالمين كان أكرم آيات اللّه وأكبر حججه ؛ كما عن مولانا وسيّدنا أمير المؤمنين ، أو عن سيّدنا الصادق عليهما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الصورة الإنسانية أكبر حجج اللّه على خلقه؛ وهي الكتاب الذي كتبه بيده؛ وهي مجموع صورة العالمين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إلى آخر الكلام على قائله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بوحدته واجد لجميع مراتب الغيب والشهادة ، وببساطة ذاته جامع لكلّ الكتب الإلهية ؛ كما في الآثار العلوية ،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وتزعَم أ 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الكبير محيي الدين العربي الأندُلسي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القرآنُ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الروح لا روحُ الأداني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وانتبه يا أخا الحقيقة عن نوم الغفلة ، وافتح عين قلبك ، وبصر فؤادك ، واقرأ كتاب نفسك كفى بها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فِى الآفَاقِ وَفِى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دام تكون في غشوة عالم الطبع وسُكر خمر الهيولى لا يمكنك شهودُ نفسك ونفسيتك ، وقراءةُ كتاب ذاتك وزبور حقيقة وجودك ، فاخرج عن هذه القرية الظالمة المظلمة والدار الموحشة المستوحشة والنشأة الكدرة الضيّقة واقرء وارقَ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ز كنگره چرخ مى 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كه در اين دامگه چه افتاده است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واخرق حجاب الطبع والطبيعة ؛ فإنّك من عالم القدس والطهارة ودار النور والكرامة ؛ كما قال العارف الشيرازي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چاك خواهم زدن اين دلق ريايى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صحبت ناجنس عذابى است اليم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خرقت الحجب الظلمانية ترى ظهور الحقّ في كلّ الأشياء ، وإحاطتَه عليها ، وأ نّها آياته وبيّناته الدالّة بكمالاتها على كمال منشئها وبارئها </w:t>
      </w:r>
      <w:r>
        <w:rPr>
          <w:rFonts w:eastAsia="Amiri" w:cs="Amiri" w:ascii="Amiri" w:hAnsi="Amiri"/>
          <w:color w:val="111111"/>
          <w:sz w:val="28"/>
          <w:szCs w:val="28"/>
          <w:rtl w:val="true"/>
          <w:lang w:bidi="ar-SA"/>
        </w:rPr>
        <w:t xml:space="preserve">. </w:t>
      </w:r>
      <w:bookmarkStart w:id="216" w:name="pg8113_73621"/>
    </w:p>
    <w:p>
      <w:pPr>
        <w:pStyle w:val="Heading2"/>
        <w:numPr>
          <w:ilvl w:val="1"/>
          <w:numId w:val="1"/>
        </w:numPr>
        <w:rPr/>
      </w:pPr>
      <w:bookmarkStart w:id="217" w:name="__RefHeading___Toc8012191_1051229030"/>
      <w:bookmarkStart w:id="218" w:name="_Toc72"/>
      <w:bookmarkEnd w:id="216"/>
      <w:bookmarkEnd w:id="217"/>
      <w:r>
        <w:rPr>
          <w:rtl w:val="true"/>
        </w:rPr>
        <w:t>الشأن والجبروت</w:t>
      </w:r>
      <w:bookmarkEnd w:id="218"/>
    </w:p>
    <w:p>
      <w:pPr>
        <w:pStyle w:val="Heading3"/>
        <w:numPr>
          <w:ilvl w:val="2"/>
          <w:numId w:val="1"/>
        </w:numPr>
        <w:rPr/>
      </w:pPr>
      <w:bookmarkStart w:id="219" w:name="__RefHeading___Toc8012193_1051229030"/>
      <w:bookmarkStart w:id="220" w:name="_Toc73"/>
      <w:bookmarkEnd w:id="219"/>
      <w:r>
        <w:rPr>
          <w:rtl w:val="true"/>
        </w:rPr>
        <w:t>اشارة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أَنتَ فيه مِنَ الشَّأنِ وَالجَبَروتِ؛ وَأَسأَلكَ بِكُلِّ شَأنٍ وَحدَه وَجَبَرُوتٍ وَحدَها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8012195_1051229030"/>
      <w:bookmarkStart w:id="222" w:name="_Toc74"/>
      <w:bookmarkEnd w:id="221"/>
      <w:r>
        <w:rPr>
          <w:rtl w:val="true"/>
        </w:rPr>
        <w:t>في شؤون الإنسانية</w:t>
      </w:r>
      <w:bookmarkEnd w:id="2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أيّها السالك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تعالى بمقتضى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في كلّ آنٍ شأناً ؛ ولا يمكن التجلّي بجميع شؤوناته إلاّ للإنسان الكامل ؛ فإنّ كلّ موجود من الموجودات من عوالم العقول المجرّدة والملائكة المهيّمة والصافّات صفّاً ، إلى النفوس الكلّية الإلهية والملائكة المدبّرة والمدبّرات أمراً وسكّان الملكوت العليا ، وسائر مراتبها من الملائكة الأرضية ، مظهرُ اسم خاصّ ، يتجلّى له ربّه بذلك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منها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ركّع لا يسجدون ومنهم سجّد لا يركعون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لا يمكن لهم التجاوز عن مقامه </w:t>
      </w:r>
    </w:p>
    <w:p>
      <w:pPr>
        <w:pStyle w:val="BookText"/>
        <w:rPr/>
      </w:pPr>
      <w:r>
        <w:rPr>
          <w:rFonts w:ascii="Amiri" w:hAnsi="Amiri" w:eastAsia="Amiri" w:cs="Amiri"/>
          <w:color w:val="111111"/>
          <w:sz w:val="28"/>
          <w:sz w:val="28"/>
          <w:szCs w:val="28"/>
          <w:rtl w:val="true"/>
          <w:lang w:bidi="ar-SA"/>
        </w:rPr>
        <w:t xml:space="preserve">والتخطّي عن محلّه ؛ ولهذا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عدم المصاحبة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أهل يثرب</w:t>
      </w:r>
      <w:r>
        <w:rPr>
          <w:rStyle w:val="FootnoteAnchor"/>
          <w:rtl w:val="true"/>
        </w:rPr>
        <w:footnoteReference w:id="364"/>
      </w:r>
      <w:r>
        <w:rPr>
          <w:rFonts w:ascii="Amiri" w:hAnsi="Amiri" w:eastAsia="Amiri" w:cs="Amiri"/>
          <w:color w:val="111111"/>
          <w:sz w:val="28"/>
          <w:sz w:val="28"/>
          <w:szCs w:val="28"/>
          <w:rtl w:val="true"/>
          <w:lang w:bidi="ar-SA"/>
        </w:rPr>
        <w:t>الإنسانية ومدينة النبوّة فلا مقام لهم</w:t>
      </w:r>
      <w:r>
        <w:rPr>
          <w:rStyle w:val="FootnoteAnchor"/>
          <w:rtl w:val="true"/>
        </w:rPr>
        <w:footnoteReference w:id="365"/>
      </w:r>
      <w:r>
        <w:rPr>
          <w:rFonts w:ascii="IRNazanin" w:hAnsi="IRNazanin" w:eastAsia="IRNazanin"/>
          <w:color w:val="111111"/>
          <w:sz w:val="28"/>
          <w:sz w:val="28"/>
          <w:szCs w:val="28"/>
          <w:rtl w:val="true"/>
          <w:lang w:bidi="fa-IR"/>
        </w:rPr>
        <w:t>؛ ولهذا صار حامل</w:t>
      </w:r>
      <w:r>
        <w:rPr>
          <w:rStyle w:val="FootnoteAnchor"/>
          <w:rtl w:val="true"/>
        </w:rPr>
        <w:footnoteReference w:id="366"/>
      </w:r>
      <w:r>
        <w:rPr>
          <w:rFonts w:ascii="Amiri" w:hAnsi="Amiri" w:eastAsia="Amiri" w:cs="Amiri"/>
          <w:color w:val="111111"/>
          <w:sz w:val="28"/>
          <w:sz w:val="28"/>
          <w:szCs w:val="28"/>
          <w:rtl w:val="true"/>
          <w:lang w:bidi="ar-SA"/>
        </w:rPr>
        <w:t xml:space="preserve">الولاية المطلقة العلوية التي هي كلّ الشؤون الإلهية ؛ وصار مستحقّاً للخلافة التامّة الكبرى ؛ وصار صاحب مقام الظلومية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التجاوز عن جميع المقامات وكسر أصنام الأنانيات والإنّيات ، والجهوليةِ التي هي الفناء عن الفناء ومرتبةُ الجهل المطلق والعدم المحض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فالسالك إذا تجلّى عليه ربّه بكلّ اسم اسم وتحقّق بمقام كلّ اسم خاصّ صار قلبه قابلاً للتجلّي بالاسم الجامع الذي فيه كلّ الشؤونات وتمام الجبروت والسلطان بالوحدة الجمعية والكثرة في الوحدة أوّلاً ، وبالكثرة التفصيلية والبقاء بعد الفناء والوحدة في الكثرة ثانياً ؛ فسأل ربّه بما هو فيه من الشأن والجبروت في الحضرة الجمعيّة بطريق الوحدة ، وبكلّ شأن وحده وجبروت وحدها في الحضرة الواحدية والتجلّي الأسمائي والصفاتي والأفعالي بطريق البسط والتفصيل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المرتبة تمّت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أخيرة مراتب السير إلى اللّه ؛ والسفر الرابع </w:t>
      </w:r>
    </w:p>
    <w:p>
      <w:pPr>
        <w:pStyle w:val="BookText"/>
        <w:rPr/>
      </w:pPr>
      <w:r>
        <w:rPr>
          <w:rFonts w:ascii="Amiri" w:hAnsi="Amiri" w:eastAsia="Amiri" w:cs="Amiri"/>
          <w:color w:val="111111"/>
          <w:sz w:val="28"/>
          <w:sz w:val="28"/>
          <w:szCs w:val="28"/>
          <w:rtl w:val="true"/>
          <w:lang w:bidi="ar-SA"/>
        </w:rPr>
        <w:t>الذي هو البقاء بعد الفناء بعد استهلاكه التامّ ؛ فإنّ حفظ الحضرات والتمكّن في مقام الجمع والتفصيل والوحدة والكثرة من أعلى مراتب الإنسانية</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فصوص الحكم ، القيصري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القرآن الكريم ،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القرآن الكريم ، عبدالرزّاق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علم اليقين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المنظومة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وأتمّ مراحل السير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يتّفق لأحد من أهل السلوك وأصحاب المعرفة بحقيقته إلاّ لنبيّنا الأكرم ورسولنا المكرّم صلّى اللّه عليه وآله ولأوليائه الذين اقتبسوا العلم والمعرفة من مشكاته ، والسلوك والطريقة من مصباح ذاته وصفاته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8113_73625"/>
      <w:bookmarkStart w:id="224" w:name="pg8113_73625"/>
      <w:bookmarkEnd w:id="224"/>
    </w:p>
    <w:p>
      <w:pPr>
        <w:pStyle w:val="Heading2"/>
        <w:numPr>
          <w:ilvl w:val="1"/>
          <w:numId w:val="1"/>
        </w:numPr>
        <w:rPr/>
      </w:pPr>
      <w:bookmarkStart w:id="225" w:name="pg8113_73625"/>
      <w:bookmarkStart w:id="226" w:name="__RefHeading___Toc8012197_1051229030"/>
      <w:bookmarkStart w:id="227" w:name="_Toc75"/>
      <w:bookmarkEnd w:id="225"/>
      <w:bookmarkEnd w:id="226"/>
      <w:r>
        <w:rPr>
          <w:rtl w:val="true"/>
        </w:rPr>
        <w:t>الإجابة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تُجِيبُني حينَ أَسأَلكَ؛ فَأَجِبْني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الأسماء الإلهية كلّها من مظاهر الاسم الأعظم المحيط عليها ، المستجمع لجميعها بنحو الوحدة والبساطة ، الحاكم عليها ، وله الغلبة والسلطنة على كلّها ؛ وانكشف ذلك على قلب السالك المتحقّق بمقام الاسم الأعظم الفعلي ، رأى أنّ مجيبه في الحقيقة هو الاسم الأعظم بمظاهره ابتداءً وبنفسه في آخر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بما تجيبني حين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الإلهية التي ترجع كلّها إلى الاسم الأعظم ؛ ولذا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فأجبني يا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فطلب الإجابة من اسم اللّه الأعظم ؛ فإنّه مجيبه وحافظ مراتبه ومربّيه والمانعُ من قطّاع طريقه والموسوس في صدره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وللإشارة إلى أنّ الاسم الأعظم الإلهي محيط على كلّ الأسماء وهو المجيب في الأوّل والآخر وهو الظاهر والباطن افتتح كلامه بذكره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واختتم به أيضاً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فأجبني يا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هذا آخر ما أردناه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أوّلاً وآخراً وظاهراً وباطناً ، وصلّى اللّه على محمّد وآله الطاهرين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بيد شارحه الفقير المذنب البطّال العاصي الذي غرّته الدنيا الدنيّة وزخرفها وزبرجها وأهلكته كثرة المعاصي وخدعته الشهوات النفسانية ؛ ولولا عظمة فضله تعالى وسعة رحمته وسبقها على غضبه لآيس من النجاة والفلاح ؛ في السبع والأربعين وثلاث مئة بعد الألف من الهجرة </w:t>
      </w:r>
      <w:r>
        <w:rPr>
          <w:rFonts w:eastAsia="Amiri" w:cs="Amiri" w:ascii="Amiri" w:hAnsi="Amiri"/>
          <w:color w:val="111111"/>
          <w:sz w:val="28"/>
          <w:szCs w:val="28"/>
          <w:rtl w:val="true"/>
          <w:lang w:bidi="ar-SA"/>
        </w:rPr>
        <w:t xml:space="preserve">. </w:t>
      </w:r>
      <w:bookmarkStart w:id="228" w:name="pg8113_73627"/>
    </w:p>
    <w:p>
      <w:pPr>
        <w:pStyle w:val="Heading2"/>
        <w:numPr>
          <w:ilvl w:val="1"/>
          <w:numId w:val="1"/>
        </w:numPr>
        <w:rPr/>
      </w:pPr>
      <w:bookmarkStart w:id="229" w:name="__RefHeading___Toc8012199_1051229030"/>
      <w:bookmarkStart w:id="230" w:name="_Toc76"/>
      <w:bookmarkEnd w:id="228"/>
      <w:bookmarkEnd w:id="229"/>
      <w:r>
        <w:rPr>
          <w:rtl w:val="true"/>
        </w:rPr>
        <w:t>الفهارس العامّة</w:t>
      </w:r>
      <w:bookmarkEnd w:id="230"/>
    </w:p>
    <w:p>
      <w:pPr>
        <w:pStyle w:val="Heading3"/>
        <w:numPr>
          <w:ilvl w:val="2"/>
          <w:numId w:val="1"/>
        </w:numPr>
        <w:rPr/>
      </w:pPr>
      <w:bookmarkStart w:id="231" w:name="__RefHeading___Toc8012201_1051229030"/>
      <w:bookmarkStart w:id="232" w:name="_Toc77"/>
      <w:bookmarkEnd w:id="231"/>
      <w:r>
        <w:rPr>
          <w:rtl w:val="true"/>
        </w:rPr>
        <w:t>اشارة</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التعابير والمصطلحات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8113_73629"/>
      <w:bookmarkStart w:id="234" w:name="pg8113_73629"/>
      <w:bookmarkEnd w:id="234"/>
    </w:p>
    <w:p>
      <w:pPr>
        <w:pStyle w:val="Heading3"/>
        <w:numPr>
          <w:ilvl w:val="2"/>
          <w:numId w:val="1"/>
        </w:numPr>
        <w:rPr/>
      </w:pPr>
      <w:bookmarkStart w:id="235" w:name="pg8113_73629"/>
      <w:bookmarkStart w:id="236" w:name="__RefHeading___Toc8012203_1051229030"/>
      <w:bookmarkStart w:id="237" w:name="_Toc78"/>
      <w:bookmarkEnd w:id="235"/>
      <w:bookmarkEnd w:id="236"/>
      <w:r>
        <w:rPr/>
        <w:t>1</w:t>
      </w:r>
      <w:r>
        <w:rPr>
          <w:rtl w:val="true"/>
        </w:rPr>
        <w:t xml:space="preserve"> - </w:t>
      </w:r>
      <w:r>
        <w:rPr>
          <w:rtl w:val="true"/>
        </w:rPr>
        <w:t>فهرس الآيات الكريمة</w:t>
      </w:r>
      <w:bookmarkEnd w:id="237"/>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الْحَىُّ القَيُّومُ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الْحَىُّ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الْكِتَابَ بِالْحقِّ مُصَدِّقاً لِمَا بَيْنَ يَدَيْهِ وَأَنْزَلَ التَّوْريةَ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وَأَنْزَلَ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تُؤْتِى الْمُلْكَ مَنْ تَشَآءُ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هؤُلاءِ الْقَوْمِ لاَ يَكَادُونَ يَفْقَهُونَ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فِى 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الَّيْلُ رَأَى كَوْكَباً قَالَ هذا 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السَّموَاتِ وَالأَرْضَ حَنِيفاً مُسْلِماً وَمَا أَنَا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اُمِرْتَ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أيّاًمَّا تَدْعُوا فَلَهُ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رَبِّى لَنَفِدَ الْبَحْرُ قَبْلَ أَنْ تَنْفَدَ كَلِمَاتُ رَبِّى وَلَوْ جِئْنا بِمِثْلِهِ مَدَداً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شَىْ‌ءٍ 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نَطْوِى السَّمَاءَ كَطَىِّ السِّجِلِّ لِلْكُتُبِ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اللّه‌ُ لِنُورِه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الظّمْئانُ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 وَلَوْ شَاءَ لَجَعَلَهُ ساكِناً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أَوْهَنَ البُيُوتِ لَبَيْتُ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لَهِىَ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أَنْتُمْ إِلاَّ بَشَرٌ مِثْلُنَا وَمَا أَنْزَلَ الرَّحْمنُ مِنْ شَىْ‌ءٍ إِنْ أَنْتُمْ إِلاَّ تَكْذِبُونَ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لَهُ مَقَامٌ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فِى الآفَاقِ وَفِى أَنْفُسِهِمْ حَتَّى يَتَبَيَّنَ لَهُمْ أَنَّهُ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شَىْ‌ءٍ 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فِى السَّماءِ إِلهٌ وَفِى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هِىَ إِلاَّ أَسْمَاءٌ سَمَّيْتُمُوهَا أَنْتُمْ وَآباؤُكُمْ مَا أَنْزَلَ اللّه‌ُ بِهَا مِنْ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الاْءِنْسانَ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والاْءِكْرَامِ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ذِى الْجَلاَلِ والإِكْرَامِ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وَعَلَى اللّه‌ِ فَلْيَتَوَكَّلِ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فِى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8" w:name="pg8113_73637"/>
    </w:p>
    <w:p>
      <w:pPr>
        <w:pStyle w:val="Heading3"/>
        <w:numPr>
          <w:ilvl w:val="2"/>
          <w:numId w:val="1"/>
        </w:numPr>
        <w:rPr/>
      </w:pPr>
      <w:bookmarkStart w:id="239" w:name="__RefHeading___Toc8012205_1051229030"/>
      <w:bookmarkStart w:id="240" w:name="_Toc79"/>
      <w:bookmarkEnd w:id="238"/>
      <w:bookmarkEnd w:id="239"/>
      <w:r>
        <w:rPr/>
        <w:t>2</w:t>
      </w:r>
      <w:r>
        <w:rPr>
          <w:rtl w:val="true"/>
        </w:rPr>
        <w:t xml:space="preserve"> - </w:t>
      </w:r>
      <w:r>
        <w:rPr>
          <w:rtl w:val="true"/>
        </w:rPr>
        <w:t>فهرس الأحايث</w:t>
      </w:r>
      <w:bookmarkEnd w:id="240"/>
    </w:p>
    <w:p>
      <w:pPr>
        <w:pStyle w:val="BookText"/>
        <w:rPr/>
      </w:pPr>
      <w:r>
        <w:rPr>
          <w:rFonts w:ascii="Amiri" w:hAnsi="Amiri" w:eastAsia="Amiri" w:cs="Amiri"/>
          <w:color w:val="111111"/>
          <w:sz w:val="28"/>
          <w:sz w:val="28"/>
          <w:szCs w:val="28"/>
          <w:rtl w:val="true"/>
          <w:lang w:bidi="ar-SA"/>
        </w:rPr>
        <w:t xml:space="preserve">أحبّكما إليّ أحسنكما ظنّاً بي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الإرادة من الخلق الضمير وما يبدو لهم بعد ذلك من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اعلم أنّ الصورة الإنسانية هي أكبر حجج اللّه على خلقه، وهي الكتاب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الذي بكلمته قامت السماوات السبع وقرّت الأرضون السبع، وثبتت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اللهمّ إنّي أسألك برحمتك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وبعظمتك 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إنّ اسم اللّه الأعظم على ثلاثة وسبعين حرفاً، وإنّما كان عند آصف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إنّ اللّه خلق أسماء بالحروف غير متصوّت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إنّ اللّه كان إذ لا كان، فخلق الكان والمكان، وخلق الأنوار وخلق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إنّ أمير المؤمنين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أخلص للّه العبادة والدعاء، ولم يشغل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إنّ عيسى بن مريم اُعطي حرفين كان يعمل بهما؛ واُعطي موسى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أنّ كلّ ما في القرآن في الفاتحة، وكلّ ما في الفاتحة في 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 للقرآن ظهراً وبطناً وحدّاً ومطلعاً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إنّ للّه تعالى مائة رحمة، أنزل منها واحدة إلى الأرض فقسّمها بين خلقه يتعاطفون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أنّ لنا مع اللّه حالات هو نحن ونحن هو وهو هو ونحن نحن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أنا اللوح، أنا القلم، أنا العرش، أنا الكرسي، أنا السماوات السبع، أنا نقطة 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إنّ المريد لا يكون إلاّ المراد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تعالى عالماً قادراً ثمّ أراد </w:t>
      </w:r>
      <w:r>
        <w:rPr>
          <w:rFonts w:eastAsia="Amiri" w:cs="Amiri" w:ascii="Amiri" w:hAnsi="Amiri"/>
          <w:color w:val="111111"/>
          <w:sz w:val="28"/>
          <w:szCs w:val="28"/>
          <w:lang w:bidi="ar-SA"/>
        </w:rPr>
        <w:t>118</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وعلي من شجرة واحدة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وعلي من نور واحد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إنّما يقول لما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لا بصوت يقرع ولا بنداء يسمع، وإنّما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أوّلنا محمّد، أوسطنا محمّد، آخرنا محمّد، كلّنا محمّد، كلّنا من نور واحد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أين باب اللّه الذي منه يؤتى، أين وجه اللّه الذي إليه يتوجّه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الباء بهاء اللّه والسين سناء اللّه والميم مجد اللّه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بالباء ظهر الوجود وبالنقطة تحت الباء تميّز العابد عن المعبود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بِكُم فتحَ اللّه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بني الإسلام على خمس ومنها الولاية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بين الروح والجسد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ثمّ نزلت الولاية، وإنّما أتاه ذلك في يوم الجمعة بعرفة، أنزل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خلق اللّه الأشياء بالمشيئة وخلق المشيئة بنفسها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خلق اللّه المشيئة بنفسها ثمّ خلق الأشياء بالمشيئة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داخل في الأشياء لا بالممازجة وخارج عنها لا بالمزايلة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الرحمن بجميع خلقه والرحيم بالمؤمنين خاصّة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سبحان من اتّسعت رحمته لأوليائه في شدّة نقمته، واشتدّت نقمته لأعدائه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شيّبتني سورة هود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علماء اُمّتي كأنبياء بني إسرائيل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علمه بالأموات الماضين كعلمه بالأحياء الباقين؛ وعلمه بما في السماوات العلى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فإنّ اللّه تعالى خلق ألف ألف عالم وألف ألف آدم وأنتم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فإنّ اللّه خلق آدم على صورته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فمن وجد خيراً فليحمد اللّه؛ ومن وجد غير ذلك فلا يلومنَّ إلاّ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قد علم اُولوا الألباب كلّ ما هناك لا يعلم إلاّ بما هاهنا </w:t>
      </w:r>
      <w:r>
        <w:rPr>
          <w:rFonts w:eastAsia="Amiri" w:cs="Amiri" w:ascii="Amiri" w:hAnsi="Amiri"/>
          <w:color w:val="111111"/>
          <w:sz w:val="28"/>
          <w:szCs w:val="28"/>
          <w:lang w:bidi="ar-SA"/>
        </w:rPr>
        <w:t>159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أخي موسى عينه اليمنى عمياء، وأخي عيسى عينه اليسرى عمياء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اللّه ولا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عالماً بما يكون؛ فعلمُه به قبل كونه كعلمِه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كأنّك قد أمنت مكر اللّه وعذابه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كأنّك قد آيست من فضل اللّه ورحمته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كنتُ سمعَه الذي يسمع به وبصرَه الذي يبصر به ويدَه التي يبطش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كنت كنزاً مخفيّاً، فأحببت أن اُعرف، فخلقت الخلق لكي اُعرف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كنت نبيّاً وآدم بين الماء والطين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كيف يستدلّ عليك بما هو في وجوده مفتقر إليك، ألغيرك من الظهور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لقد تجلّى اللّه لعباده في كلامه، ولكن لا يبصرون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لم يزل اللّه تعالى ربَّنا والعلم ذاته ولا معلوم، والسمع ذاته ولا مسموع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لو دُلّيتم إلى الأرضِ السُّفلى لَهَبَطتم على اللّه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لو دنوت أنملة لاحترقت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ما ادّعى أحد من الناس أ نّه جمع القرآن كلَّه كما اُنزل إلاّ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ما رأيت شيئاً إلاّ ورأيت اللّه قبله ومعه وبعده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ما كان محتاجاً إلى ذلك؛ لأنّه لم يكن يسألها ولا يطلب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يستطيع أحد أن يدّعي أنّ عنده جميع القرآن كلِّه ظاهره وباطنه، 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المشيئة محدثة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من أخلص للّه أربعين صباحاً، جرت ينابيع الحكمة من قلبه على لسانه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منهم ركّع لا يسجدون ومنهم سجّد لا يركعون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نحن الآخرون السابقون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نحن السابقون الآخرون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الحُسنى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واللّه لمحمّدٌ صلّى اللّه عليه وآله ممّن ارتضى من عباده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وبنور وجهك الذي أضاء له كلّ شيء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وبنور وجهك الذي تجلّيت به للجبل فجعلته دكاً وخرّ موسى صعقاً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 البينونة بينونةُ صفة لا بينونة عزلة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كلِّه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يا أبا حنيفة، بلغني أ نّك تقيس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يا جاعل الظلمات والنور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يا رحمن الدنيا والآخرة ورحيمهما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يا رحمن الدنيا ورحيم الآخرة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يا مفضّل، كنّا عند ربّنا، ليس عنده أحد غيرنا، في ظلّة 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يا من سبقت رحمته غضبه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يا منوّر النور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يا موسى أنا بُدُّك اللازم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يا موسى لا تسعني أرضي وسمائي، ولكن يسعني قلب عبدي المؤمن </w:t>
      </w:r>
      <w:r>
        <w:rPr>
          <w:rFonts w:eastAsia="Amiri" w:cs="Amiri" w:ascii="Amiri" w:hAnsi="Amiri"/>
          <w:color w:val="111111"/>
          <w:sz w:val="28"/>
          <w:szCs w:val="28"/>
          <w:lang w:bidi="ar-SA"/>
        </w:rPr>
        <w:t>32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يُحشَر بعضُ الناس على صورة تحسن عندها القِرَدَةُ والخنازير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41" w:name="pg8113_73641"/>
    </w:p>
    <w:p>
      <w:pPr>
        <w:pStyle w:val="Heading3"/>
        <w:numPr>
          <w:ilvl w:val="2"/>
          <w:numId w:val="1"/>
        </w:numPr>
        <w:rPr/>
      </w:pPr>
      <w:bookmarkStart w:id="242" w:name="__RefHeading___Toc8012207_1051229030"/>
      <w:bookmarkStart w:id="243" w:name="_Toc80"/>
      <w:bookmarkEnd w:id="241"/>
      <w:bookmarkEnd w:id="242"/>
      <w:r>
        <w:rPr/>
        <w:t>3</w:t>
      </w:r>
      <w:r>
        <w:rPr>
          <w:rtl w:val="true"/>
        </w:rPr>
        <w:t xml:space="preserve"> - </w:t>
      </w:r>
      <w:r>
        <w:rPr>
          <w:rtl w:val="true"/>
        </w:rPr>
        <w:t>فهرس الأسماء المعصومين علیهم السلام</w:t>
      </w:r>
      <w:bookmarkEnd w:id="243"/>
    </w:p>
    <w:p>
      <w:pPr>
        <w:pStyle w:val="BookText"/>
        <w:rPr/>
      </w:pPr>
      <w:r>
        <w:rPr>
          <w:rFonts w:ascii="IRNazanin" w:hAnsi="IRNazanin" w:eastAsia="IRNazanin"/>
          <w:color w:val="111111"/>
          <w:sz w:val="28"/>
          <w:sz w:val="28"/>
          <w:szCs w:val="28"/>
          <w:rtl w:val="true"/>
          <w:lang w:bidi="fa-IR"/>
        </w:rPr>
        <w:t>النبي،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صلی الله علیه و آله وسلم ، نبي الإسلام محمّد بن عبداللّه صلی الله علیه و آله وسلم ، نبي الإسلام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أمير المؤمنين، مولى الموحّدين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 الإمام الأوّل علي بن أبي طالب علیه السلام ، الإمام الأوّل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الباقر،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علیه السلام ، الإمام الخامس محمّد بن علي علیه السلام ، الإمام الخامس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علیه السلام ، الإمام السادس جعفر بن محمّد علیه السلام ، الإمام السادس علیه 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الرضا، أبو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موسى الرضا علیه السلام ، الإمام الثامن علي بن موسى الرضا علیه السلام ، الإمام الثامن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نوح، النبي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خليل اللّه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النبي إبراهيم، النبي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النبي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8113_73643"/>
      <w:bookmarkStart w:id="245" w:name="pg8113_73643"/>
      <w:bookmarkEnd w:id="245"/>
    </w:p>
    <w:p>
      <w:pPr>
        <w:pStyle w:val="Heading3"/>
        <w:numPr>
          <w:ilvl w:val="2"/>
          <w:numId w:val="1"/>
        </w:numPr>
        <w:rPr/>
      </w:pPr>
      <w:bookmarkStart w:id="246" w:name="pg8113_73643"/>
      <w:bookmarkStart w:id="247" w:name="__RefHeading___Toc8012209_1051229030"/>
      <w:bookmarkStart w:id="248" w:name="_Toc81"/>
      <w:bookmarkEnd w:id="246"/>
      <w:bookmarkEnd w:id="247"/>
      <w:r>
        <w:rPr/>
        <w:t>4</w:t>
      </w:r>
      <w:r>
        <w:rPr>
          <w:rtl w:val="true"/>
        </w:rPr>
        <w:t xml:space="preserve"> - </w:t>
      </w:r>
      <w:r>
        <w:rPr>
          <w:rtl w:val="true"/>
        </w:rPr>
        <w:t>فهرس الأعلام</w:t>
      </w:r>
      <w:bookmarkEnd w:id="248"/>
    </w:p>
    <w:p>
      <w:pPr>
        <w:pStyle w:val="BookText"/>
        <w:rPr/>
      </w:pP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آصف بن برخيا آصف بن برخيا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إبراهيم بن عمر</w:t>
      </w:r>
    </w:p>
    <w:p>
      <w:pPr>
        <w:pStyle w:val="BookText"/>
        <w:rPr/>
      </w:pPr>
      <w:r>
        <w:rPr>
          <w:rFonts w:ascii="Amiri" w:hAnsi="Amiri" w:eastAsia="Amiri" w:cs="Amiri"/>
          <w:color w:val="111111"/>
          <w:sz w:val="28"/>
          <w:sz w:val="28"/>
          <w:szCs w:val="28"/>
          <w:rtl w:val="true"/>
          <w:lang w:bidi="ar-SA"/>
        </w:rPr>
        <w:t>الإبليس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p>
    <w:p>
      <w:pPr>
        <w:pStyle w:val="BookText"/>
        <w:rPr/>
      </w:pP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 الحسن بن</w:t>
      </w:r>
    </w:p>
    <w:p>
      <w:pPr>
        <w:pStyle w:val="BookText"/>
        <w:rPr/>
      </w:pPr>
      <w:r>
        <w:rPr>
          <w:rFonts w:ascii="Amiri" w:hAnsi="Amiri" w:eastAsia="Amiri" w:cs="Amiri"/>
          <w:color w:val="111111"/>
          <w:sz w:val="28"/>
          <w:sz w:val="28"/>
          <w:szCs w:val="28"/>
          <w:rtl w:val="true"/>
          <w:lang w:bidi="ar-SA"/>
        </w:rPr>
        <w:t>علي بن أبي حمزة</w:t>
      </w:r>
    </w:p>
    <w:p>
      <w:pPr>
        <w:pStyle w:val="BookText"/>
        <w:rPr/>
      </w:pPr>
      <w:r>
        <w:rPr>
          <w:rFonts w:ascii="Amiri" w:hAnsi="Amiri" w:eastAsia="Amiri" w:cs="Amiri"/>
          <w:color w:val="111111"/>
          <w:sz w:val="28"/>
          <w:sz w:val="28"/>
          <w:szCs w:val="28"/>
          <w:rtl w:val="true"/>
          <w:lang w:bidi="ar-SA"/>
        </w:rPr>
        <w:t xml:space="preserve">ابن العربي، محيي الدين محمّد بن علي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ابن الفارض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الفارض، عمر بن علي</w:t>
      </w:r>
    </w:p>
    <w:p>
      <w:pPr>
        <w:pStyle w:val="BookText"/>
        <w:rPr/>
      </w:pPr>
      <w:r>
        <w:rPr>
          <w:rFonts w:ascii="Amiri" w:hAnsi="Amiri" w:eastAsia="Amiri" w:cs="Amiri"/>
          <w:color w:val="111111"/>
          <w:sz w:val="28"/>
          <w:sz w:val="28"/>
          <w:szCs w:val="28"/>
          <w:rtl w:val="true"/>
          <w:lang w:bidi="ar-SA"/>
        </w:rPr>
        <w:t>ابن الفناري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الفناري، محمّد بن حمزة</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p>
    <w:p>
      <w:pPr>
        <w:pStyle w:val="BookText"/>
        <w:rPr/>
      </w:pPr>
      <w:r>
        <w:rPr>
          <w:rFonts w:ascii="Amiri" w:hAnsi="Amiri" w:eastAsia="Amiri" w:cs="Amiri"/>
          <w:color w:val="111111"/>
          <w:sz w:val="28"/>
          <w:sz w:val="28"/>
          <w:szCs w:val="28"/>
          <w:rtl w:val="true"/>
          <w:lang w:bidi="ar-SA"/>
        </w:rPr>
        <w:t xml:space="preserve">ابن الفارض، عمر بن علي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أبو حنيفة، نعمان بن ثابت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نعمان بن ثابت</w:t>
      </w:r>
    </w:p>
    <w:p>
      <w:pPr>
        <w:pStyle w:val="BookText"/>
        <w:rPr/>
      </w:pPr>
      <w:r>
        <w:rPr>
          <w:rFonts w:ascii="IRNazanin" w:hAnsi="IRNazanin" w:eastAsia="IRNazanin"/>
          <w:color w:val="111111"/>
          <w:sz w:val="28"/>
          <w:sz w:val="28"/>
          <w:szCs w:val="28"/>
          <w:rtl w:val="true"/>
          <w:lang w:bidi="fa-IR"/>
        </w:rPr>
        <w:t xml:space="preserve">أبو طالب بن عبدالمطلب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عبدالمطلب</w:t>
      </w:r>
    </w:p>
    <w:p>
      <w:pPr>
        <w:pStyle w:val="BookText"/>
        <w:rPr/>
      </w:pPr>
      <w:r>
        <w:rPr>
          <w:rFonts w:ascii="Amiri" w:hAnsi="Amiri" w:eastAsia="Amiri" w:cs="Amiri"/>
          <w:color w:val="111111"/>
          <w:sz w:val="28"/>
          <w:sz w:val="28"/>
          <w:szCs w:val="28"/>
          <w:rtl w:val="true"/>
          <w:lang w:bidi="ar-SA"/>
        </w:rPr>
        <w:t xml:space="preserve">الحافظ، شمس الدين محمّد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أحمد بن علي بن محمّد بن عبداللّه بن</w:t>
      </w:r>
    </w:p>
    <w:p>
      <w:pPr>
        <w:pStyle w:val="BookText"/>
        <w:rPr/>
      </w:pPr>
      <w:r>
        <w:rPr>
          <w:rFonts w:ascii="Amiri" w:hAnsi="Amiri" w:eastAsia="Amiri" w:cs="Amiri"/>
          <w:color w:val="111111"/>
          <w:sz w:val="28"/>
          <w:sz w:val="28"/>
          <w:szCs w:val="28"/>
          <w:rtl w:val="true"/>
          <w:lang w:bidi="ar-SA"/>
        </w:rPr>
        <w:t xml:space="preserve">عمر بن علي بن أبي طالب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القيصري، داود بن محمود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البطائني، الحسن بن علي بن أبي حمزة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بعض أعاظم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w:t>
      </w:r>
    </w:p>
    <w:p>
      <w:pPr>
        <w:pStyle w:val="BookText"/>
        <w:rPr/>
      </w:pPr>
      <w:r>
        <w:rPr>
          <w:rFonts w:ascii="Amiri" w:hAnsi="Amiri" w:eastAsia="Amiri" w:cs="Amiri"/>
          <w:color w:val="111111"/>
          <w:sz w:val="28"/>
          <w:sz w:val="28"/>
          <w:szCs w:val="28"/>
          <w:rtl w:val="true"/>
          <w:lang w:bidi="ar-SA"/>
        </w:rPr>
        <w:t>التبريزي، جواد بن شفيع</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التبريزي، جواد بن شفيع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 الترمذي، محمّد بن علي </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الجعفي، جابر بن يزيد جبرئيل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الجعفري، محمّد بن إبراهيم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الجعفي، جابر بن يزيد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الجندي، مؤيّد الدين، محمود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الحسين بن عبداللّه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p>
    <w:p>
      <w:pPr>
        <w:pStyle w:val="BookText"/>
        <w:rPr/>
      </w:pPr>
      <w:r>
        <w:rPr>
          <w:rFonts w:ascii="Amiri" w:hAnsi="Amiri" w:eastAsia="Amiri" w:cs="Amiri"/>
          <w:color w:val="111111"/>
          <w:sz w:val="28"/>
          <w:sz w:val="28"/>
          <w:szCs w:val="28"/>
          <w:rtl w:val="true"/>
          <w:lang w:bidi="ar-SA"/>
        </w:rPr>
        <w:t>الحسين بن عبيداللّه بن سهل</w:t>
      </w:r>
    </w:p>
    <w:p>
      <w:pPr>
        <w:pStyle w:val="BookText"/>
        <w:rPr/>
      </w:pPr>
      <w:r>
        <w:rPr>
          <w:rFonts w:ascii="Amiri" w:hAnsi="Amiri" w:eastAsia="Amiri" w:cs="Amiri"/>
          <w:color w:val="111111"/>
          <w:sz w:val="28"/>
          <w:sz w:val="28"/>
          <w:szCs w:val="28"/>
          <w:rtl w:val="true"/>
          <w:lang w:bidi="ar-SA"/>
        </w:rPr>
        <w:t>الحسين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 الحسين بن يزيد</w:t>
      </w:r>
    </w:p>
    <w:p>
      <w:pPr>
        <w:pStyle w:val="BookText"/>
        <w:rPr/>
      </w:pPr>
      <w:r>
        <w:rPr>
          <w:rFonts w:ascii="Amiri" w:hAnsi="Amiri" w:eastAsia="Amiri" w:cs="Amiri"/>
          <w:color w:val="111111"/>
          <w:sz w:val="28"/>
          <w:sz w:val="28"/>
          <w:szCs w:val="28"/>
          <w:rtl w:val="true"/>
          <w:lang w:bidi="ar-SA"/>
        </w:rPr>
        <w:t xml:space="preserve">الحكيم الترمذي، محمّد بن علي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الحكيم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w:t>
      </w:r>
    </w:p>
    <w:p>
      <w:pPr>
        <w:pStyle w:val="BookText"/>
        <w:rPr/>
      </w:pPr>
      <w:r>
        <w:rPr>
          <w:rFonts w:ascii="Amiri" w:hAnsi="Amiri" w:eastAsia="Amiri" w:cs="Amiri"/>
          <w:color w:val="111111"/>
          <w:sz w:val="28"/>
          <w:sz w:val="28"/>
          <w:szCs w:val="28"/>
          <w:rtl w:val="true"/>
          <w:lang w:bidi="ar-SA"/>
        </w:rPr>
        <w:t>هادي بن مهدي</w:t>
      </w:r>
    </w:p>
    <w:p>
      <w:pPr>
        <w:pStyle w:val="BookText"/>
        <w:rPr/>
      </w:pP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السبزواري، هادي بن مهدي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سيّد علي خان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علي خان بن أحمد</w:t>
      </w:r>
    </w:p>
    <w:p>
      <w:pPr>
        <w:pStyle w:val="BookText"/>
        <w:rPr/>
      </w:pPr>
      <w:r>
        <w:rPr>
          <w:rFonts w:ascii="Amiri" w:hAnsi="Amiri" w:eastAsia="Amiri" w:cs="Amiri"/>
          <w:color w:val="111111"/>
          <w:sz w:val="28"/>
          <w:sz w:val="28"/>
          <w:szCs w:val="28"/>
          <w:rtl w:val="true"/>
          <w:lang w:bidi="ar-SA"/>
        </w:rPr>
        <w:t xml:space="preserve">الشاه آبادي، محمّد علي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الشمس المغربي، محمّد شيرين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الشهرستاني، هبة الدين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الشيخ، الشيخ الأعرابي، الشيخ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العربي، محيى الدين محمّد بن علي</w:t>
      </w:r>
    </w:p>
    <w:p>
      <w:pPr>
        <w:pStyle w:val="BookText"/>
        <w:rPr/>
      </w:pPr>
      <w:r>
        <w:rPr>
          <w:rFonts w:ascii="Amiri" w:hAnsi="Amiri" w:eastAsia="Amiri" w:cs="Amiri"/>
          <w:color w:val="111111"/>
          <w:sz w:val="28"/>
          <w:sz w:val="28"/>
          <w:szCs w:val="28"/>
          <w:rtl w:val="true"/>
          <w:lang w:bidi="ar-SA"/>
        </w:rPr>
        <w:t>الشيخ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المغربي، محمّد شيرين</w:t>
      </w:r>
    </w:p>
    <w:p>
      <w:pPr>
        <w:pStyle w:val="BookText"/>
        <w:rPr/>
      </w:pP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عبّاس</w:t>
      </w:r>
    </w:p>
    <w:p>
      <w:pPr>
        <w:pStyle w:val="BookText"/>
        <w:rPr/>
      </w:pPr>
      <w:r>
        <w:rPr>
          <w:rFonts w:ascii="Amiri" w:hAnsi="Amiri" w:eastAsia="Amiri" w:cs="Amiri"/>
          <w:color w:val="111111"/>
          <w:sz w:val="28"/>
          <w:sz w:val="28"/>
          <w:szCs w:val="28"/>
          <w:rtl w:val="true"/>
          <w:lang w:bidi="ar-SA"/>
        </w:rPr>
        <w:t>شيخنا العارف الشاه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آبادي، محمّد علي</w:t>
      </w:r>
    </w:p>
    <w:p>
      <w:pPr>
        <w:pStyle w:val="BookText"/>
        <w:rPr/>
      </w:pPr>
      <w:r>
        <w:rPr>
          <w:rFonts w:ascii="Amiri" w:hAnsi="Amiri" w:eastAsia="Amiri" w:cs="Amiri"/>
          <w:color w:val="111111"/>
          <w:sz w:val="28"/>
          <w:sz w:val="28"/>
          <w:szCs w:val="28"/>
          <w:rtl w:val="true"/>
          <w:lang w:bidi="ar-SA"/>
        </w:rPr>
        <w:t>صاحب 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 محيي</w:t>
      </w:r>
    </w:p>
    <w:p>
      <w:pPr>
        <w:pStyle w:val="BookText"/>
        <w:rPr/>
      </w:pPr>
      <w:r>
        <w:rPr>
          <w:rFonts w:ascii="Amiri" w:hAnsi="Amiri" w:eastAsia="Amiri" w:cs="Amiri"/>
          <w:color w:val="111111"/>
          <w:sz w:val="28"/>
          <w:sz w:val="28"/>
          <w:szCs w:val="28"/>
          <w:rtl w:val="true"/>
          <w:lang w:bidi="ar-SA"/>
        </w:rPr>
        <w:t>الدين محمّد بن علي</w:t>
      </w:r>
    </w:p>
    <w:p>
      <w:pPr>
        <w:pStyle w:val="BookText"/>
        <w:rPr/>
      </w:pP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صدرالدين القونيوي، محمد بن إسحاق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صدر الدين شيرازي، محمّد بن إبراهيم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العارف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شمس الدين محمّد</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عبدالرزّاق الكاشى، عبدالرزّاق بن جلال</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عبدالمطّلب</w:t>
      </w:r>
    </w:p>
    <w:p>
      <w:pPr>
        <w:pStyle w:val="BookText"/>
        <w:rPr/>
      </w:pPr>
      <w:r>
        <w:rPr>
          <w:rFonts w:ascii="Amiri" w:hAnsi="Amiri" w:eastAsia="Amiri" w:cs="Amiri"/>
          <w:color w:val="111111"/>
          <w:sz w:val="28"/>
          <w:sz w:val="28"/>
          <w:szCs w:val="28"/>
          <w:rtl w:val="true"/>
          <w:lang w:bidi="ar-SA"/>
        </w:rPr>
        <w:t xml:space="preserve">عبداللّه بن عبدالمطّلب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علاّن الكليني، على بن محمّد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 الكليني، على بن محمّد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عبداللّه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عيسى بن عبداللّه</w:t>
      </w:r>
    </w:p>
    <w:p>
      <w:pPr>
        <w:pStyle w:val="BookText"/>
        <w:rPr/>
      </w:pPr>
      <w:r>
        <w:rPr>
          <w:rFonts w:ascii="Amiri" w:hAnsi="Amiri" w:eastAsia="Amiri" w:cs="Amiri"/>
          <w:color w:val="111111"/>
          <w:sz w:val="28"/>
          <w:sz w:val="28"/>
          <w:szCs w:val="28"/>
          <w:rtl w:val="true"/>
          <w:lang w:bidi="ar-SA"/>
        </w:rPr>
        <w:t xml:space="preserve">فانديك، كرنليوس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الفناري، محمّد بن حمزة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الفيض الكاشاني، محمّد بن شاه مرتضى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القاضي سعيد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w:t>
      </w:r>
    </w:p>
    <w:p>
      <w:pPr>
        <w:pStyle w:val="BookText"/>
        <w:rPr/>
      </w:pPr>
      <w:r>
        <w:rPr>
          <w:rFonts w:ascii="Amiri" w:hAnsi="Amiri" w:eastAsia="Amiri" w:cs="Amiri"/>
          <w:color w:val="111111"/>
          <w:sz w:val="28"/>
          <w:sz w:val="28"/>
          <w:szCs w:val="28"/>
          <w:rtl w:val="true"/>
          <w:lang w:bidi="ar-SA"/>
        </w:rPr>
        <w:t>القمّي، محمّد سعيد بن محمّد مفيد</w:t>
      </w:r>
    </w:p>
    <w:p>
      <w:pPr>
        <w:pStyle w:val="BookText"/>
        <w:rPr/>
      </w:pPr>
      <w:r>
        <w:rPr>
          <w:rFonts w:ascii="Amiri" w:hAnsi="Amiri" w:eastAsia="Amiri" w:cs="Amiri"/>
          <w:color w:val="111111"/>
          <w:sz w:val="28"/>
          <w:sz w:val="28"/>
          <w:szCs w:val="28"/>
          <w:rtl w:val="true"/>
          <w:lang w:bidi="ar-SA"/>
        </w:rPr>
        <w:t xml:space="preserve">القاضي سعيد القمّي، محمّد سعيد بن محمّد مفيد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القرشي، عيسى بن عبداللّه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القمشه اي، محمّد رضا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القمّي، الحسين بن عبيداللّه بن سهل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القمّي، عبّاس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القونوي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 القونيوي، محمد بن إسحاق</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كمال الدين عبدالرزّاق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 الكاشى، عبدالرزّاق بن جلال الدين</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 الداماد، محمّد باقر بن محمّد</w:t>
      </w:r>
    </w:p>
    <w:p>
      <w:pPr>
        <w:pStyle w:val="BookText"/>
        <w:rPr/>
      </w:pPr>
      <w:r>
        <w:rPr>
          <w:rFonts w:ascii="Amiri" w:hAnsi="Amiri" w:eastAsia="Amiri" w:cs="Amiri"/>
          <w:color w:val="111111"/>
          <w:sz w:val="28"/>
          <w:sz w:val="28"/>
          <w:szCs w:val="28"/>
          <w:rtl w:val="true"/>
          <w:lang w:bidi="ar-SA"/>
        </w:rPr>
        <w:t>محمّد بن إبراهيم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 محمّد بن إبراهيم</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محيي الدين 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w:t>
      </w:r>
    </w:p>
    <w:p>
      <w:pPr>
        <w:pStyle w:val="BookText"/>
        <w:rPr/>
      </w:pPr>
      <w:r>
        <w:rPr>
          <w:rFonts w:ascii="Amiri" w:hAnsi="Amiri" w:eastAsia="Amiri" w:cs="Amiri"/>
          <w:color w:val="111111"/>
          <w:sz w:val="28"/>
          <w:sz w:val="28"/>
          <w:szCs w:val="28"/>
          <w:rtl w:val="true"/>
          <w:lang w:bidi="ar-SA"/>
        </w:rPr>
        <w:t>محيي الدين محمّد بن علي</w:t>
      </w:r>
    </w:p>
    <w:p>
      <w:pPr>
        <w:pStyle w:val="BookText"/>
        <w:rPr/>
      </w:pPr>
      <w:r>
        <w:rPr>
          <w:rFonts w:ascii="Amiri" w:hAnsi="Amiri" w:eastAsia="Amiri" w:cs="Amiri"/>
          <w:color w:val="111111"/>
          <w:sz w:val="28"/>
          <w:sz w:val="28"/>
          <w:szCs w:val="28"/>
          <w:rtl w:val="true"/>
          <w:lang w:bidi="ar-SA"/>
        </w:rPr>
        <w:t xml:space="preserve">المدني، علي خان بن أحمد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الملاّ محسن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p>
    <w:p>
      <w:pPr>
        <w:pStyle w:val="BookText"/>
        <w:rPr/>
      </w:pPr>
      <w:r>
        <w:rPr>
          <w:rFonts w:ascii="Amiri" w:hAnsi="Amiri" w:eastAsia="Amiri" w:cs="Amiri"/>
          <w:color w:val="111111"/>
          <w:sz w:val="28"/>
          <w:sz w:val="28"/>
          <w:szCs w:val="28"/>
          <w:rtl w:val="true"/>
          <w:lang w:bidi="ar-SA"/>
        </w:rPr>
        <w:t>الكاشاني، محمّد بن شاه مرتضى</w:t>
      </w:r>
    </w:p>
    <w:p>
      <w:pPr>
        <w:pStyle w:val="BookText"/>
        <w:rPr/>
      </w:pPr>
      <w:r>
        <w:rPr>
          <w:rFonts w:ascii="Amiri" w:hAnsi="Amiri" w:eastAsia="Amiri" w:cs="Amiri"/>
          <w:color w:val="111111"/>
          <w:sz w:val="28"/>
          <w:sz w:val="28"/>
          <w:szCs w:val="28"/>
          <w:rtl w:val="true"/>
          <w:lang w:bidi="ar-SA"/>
        </w:rPr>
        <w:t>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التبريزي، جواد بن شفيع</w:t>
      </w:r>
    </w:p>
    <w:p>
      <w:pPr>
        <w:pStyle w:val="BookText"/>
        <w:rPr/>
      </w:pP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جلال الدين محمّد بن محمّد</w:t>
      </w:r>
    </w:p>
    <w:p>
      <w:pPr>
        <w:pStyle w:val="BookText"/>
        <w:rPr/>
      </w:pPr>
      <w:r>
        <w:rPr>
          <w:rFonts w:ascii="Amiri" w:hAnsi="Amiri" w:eastAsia="Amiri" w:cs="Amiri"/>
          <w:color w:val="111111"/>
          <w:sz w:val="28"/>
          <w:sz w:val="28"/>
          <w:szCs w:val="28"/>
          <w:rtl w:val="true"/>
          <w:lang w:bidi="ar-SA"/>
        </w:rPr>
        <w:t xml:space="preserve">المولوي، جلال الدين محمّد بن محمّد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الميرالداماد، محمّد باقر بن محمّد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النوفلي، الحسين بن يزيد </w:t>
      </w:r>
      <w:r>
        <w:rPr>
          <w:rFonts w:eastAsia="Amiri" w:cs="Amiri" w:ascii="Amiri" w:hAnsi="Amiri"/>
          <w:color w:val="111111"/>
          <w:sz w:val="28"/>
          <w:szCs w:val="28"/>
          <w:lang w:bidi="ar-SA"/>
        </w:rPr>
        <w:t>86</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اليماني، إبراهيم بن عمر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8113_73647"/>
      <w:bookmarkStart w:id="250" w:name="pg8113_73647"/>
      <w:bookmarkEnd w:id="250"/>
    </w:p>
    <w:p>
      <w:pPr>
        <w:pStyle w:val="Heading3"/>
        <w:numPr>
          <w:ilvl w:val="2"/>
          <w:numId w:val="1"/>
        </w:numPr>
        <w:rPr/>
      </w:pPr>
      <w:bookmarkStart w:id="251" w:name="pg8113_73647"/>
      <w:bookmarkStart w:id="252" w:name="__RefHeading___Toc8012211_1051229030"/>
      <w:bookmarkStart w:id="253" w:name="_Toc82"/>
      <w:bookmarkEnd w:id="251"/>
      <w:bookmarkEnd w:id="252"/>
      <w:r>
        <w:rPr/>
        <w:t>5</w:t>
      </w:r>
      <w:r>
        <w:rPr>
          <w:rtl w:val="true"/>
        </w:rPr>
        <w:t xml:space="preserve"> - </w:t>
      </w:r>
      <w:r>
        <w:rPr>
          <w:rtl w:val="true"/>
        </w:rPr>
        <w:t>فهرس الكتب الواردة في المتن</w:t>
      </w:r>
      <w:bookmarkEnd w:id="253"/>
    </w:p>
    <w:p>
      <w:pPr>
        <w:pStyle w:val="BookText"/>
        <w:rPr/>
      </w:pPr>
      <w:r>
        <w:rPr>
          <w:rFonts w:ascii="IRNazanin" w:hAnsi="IRNazanin" w:eastAsia="IRNazanin"/>
          <w:color w:val="111111"/>
          <w:sz w:val="28"/>
          <w:sz w:val="28"/>
          <w:szCs w:val="28"/>
          <w:rtl w:val="true"/>
          <w:lang w:bidi="fa-IR"/>
        </w:rPr>
        <w:t xml:space="preserve">إرواء الظمّاء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أسرار الصلاة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p>
    <w:p>
      <w:pPr>
        <w:pStyle w:val="BookText"/>
        <w:rPr/>
      </w:pPr>
      <w:r>
        <w:rPr>
          <w:rFonts w:ascii="IRNazanin" w:hAnsi="IRNazanin" w:eastAsia="IRNazanin"/>
          <w:color w:val="111111"/>
          <w:sz w:val="28"/>
          <w:sz w:val="28"/>
          <w:szCs w:val="28"/>
          <w:rtl w:val="true"/>
          <w:lang w:bidi="fa-IR"/>
        </w:rPr>
        <w:t xml:space="preserve">إنشاء الدوائر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تأويلات القرآن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تعليقة القمشه اي على مقدّمات شرح</w:t>
      </w:r>
    </w:p>
    <w:p>
      <w:pPr>
        <w:pStyle w:val="BookText"/>
        <w:rPr/>
      </w:pP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 للقيصري</w:t>
      </w:r>
    </w:p>
    <w:p>
      <w:pPr>
        <w:pStyle w:val="BookText"/>
        <w:rPr/>
      </w:pPr>
      <w:r>
        <w:rPr>
          <w:rFonts w:ascii="Amiri" w:hAnsi="Amiri" w:eastAsia="Amiri" w:cs="Amiri"/>
          <w:color w:val="111111"/>
          <w:sz w:val="28"/>
          <w:sz w:val="28"/>
          <w:szCs w:val="28"/>
          <w:rtl w:val="true"/>
          <w:lang w:bidi="ar-SA"/>
        </w:rPr>
        <w:t>تعليقة القمشه اي على مقدّمات شرح</w:t>
      </w:r>
    </w:p>
    <w:p>
      <w:pPr>
        <w:pStyle w:val="BookText"/>
        <w:rPr/>
      </w:pP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آثار حكيم صهبا</w:t>
      </w:r>
    </w:p>
    <w:p>
      <w:pPr>
        <w:pStyle w:val="BookText"/>
        <w:rPr/>
      </w:pPr>
      <w:r>
        <w:rPr>
          <w:rFonts w:ascii="Amiri" w:hAnsi="Amiri" w:eastAsia="Amiri" w:cs="Amiri"/>
          <w:color w:val="111111"/>
          <w:sz w:val="28"/>
          <w:sz w:val="28"/>
          <w:szCs w:val="28"/>
          <w:rtl w:val="true"/>
          <w:lang w:bidi="ar-SA"/>
        </w:rPr>
        <w:t>التقديسات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ميرداماد</w:t>
      </w:r>
    </w:p>
    <w:p>
      <w:pPr>
        <w:pStyle w:val="BookText"/>
        <w:rPr/>
      </w:pP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شرح الأسماء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شرح الفصوص للقيصري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شرح تائية ابن الفارض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الوجوه</w:t>
      </w:r>
    </w:p>
    <w:p>
      <w:pPr>
        <w:pStyle w:val="BookText"/>
        <w:rPr/>
      </w:pPr>
      <w:r>
        <w:rPr>
          <w:rFonts w:ascii="Amiri" w:hAnsi="Amiri" w:eastAsia="Amiri" w:cs="Amiri"/>
          <w:color w:val="111111"/>
          <w:sz w:val="28"/>
          <w:sz w:val="28"/>
          <w:szCs w:val="28"/>
          <w:rtl w:val="true"/>
          <w:lang w:bidi="ar-SA"/>
        </w:rPr>
        <w:t>الغرّ لمعاني نثر الدرّ</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شرح فصوص الحكم للقيصري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شرح مفتاح غيب الجمع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الاُنس في شرح مفتاح الغيب والشهود في الجمع والوجود</w:t>
      </w:r>
    </w:p>
    <w:p>
      <w:pPr>
        <w:pStyle w:val="BookText"/>
        <w:rPr/>
      </w:pP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كشف الوجوه الغرّ لمعاني نثر الدرّ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الكلم الطيّب </w:t>
      </w:r>
      <w:r>
        <w:rPr>
          <w:rFonts w:eastAsia="Amiri" w:cs="Amiri" w:ascii="Amiri" w:hAnsi="Amiri"/>
          <w:color w:val="111111"/>
          <w:sz w:val="28"/>
          <w:szCs w:val="28"/>
          <w:lang w:bidi="ar-SA"/>
        </w:rPr>
        <w:t>95</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مثنوى معنوى </w:t>
      </w:r>
    </w:p>
    <w:p>
      <w:pPr>
        <w:pStyle w:val="BookText"/>
        <w:rPr/>
      </w:pPr>
      <w:r>
        <w:rPr>
          <w:rFonts w:ascii="IRNazanin" w:hAnsi="IRNazanin" w:eastAsia="IRNazanin"/>
          <w:color w:val="111111"/>
          <w:sz w:val="28"/>
          <w:sz w:val="28"/>
          <w:szCs w:val="28"/>
          <w:rtl w:val="true"/>
          <w:lang w:bidi="fa-IR"/>
        </w:rPr>
        <w:t xml:space="preserve">مثنوى معنوى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مصباح الاُنس في شرح مفتاح الغيب</w:t>
      </w:r>
    </w:p>
    <w:p>
      <w:pPr>
        <w:pStyle w:val="BookText"/>
        <w:rPr/>
      </w:pPr>
      <w:r>
        <w:rPr>
          <w:rFonts w:ascii="IRNazanin" w:hAnsi="IRNazanin" w:eastAsia="IRNazanin"/>
          <w:color w:val="111111"/>
          <w:sz w:val="28"/>
          <w:sz w:val="28"/>
          <w:szCs w:val="28"/>
          <w:rtl w:val="true"/>
          <w:lang w:bidi="fa-IR"/>
        </w:rPr>
        <w:t xml:space="preserve">الجمع والوجود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مصنّفات ميرداماد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مفتاح الغيب والشهود في الجمع والوجود</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الهيئة والإسلام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54" w:name="pg8113_73649"/>
    </w:p>
    <w:p>
      <w:pPr>
        <w:pStyle w:val="Heading3"/>
        <w:numPr>
          <w:ilvl w:val="2"/>
          <w:numId w:val="1"/>
        </w:numPr>
        <w:rPr/>
      </w:pPr>
      <w:bookmarkStart w:id="255" w:name="__RefHeading___Toc8012213_1051229030"/>
      <w:bookmarkStart w:id="256" w:name="_Toc83"/>
      <w:bookmarkEnd w:id="254"/>
      <w:bookmarkEnd w:id="255"/>
      <w:r>
        <w:rPr/>
        <w:t>6</w:t>
      </w:r>
      <w:r>
        <w:rPr>
          <w:rtl w:val="true"/>
        </w:rPr>
        <w:t xml:space="preserve"> - </w:t>
      </w:r>
      <w:r>
        <w:rPr>
          <w:rtl w:val="true"/>
        </w:rPr>
        <w:t>فهرس الأشعار</w:t>
      </w:r>
      <w:bookmarkEnd w:id="256"/>
    </w:p>
    <w:p>
      <w:pPr>
        <w:pStyle w:val="BookText"/>
        <w:rPr/>
      </w:pPr>
      <w:r>
        <w:rPr>
          <w:rFonts w:ascii="IRNazanin" w:hAnsi="IRNazanin" w:eastAsia="IRNazanin"/>
          <w:color w:val="111111"/>
          <w:sz w:val="28"/>
          <w:sz w:val="28"/>
          <w:szCs w:val="28"/>
          <w:rtl w:val="true"/>
          <w:lang w:bidi="fa-IR"/>
        </w:rPr>
        <w:t xml:space="preserve">عنقا شكار كس نشود دام بازگير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كانجا هميشه باد بدست است دام را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ما عدمهاييم هستيها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وجود مطلق و هستى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جاءت سليمان يوم العيد 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بفخذ جراد كان في فيها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ترنمت بفصيح القول و اعتذرت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الهدايا على مقدار مُهديها</w:t>
      </w:r>
    </w:p>
    <w:p>
      <w:pPr>
        <w:pStyle w:val="BookText"/>
        <w:rPr/>
      </w:pPr>
      <w:r>
        <w:rPr>
          <w:rFonts w:ascii="IRNazanin" w:hAnsi="IRNazanin" w:eastAsia="IRNazanin"/>
          <w:color w:val="111111"/>
          <w:sz w:val="28"/>
          <w:sz w:val="28"/>
          <w:szCs w:val="28"/>
          <w:rtl w:val="true"/>
          <w:lang w:bidi="fa-IR"/>
        </w:rPr>
        <w:t xml:space="preserve">غلام همت آنم كه زير چرخ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چه رنگ تعلق پذيرد آزاد است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تو را ز كنگرؤ عرش مى 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ندانمت كه در اين دامگه چه افتاده است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 واحد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ليس من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العالم في واحد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نظرى كرد كه بيند به جهان صورت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در آب و گل مزرعؤ آدم زد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مدعى خواست كه آيد به تماشاگه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غيب آمد و بر سينؤ نامحرم زد</w:t>
      </w:r>
    </w:p>
    <w:p>
      <w:pPr>
        <w:pStyle w:val="BookText"/>
        <w:rPr/>
      </w:pPr>
      <w:r>
        <w:rPr>
          <w:rFonts w:ascii="IRNazanin" w:hAnsi="IRNazanin" w:eastAsia="IRNazanin"/>
          <w:color w:val="111111"/>
          <w:sz w:val="28"/>
          <w:sz w:val="28"/>
          <w:szCs w:val="28"/>
          <w:rtl w:val="true"/>
          <w:lang w:bidi="fa-IR"/>
        </w:rPr>
        <w:t xml:space="preserve">عقل مى خواست كز آن شعله چراغ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غيرت بدرخشيد و جهان برهم زد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جمله عالم زين سبب گمراه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كسى ز ابدال حق آگاه شد</w:t>
      </w:r>
    </w:p>
    <w:p>
      <w:pPr>
        <w:pStyle w:val="BookText"/>
        <w:rPr/>
      </w:pPr>
      <w:r>
        <w:rPr>
          <w:rFonts w:ascii="IRNazanin" w:hAnsi="IRNazanin" w:eastAsia="IRNazanin"/>
          <w:color w:val="111111"/>
          <w:sz w:val="28"/>
          <w:sz w:val="28"/>
          <w:szCs w:val="28"/>
          <w:rtl w:val="true"/>
          <w:lang w:bidi="fa-IR"/>
        </w:rPr>
        <w:t xml:space="preserve">همسرى با انبيا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را همچو خود پنداشتند</w:t>
      </w:r>
    </w:p>
    <w:p>
      <w:pPr>
        <w:pStyle w:val="BookText"/>
        <w:rPr/>
      </w:pPr>
      <w:r>
        <w:rPr>
          <w:rFonts w:ascii="IRNazanin" w:hAnsi="IRNazanin" w:eastAsia="IRNazanin"/>
          <w:color w:val="111111"/>
          <w:sz w:val="28"/>
          <w:sz w:val="28"/>
          <w:szCs w:val="28"/>
          <w:rtl w:val="true"/>
          <w:lang w:bidi="fa-IR"/>
        </w:rPr>
        <w:t xml:space="preserve">گفته اينك ما بشر ايشان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ايشان بستؤ خوابيم و خور</w:t>
      </w:r>
    </w:p>
    <w:p>
      <w:pPr>
        <w:pStyle w:val="BookText"/>
        <w:rPr/>
      </w:pPr>
      <w:r>
        <w:rPr>
          <w:rFonts w:ascii="Amiri" w:hAnsi="Amiri" w:eastAsia="Amiri" w:cs="Amiri"/>
          <w:color w:val="111111"/>
          <w:sz w:val="28"/>
          <w:sz w:val="28"/>
          <w:szCs w:val="28"/>
          <w:rtl w:val="true"/>
          <w:lang w:bidi="ar-SA"/>
        </w:rPr>
        <w:t xml:space="preserve">اين ندانستند ايشان از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فرقى در ميان بى منتها </w:t>
      </w:r>
      <w:r>
        <w:rPr>
          <w:rFonts w:eastAsia="Amiri" w:cs="Amiri" w:ascii="Amiri" w:hAnsi="Amiri"/>
          <w:color w:val="111111"/>
          <w:sz w:val="28"/>
          <w:szCs w:val="28"/>
          <w:lang w:bidi="ar-SA"/>
        </w:rPr>
        <w:t>158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از نى چون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جداييها شكايت مى كند </w:t>
      </w:r>
    </w:p>
    <w:p>
      <w:pPr>
        <w:pStyle w:val="BookText"/>
        <w:rPr/>
      </w:pPr>
      <w:r>
        <w:rPr>
          <w:rFonts w:ascii="IRNazanin" w:hAnsi="IRNazanin" w:eastAsia="IRNazanin"/>
          <w:color w:val="111111"/>
          <w:sz w:val="28"/>
          <w:sz w:val="28"/>
          <w:szCs w:val="28"/>
          <w:rtl w:val="true"/>
          <w:lang w:bidi="fa-IR"/>
        </w:rPr>
        <w:t xml:space="preserve">هر كسى كو بازماند از اصل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بازجويد روزگار وصل خويش</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چوبين سخت بى تمكين بود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وتزعم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 انطوى العالم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جمالك في كل الحقائق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إلا جلالك ساتر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ألا إنّ ثوباً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عشرين حرفاً عن معاليه قاصر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بأحرفه يظهر المضمر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عباراتنا شتى و 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إلى ذاك الجمال يشير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ميان عاشق و معشوق هيچ حايل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حجاب خودى حافظ از ميان برخيز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در ضمير ما نمى گنجد به غير از دوست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عالم را به دشمن ده كه مارا دوست بس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ظهور تو به من است و وجود من از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تظهر لولاى لم أكن لولاك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علم رسمى سر به سر قيل است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او كيفيتى حاصل نه حال</w:t>
      </w:r>
    </w:p>
    <w:p>
      <w:pPr>
        <w:pStyle w:val="BookText"/>
        <w:rPr/>
      </w:pPr>
      <w:r>
        <w:rPr>
          <w:rFonts w:ascii="Amiri" w:hAnsi="Amiri" w:eastAsia="Amiri" w:cs="Amiri"/>
          <w:color w:val="111111"/>
          <w:sz w:val="28"/>
          <w:sz w:val="28"/>
          <w:szCs w:val="28"/>
          <w:rtl w:val="true"/>
          <w:lang w:bidi="ar-SA"/>
        </w:rPr>
        <w:t xml:space="preserve">علم نبود غير علم عاشقى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بقى تلبيس ابليس شقى</w:t>
      </w:r>
    </w:p>
    <w:p>
      <w:pPr>
        <w:pStyle w:val="BookText"/>
        <w:rPr/>
      </w:pPr>
      <w:r>
        <w:rPr>
          <w:rFonts w:ascii="IRNazanin" w:hAnsi="IRNazanin" w:eastAsia="IRNazanin"/>
          <w:color w:val="111111"/>
          <w:sz w:val="28"/>
          <w:sz w:val="28"/>
          <w:szCs w:val="28"/>
          <w:rtl w:val="true"/>
          <w:lang w:bidi="fa-IR"/>
        </w:rPr>
        <w:t xml:space="preserve">احمد ار بگشايد آن پرّ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مدهوش ماند جبرئيل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نيست در لوح دلم جز الف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حرف دگر ياد نداد استادم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از جمادى مردم و نامى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 نما مردم ز حيوان سر زدم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پس عدم گردم عدم چون 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گويدم كانّا اليه راجعون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چاك خواهم زدن اين دلق ريايى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صحبت ناجنس عذابى است اليم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چون دم وحدت زنى حافظ شوريده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خامؤ توحيد كش بر ورق انس و جان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بيني وبينك إنّي ينازعني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بلطفك إنّي من 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وما منهم الا وقد كان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قومه للحق عن تبعيته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القرآن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الروح لا روح الأداني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257" w:name="pg8113_73651"/>
    </w:p>
    <w:p>
      <w:pPr>
        <w:pStyle w:val="Heading3"/>
        <w:numPr>
          <w:ilvl w:val="2"/>
          <w:numId w:val="1"/>
        </w:numPr>
        <w:rPr/>
      </w:pPr>
      <w:bookmarkStart w:id="258" w:name="__RefHeading___Toc8012215_1051229030"/>
      <w:bookmarkStart w:id="259" w:name="_Toc84"/>
      <w:bookmarkEnd w:id="257"/>
      <w:bookmarkEnd w:id="258"/>
      <w:r>
        <w:rPr/>
        <w:t>7</w:t>
      </w:r>
      <w:r>
        <w:rPr>
          <w:rtl w:val="true"/>
        </w:rPr>
        <w:t xml:space="preserve"> - </w:t>
      </w:r>
      <w:r>
        <w:rPr>
          <w:rtl w:val="true"/>
        </w:rPr>
        <w:t>فهرس التعابير والمصطلحات</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الآثار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الآخرية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آيات اللّه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الآيات التامّات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الآية الكبرى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أئمة الحكمة المتعالية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الأئمة السبعة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أبصار البصائر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إبقاء اللّه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أبواب الإنسانية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أبواب البواطن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أبواب التأويل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أبواب الرحمة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أبواب الملكوت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أبواب الوجود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الاتّحاد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اتّحاد الظاهر والمظهر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الاتّصال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الاتّصالات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إثبات الأنانية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اجتماع النقيضين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الأجساد المظلمة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الأجسام الكثيفة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الإحاطة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الاحتجاب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الأحداث المعنوية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إحديّ الذات والصفات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الأحدية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أحدية الجمع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أحدية جمع الجمع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الأحدية الجمعية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أحدية سرّ جمع الجمع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أحدية عين الجمع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الأحرار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الأحوال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الأخلاق الرذيلة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الأذكار القلبية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الإرادات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الإرادة الأزلية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أراضي الأشباح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الأراضي الخلقية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الأراضي العليا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الأراضي القاعة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الأراضي المظلمة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الأراضي الهيولانية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أرباب الأسئلة المحبوبة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أرباب الإيقان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أرباب التحقيق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أرباب الذوق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أرباب السلوك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أرباب السير والسلوك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أرباب الطريقة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أرباب المعرفة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ارتباط العابد بالمعبود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ارتباط الغيب بالشهود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الأرض السفلى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الأرضين السفلى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الأرواح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الأرواح المطهرة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أرواح المعاني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الأرواح المنورة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الاستحقاق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الاستدعاء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الاستعداد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الاستفاضة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الاستقلال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الاستهلاك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استهلاك التعيّنات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الأسرار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أسرار آيات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الأسرار الإلهية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أسرار الجبروت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أسرار الحروف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الأسرار الربوبية </w:t>
      </w:r>
      <w:r>
        <w:rPr>
          <w:rFonts w:eastAsia="Amiri" w:cs="Amiri" w:ascii="Amiri" w:hAnsi="Amiri"/>
          <w:color w:val="111111"/>
          <w:sz w:val="28"/>
          <w:szCs w:val="28"/>
          <w:lang w:bidi="ar-SA"/>
        </w:rPr>
        <w:t>70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أسرار العلم والمعرفة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الأسرار القدرية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أسفل السافلين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الاسم الأعظم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الاسم الأعظم الإلهي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الاسم الأعظم الجامع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اسم اللّه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اسم اللّه الأعظم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اسم اللّه الجامع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الاسم الجامع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الاسم الجامع المحيط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الاسم الرحمن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الاسم الظاهر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الاسم العلي العظيم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الاسم العليم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الاسم المحاط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الاسم المحيط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الاسم المربّي له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الاسم المستأثر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الاسم المطلق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الاسم المكنون المخزون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الأسماء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أسماء الأفعال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الأسماء الأفعالية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أسماء اللّه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الأسماء الإلهية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الأسماء الحسنى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الأسماء الحسنى الإلهية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الأسماء الخارجة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أسماء الذات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الأسماء الذاتية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أسماء الصفات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الأسماء الصفتية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الأسماء العينية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الأسماء المحاطة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الأسماء المحيطة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الأسماء المخلوقة </w:t>
      </w:r>
      <w:r>
        <w:rPr>
          <w:rFonts w:eastAsia="Amiri" w:cs="Amiri" w:ascii="Amiri" w:hAnsi="Amiri"/>
          <w:color w:val="111111"/>
          <w:sz w:val="28"/>
          <w:szCs w:val="28"/>
          <w:lang w:bidi="ar-SA"/>
        </w:rPr>
        <w:t>93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الأسماء المستأثرة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الأسماء والصفات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الأسماء والصفات الإلهية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الإشارات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الأشباح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الإشراقات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الأشياء العينية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الأشياء الغيبية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الأشياء الممكنة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أصحاب الأدعية المستجابة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أصحاب الحقيقة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أصحاب الحكمة المتعالية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أصحاب السرّ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أصحاب السلوك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أصحاب العرفان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أصحاب القلوب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أصحاب المعارف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أصحاب المعرفة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أصحاب مقام الظلومية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أصحاب النشور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أصحاب اليمين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أصل التحقّقات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الأصل الثابت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الإضافة الإشراقية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الاضطرار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إطلاق الاسم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إطلاق السلطنة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إطلاق الهوية الإلهية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الأطوار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أطوار الحقّ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الأظلّة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الاعتبارات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اعتبار الكثرة في الوحدة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اعتبار الوحدة في الكثرة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الأعدام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الأعراض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أعلى عليين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الأعمال الظاهرية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الأعيان الثابتة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الأعيان الثابتة المستجنة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الأعيان الثابتة الممكنة </w:t>
      </w:r>
      <w:r>
        <w:rPr>
          <w:rFonts w:eastAsia="Amiri" w:cs="Amiri" w:ascii="Amiri" w:hAnsi="Amiri"/>
          <w:color w:val="111111"/>
          <w:sz w:val="28"/>
          <w:szCs w:val="28"/>
          <w:lang w:bidi="ar-SA"/>
        </w:rPr>
        <w:t>140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الأعيان الخارجية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أعيان الممتنعات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الأعيان الموجودة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الأعيان الموجودة الخارجية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أعيان المهيات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الإفاضات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الإفاضة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الأفراد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الاُفق الأعلى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الأقدمية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إقليم الكون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الأكوان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الألطاف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إلقاء الحدود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الألوهية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الإلهية المطلقة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اُمّ الكتاب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الأمثال العليا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الأمثال العليا الربوبية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الأمر التكويني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الإمكان المظلمة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الإمكان المهيتي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اُمّهات الأسماء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اُمّهات الأسماء الإلهية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اُمّهات الصفات الإلهية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الأنانيات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الأنانية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الانبساط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الانتمية السوائية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الإنسان الجامع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الإنسان الكامل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الأنفاس الطاهرة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الانقطاع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الإلهية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الأنوار الباهرات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الأنوار الاسفهبدية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الأنوار الطاهرة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الأنوار العرضية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الأنوار العقلية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الأنوار الغيبية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الإنّيات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الإنّية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الأوامر التكليفية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الأوقات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أوّل الوجود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أولى الصوادر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الأولياء السالكين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الأوّلية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أهل الأسرار والعوارف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أهل الذوق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أهل السلوك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أهل السير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أهل الصورة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أهل العرفان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أهل العلم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أهل مدينة النبوة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أهل المراقبة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أهل المعرفة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أهل النظر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أهل يثرب الإنسانية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الإيمان الحقيقي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الإيمان الخالص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الأبواب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الإرسال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باب اللّه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الباري القيوم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الباطن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باطن السّر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الباطن المطلق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البرازخ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البرازخ السافلة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البرازخ العالية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البساطة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بساطة الحقيقة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بساطة الذات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بسط الرحمة </w:t>
      </w:r>
      <w:r>
        <w:rPr>
          <w:rFonts w:eastAsia="Amiri" w:cs="Amiri" w:ascii="Amiri" w:hAnsi="Amiri"/>
          <w:color w:val="111111"/>
          <w:sz w:val="28"/>
          <w:szCs w:val="28"/>
          <w:lang w:bidi="ar-SA"/>
        </w:rPr>
        <w:t>110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بسط الفيض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بسط الكمال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بسط كمال الوجود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بسط الوجود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البسيط الإجمالي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بسيطة الحقيقة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بصر الفؤاد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بصيرة القلب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البطون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بطون الجلال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بقاء اللّه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البقاء بعد الفناء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البقاء بعد الفناء بالحقّ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البواطن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بواطن الأشياء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البهاء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البهاء التامّ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التأثير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التجدد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التجرد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تجسم الملكات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التجلّي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التجلّي الأتم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التجلّي الأتم الأقدم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التجلّي الأسمائي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التجلّي الأسمائي والصفاتي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التجلّي الأفعالي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التجلّي بالأسماء والصفات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تجلّي الحقّ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تجلّي الذات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التجلّي الذاتي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التجلّي الرحماني الذاتي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التجلّي الساري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التجلّي الصفاتي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التجلّي الصفتي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التجلّي العيني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التجلّي الغيني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تجلّي الولاية العلوية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التجلّيات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التجلّيات الأسمائية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التجلّيات الإلهية </w:t>
      </w:r>
      <w:r>
        <w:rPr>
          <w:rFonts w:eastAsia="Amiri" w:cs="Amiri" w:ascii="Amiri" w:hAnsi="Amiri"/>
          <w:color w:val="111111"/>
          <w:sz w:val="28"/>
          <w:szCs w:val="28"/>
          <w:lang w:bidi="ar-SA"/>
        </w:rPr>
        <w:t>70</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التجلّيات البهائية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تجلّيات الحقّ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التجلّيات الخلقية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تجلّيات الذات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التجلّيات الصفاتية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التجلّيات العلمية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التحديد الاسمي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التحقّق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التدبّر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ترك القيود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ترك الهوى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التسويلات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التشريع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التصرّم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التطورات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التعطيل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التعقل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التعلق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التعلقات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التعيّن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تعيّن الاسم الأعظم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تعيّن الإلهية المطلقة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التعيّن الأوّل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التعيّن الخارجي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التعيّن الذهني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التعيّن الرسمي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تعيّن الماهيات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تعيّن الماهية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التعيّنات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تعيّنات الأسماء الإلهية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التعيّنات الأسمائية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التعيّنات الأسمائية والصفاتية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التعيّنات الصفاتية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التعيّنات العلمية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التعيّنات العينية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التعيّنات الفعلية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تعيّنات المشيئة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التفكّر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التقديس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التكاليف الإلهية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التكثر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التكثر العلمي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التكثرات </w:t>
      </w:r>
      <w:r>
        <w:rPr>
          <w:rFonts w:eastAsia="Amiri" w:cs="Amiri" w:ascii="Amiri" w:hAnsi="Amiri"/>
          <w:color w:val="111111"/>
          <w:sz w:val="28"/>
          <w:szCs w:val="28"/>
          <w:lang w:bidi="ar-SA"/>
        </w:rPr>
        <w:t>18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التكوين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التكلم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التلبيسات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التلوين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التمامية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التمكّن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التوحيد المحمّدي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التوسل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الثبات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الجاعل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جانب العلم والعمل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الجبروت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جبلّة الممكنات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الجذبات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الجسم الطبيعي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الجسم الكلّي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الجلال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الجلوة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جمال الجميل المطلق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جمال الحقّ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جمال المحبوب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الجمع بين الكثرة والوحدة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جمع الجمع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الجميل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الجنبة يلي الخلقي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الجنبة يلي الربّي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الجهات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الجهات الحقّية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جهات الرحمة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الجهات النفسية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الجهات الوجودية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الجهة الألوهية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الجهة يلي الخلقي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الجهولية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الحادث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الحافظ للحضرات </w:t>
      </w:r>
      <w:r>
        <w:rPr>
          <w:rFonts w:eastAsia="IRNazanin" w:cs="IRNazanin"/>
          <w:color w:val="111111"/>
          <w:sz w:val="28"/>
          <w:szCs w:val="28"/>
          <w:lang w:bidi="fa-IR"/>
        </w:rPr>
        <w:t>141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الحالات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حالات السالك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الحبّ الذاتي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الحبل المتصل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الحبل الممدود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حجاب التعيّن الاسمي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حجاب الطبع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حجاب الطبيعة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حجاب العصبية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حجب التعيّنات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الحجب الخلقية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الحجب الظلمانية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حجب المهيات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الحجب النورانية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الحجب النورية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الحدوث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الحركة الاستقامية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الحصن الحصين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الحضرات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الحضرات الخمس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الحضرات الخمس الإلهية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الحضرة الأحدية الجمعية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الحضرة الأسمائية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الحضرة الإلهية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الحضرة الجامعة الإلهية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حضرة الجبروت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حضرة الجمع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حضرة الجمع الأحدية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الحضرة الجمعية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حضرة الذات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الحضرة الربوبية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حضرة الرحموت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حضرة الشهادة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حضرة الشهادة المطلقة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الحضرة العلمية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الحضرة العلمية الجمعية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الحضرة العمائية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حضرة الغيب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حضرة الغيب المضاف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حضرة الغيب المطلق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حضرة الغيب المقيد </w:t>
      </w:r>
      <w:r>
        <w:rPr>
          <w:rFonts w:eastAsia="Amiri" w:cs="Amiri" w:ascii="Amiri" w:hAnsi="Amiri"/>
          <w:color w:val="111111"/>
          <w:sz w:val="28"/>
          <w:szCs w:val="28"/>
          <w:lang w:bidi="ar-SA"/>
        </w:rPr>
        <w:t>17</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الحضرة الواحدية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الحضرة الواحدية الأسمائية والصفاتية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الحضور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حفظ الحضرات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الحقّ المخلوق 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الحقّ المطلق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الحقّ المقيد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الحقائق العلمية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الحقائق العينية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الحقائق الكلّية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الحقائق الوجودية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الحقيقة في كثير من الصفحات</w:t>
      </w:r>
    </w:p>
    <w:p>
      <w:pPr>
        <w:pStyle w:val="BookText"/>
        <w:rPr/>
      </w:pPr>
      <w:r>
        <w:rPr>
          <w:rFonts w:ascii="Amiri" w:hAnsi="Amiri" w:eastAsia="Amiri" w:cs="Amiri"/>
          <w:color w:val="111111"/>
          <w:sz w:val="28"/>
          <w:sz w:val="28"/>
          <w:szCs w:val="28"/>
          <w:rtl w:val="true"/>
          <w:lang w:bidi="ar-SA"/>
        </w:rPr>
        <w:t xml:space="preserve">الحقيقة الإلهية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الحقيقة الإنسانية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الحقيقة الجسم الكلّي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الحقيقة الرحمانية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الحقيقة الرحيمية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الحقيقة العزرائيلية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الحقيقة العلوية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الحقيقة العينية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الحقيقة الغيبية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الحقيقة الكلّية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الحقيقة المحمّدية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حقيقة الوجود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الحكمة البالغة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الحكمة العملية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الحكمة المهيمية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الحلول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حملة العلم والحكمة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الحيثيات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الحيثية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الحيثية التعليلية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الحيثية التقييدية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الحيطة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الحيطة التامّة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خالق الخلق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الخرق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خرق الحجب الظلمانية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خزائن الملك والملكوت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خزّان الوحي </w:t>
      </w:r>
      <w:r>
        <w:rPr>
          <w:rFonts w:eastAsia="Amiri" w:cs="Amiri" w:ascii="Amiri" w:hAnsi="Amiri"/>
          <w:color w:val="111111"/>
          <w:sz w:val="28"/>
          <w:szCs w:val="28"/>
          <w:lang w:bidi="ar-SA"/>
        </w:rPr>
        <w:t>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الخزينة المكنونة الإلهية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الخطورات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الخلافة التامّة الكبرى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الخلاّق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الخلوات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الخلوص التامّ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خليفة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الخواطر السرّية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الخيال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الخير المحض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الشهود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دار الظلمة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دار الغرور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دار النور والكرامة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دار الوجود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دار الوحشة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الدرجات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دعاء القلب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دولة الاسم الواحد القهار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الذات الأحدي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الذات الأحدية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الذات الإلهية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الذات الأقدس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الذات المقدّسة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ذكر الباطن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الذوات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الذوات الباطلة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الرابط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الرابطة الخاصّة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الرابطة المعنوية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ربّ الأرباب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ربّ الإنسان الجامع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ربّ الإنسان الجامع الكامل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ربّ الإنسان الكامل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ربّ الحقيقة العزرائيلة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الربّ الرحيم </w:t>
      </w:r>
      <w:r>
        <w:rPr>
          <w:rFonts w:eastAsia="Amiri" w:cs="Amiri" w:ascii="Amiri" w:hAnsi="Amiri"/>
          <w:color w:val="111111"/>
          <w:sz w:val="28"/>
          <w:szCs w:val="28"/>
          <w:lang w:bidi="ar-SA"/>
        </w:rPr>
        <w:t>67</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الشهادة المطلقة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العقل الأوّل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الربّ المطلق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ربّ النشأة التجريدية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ربّ النفس الكلّية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الربّ الودود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ربّ الهوية المبسوطة الإطلاقية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الربوبية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ربوبية النفس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الرجوع إلى الوطن الأصلي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رجوع الكلّ إلى اللّه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الرجوع من الكثرة إلى الوحدة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الرحمانية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الرحمة الرحمانية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الرحمة الرحيمية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الرحمة الفعلية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الرحمة المنبسطة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الرحمة الواسعة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الرحمة الواسعة الإلهية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الرحيم الغني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الرحيمية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رداء العمائية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الرذائل الحيوانية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الرسم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الرسوم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الرقّ المنشور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الروح الأحمدي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روح الاسم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الروح الأعظم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الرياضات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الرياضة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الزوال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السالك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السالكون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سجن الطبيعة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السرّ الإلهي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سرّ الكتاب الإلهي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سرادقات الجمال والجلال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سرادقات القدس والجبروت </w:t>
      </w:r>
      <w:r>
        <w:rPr>
          <w:rFonts w:eastAsia="IRNazanin" w:cs="IRNazanin"/>
          <w:color w:val="111111"/>
          <w:sz w:val="28"/>
          <w:szCs w:val="28"/>
          <w:lang w:bidi="fa-IR"/>
        </w:rPr>
        <w:t>43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السريان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سريان الوجود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سريرة العقل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السفر الثالث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السفر الرابع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سكان الملك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سكان الملكوت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سكان الملكوت العليا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السكر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السلسلة الطولية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السلسلة العرضية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سلسلة الفاقة الإمكانية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سلسلة الموجودات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سلسلة الوجود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سلسلتي النزول والصعود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سلطان الآخرة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سلطان الكثرة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سلطان الوحدة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السلطنة التامّة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السلطنة الرحيمية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السلطنة المطلقة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السلوك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السلوك العلمي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سلوك المعرفة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سماء الإلهية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السماء الدنيا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سماء السرّ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سماء العلم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السماء العليا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سماء الواحدية </w:t>
      </w:r>
      <w:r>
        <w:rPr>
          <w:rFonts w:eastAsia="Amiri" w:cs="Amiri" w:ascii="Amiri" w:hAnsi="Amiri"/>
          <w:color w:val="111111"/>
          <w:sz w:val="28"/>
          <w:szCs w:val="28"/>
          <w:lang w:bidi="ar-SA"/>
        </w:rPr>
        <w:t>1010</w:t>
      </w:r>
    </w:p>
    <w:p>
      <w:pPr>
        <w:pStyle w:val="BookText"/>
        <w:rPr/>
      </w:pPr>
      <w:r>
        <w:rPr>
          <w:rFonts w:ascii="IRNazanin" w:hAnsi="IRNazanin" w:eastAsia="IRNazanin"/>
          <w:color w:val="111111"/>
          <w:sz w:val="28"/>
          <w:sz w:val="28"/>
          <w:szCs w:val="28"/>
          <w:rtl w:val="true"/>
          <w:lang w:bidi="fa-IR"/>
        </w:rPr>
        <w:t xml:space="preserve">سماوات الأرواح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السماوات العلى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السناء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السير العرفاني </w:t>
      </w:r>
      <w:r>
        <w:rPr>
          <w:rFonts w:eastAsia="Amiri" w:cs="Amiri" w:ascii="Amiri" w:hAnsi="Amiri"/>
          <w:color w:val="111111"/>
          <w:sz w:val="28"/>
          <w:szCs w:val="28"/>
          <w:lang w:bidi="ar-SA"/>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الشؤون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الشؤون الإلهية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شؤون الحقّ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الشؤونات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الشجرة الخبيثة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الشجرة الطيبة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شجرة الهيولى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الشرائط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الشرافات </w:t>
      </w:r>
      <w:r>
        <w:rPr>
          <w:rFonts w:eastAsia="IRNazanin" w:cs="IRNazanin"/>
          <w:color w:val="111111"/>
          <w:sz w:val="28"/>
          <w:szCs w:val="28"/>
          <w:lang w:bidi="fa-IR"/>
        </w:rPr>
        <w:t>146</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الشرافة الصرفة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الشرائع الإلهية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الشرك الخفي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شريك الباري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الشمس الحقيقي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شمس الروح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الشمول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الشمول الكلّي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الشهادة المقيدة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الشهوات الدنيوية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الشهوات النفسانية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الشهود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الشهود الأتم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شهود الأشباح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شهود الذات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شهود النفس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مقام الجمع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صحة الفعل والترك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الصحو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الصحو الأوّل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الصحو الثاني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الصدور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الصراط الممدود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صرف النورية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الصعق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الصعود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صفات اللّه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الصفات الإلهية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الصفات الثبوتية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صفات الجلال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الصفات الجلالية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صفات الجمال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الصفات الجمالية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الصفات الحُسنى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الصفات الحسنى الإلهية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صفات الذات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الصفات الذاتية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الصفات الربوبية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الصفات العليا الربوبية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صفات الفعل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صفة الجلال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صفات المتقابلة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صفة الجمال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الصفة الذاتية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الصفة السلبية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صور الأسماء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صور الأسماء الإلهية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صور الأسماء المستأثرة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الصور الإلهية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الصور الكونية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الصور النوعية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صورة الاسم الجامع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صورة الأسماء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الصورة الإنسانية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الصورة التمامية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صورة الحقيقة الإنسانية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صورة جميع العوام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الصيغ المعدنية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طباع الإمكان الذاتي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طباع الماهيات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الطبيعة السافلة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الطريق الأتمّ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طريق الباطن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الطريق البرهاني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طريق البسط والتفصيل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الطريق المستقيم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طريق الوحدة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الطريقة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طور السؤال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طور القرب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الظل الأبسط الأعلى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الظلّ الأقدس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ظلّ اللّه </w:t>
      </w:r>
      <w:r>
        <w:rPr>
          <w:rFonts w:eastAsia="Amiri" w:cs="Amiri" w:ascii="Amiri" w:hAnsi="Amiri"/>
          <w:color w:val="111111"/>
          <w:sz w:val="28"/>
          <w:szCs w:val="28"/>
          <w:lang w:bidi="ar-SA"/>
        </w:rPr>
        <w:t>54</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الرحمن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الظل المقدّس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الظل المنبسط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الظل النوراني الباقي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الظل النوراني الرباني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ظل الوجود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الظلومية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الظواهر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ظواهر الأشياء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الظهور في كثير من الصفحات</w:t>
      </w:r>
    </w:p>
    <w:p>
      <w:pPr>
        <w:pStyle w:val="BookText"/>
        <w:rPr/>
      </w:pPr>
      <w:r>
        <w:rPr>
          <w:rFonts w:ascii="IRNazanin" w:hAnsi="IRNazanin" w:eastAsia="IRNazanin"/>
          <w:color w:val="111111"/>
          <w:sz w:val="28"/>
          <w:sz w:val="28"/>
          <w:szCs w:val="28"/>
          <w:rtl w:val="true"/>
          <w:lang w:bidi="fa-IR"/>
        </w:rPr>
        <w:t xml:space="preserve">ظهور الأسماء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ظهور أسماء اللّه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ظهور الجلال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ظهور الجمال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ظهور الحقّ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ظهور السلطنة المطلقة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ظهور الصفات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ظهور صفات اللّه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ظهور العالم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الظهور العلمي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ظهور الفيض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ظهور المشيئة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ظهور الموجودات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الظهورات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ظهورات الحقّ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العابد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العارف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العارف الحقيقي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العارف الكامل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العاشق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عالم الأجساد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عالم الأجسام </w:t>
      </w:r>
      <w:r>
        <w:rPr>
          <w:rFonts w:eastAsia="IRNazanin" w:cs="IRNazanin"/>
          <w:color w:val="111111"/>
          <w:sz w:val="28"/>
          <w:szCs w:val="28"/>
          <w:lang w:bidi="fa-IR"/>
        </w:rPr>
        <w:t>888</w:t>
      </w:r>
    </w:p>
    <w:p>
      <w:pPr>
        <w:pStyle w:val="BookText"/>
        <w:rPr/>
      </w:pPr>
      <w:r>
        <w:rPr>
          <w:rFonts w:ascii="Amiri" w:hAnsi="Amiri" w:eastAsia="Amiri" w:cs="Amiri"/>
          <w:color w:val="111111"/>
          <w:sz w:val="28"/>
          <w:sz w:val="28"/>
          <w:szCs w:val="28"/>
          <w:rtl w:val="true"/>
          <w:lang w:bidi="ar-SA"/>
        </w:rPr>
        <w:t xml:space="preserve">عالم الآخرة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عالم الأرواح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العالم الأسفل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عالم الأسماء والصفات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العالم الأعلى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عالم الأعيان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عالم الأمر الإلهي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عالم الأنوار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عالم البرزخ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عالم البساطة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عالم التجرّد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عالم الجبروت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عالم الحروف </w:t>
      </w:r>
      <w:r>
        <w:rPr>
          <w:rFonts w:eastAsia="IRNazanin" w:cs="IRNazanin"/>
          <w:color w:val="111111"/>
          <w:sz w:val="28"/>
          <w:szCs w:val="28"/>
          <w:lang w:bidi="fa-IR"/>
        </w:rPr>
        <w:t>25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الخلق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عالم الخيال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عالم الخيال المطلق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عالم الدهر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العالم الربوبي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عالم الربوبية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عالم الرحمة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عالم الروحانيات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عالم الروحانيين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عالم الزمان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عالم الشهادة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عالم الشهادة المطلقة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عالم صور الأسماء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عالم الطبع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عالم الطبيعة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عالم الظاهر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عالم الظلمة والقصور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عالم العقل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العالم العقلي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عالم العقول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عالم العلم الإلهي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عالم القدس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عالم القدس والطهارة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عالم القضاء الإلهي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عالم الكون والفساد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عالم المادّة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عالم المثال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عالم المثل المطلقة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عالم المشيئة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عالم المقرّبين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عالم الملك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عالم الملك والشهادة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عالم الملك والطبيعة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عالم الملكوت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عالم الملكوت العليا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عالم المهيّات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عالم النفس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عالم النفوس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عالم النفوس الكلّية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عالم النور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عالم الوحدة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عالم الهيولى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العشق الطبيعي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العقل الأوّل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العقل البسيط الإجمالي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العقل التفصيلي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عقل الذات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العقل الكلّي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العقول المجرّدة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العقول المجرّدة القدسية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العقول المقدّسة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العقول المقدّسون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العلائق الدنيوية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العلم الإلهي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العلم البسيط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علم التوحيد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علم تهذيب النفس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العلم السرمدي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العلم الشهودي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علم الغيب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العلن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العلوّ الإضافي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العلوّ الحقيقي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العلوّ المطلق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العلوم الإلهية الذوقية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العلوم الروحانية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العلوم الظاهرية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العماء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عنقاء مغرب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عوالم الأرواح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عوالم الأشباح والأجساد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العوالم الجزئية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عوالم الحمد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عوالم الشهادة المضافة والمطلقة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العوالم الشهادتية </w:t>
      </w:r>
      <w:r>
        <w:rPr>
          <w:rFonts w:eastAsia="Amiri" w:cs="Amiri" w:ascii="Amiri" w:hAnsi="Amiri"/>
          <w:color w:val="111111"/>
          <w:sz w:val="28"/>
          <w:szCs w:val="28"/>
          <w:lang w:bidi="ar-SA"/>
        </w:rPr>
        <w:t>7</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العقول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عوالم الغيب والشهود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العوالم الغيبية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العوالم الغيبية والشهادتية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العوالم الكلّية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العوالم الكلّية الخمسة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عوالم المثال والخيال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عوالم المجرّدات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عوالم الملك والملكوت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العوالم النازلة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العوالم النورانية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عوالم الوجود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عين البصيرة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العين الثابت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العين الثابت الإنساني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العين الثابت المحمّدي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عين الجمع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عين الحقيقة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عين القلب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عين المطلق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العين الواحدة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عين الوجود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عين الوحدة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العيون الباصرة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العيون الصافية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عيون القلوب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الغايات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الغاية القصوى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الغرض الأقصى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غيب الجمع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غيب الغيب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غيب الغيوب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الغيب اللاهوتي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الغيب المضاف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الغيب المطلق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غيب الواحدية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الغيب والشهود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غيب الهوية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الفاعل الممكن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الفاعل الموجب </w:t>
      </w:r>
      <w:r>
        <w:rPr>
          <w:rFonts w:eastAsia="IRNazanin" w:cs="IRNazanin"/>
          <w:color w:val="111111"/>
          <w:sz w:val="28"/>
          <w:szCs w:val="28"/>
          <w:lang w:bidi="fa-IR"/>
        </w:rPr>
        <w:t>120</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 المطلق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الفضائل العلمية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فعل اللّه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الفناء عن الفناء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فناء المظهر في الظاهر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الفناء في الأسماء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الفناء في الحقّ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الفناء في الذات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الفناء في الصفات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فناء المهيات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الفيض الأقدس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العين الثابت الإنساني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الفيض القديم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الفيض المقدّس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الفيض المقدّس الإطلاقي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الفيض المنبسط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القابل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القادر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القالب المثالي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قبور التعيّنات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القدرة الإلهية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القدرة الحقّة الوجوبية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القدرة الربوبية الوجوبية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القدم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قدم الفيض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قدم المعرفة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القدير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قديم أزلي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القديم الذاتي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القرآن التدويني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القرآن الناطق الربّاني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قشور التعيّنات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القصور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قطان الجبروت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قطان اللاهوت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القلب في كثير من الصفحات</w:t>
      </w:r>
    </w:p>
    <w:p>
      <w:pPr>
        <w:pStyle w:val="BookText"/>
        <w:rPr/>
      </w:pPr>
      <w:r>
        <w:rPr>
          <w:rFonts w:ascii="Amiri" w:hAnsi="Amiri" w:eastAsia="Amiri" w:cs="Amiri"/>
          <w:color w:val="111111"/>
          <w:sz w:val="28"/>
          <w:sz w:val="28"/>
          <w:szCs w:val="28"/>
          <w:rtl w:val="true"/>
          <w:lang w:bidi="ar-SA"/>
        </w:rPr>
        <w:t xml:space="preserve">القلب الباقري المحمّدي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القلب الخوفي </w:t>
      </w:r>
      <w:r>
        <w:rPr>
          <w:rFonts w:eastAsia="Amiri" w:cs="Amiri" w:ascii="Amiri" w:hAnsi="Amiri"/>
          <w:color w:val="111111"/>
          <w:sz w:val="28"/>
          <w:szCs w:val="28"/>
          <w:lang w:bidi="ar-SA"/>
        </w:rPr>
        <w:t>32</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القلب الذوقي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قلب السالك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القلب العشقي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القلم الأعلى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قلوب السالكين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القلوب الصافية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قمر القلب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القوابل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قوس الصعود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قوس النزول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قوسي النزول والصعود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القول التشريعي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القول التكويني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القول الذاتي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قوّة الحقّ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قوّة العبد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القوى الطبيعية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القهّارية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القهر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القيامة الكبرى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القيود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القيّوم التامّ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القيّوم المطلق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القيّومية المطلقة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الكائنات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الكتاب الإلهي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الكتاب التدويني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الكتاب التدويني الإلهي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الكتاب التكويني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الكتاب التكويني الإلهي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كتاب الذات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الكتاب الكلّي الإلهي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الكتاب المسطور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كتاب النفس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الكتب الإلهية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الكثرة التفصيلية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الكثرة العلمية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الكثرة العينية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الكثرة في الوحدة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الكثرة في عين الواحدة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الكثرات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الكرامات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الكرامات الإلهية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الكشف التفصيلي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الكشف الحقيقي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الكشف المعنوي الوجداني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كعبة القلب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الكلام الجمعي الأحدي القرآني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الكلام المذكور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الكلمات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الكلمات الإلهية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الكلمات التامّات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الكلمة التامّة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كلمة كن الوجودي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الكلّي الطبيعي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كمال الإخلاص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كمال المعرفة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كمال الوحدة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كمالات الوجود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الكمّل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الكنز المخفي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الكنزية المختفية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الكون الجامع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الكينونة العقلائية السابقة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 اقتضائي الذاتي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اللازم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اللا شيئية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اللاهوت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لسان الاستعداد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لسان الحال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لسان الذات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لسان القال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لسان المقال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لوازم الأسماء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لوازم الصفات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اللوح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لوح القدر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لوح القضاء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اللوح المحفوظ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الليلة المباركة المحمّدية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ماء الحياة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72</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الظلمانية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المالكية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المالكية التامّة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المالكية المطلقة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الماهيات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الماهيات الكلّية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الماهيات المعدومة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المتضادات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المتعلقات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المتعيّن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المتعيّنات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متن الحقائق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المثل الأعلى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المثل النورية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مجالي الصفات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المجامع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المجاهد في سبيل اللّه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المجاهدات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المجردات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مجوهر الجواهر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المحال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محال الظهور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محال المعرفة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المحبّة الإلهية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المحبّة الذاتية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المحبوب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المحجوب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المحجوبون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محقّق الأعراض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المحو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المخلوق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المخلوق الأوّل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المدارج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مدارك الخلق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مذوّت الذوات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مذهب البرهان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مرآة اسم اللّه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مرآة الإنسان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المرآة التامّ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مرآة الصفات والأسماء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مرآة صفة اللّه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مرآة العباد </w:t>
      </w:r>
      <w:r>
        <w:rPr>
          <w:rFonts w:eastAsia="Amiri" w:cs="Amiri" w:ascii="Amiri" w:hAnsi="Amiri"/>
          <w:color w:val="111111"/>
          <w:sz w:val="28"/>
          <w:szCs w:val="28"/>
          <w:lang w:bidi="ar-SA"/>
        </w:rPr>
        <w:t>115</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مراتب الاستطالة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مراتب الأسماء والصفات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المراتب الإلهية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مراتب الأنانية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مراتب الإنسانية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مراتب الأنوار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مراتب التعيّنات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مراتب الحسية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مراتب الرحمة الإلهية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مراتب السير إلى اللّه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مراتب الشرك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مراتب الظهورات العينية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المراتب العقلية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مراتب الغيب والشهادة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المراتب الغيبية المجردة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المراتب المثالية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مراتب المشيئة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مراتب الموجودات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المراتب النزولية والصعودية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مراتب الوجود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المراتب الوجودية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المراحل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مراحل السير والسلوك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مراحل الشهود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مراقي التعيّنات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المربوب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المربوبون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المرتبة الأحدية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مرتبة الأحدية الذاتية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مرتبة الاسم الرحمن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مرتبة الاسم الرحيم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مرتبة بسط الوجود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مرتبة الجهل المطلق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مرتبة الخفاء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مرتبة الظهور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مرتبة العدم المحض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مرتبة العماء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المرتبة العمائية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مرتبة الفعل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مرتبة الهوية الغيبية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المسائل الإلهية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المستفيض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المستهلك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المستهلكات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المشاهدات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المشاهدة </w:t>
      </w:r>
      <w:r>
        <w:rPr>
          <w:rFonts w:eastAsia="Amiri" w:cs="Amiri" w:ascii="Amiri" w:hAnsi="Amiri"/>
          <w:color w:val="111111"/>
          <w:sz w:val="28"/>
          <w:szCs w:val="28"/>
          <w:lang w:bidi="ar-SA"/>
        </w:rPr>
        <w:t>18</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مشايخ المعرفة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المشهود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المشيئات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المشيئة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المشيئة الأزلية الذاتية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مشيئة اللّه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المشيئة الإلهية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المشيئة المطلقة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المطلوب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المظاهر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مظاهر الأرواح الجبروتية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مظاهر الأرواح الملكوتية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مظاهر الاسم الأعظم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مظاهر الجمال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المظاهر الحسنى الفعلية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مظاهر الخلق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المظاهر الخلقية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مظاهر الشيطان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مظاهر المشيئة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المظهر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مظهر اسم اللّه الأعظم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المظهر التامّ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المظهر المحمّدي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المعشوق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مفاتح غيب الأرواح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المفاهيم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المفاهيم الأسمائية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مفتاح الظهور والمعرفة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مفتاح الغيب والشهادة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مفتاح غيب الوجود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مفتاح الوجود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المفهوم الانتزاعي الاعتباري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المفهوم العامّ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المفهوم المصدري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المفيض الحقّ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المقال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مقام إجمال العوالم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المقام الأحدي الأحمدي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مقام الاستقامة </w:t>
      </w:r>
      <w:r>
        <w:rPr>
          <w:rFonts w:eastAsia="Amiri" w:cs="Amiri" w:ascii="Amiri" w:hAnsi="Amiri"/>
          <w:color w:val="111111"/>
          <w:sz w:val="28"/>
          <w:szCs w:val="28"/>
          <w:lang w:bidi="ar-SA"/>
        </w:rPr>
        <w:t>11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الاستقرار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استهلاك جهة الخلق في وجه الربّ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مقام الاسم الأعظم الفعلي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مقام الإطلاق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مقام إطلاق الحقيقة المحمّدية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مقام إطلاق الوجود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مقام الاُلوهية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مقام الإلهية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مقام أو أدنى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مقام بسط كمال الوجود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مقام بسط الوجود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مقام التجلّى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مقام التدلي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مقام التذلّل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مقام التفصيل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مقام التعيّن الروحي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مقام التكثير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مقام التمكين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مقام التوحيد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المقام الجامع بين النشئات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مقام الجبرائيل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مقام الجمع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مقام الجمع بين الوحدة والكثرة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مقام الجمعية الإلهية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مقام خلع نعلي الإمكان والتعيّن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مقام الخلق العيني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مقام الذات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مقام الرجوع إلى الكثرة مع حفظ الوحدة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مقام الرحمانية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مقام الرحمانية الذاتية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مقام الروحانية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مقام السالك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مقام سريان الوجود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مقام الظلومية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مقام الظهور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مقام ظهور حقيقة الوجود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مقام العارف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مقام العبودية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المقام العلوي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مقام الفعل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مقام قاب قوسين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مقام القدس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مقام القرب المطلق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مقام القيومية المطلقة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مقام الكثرة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مقام الكثرة في الوحدة </w:t>
      </w:r>
      <w:r>
        <w:rPr>
          <w:rFonts w:eastAsia="Amiri" w:cs="Amiri" w:ascii="Amiri" w:hAnsi="Amiri"/>
          <w:color w:val="111111"/>
          <w:sz w:val="28"/>
          <w:szCs w:val="28"/>
          <w:lang w:bidi="ar-SA"/>
        </w:rPr>
        <w:t>10</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الكمال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 المألوهية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مقام المشيئة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المقام المعلوم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مقام الواحدية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مقام الوحدة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مقام الوحدة في الكثرة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مقام الولاية المحمّدية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مقام الولاية المطلقة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مقام الهيمان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المقامات الاُخروية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المقامات الإنسانية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مقامات السالكين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مقامات القرب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مقامات الوجود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المقصد الأعلى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المكاشفات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المكاشفة القلبية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المكتوب السبحاني الأقدس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الملائكة الأرضية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الملائكة المدبّرة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الملائكة المقرّبون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الملائكة المنزّهة المقدّسة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الملائكة المهيمنة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ملابس الآيات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ملابس الأسماء والصفات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ملابس الأشكال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ملابس الأعيان الثابتة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ملابس الأفعال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ملابس التعيّنات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ملابس الرقائق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ملابس الكثرات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الملكات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ملكوت الأشياء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الممتنع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الممتنعات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الممكنات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المنازل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منازل الإنسانية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منازل الغيب </w:t>
      </w:r>
      <w:r>
        <w:rPr>
          <w:rFonts w:eastAsia="Amiri" w:cs="Amiri" w:ascii="Amiri" w:hAnsi="Amiri"/>
          <w:color w:val="111111"/>
          <w:sz w:val="28"/>
          <w:szCs w:val="28"/>
          <w:lang w:bidi="ar-SA"/>
        </w:rPr>
        <w:t>123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الكتاب الإلهي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المنازل المتوسّطة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المناسك الصورية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المناكحات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المنتقم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المنزل الأدنى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منزل القلب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منطق الفؤاد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منطق القلب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منطق اللسان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الموجبية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الموجود الحقيقي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الموجود العقلي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الموجودات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المهيات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المهيات المحقّقة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المهيات المقدرة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النبوّات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نبوّة الروح الأعظم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نبوّة الظاهرة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نسخة الملك والملكوت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النشئات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النشأة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النشأة الآخرة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النشأة الاُخرى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النشأة الاُولى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النشأة التجرّدية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النشأة التجريدية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نشأة الخيال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النشأة الدنياوية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النشأة العلمية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النشأة العينية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النشأة الهيولانية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النظام الأتمّ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النظام العقلي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النظام العلمي الرباني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النظامات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نعال الوجود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نعل الناسوت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النعوت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النعوت الربانية </w:t>
      </w:r>
      <w:r>
        <w:rPr>
          <w:rFonts w:eastAsia="Amiri" w:cs="Amiri" w:ascii="Amiri" w:hAnsi="Amiri"/>
          <w:color w:val="111111"/>
          <w:sz w:val="28"/>
          <w:szCs w:val="28"/>
          <w:lang w:bidi="ar-SA"/>
        </w:rPr>
        <w:t>100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النعوت الربوبية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النفس الأمرية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النفس الرحماني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النفس الناطقة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النفوس الاسفهبدية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النفوس الزكية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النفوس الطاهرة الزكية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النفوس الكلّية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النفوس الكلّية الإلهية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النفوس المستعدّة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النفوس المنكوسة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النقص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النقطة الإلهية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نقطة العقل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النواميس الشرعية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النور الأوّل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النور الباطني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نور الجلال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نور الجمال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النور الخالص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نور العظمة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نور العلم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النور المحمّدي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النور المرشوش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النور المطلق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نور الهيبة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الواجب بالذات والصفات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الواحدية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الواردات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وجوب الذات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الوجود البحت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الوجود بشرط لا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الوجود التفريقي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الوجود الجمعي الإلهي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الوجود الخارجي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الوجود الصرف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الوجود لا بشرط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الوجود المطلق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الوجود المنبسط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الوجودات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وجودات الممكنات </w:t>
      </w:r>
      <w:r>
        <w:rPr>
          <w:rFonts w:eastAsia="Amiri" w:cs="Amiri" w:ascii="Amiri" w:hAnsi="Amiri"/>
          <w:color w:val="111111"/>
          <w:sz w:val="28"/>
          <w:szCs w:val="28"/>
          <w:lang w:bidi="ar-SA"/>
        </w:rPr>
        <w:t>148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اللّه الباقي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الوجه الباقي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الوحدة الجمعية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الوحدة الحقّة الحقيقية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الوحدة الحقّة الظلّية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الوحدة في عين الكثرة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الوحدة في الكثرة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الوصول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الوطن الأصلي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الوعاء الوجودي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الولايات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الولاية العلوية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الولاية المطلقة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الولاية المطلقة العلوية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الولاية المطلقة المحمّدية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وليّ اللّه المطلق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الوليّ المطلق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الهبوط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الهداية التشريعية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الهداية التكوينية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الهويات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الهويات الجزئية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الهوية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الهوية الإلهية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الهوية الجمعية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الهوية السارية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الهوية الغيبية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الهياكل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الهياكل الظلمانية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هياكل الممكنات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هيكل الإنسان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الهيمان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الهيولى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الهيولى الاُولى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الهيولى الجسمانية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بروز الأحدية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يوم الرجوع التامّ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يوم رجوع الكلّ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يوم السلطنة المطلقة </w:t>
      </w:r>
      <w:r>
        <w:rPr>
          <w:rFonts w:eastAsia="Amiri" w:cs="Amiri" w:ascii="Amiri" w:hAnsi="Amiri"/>
          <w:color w:val="111111"/>
          <w:sz w:val="28"/>
          <w:szCs w:val="28"/>
          <w:lang w:bidi="ar-SA"/>
        </w:rPr>
        <w:t>106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العظمة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8113_73683"/>
      <w:bookmarkStart w:id="261" w:name="pg8113_73683"/>
      <w:bookmarkEnd w:id="261"/>
    </w:p>
    <w:p>
      <w:pPr>
        <w:pStyle w:val="Heading3"/>
        <w:numPr>
          <w:ilvl w:val="2"/>
          <w:numId w:val="1"/>
        </w:numPr>
        <w:rPr/>
      </w:pPr>
      <w:bookmarkStart w:id="262" w:name="pg8113_73683"/>
      <w:bookmarkStart w:id="263" w:name="__RefHeading___Toc8012217_1051229030"/>
      <w:bookmarkStart w:id="264" w:name="_Toc85"/>
      <w:bookmarkEnd w:id="262"/>
      <w:bookmarkEnd w:id="263"/>
      <w:r>
        <w:rPr/>
        <w:t>8</w:t>
      </w:r>
      <w:r>
        <w:rPr>
          <w:rtl w:val="true"/>
        </w:rPr>
        <w:t xml:space="preserve"> - </w:t>
      </w:r>
      <w:r>
        <w:rPr>
          <w:rtl w:val="true"/>
        </w:rPr>
        <w:t>فهرس المصادر التحقيق</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البهادري ومحمّد هادي به ، الطبعة الاُولى ، مجلّدان ، قم ، منشورات اُسوة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المحقّقة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الهادي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الشريعة وأطوار الطريقة وأنوار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الآملي، تهران، مؤسّسه مطالعات و تحقيقات فرهنگى،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الإسراء إلى مقام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رسائل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الوفاق،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جواد الملكي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قم، منشورات بيدار،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الشرح للمحقّق نصير الدين الطوسي وشرح الشرح للعلاّمة قطب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الرئيس أبوعلي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أبو الفضل شهاب الدين أحمد بن علي المعروف بابن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محمّد كمال إبراهيم جعفر، قم، منشورات بيدار، الطبعة الثانية،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بيروت، دار العلم للملايين،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بن عبدالكريم الأمين الحسيني العاملي الشقرائي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الأمين،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طهران،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ليدن،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مؤسّسة البعثة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البعثة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الميرزا محسن كوچه باغي ، 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بن علي بن الحسن بن محمّد بن صالح بن إسماعيل الحارثي العاملي الكفعمي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السعادة في مقامات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الجنابذي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عليشاه</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طهران ، مطبعة دانشگاه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عبدالقادر عطا، الطبعة الاُولى،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الفوائد الرضويه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 دار المرتضى للنشر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قرني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النجف ، النجف الأشرف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غالب، تهران، انتشارات ناصر خسرو،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تأويلات القرآن لعبدالرزّاق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حيدر الآملي، تهران، انتشارات علمى و 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پاورقى و تعليق حسن حسن زاده آملى، قم، انتشارات قيام،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سرپرستى غلامحسين مصاحب، تهران، مؤسسه انتشارات فرانكلين،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شكري فيصل، دمشق، مكتبة دار الملاح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نواس، تحقيق فوزي عطوي، بيروت، دار صعب،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حافظ شيرازى، تصحيح انجوى شيرازى، تهران، انتشارات جاويدان،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منصور حلاّج، تهران، كتابخانه سنائى،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اشعار منسوب به حضرت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منظوم از مولانا شوقى،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 سيده مريم روضاتيان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انجمن آثار مفاخر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محسن 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مؤسّسة إسماعيليان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شاه آبادى، تصحيح زاهد ويسى، تهران، پژوهشگاه فرهنگ و انديشه اسلامى،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باقر الموسوي الخوانساري، قم، مؤسّسة إسماعيليان،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نجفقلى حبيبي،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نجفقلي حبيبي، الطبعة الاُولى، تهران، مؤسّسة الطباعة والنشر وزارة والإرشاد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الدين الجندي، تصحيح جلال الدين الآشتياني، منشورات جامعة المشهد،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 قيصري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بإهتمام سيّد جلال الدين آشتياني، تهران، شركت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بيدار،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عبدالرحمن عميرة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شريف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 زاده الآملي و 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محمّد بدرالدين النسعاني ، 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انتشارات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بن محمّد بن محمّد بن الحسين المدائني، المعروف بابن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بالاُفست عن الطبعة الاُولى بالقاهرة،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شوارق الإلهام في 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عبد الرزّاق بن علي بن الحسين اللاهيجي الفيّاض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أكبر أسد عليزاده ، الطبعة الاُولى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سعد بن منيع الزهري كاتب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 الطبعة الاُولى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مولى محسن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التعليق أبو العلاء عفيفي، تهران، مكتبة الزهراء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الدكتور مهدي المحقّق ، الطبعة الثانية ، طهران ، انتشارات و چاپ دانشگاه طهران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عطية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الوجوه الغرّ لمعاني نظم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إسماعيل الجيلاني،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الهزارجريبي، الطبعة الحجرية،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حسين بن عبدالصمد بن محمّد بن علي بن الحسين بن محمّد بن صالح العاملي الجبعي، الحارثي، الهمداني،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فراهاني،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مولى محسن فيض 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عطاردى قوچانى، قم، انتشارات فراهانى،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شيخ 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عاملى معروف به شيخ بهايى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فراهانى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كلّيات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قمى، تهران، سازمان چاپ و انتشارات جاويدان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جواد آقا ملكى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صادق حسن زاده، قم، آل على علیه السلام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سيّد جلال الدين آشتياني، انتشارات انجمن فلسفه ايران،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مولوى، تصحيح نيكلسون، تهران، انتشارات پژوهش، چاپ پنجم،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الميداني، تهران، الطبعة الحجرية،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لمرآة المنجي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الأفهام والنور المنجي من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 الحجري، تهران،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على أكبر الغفّاري ، الطبعة الرابعة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مصنفات شيخ 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يحيى سهروردى، تصحيح هنرى كربين، الطبعة الثانية، تهران، مؤسسة مطالعات و تحقيقات فرهنگى،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الدراري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تائيه ابن فارض، سعيد بن محمّد فرغاني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مقدّمه وتعليقات سيد جلال الدين آشتياني، قم، مركز انتشارات دفتر تبليغات اسلامى،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الاُنس مع شرح مفتاح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حمزة بن محمّد عثماني الفناري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تعليقات الميرزا هاشم بن حسن بن محمّد علي گيلاني إشكوري والآية اللّه الخميني وسيّد محمّد القمّي وآقا محمّد رضا قمشه اي وحسن حسن زاده آملي، تصحيح محمّد خواجوي، تهران، انتشارات مولى،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الهداية إلى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مصنّفات 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انجمن آثار و مفاخر فرهنگى،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 بيروت، مكتبة المثنى ودار إحياء التراث العربي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مع 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w:t>
      </w:r>
    </w:p>
    <w:p>
      <w:pPr>
        <w:pStyle w:val="BookText"/>
        <w:rPr/>
      </w:pPr>
      <w:r>
        <w:rPr>
          <w:rFonts w:ascii="Amiri" w:hAnsi="Amiri" w:eastAsia="Amiri" w:cs="Amiri"/>
          <w:color w:val="111111"/>
          <w:sz w:val="28"/>
          <w:sz w:val="28"/>
          <w:szCs w:val="28"/>
          <w:rtl w:val="true"/>
          <w:lang w:bidi="ar-SA"/>
        </w:rPr>
        <w:t xml:space="preserve">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تهران، انتشارات مولى،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رضيّ الدين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مجلّدان ، الطبعة الاُولى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مؤسّسه انتشارات علاّمه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الخمينى قدّس سرّه ، الطبعة الاُولى، قم،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نجوم السماء في تراجم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علي الكشميري، مكتبة بصيرتي،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إسحاق القونوي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القونيوي</w:t>
      </w:r>
      <w:r>
        <w:rPr>
          <w:rFonts w:eastAsia="IRNazanin" w:cs="IRNazanin"/>
          <w:color w:val="111111"/>
          <w:sz w:val="28"/>
          <w:szCs w:val="28"/>
          <w:rtl w:val="true"/>
          <w:lang w:bidi="fa-IR"/>
        </w:rPr>
        <w:t>)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 جلال الدين الآشتياني، تهران، مركز نشر دانشگاهى،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محسن 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دار المرتضى، المشهد،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الموسوي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الاُولى، مجلّدان،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مجموعة كشف الظنون، المجلدان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 الدين الشهرستاني، بغداد، مطبعة الآداب،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الاُسوة،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265" w:name="pg8113_73695"/>
    </w:p>
    <w:p>
      <w:pPr>
        <w:pStyle w:val="Heading3"/>
        <w:numPr>
          <w:ilvl w:val="2"/>
          <w:numId w:val="1"/>
        </w:numPr>
        <w:rPr/>
      </w:pPr>
      <w:bookmarkStart w:id="266" w:name="__RefHeading___Toc8012219_1051229030"/>
      <w:bookmarkStart w:id="267" w:name="_Toc86"/>
      <w:bookmarkEnd w:id="265"/>
      <w:bookmarkEnd w:id="266"/>
      <w:r>
        <w:rPr/>
        <w:t>9</w:t>
      </w:r>
      <w:r>
        <w:rPr>
          <w:rtl w:val="true"/>
        </w:rPr>
        <w:t xml:space="preserve">- </w:t>
      </w:r>
      <w:r>
        <w:rPr>
          <w:rtl w:val="true"/>
        </w:rPr>
        <w:t>فهرس الموضوعات</w:t>
      </w:r>
      <w:bookmarkEnd w:id="267"/>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البهاء</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بهائك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الإنسان هو الكون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سرّ تصدّر أكثر الأدعية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الأنانية تنافي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بحث في السؤال والمسؤول من فقرات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التحذير من طلب الشهوات النفسانية والترغيب في طلب الكرامات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الوسول إلى الغاية القصوى يحصل بعد التدرّج في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السؤال ذو أطوار 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تدرّج السالك في مراتب التعيّنات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الوجود كلّه حسن وبهاء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كلّما كان الوجود أشد خلوصاً كان أبهى وأحسن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البهاء والجمال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وكشف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كلام بعض المشايخ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المراد بصفات الجمال والجلال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الجمال والجلال</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جمالك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الوجود الأشدّ بساطة الأكثر اشتمالاً على الكثرات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خليفة اللّه مستجمع للصفات المتقابلة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بيان الأوصاف الجمالية والجلالية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اختلاف قلوب الأولياء في قبول التجلّي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العظمة</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عظمتك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بحث في صفة العظمة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بيان عظمة فعل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نقل عبارات في تعدّد العوالم وسعة النظامات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نورك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للكتاب الإلهي منازل ومراحل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بحث في حقيقة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الكلام المنسوب إلى الشيخ محيي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بحث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الأسماء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الرحمة</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رحمتك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الرحمانية والرحيمية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الرحمانية والرحيمية الذاتيتان والفعليتان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وجه تكرار الرحمن الرحيم في فاتحة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تنبيه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كلام القيصري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ذكر كلام بعض المشايخ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من الرحمة في فقرة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الكلمات</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كلماتك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بحث في اعتبارات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تبيين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الكلمات التامّات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الإنسان الكامل أتمّ الكلمات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الكلام الإلهي وغاية تكلّمه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كلام صدر المتألهين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بحث في نزول الكتاب التكويني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الحاملون للكتاب بظاهره وباطنه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كلمة 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تطبيق الكتابين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التحذير من الوقوف عند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تتميم مقال لإيضاح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الجمع بين الظاهر والباطن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ذكر تسويلات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العارف الكامل صاحب نشأتين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الكمال</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كمالك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العلوية كمال الدين وتمام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كمال ظهور كمال الأسماء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بحث في حقيقة نبوّة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الأسماء</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أسمائك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الأسماء والصفات حجب نورية للذات الأحدية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بحث في اتّصافه جلّ وعلا بالظهور والبطون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 اسم للذات الأحدية ولا رسم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بحث في التجلّي الأسمائي والصفاتي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سلسلة الوجود أسماء 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لا إحصاء لأسماء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الاسم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بيان الاسم الأعظم بحسب الحقيقة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بيان الاسم الأعظم بحسب مقام الاُلوهية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بيان الاسم الأعظم بحسب الحقيقة 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حديث خلق اللّه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شرح فقرات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بيان الاسم الأعظم بحسب اللفظ والعبارة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بحث في حروف الاسم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تعقيب وتحصيل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التسمة ومراتبها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بحث في التسمية المذكورة في أوّل كلّ 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نقد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مع نقله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الأسماء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العزّة</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عزتك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بحث في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تذييل بيان المراد من العزّة في فقرة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المشيئة</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مشيئتك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المشيئة هي أوّل الصوادر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المشيئة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المتحقق بمقام المشيئة هي الحقيقة المحمّدية والعلوية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نور 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مشهودة الوجود مجهولة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مقام الواصلين إلى باب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تحصيل إشراقي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بين الأمرين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كلّ الموجودات من ظهورات الحقّ وتجلّياته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تتميم وتنوير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الإرادة منها محدثة ومنها 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بحث في 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القدرة</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قدرتك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معاني القدرة عند اصحاب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تنبيه للمستبصرين وتيقيظ للراقدين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إشراق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 عرفاني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فقرة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علمك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 تحقيق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تنبيه بلسان أهل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نفوذ علمه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بحث في تجليات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القول</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قولك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الإنسان مظهر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اختلاف تجلّيات الحقّ لعبده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المسائل</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مسائلك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بيان معنى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ترتيب أسئلة وقعت في دار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الدعوات المستجابة وغير المستجابة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ألسنة الإنسان بحسب النشئات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لكلّ نشأة وعالم لسان يناسبه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أحبّ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المحبّة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الشرف</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شرفك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الوجود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الخيرات كلّها من الوجود والشرّ والنقصان من العدم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الماهية من حيث هي لاتتّصف بالخيرية والشرّية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السلطان</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سلطانك بأدومه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سلطنته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الملك</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ملكك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بيان الفاخرية والأفخرية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العُلوّ</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علوّك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المَنّ</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منّك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أنّ الفيض والمستفيض 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بحث في قدم الفيض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الآيات</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آياتك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كلّ شيء آية لما في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الكامل أكبر حجج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الشأن والجبروت</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بما أنت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شؤون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كلّ موجود مظهر اسم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أخيرة مراتب السير الى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الإجابة</w:t>
      </w:r>
    </w:p>
    <w:p>
      <w:pPr>
        <w:pStyle w:val="BookText"/>
        <w:rPr/>
      </w:pP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بما تجيبني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الأسماء المعصومين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التعابير والمصطلحات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والباطن فيهم النبوّة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قال شيخنا العارف الكامل الشاه آبادي مدّ ظلّهأ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السالك بقدم المعرفة إلى اللّه ، إذا تمّ سفره الثالث وسرى بهويّته الجمعية في جميع مراتب الموجودات يرى بعين البصيرة جميع مصالح العباد ؛ من اُمور المبدأ والمعاد وما يقرّبهم إليه تعالى ، والطرق إليه ؛ لكلّ أحد بخصوصه ، وله التشريع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هذا المقام حاصلاً لمولانا قطب الموحّدين وأمير المؤمنين والأئمّة المعصومين من بعده ؛ ولكن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عليهم زماناً وكان صاحب المقام أظهر الشريعة فلم يبق مجال التشريع لأحدٍ ، لتمامية شريعته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فلابدّ لأولياء الدين من بعده من متابعته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فرضنا تقدّم أمير المؤمنين عليه السلام ،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زماناً لأظهر الشريعة وتكفّل أمر الرسالة والنبوّة ؛ فللرسول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متابعته إذا جاء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الحكمة البالغة تعلّقت بأن أظهر الشريعة بيد رسول اللّه صلّى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علي بن محمّد جواد الحسين آبادي الأصفهاني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بالشاه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اُصولي، عارف وفيلسوف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من الميرزا هاشم الجهار سوقي والميرزا حسن الآشتياني والميرزا هاشم الإشكوري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النجف فحضر دروس الآخوند الخراساني والشريعة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إلى قم وأقام مجلسه إرشاداً وتهذيباً لنفوس المستعدّين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حلقته هذه ما بين السنوات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وكان يعظمه ويذكره باحترام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السالكين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رباعيات أوحد الدين كرماني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 منسوب به حضرت أمير المؤمنين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المجلي ، ابن أبي جمهور الأحسائي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عبدالرزّاق الكاشاني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ومريدي نورالدين عبدالصمد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مائلاً إلى محيي الدين بن عربي، قائلاً بقوله في وحدة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مباحثات في هذه المسألة مع علاءالدولة السمناني أحد معاصريه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منازل السائرين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القرآن الحكيم أو تأويلات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كلّها من المتون الدقيقة المعوّل عليها في هذا الفنّ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القرآن الكريم ، عبدالرزّاق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بيان السعادة في مقامات العبادة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وكان شيخنا العارف الكامل الشاه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أيّام إفاضاته يقول عند سؤالي عن المسؤول عنه في هذه الفقرات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المسؤول عنه هو التحقّق بمقام هذه الأسماء ، 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من بَهائك بأبهاه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مسؤولي منك مقام الإبهائية من بهائك ، والاستجلاء بالتجلّي الأتمّ من بين التجلّيات البهائية ، فيستجاب مسؤوله بالتجلّي الأتمّ ، فيرى كلّ التجلّيات البهائية مستهلكة في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التحقّق بهذا المقام والرجوع من الكثرة إلى الوحدة نفى الفضيلة بين التجلّيات وتكلّم بلسان القال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بَهائكَ 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بلغ بهذا المقام أراد تمكّنه فيه ومقام الاستقامة ، فيسأل اللّه بعده بجميع الأسماء لأن يستقرّه في هذا المقام ، فيقول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بِبَهائِكَ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فالسؤال في المقام الأوّل غير القسم بالأسماء والنعوت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المقام الثاني أقسم اللّه بها ليستقرّه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وراء عبّادان 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حتّى تكون هذه الصفات والأسماء وسيلة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شمس الدين محمّد بن محمّد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الشعراء المتغزّلين الإيرانيين ومن كبار الشعراء المُجيدين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 بتحصيل العلوم في عنفوان شبابه وأحاط بالفنون الأدبية إحاطة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حافظاً للقرآن، وعن هذا كان تخلّصه في شعره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مزاج من المضامين الفلسفية والعرفانية مع دقّة المعاني ولطافة 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مسقط رأسه ومدفنه الآن مزار معروف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السؤال بهذه الأسماء الالءهية والنعوت الربوبية ، لايمكن بحقيقته إلاّ عند تجلّيه تعالى بها على العبد السالك الداعي ، فبعد ما يتجلّى عليه ربّه باسم ، يسأله به أن يتحقّق بمقامه وينجبر به نقصانه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يمكن إلاّ للأولياء والأنبياء عليهم السلام والصلاة ، فاللازم للداعي السائل أن ينزّل لسانه منزلة لسان الوليّ الكامل المكمّل ، ويدعو اللّه عن لسان ذلك الوليّ ؛ فإنّ بعض فقرات الأدعية ليس لنا أن نتفوّه به ، كفقرات هذا الدعاء على ما ذكرنا ، وكبعض فقرات دعاء كميل بن زياد ، فلابدّ للداعي أن ينزّل فيه نفسه منزلة أمير المؤمنين عليه السلام والصلاة ، ويقرأ عن لسانه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وصوفي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عند أبيه ثمّ الشيخ برهان الدين المحقّق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للدرس والوعظ بعد أبيه إلى أن اتّفق أن لاقى الشمس التبريزي، فترك بالمرّة مزاولة علوم الظواهر واشتغل بتهذيب النفس ومراقبة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الطريقة المولوية وجعل للموسيقي عند احتفالاتها مكاناً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المثنوي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 غزلياته المشهور بديوان كبير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شمس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مافيه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ومكتوبات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سوم ، بيت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هو الظلومية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وبواسطة الظلومية وعدم المقام للنفس الناطقة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ماهية لهاأ ؛ فإنّ المقام حدّ ، فإذا لم يكن لها مقام فلا حدّ لها ، فلا ماهية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يَثْرِبَ لا مُقَامَ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سائر مراتب الوجود فإنّ لكلّ منها مقاماً معلوماً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مَامِنَّا إلاَّ لَهُ مَقَامٌ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ركّع لايسجدون ومنهم سجَّد لايركعون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لم يكن له مقام ويكون مظهر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يَوْمٍ هُوَ فِى 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إشراق ، التلويحات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الآيات ، صدر المتألّهين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يأتي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قوس الصعود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مقام آخر ، هو مقام الجمع بين الوحدة والكثرة والبقاء بعد الفناء بالحقّ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أفاده شيخنا العارف إشارة إلى الملائكة المهيمنة، الذين استغرقوا في ذاته تعالى، ويكون لهم بمشاهدة جلالهأ وتجلّيات ذاته هيمان ودهشة، ولهذا كانت صورتها الكتبية أقرب إلى الدائرة التامّة، وكان طرفاها متوجّها إلى السماء، وكانت كالمتحيّر حول النقطة المركزية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ومنبع الدنائة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فهي منبت الشجرة الإنسانية ، ومزرعة بزور الحقائق الوجودية، ومحلّ بروز الأنوار الطاهرة؛ ولولاها لما تدرّج موجود في الكمال، ولما حصل لأحد الفناء في الحقّ ذي الجلال ، فهي مع كمال خسّتها أصل تمام الحقائق ومفتاح أبواب الرحمة ، فاعرف ذلك واجعله لفهم سائر مراتب الوجود التيهي بمرتبة عليا ومحلّ أسنى ؛ وآمِنْ بما صحّ عن أولياء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الوجود خير وبهاء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 رسالة العشق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محمّد باقر بن المير شمس الدين الحسيني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بالمير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كبير جامع للعلوم العقلية والنقلية وذو يد طولي في العلوم الغريبة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بجانب هذا شاعراً بالفارسية والعربية متخلّصاً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له الفيلسوف العظيم صدر الدين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آثار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الاُفق المبين في الحكمة الإلهية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السماوية في شرح أحاديث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شرح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ميرداماد، التقديسات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تقديس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جواد بن الميرزا شفيع الملكي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وعالم أخلاقي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عند المولى حسين قلي الهمداني سنين متمادية في النجف الأشرف ودرس الفقه والاُصول عند الآغا رضا الهمذاني وآخرين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 الملكي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بيان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اصطلاحات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فصوص الحكم ،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محيي الدين محمّد بن علي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الملقّب بالشيخ الأكبر والمعروف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أكبر وأشهر علماء الصوفية في عصور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علم القراءات والحديث والفقه والتصوّف عند علماء إشبيلية، ثمّ زار كثيرا من البلدان وطار صيته في الأقطار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كثيرا من الكتب والرسالات يجدر بالذكر؛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المكّية في معرفة الأسرار المالكية والملكية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 وخصوص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المتون الدراسية المهمّة في فنّ العرفان والتصوّف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التجلّيات الإلهية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عنقاء مغرب في معرفة ختم الأولياء وشمس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المعارف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حكمة فرديّة في كلمة محمّدية</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حكمة مهيّمية في كلمة إبراهيمية</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حكمة جلالية في كلمة يحيوية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التابعين ومن خواصّ أصحاب أمير المؤمنين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عظيماً مطاعاً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علي عليه السلامومنها ذلك الدعاء العالية المضامين الذي اشتهر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كميل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 ابن مسعود وآخرين؛ وكان ثقة جليل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 حجّاج إلى كوفة أحضره وأمر بقتله بسبب معارضته عثمان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بن حسين الحسيني الحائري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بالسيّد هبة الدين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مجتهد ومن المصلحين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دروس الآخوند الخراساني والسيّد محمّدكاظم اليزدي وشيخ الشريعة الأصفهاني ونال درجة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شايع الآخوند الخراساني في قضايا الثورة الدستورية في إيران ثمّ عاضد آية اللّه محمّد تقيّ الشيرازي ضد الاحتلال الإنجليزي، فقبض عليه وسجن لمدّة 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رواشح الفيوض في علم العروض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والإسلام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مجموعه مصنّفات شيخ إشراق، حكمة الإشراق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جوشن الكبير</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محمود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العرفاء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العلم في مسقط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 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عربي ووضع له مقدّمة جامعة في تمهيد أسّس التصوّف وسمّاه مطلع خصوص الكلم في معاني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البيان في دراية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تائية ابن الفارض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أبوالمعالي محمّد بن إسحاق القونوي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بصدرالدين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العرفاء ومن أشهر تلامذة ابن عربي وشارحي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ذاصلة بالعلوم الشرعية أيضاً شافعي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بالتدريس في قونية وتخرّج عليه بعض العلماء ذووالشأن؛ منهم قطب الدين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الفكوك في مستندات حكم الفصوص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في تحقيق الطور 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غيب الجمع والوجود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كلّها محطّ أنظار العلماء والمحقّقين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 الملكي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 الحجري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غيب الجمع والوجود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وآيات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لسلسلة الوجود اعتبارين 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الكثرة في الوحدة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الوحدة في الكثرة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بالاعتبار الأوّل كلمة واحدة هي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الوجودي ، وأشار إليها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شَيْئاً أَنْ يَقُولَ لَهُ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وفي خطبة يوم الفطر عن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بكلمته قامت السماوات السبع وقرّت الأرضون السبع ، وثبتت الجبال الرواسي وجرت الرياح اللواقح ، وسار في جوّ السماء السحاب وقامت على حدودها البحار ، فتبارك اللّه ربّ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وبالاعتبار الثاني كلمات وكتاب ، كما أشار إليه في هذه الفقرة من الدعاء ؛ فتدبّر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فاتحة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بيان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عن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34475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الخطبة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سجود لا يركعون وركوع لا ينتصبون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منسوب به حضرت أمير المؤمنين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بين الحقّ والباطل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 صدر المتألّهين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اُسند في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المنابع إلى الصادق عليه السلام، وفي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فتجلّى لهم سبحانه في كتابه من غير أن يكونوا رأوه</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بصدر المتأ لّهين والمولى الصدرا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الحكماء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واسع العلم بالمدارس الفلسفية الإسلامية المنوّعة، فضلاً عن تبحّره في الكلام والحكمة والعرفان، متمكّناً من تدقيق وتحليل معضلات هذا الفنّ تمكّناً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مقدّمات العلوم فرحل إلى أصفهان وحضر دروس الشيخ بهاء الدين العاملي والميرالداماد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ذهب إلى جبال قم وانعكف إلى العبادة والرياضة لمدّة خمسة عشر عاماً؛ فكان كتابه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نتاج خلواته طي هذه الحقبة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فقرّر مباني مدرسته المعروفة بالحكمة المتعالية في كتابه هذا، وبالغ في بسطه وتحريره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الشواهد الربوبية في المناهج السلوكية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الآيات وأنوار البيّنات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على الاُصول من الكافي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چهارم ، بيت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المثنوي المعنوي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شيخ بهائي ، مثنوى نان و حلوا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الكشكول ، شيخ بهائي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قراءة القرآن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قراءة القرآن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ولهذا كانت الولاية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وتوهّم بعض أنّ الولاية فريضة كسائر الفرائض وفي عرضها أو أشرف منها ، للروايات الواردة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 ومنها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شيخنا العارف الكامل الشاه آبادي أدام اللّه ظلّه على رؤوس مريديه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الولاية في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المحبّة ، والولاية التي هي أحد أركان الدين بل أصله وكماله هي بالكسر ؛ تدبّر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فسائر الشرائع أيضأ مظاهر شريعته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العارف الكامل عبدالرزّاق الكاشانيأ في شرح تائية ابن فارض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وكلّ نبيّ من بني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من مظاهر نبوّة الروح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فنبوّته ذاتية دائمة ونبوّة الظاهرة عرضية متصرّمة ؛ إلاّ نبوّة محمّد صلّى اللّه عليه وآله وسلّم فإنّها دائمة غير متصرّمة ؛ إذ حقيقته حقيقة الروح الأعظم ، وصورته صورة الروح التي ظهرت فيها الحقيقة بجميع أسمائها وصفاتها ، وظاهر الأنبياء مظاهرها ببعض الأسماء والصفات ، تجلّت في كلّ مظهر بصفة من صفاتها واسم من أسمائها ، إلى أن تجلّت في المظهر المحمّدي بذاتها وجميع صفاتها وختم به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الرسول صلّى اللّه عليه وآله وسلّم سابقاً على جميع الأنبياء من حيث الحقيقة ، متأخّراً عنهم من حيث الصورة ؛ كما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الآخرون السابقون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نبيّاً وآدم بين الماء والطين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الروح 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روحاً ولا جسداً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فسّره المحقّقون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موضع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مثابة الأنبياء والأولياء إلى النبيّ صلّى اللّه عليه وآله سواء من حيث إنّهم مظاهر دائرتي نبوّته وولايته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اُمّتي كأنبياء بني إسرائيل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وكما أنّ الأولياء يدعون الخلق إلى الحقّ بتبعيته فكذلك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 اُممهم إلى الحقّ بتبعيته لأنّهم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 نبوّته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هذا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الفارض في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الأنبياء عليهم السلام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بن 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وعارف من أشهر العلماء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 مقدّمات العلوم في المشهد الرضوي عليه السلام، فذهب إلى أصفهان وحضر دروس الآيتين المولى إسماعيل الأصفهاني والمولى علي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إلى سبزوار ووقف نفسه لتعليم الحكمة والفقه لمدّة سبعة وثلاثين سنة؛ وكان يقصده الطلاّب ورواد العلم من أقصى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لتربية كثير من حائزي أعلى المقامات العلمية ومسانيد الفتوى والقضاء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يدرس كتب صدرالمتأ لّهين وقد علّق على 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شعر تخلّص فيه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منظومتيه في المنطق والحكمة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أحد المتون الدراسية في الحوزات العلمية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شرح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 على الأسفار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لمثنوى معنوى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حجب نورية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بحسب بعض مقامات السالكين وإلاّ فهو شرك بحسب مراتب الآخرين؛ فإنّ حسنات الأبرار سيّئات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فحقيقة الإيمان الخالص عن الشرك هو الاعتقاد بأنّه الظاهر الباطن الأوّل الآخر؛ فلا يكون اسم وصفة حجاب وجهه الكريم؛ ولا أمر وخلق نقاب نوره العظيم؛ كما في دعاء عرفة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يستدلّ عليك بما هو في وجوده مفتقر إليك، ألغيرك من الظهور ما ليس لك، حتّى يكون هو المظهر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غبت حتّى تحتاج إلى دليل يدلّ عليك؛ ومتى بعدت حتّى تكون الآثار هي التي توصل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عميت عين لا تراك عليها رقيبا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وليّ اللّه المطلق، صلوات اللّه عليهأ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فالعارف الحقيقي والمؤمن المنزّه عن جميع مراتب الشرك، من الأشراك العامّية والخاصّية، من لم يرغيبا ولا شهودا ولا ظهورا ولا بطونا إلاّ منه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ما ورائه شيء حتّى يختفي به؛ ولا غيره أحد حتّى يكون حجاب وجهه؛ ولا يكون الشيء حجاب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عبد الرزّاق الكاشاني عن الحلول والاتّحاد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كلاهما باطل ليس في الدار غيره ديّار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العارف الكامل المحقّق البارع فخر الشيعة وشيخ الطريقة والشريعة القاضي سعيد الشريف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اللّه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حديث 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العالم غيب ولم يظهر قطّ؛ وخالق الخلق هو الظاهر ما غاب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في هذه المسألة على عكس الصواب؛ فإنّهم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غيب والعالم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بهذا الاعتبار في مقتضى هذا الشرك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غفل هذا العارف عن الشرك اللازم من زعمه، حيث حكم بظهور الحقّ تعالى وخفاء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من أنحاء الشرك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الإيمان الحقيقي فهو الاعتقاد بأنّ اللّه هو الظاهر الباطن والشاهد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الظاهر إذا طلبته في البطون؛ وهو الباطن إذا تفحّصت عنه في الظهور؛ وهو المتنزّه عنهما إذا طلبتهما بكليهما وأنّ العالم ظاهر باللّه خفيّ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فتعرّف فإنّه باب عظيم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حقّ المعرفة وكمال الإخلاص ومخّ الحقيقة أن لا تتّصفه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بالظهور والبطون والأوّلية والآخرية؛ فحيث لم يكن غيره في الدار، فلمن ظهر وعمّن غاب، وأين الأوّلية والآخرية؟ فإنّهما باعتبار المبدئية والمنتهائية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كلّ شيء ما خلا اللّه باطلاً وهالكا فليس مبدئيّة ومنتهائيّة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فكمال المعرفة أن يعترف السالك بالعجز والقصور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فلسفية، صدر المتألّهين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بن محمّد مفيد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بالقاضي سعيد والملقّب بحكيم كوچك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علماء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مشاركة في الأدب والحديث والحكمة والعرفان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عند الفيض الكاشاني وعبدالرزّاق اللاهيجي والمولى رجب علي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بالقضاء في مدينة قم مدّة، وكان هذا سبب اشتهاره بالقاضي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تأليفات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التوحيد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البوارق الملكوتية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وحاشيتان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القمشه 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الحكماء الإلهيين والعرفاء الربّانيين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من المولى علي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حوزته الدراسية في أصفهان، ثمّ في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يدرّس المعارف الإسلامية، وخصوصاً الحكمة والعرفان مع تسلّط تكشف عن إحاطة عجيبة بمباحث محيي الدين بن عربي والمولى صدر المتأ 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أديباً فاضلاً وشاعراً يتخلّص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عنده كثيرون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جهانگيرخان القشقائي، السيّد حسين القمي، الميرزا علي أكبر اليزدي المدرّس والميرزا هاشم الإشكوري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وحواشٍ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الفصوص للقيصري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حكيم صهبا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محمّدرضا قمشه اى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عثرت</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ابن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القرآن الكريم، عبدالرزّاق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فقرتين من دعاء السمات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الْغَيْبِ فَلاَ يُظْهِرُ عَلَى غَيْبِهِ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ارْتَضَى مِنْ رَسُولٍ</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الأسماء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الحكيم المتألّه فيض الكاشانيأ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الأسماء التي 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وجدت فيما رأيناه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 كما 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ويدلّ عليه آخر الحديث؛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وحجب الاسم الواحد المكنون المخزون بهذه الأسماء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شاه 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بالمولى محسن 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جليل ذو معرفة واسعة بالفقه والحديث والتفسير والفلسفة، جيّد قريض الشعر متخلّصاً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شيراز لتحصيل العلم وحضر درس السيّد ماجد البحراني في الحديث وتعلّم الحكمة من المولى الصدرا وتزوّج بابنته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تلامذته العلاّمة المجلسي، السيّد نعمة اللّه الجزائري والقاضي سعيد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كتباً مفيدة يجدر بالذكر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 في تهذيب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ذكره قدس سره في تحقيق المعيّةأ فبعيد عن العبارة والاعتبار جميعاً ؛ 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الهداية إلى الخلافة والولاية ، مصباح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الدين بن محمود الجندي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صدرالدين القونوي ومن شارحي أقوال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كان يعتقد في ابن عربي العصمة، ويقول ببراءته من الخبط والخطأ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بغداد واعتزل الناس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لامية موسومة بالدرر الغاليات في شرح الحروف العاليات، نظمه مخاطباً نفسه فيها، وشرحان كبير وصغير لفصوص الحكم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موجود فيها ، بل هو قول الشيخ مؤيّد الدين الجندي كما يظهر بالرجوع إلى كتابه ، فالصحيح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المؤيّد الدين الجندي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الإمام الخميني اعتمد على تعليقة الميرزا هاشم الإشكوري حيث علّق على قول مصباح الاُنس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 في الفتوحات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مصباح الاُنس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الإشكوري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محمّد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ورجالي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المقدّمات والسطوح في قم، ثمّ رحل إلى النجف الأشرف، وحضر درس الميرزا حسين النوري ولازمه حتّى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عيشة راضية، زاهداً ورعاً معرضاً عن زخارف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كتباً بالفارسية والعربية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الآمال في تواريخ النبي والآل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 ومدينة الحكم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مطبوعة متداولة بين الناس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نور البراهين ، المحدّث الجزائري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الصلاة ، الملكي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التعيّن</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الملكي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عن كلام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 اللّه سبحانه بفسخ العزائم وحلّ العقود ونقض الهمم</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رشحات البحار ، الإنسان والفطرة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هوديّة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إشراق ، التلويحات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الدوائر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رشحات البحار ، الإنسان والفطرة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سوّم ، بيت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الهداية إلى الخلافة والولاية ، مطلع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يوسفي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الدراري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الحلاّج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الشريعة وأطوار الطريقة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توحيد 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بيان السعادة في مقامات العبادة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مغربى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عن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آدميّ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الجبر والتفويض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بثقة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مشايخ حديث الإمامية ومن أكابر علمائهم الأقدمين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غاية في الحفظ والضبط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أوّل كتب الشيعة الأربعة وهو كتاب الكافي الذي جمعه من شتات ما كتبه الأوّلون، ورتّبه في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والفروع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الأئمّة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الممكنات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الممتنعات</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 الدوائر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القمشه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حكيم صهبا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قمشه اى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اول ، بيت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الاُولى ،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كلّ شيءٍ لا بمقارنة وغير كلّ شيءٍ لا بمزايلة</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التمييز بينونة صفة لا بينونة عزلة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اوّل ، بيت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مصباح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مصباح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شيثي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اُشير</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43590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مصنّفات شيخ إشراق ، التلويحات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الهداية الأثيرية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آدم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اول ، بيت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رشحات البحار، الإنسان والفطرة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شرح الأسماء،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والرواية في المصادر مروية عن أمير المؤمنين عليه السلام لكن نقل في رسالة لقاء اللّه عن الصادق عليه السلام كما أشار إليه الإمام الخميني في حاشية مصباح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لقاء اللّه، الملكي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مصباح الهداية إلى الخلافة والولاية، مصباح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إلى مقام الأسرى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نواس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سجود لايركعون وركوع لا ينتصبون</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يَثرِبَ لاَ مُقَامَ 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الهداية إلى الخلافة والولاية ،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التعليقة على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وَحَمَلَهَا الإِنسانُ 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الآيات ، صدر المتأ لّهين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أعلى مراتب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وللتمكّن بهذا المقام وانمحاء التلوين وردت الآية الشريفة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فَاسْتَقِمْ كَمَا اُمِرْتَ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وقال النبيّ على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شيّبتني سورة 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قال شيخنا العارف الكامل الشاه آبادي أدام اللّه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صلّى اللّه عليه وآله ناظر إلى أنّ استقامة الاُمّة أيضاً من استقامته ، وكانت مأمورة بها لرسول اللّه صلّى اللّه عليه وآله ؛ لكونهم من فروع شجرة النبوّة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45808</Words>
  <Characters>193157</Characters>
  <CharactersWithSpaces>236073</CharactersWithSpaces>
  <Paragraphs>3560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2026-08-27T14:31:24Z</dcterms:created>
  <dc:creator>ghaemiyeh.com</dc:creator>
  <dc:description/>
  <dc:language>en-US</dc:language>
  <cp:lastModifiedBy/>
  <dcterms:modified xsi:type="dcterms:W3CDTF">2026-08-27T18:02:07Z</dcterms:modified>
  <cp:revision>1</cp:revision>
  <dc:subject/>
  <dc:title>موسوعة الامام الخمینی قدس سرة الشریف المجلد 42 شرح دعاء السحر</dc:title>
</cp:coreProperties>
</file>

<file path=docProps/custom.xml><?xml version="1.0" encoding="utf-8"?>
<Properties xmlns="http://schemas.openxmlformats.org/officeDocument/2006/custom-properties" xmlns:vt="http://schemas.openxmlformats.org/officeDocument/2006/docPropsVTypes"/>
</file>