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سنت جماعت در نماز عید غدیر میثاق با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9980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899805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899807_1051229030">
            <w:r>
              <w:rPr>
                <w:webHidden/>
                <w:rStyle w:val="IndexLink"/>
                <w:rtl w:val="true"/>
              </w:rPr>
              <w:t>سنت سابقه دار نماز جماعت غدیر</w:t>
            </w:r>
            <w:r>
              <w:rPr>
                <w:rStyle w:val="IndexLink"/>
                <w:rtl w:val="true"/>
              </w:rPr>
              <w:tab/>
            </w:r>
            <w:r>
              <w:rPr>
                <w:rStyle w:val="IndexLink"/>
              </w:rPr>
              <w:t>10</w:t>
            </w:r>
          </w:hyperlink>
        </w:p>
        <w:p>
          <w:pPr>
            <w:pStyle w:val="Contents2"/>
            <w:tabs>
              <w:tab w:val="clear" w:pos="8743"/>
              <w:tab w:val="right" w:pos="9026" w:leader="dot"/>
            </w:tabs>
            <w:rPr/>
          </w:pPr>
          <w:hyperlink w:anchor="__RefHeading___Toc7899809_1051229030">
            <w:r>
              <w:rPr>
                <w:webHidden/>
                <w:rStyle w:val="IndexLink"/>
                <w:rtl w:val="true"/>
              </w:rPr>
              <w:t>اثبات مشروعیت جماعت در نماز عید غدیر</w:t>
            </w:r>
            <w:r>
              <w:rPr>
                <w:rStyle w:val="IndexLink"/>
                <w:rtl w:val="true"/>
              </w:rPr>
              <w:tab/>
            </w:r>
            <w:r>
              <w:rPr>
                <w:rStyle w:val="IndexLink"/>
              </w:rPr>
              <w:t>15</w:t>
            </w:r>
          </w:hyperlink>
        </w:p>
        <w:p>
          <w:pPr>
            <w:pStyle w:val="Contents2"/>
            <w:tabs>
              <w:tab w:val="clear" w:pos="8743"/>
              <w:tab w:val="right" w:pos="9026" w:leader="dot"/>
            </w:tabs>
            <w:rPr/>
          </w:pPr>
          <w:hyperlink w:anchor="__RefHeading___Toc7899811_1051229030">
            <w:r>
              <w:rPr>
                <w:webHidden/>
                <w:rStyle w:val="IndexLink"/>
                <w:rtl w:val="true"/>
              </w:rPr>
              <w:t>گفتار و اقوال علما</w:t>
            </w:r>
            <w:r>
              <w:rPr>
                <w:rStyle w:val="IndexLink"/>
                <w:rtl w:val="true"/>
              </w:rPr>
              <w:tab/>
            </w:r>
            <w:r>
              <w:rPr>
                <w:rStyle w:val="IndexLink"/>
              </w:rPr>
              <w:t>16</w:t>
            </w:r>
          </w:hyperlink>
        </w:p>
        <w:p>
          <w:pPr>
            <w:pStyle w:val="Contents2"/>
            <w:tabs>
              <w:tab w:val="clear" w:pos="8743"/>
              <w:tab w:val="right" w:pos="9026" w:leader="dot"/>
            </w:tabs>
            <w:rPr/>
          </w:pPr>
          <w:hyperlink w:anchor="__RefHeading___Toc7899813_1051229030">
            <w:r>
              <w:rPr>
                <w:webHidden/>
                <w:rStyle w:val="IndexLink"/>
                <w:rtl w:val="true"/>
              </w:rPr>
              <w:t>دلایل جواز اقامه نماز غدیر به صورت جماعت</w:t>
            </w:r>
            <w:r>
              <w:rPr>
                <w:rStyle w:val="IndexLink"/>
                <w:rtl w:val="true"/>
              </w:rPr>
              <w:tab/>
            </w:r>
            <w:r>
              <w:rPr>
                <w:rStyle w:val="IndexLink"/>
              </w:rPr>
              <w:t>18</w:t>
            </w:r>
          </w:hyperlink>
        </w:p>
        <w:p>
          <w:pPr>
            <w:pStyle w:val="Contents2"/>
            <w:tabs>
              <w:tab w:val="clear" w:pos="8743"/>
              <w:tab w:val="right" w:pos="9026" w:leader="dot"/>
            </w:tabs>
            <w:rPr/>
          </w:pPr>
          <w:hyperlink w:anchor="__RefHeading___Toc7899815_1051229030">
            <w:r>
              <w:rPr>
                <w:webHidden/>
                <w:rStyle w:val="IndexLink"/>
                <w:rtl w:val="true"/>
              </w:rPr>
              <w:t>تقدم و تأخیر در خطبه و نماز</w:t>
            </w:r>
            <w:r>
              <w:rPr>
                <w:rStyle w:val="IndexLink"/>
                <w:rtl w:val="true"/>
              </w:rPr>
              <w:tab/>
            </w:r>
            <w:r>
              <w:rPr>
                <w:rStyle w:val="IndexLink"/>
              </w:rPr>
              <w:t>25</w:t>
            </w:r>
          </w:hyperlink>
        </w:p>
        <w:p>
          <w:pPr>
            <w:pStyle w:val="Contents2"/>
            <w:tabs>
              <w:tab w:val="clear" w:pos="8743"/>
              <w:tab w:val="right" w:pos="9026" w:leader="dot"/>
            </w:tabs>
            <w:rPr/>
          </w:pPr>
          <w:hyperlink w:anchor="__RefHeading___Toc7899817_1051229030">
            <w:r>
              <w:rPr>
                <w:webHidden/>
                <w:rStyle w:val="IndexLink"/>
                <w:rtl w:val="true"/>
              </w:rPr>
              <w:t>علنی کردن خطبه غدیر و نماز آن روز از ناحیه حضرت امام رضا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7899819_1051229030">
            <w:r>
              <w:rPr>
                <w:webHidden/>
                <w:rStyle w:val="IndexLink"/>
                <w:rtl w:val="true"/>
              </w:rPr>
              <w:t>اشاره ای کوتاه به جواز جماعت نماز در روز عید غدیر از زاویه ای دیگر</w:t>
            </w:r>
            <w:r>
              <w:rPr>
                <w:rStyle w:val="IndexLink"/>
                <w:rtl w:val="true"/>
              </w:rPr>
              <w:tab/>
            </w:r>
            <w:r>
              <w:rPr>
                <w:rStyle w:val="IndexLink"/>
              </w:rPr>
              <w:t>28</w:t>
            </w:r>
          </w:hyperlink>
        </w:p>
        <w:p>
          <w:pPr>
            <w:pStyle w:val="Contents2"/>
            <w:tabs>
              <w:tab w:val="clear" w:pos="8743"/>
              <w:tab w:val="right" w:pos="9026" w:leader="dot"/>
            </w:tabs>
            <w:rPr/>
          </w:pPr>
          <w:hyperlink w:anchor="__RefHeading___Toc7899821_1051229030">
            <w:r>
              <w:rPr>
                <w:webHidden/>
                <w:rStyle w:val="IndexLink"/>
                <w:rtl w:val="true"/>
              </w:rPr>
              <w:t>سخنی درباره نماز عید فطر و قربان و ارتباط آنها با نماز عید غدیر</w:t>
            </w:r>
            <w:r>
              <w:rPr>
                <w:rStyle w:val="IndexLink"/>
                <w:rtl w:val="true"/>
              </w:rPr>
              <w:tab/>
            </w:r>
            <w:r>
              <w:rPr>
                <w:rStyle w:val="IndexLink"/>
              </w:rPr>
              <w:t>30</w:t>
            </w:r>
          </w:hyperlink>
        </w:p>
        <w:p>
          <w:pPr>
            <w:pStyle w:val="Contents2"/>
            <w:tabs>
              <w:tab w:val="clear" w:pos="8743"/>
              <w:tab w:val="right" w:pos="9026" w:leader="dot"/>
            </w:tabs>
            <w:rPr/>
          </w:pPr>
          <w:hyperlink w:anchor="__RefHeading___Toc7899823_1051229030">
            <w:r>
              <w:rPr>
                <w:webHidden/>
                <w:rStyle w:val="IndexLink"/>
                <w:rtl w:val="true"/>
              </w:rPr>
              <w:t>نماز باران و استسقاء</w:t>
            </w:r>
            <w:r>
              <w:rPr>
                <w:rStyle w:val="IndexLink"/>
                <w:rtl w:val="true"/>
              </w:rPr>
              <w:tab/>
            </w:r>
            <w:r>
              <w:rPr>
                <w:rStyle w:val="IndexLink"/>
              </w:rPr>
              <w:t>32</w:t>
            </w:r>
          </w:hyperlink>
        </w:p>
        <w:p>
          <w:pPr>
            <w:pStyle w:val="Contents2"/>
            <w:tabs>
              <w:tab w:val="clear" w:pos="8743"/>
              <w:tab w:val="right" w:pos="9026" w:leader="dot"/>
            </w:tabs>
            <w:rPr/>
          </w:pPr>
          <w:hyperlink w:anchor="__RefHeading___Toc7899825_1051229030">
            <w:r>
              <w:rPr>
                <w:webHidden/>
                <w:rStyle w:val="IndexLink"/>
                <w:rtl w:val="true"/>
              </w:rPr>
              <w:t>اقامه نماز عید سعید غدیر</w:t>
            </w:r>
            <w:r>
              <w:rPr>
                <w:rStyle w:val="IndexLink"/>
                <w:rtl w:val="true"/>
              </w:rPr>
              <w:tab/>
            </w:r>
            <w:r>
              <w:rPr>
                <w:rStyle w:val="IndexLink"/>
              </w:rPr>
              <w:t>33</w:t>
            </w:r>
          </w:hyperlink>
        </w:p>
        <w:p>
          <w:pPr>
            <w:pStyle w:val="Contents2"/>
            <w:tabs>
              <w:tab w:val="clear" w:pos="8743"/>
              <w:tab w:val="right" w:pos="9026" w:leader="dot"/>
            </w:tabs>
            <w:rPr/>
          </w:pPr>
          <w:hyperlink w:anchor="__RefHeading___Toc7899827_1051229030">
            <w:r>
              <w:rPr>
                <w:webHidden/>
                <w:rStyle w:val="IndexLink"/>
                <w:rtl w:val="true"/>
              </w:rPr>
              <w:t xml:space="preserve">فتوای حضرت آية </w:t>
            </w:r>
            <w:r>
              <w:rPr>
                <w:rStyle w:val="IndexLink"/>
                <w:rtl w:val="true"/>
              </w:rPr>
              <w:t xml:space="preserve">... </w:t>
            </w:r>
            <w:r>
              <w:rPr>
                <w:rStyle w:val="IndexLink"/>
                <w:rtl w:val="true"/>
              </w:rPr>
              <w:t>العظمى بهجت قدس سره</w:t>
            </w:r>
            <w:r>
              <w:rPr>
                <w:rStyle w:val="IndexLink"/>
                <w:rtl w:val="true"/>
              </w:rPr>
              <w:tab/>
            </w:r>
            <w:r>
              <w:rPr>
                <w:rStyle w:val="IndexLink"/>
              </w:rPr>
              <w:t>34</w:t>
            </w:r>
          </w:hyperlink>
        </w:p>
        <w:p>
          <w:pPr>
            <w:pStyle w:val="Contents2"/>
            <w:tabs>
              <w:tab w:val="clear" w:pos="8743"/>
              <w:tab w:val="right" w:pos="9026" w:leader="dot"/>
            </w:tabs>
            <w:rPr/>
          </w:pPr>
          <w:hyperlink w:anchor="__RefHeading___Toc7899829_1051229030">
            <w:r>
              <w:rPr>
                <w:webHidden/>
                <w:rStyle w:val="IndexLink"/>
                <w:rtl w:val="true"/>
              </w:rPr>
              <w:t xml:space="preserve">فتوای حضرت آية </w:t>
            </w:r>
            <w:r>
              <w:rPr>
                <w:rStyle w:val="IndexLink"/>
                <w:rtl w:val="true"/>
              </w:rPr>
              <w:t xml:space="preserve">... </w:t>
            </w:r>
            <w:r>
              <w:rPr>
                <w:rStyle w:val="IndexLink"/>
                <w:rtl w:val="true"/>
              </w:rPr>
              <w:t>العظمی احمدی فقیه مدظله</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91_74741"/>
      <w:bookmarkStart w:id="1" w:name="pg8091_74741"/>
      <w:bookmarkEnd w:id="1"/>
    </w:p>
    <w:p>
      <w:pPr>
        <w:pStyle w:val="Heading2"/>
        <w:numPr>
          <w:ilvl w:val="1"/>
          <w:numId w:val="1"/>
        </w:numPr>
        <w:rPr/>
      </w:pPr>
      <w:bookmarkStart w:id="2" w:name="pg8091_74741"/>
      <w:bookmarkStart w:id="3" w:name="__RefHeading___Toc789980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فقیه، محمدحسن،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جماعت در نماز عید غدیر میثاق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دروس خارج فقه محمدحسن احمدی‌فقیه‌یزدی؛ با مقدمه محمدحسین احمدی‌فقیه‌یزدی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بینات،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7067</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Prayer of 'Id al-Ghadir</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فقیه، محمدحسین، مقدمه‌نویس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BP187/6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3980933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99805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انتشارات آيات بينات</w:t>
      </w:r>
    </w:p>
    <w:p>
      <w:pPr>
        <w:pStyle w:val="BookText"/>
        <w:rPr/>
      </w:pPr>
      <w:r>
        <w:rPr>
          <w:rFonts w:ascii="IRNazanin" w:hAnsi="IRNazanin" w:eastAsia="IRNazanin"/>
          <w:color w:val="111111"/>
          <w:sz w:val="28"/>
          <w:sz w:val="28"/>
          <w:szCs w:val="28"/>
          <w:rtl w:val="true"/>
          <w:lang w:bidi="fa-IR"/>
        </w:rPr>
        <w:t>اشاره به سُنت جماعت در نماز روز عید غدیر</w:t>
      </w:r>
    </w:p>
    <w:p>
      <w:pPr>
        <w:pStyle w:val="BookText"/>
        <w:rPr/>
      </w:pPr>
      <w:r>
        <w:rPr>
          <w:rFonts w:ascii="IRNazanin" w:hAnsi="IRNazanin" w:eastAsia="IRNazanin"/>
          <w:color w:val="111111"/>
          <w:sz w:val="28"/>
          <w:sz w:val="28"/>
          <w:szCs w:val="28"/>
          <w:rtl w:val="true"/>
          <w:lang w:bidi="fa-IR"/>
        </w:rPr>
        <w:t>گزیده ای مختصر از تقریرات درس خارج فقه</w:t>
      </w:r>
    </w:p>
    <w:p>
      <w:pPr>
        <w:pStyle w:val="BookText"/>
        <w:rPr/>
      </w:pPr>
      <w:r>
        <w:rPr>
          <w:rFonts w:ascii="IRNazanin" w:hAnsi="IRNazanin" w:eastAsia="IRNazanin"/>
          <w:color w:val="111111"/>
          <w:sz w:val="28"/>
          <w:sz w:val="28"/>
          <w:szCs w:val="28"/>
          <w:rtl w:val="true"/>
          <w:lang w:bidi="fa-IR"/>
        </w:rPr>
        <w:t xml:space="preserve">حضرت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العظمى حاج ميرزا محمد حسن احمدی فقیه یزدی</w:t>
      </w:r>
    </w:p>
    <w:p>
      <w:pPr>
        <w:pStyle w:val="BookText"/>
        <w:rPr/>
      </w:pPr>
      <w:r>
        <w:rPr>
          <w:rFonts w:ascii="IRNazanin" w:hAnsi="IRNazanin" w:eastAsia="IRNazanin"/>
          <w:color w:val="111111"/>
          <w:sz w:val="28"/>
          <w:sz w:val="28"/>
          <w:szCs w:val="28"/>
          <w:rtl w:val="true"/>
          <w:lang w:bidi="fa-IR"/>
        </w:rPr>
        <w:t xml:space="preserve">مقرّران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میرزایی و میرزا علی سلیمانی بروجردی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90647</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 للهِ رَبِّ الْعَالَمينَ ثُمَ الصَّلاةُ وَالسَّلامُ عَلى خَيْرِ خَلْقِه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فقهای شیعه در زمان غیبت حضرت ولی عصر علیه السلام دژ محکمی برای دفاع از حریم قرآن و اهل بیت عصمت و طهارت علیهم السلام هستند و سرپرست یتیمان آل محمد صلی الله علیه و آله در مباحث فقهی اند آنان با تلاش و مجاهدت و از خودگذشتگی و شناخت مقتضیات زمان، احکام الهی را بر اساس ،ادله، استنباط میکنند و در اختیار عموم شیعیان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این گونه است که مداد علما بر خون شهدا برتر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پیش رو دارید، خلاصه ای از تحقیق مفصل و جامع درباره مشروعیت جماعت در نماز روز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جزوه، تقریر درس خارج فقه حضرت آية الله العظمی حاج ميرزا محمد حسن احمدی فقیه یزدی مد ظله العالی درباره نماز روز عید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اقامه آن به صورت جماعت است </w:t>
      </w:r>
    </w:p>
    <w:p>
      <w:pPr>
        <w:pStyle w:val="BookText"/>
        <w:rPr/>
      </w:pPr>
      <w:r>
        <w:rPr>
          <w:rFonts w:ascii="IRNazanin" w:hAnsi="IRNazanin" w:eastAsia="IRNazanin"/>
          <w:color w:val="111111"/>
          <w:sz w:val="28"/>
          <w:sz w:val="28"/>
          <w:szCs w:val="28"/>
          <w:rtl w:val="true"/>
          <w:lang w:bidi="fa-IR"/>
        </w:rPr>
        <w:t>امید است مورد توجه حضرت ولی عصر عجل الله تعالى فرجه الشریف قرار گیرد و اهل معرفت بویژه محققان و متدینان از آن استفاده کنند</w:t>
      </w:r>
    </w:p>
    <w:p>
      <w:pPr>
        <w:pStyle w:val="BookText"/>
        <w:rPr/>
      </w:pPr>
      <w:r>
        <w:rPr>
          <w:rFonts w:ascii="IRNazanin" w:hAnsi="IRNazanin" w:eastAsia="IRNazanin"/>
          <w:color w:val="111111"/>
          <w:sz w:val="28"/>
          <w:sz w:val="28"/>
          <w:szCs w:val="28"/>
          <w:rtl w:val="true"/>
          <w:lang w:bidi="fa-IR"/>
        </w:rPr>
        <w:t>خداوند متعال معظم له را برکت دهد و به عمرشان بیفزاید و مشمول ادعیه حضرت حجت علیه السلام قرار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علينا و على عباد الله الصالحين</w:t>
      </w:r>
    </w:p>
    <w:p>
      <w:pPr>
        <w:pStyle w:val="BookText"/>
        <w:rPr/>
      </w:pPr>
      <w:r>
        <w:rPr>
          <w:rFonts w:ascii="IRNazanin" w:hAnsi="IRNazanin" w:eastAsia="IRNazanin"/>
          <w:color w:val="111111"/>
          <w:sz w:val="28"/>
          <w:sz w:val="28"/>
          <w:szCs w:val="28"/>
          <w:rtl w:val="true"/>
          <w:lang w:bidi="fa-IR"/>
        </w:rPr>
        <w:t xml:space="preserve">حوزه علميه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میرزایی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آذر ماه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برابر با ذو الحجة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 للهِ رَبِّ الْعَالَمِينَ وَالْحَمْدُ للهِ الَّذي فَقَهَنا فِى الدِّينِ بِنورِ وِلايَةِ امير الْمُومِنين، ثُمَّ الصَّلاةُ وَ السَّلامُ عَلَى شَاهِدِ كُلِّ مَشْهُودٍ وَ صَاحِبِ الْمَقَامِ الْمَحْمُودِ و أولادِهِ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ای که پیش روی خواننده عزیز است، متن تقریرات درس خارج فقه فقیه عظيم الشأن مجدد فقه الشیعه در قرن پانزدهم از هجرت نبى مكرّم صلی الله علیه و آله حضرت آیة الله العظمی حاج میرزا محمد حسن احمدی فقیه دامت برکاته است ایشان به مناسبت کتاب الصلاة ، ابواب صلاة الجماعة ،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مستوفا مورد بحث قرار دادند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آن نخست با تلاش فراوان برادر ارجمند و فاضل گرامی جناب حجة الاسلام والمسلمین آقای علی اکبر میرزایی تقریر و تحریر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کمترین نیز متن تقریر ایشان را ابتدا با متن نوارهای ضبط شده تطبیق دادم در مرحله دوم به تحقیق و مأخذیابی مطالب آن اقدام کردم</w:t>
      </w:r>
    </w:p>
    <w:p>
      <w:pPr>
        <w:pStyle w:val="BookText"/>
        <w:rPr/>
      </w:pPr>
      <w:r>
        <w:rPr>
          <w:rFonts w:ascii="IRNazanin" w:hAnsi="IRNazanin" w:eastAsia="IRNazanin"/>
          <w:color w:val="111111"/>
          <w:sz w:val="28"/>
          <w:sz w:val="28"/>
          <w:szCs w:val="28"/>
          <w:rtl w:val="true"/>
          <w:lang w:bidi="fa-IR"/>
        </w:rPr>
        <w:t>سپس در مرحله سوم با استفاده از تمام منابع فقهی موجود به تکمیل و تتمیم بحث و نقل اقوال بزرگان پرداختم</w:t>
      </w:r>
    </w:p>
    <w:p>
      <w:pPr>
        <w:pStyle w:val="BookText"/>
        <w:rPr/>
      </w:pPr>
      <w:r>
        <w:rPr>
          <w:rFonts w:ascii="IRNazanin" w:hAnsi="IRNazanin" w:eastAsia="IRNazanin"/>
          <w:color w:val="111111"/>
          <w:sz w:val="28"/>
          <w:sz w:val="28"/>
          <w:szCs w:val="28"/>
          <w:rtl w:val="true"/>
          <w:lang w:bidi="fa-IR"/>
        </w:rPr>
        <w:t>در نهایت نیز آن را تقریر و تحریر کردم</w:t>
      </w:r>
    </w:p>
    <w:p>
      <w:pPr>
        <w:pStyle w:val="BookText"/>
        <w:rPr/>
      </w:pPr>
      <w:r>
        <w:rPr>
          <w:rFonts w:ascii="IRNazanin" w:hAnsi="IRNazanin" w:eastAsia="IRNazanin"/>
          <w:color w:val="111111"/>
          <w:sz w:val="28"/>
          <w:sz w:val="28"/>
          <w:szCs w:val="28"/>
          <w:rtl w:val="true"/>
          <w:lang w:bidi="fa-IR"/>
        </w:rPr>
        <w:t>صلوات و سلام بر ارواح علمای اعلام سلف از این دین شریف اسلام و مذهب حق و حنيف تشیع، خصوصاً بر روح پاک و مطهر امام راحل عظيم الشأن حضرت امام خمینی قدس سره باد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الحقير ميرزاعلی سلیمانی بروجردی </w:t>
      </w:r>
      <w:bookmarkStart w:id="7" w:name="pg8091_74747"/>
    </w:p>
    <w:p>
      <w:pPr>
        <w:pStyle w:val="Heading2"/>
        <w:numPr>
          <w:ilvl w:val="1"/>
          <w:numId w:val="1"/>
        </w:numPr>
        <w:rPr/>
      </w:pPr>
      <w:bookmarkStart w:id="8" w:name="__RefHeading___Toc7899807_1051229030"/>
      <w:bookmarkStart w:id="9" w:name="_Toc3"/>
      <w:bookmarkEnd w:id="7"/>
      <w:bookmarkEnd w:id="8"/>
      <w:r>
        <w:rPr>
          <w:rtl w:val="true"/>
        </w:rPr>
        <w:t>سنت سابقه دار نماز جماعت غدیر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 ذَكَرَ اللَّهَ كَثِيرًا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نیکو برای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امید به خدا و روز بازپسین دارند و خدا را بسیار یاد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پاداشتن نماز در روز هجدهم ذو الحجة ،الحرام در غدير خُم باجماعت فِعل رسول الله صلی الله علیه و آله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فرمان خداوند، تأسی و اقتدا به حضرت رسول </w:t>
      </w:r>
    </w:p>
    <w:p>
      <w:pPr>
        <w:pStyle w:val="BookText"/>
        <w:rPr/>
      </w:pPr>
      <w:r>
        <w:rPr>
          <w:rFonts w:ascii="IRNazanin" w:hAnsi="IRNazanin" w:eastAsia="IRNazanin"/>
          <w:color w:val="111111"/>
          <w:sz w:val="28"/>
          <w:sz w:val="28"/>
          <w:szCs w:val="28"/>
          <w:rtl w:val="true"/>
          <w:lang w:bidi="fa-IR"/>
        </w:rPr>
        <w:t>اکرم صلی الله علیه و آله از سنتهای مؤکد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فقهی مقنعه فقیه اکبر مرحوم شیخ الاسلام مفید قدس سره آمده است که حضرت رسول اکرم صلی الله علیه و آله تجمع مردم را برای نماز در غدیر با جماعت دستور دادند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برگزاری نماز باجماعت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ظهر دو رکعت نماز با جماعت اقامه کردند، آن گاه خطبه ای را القاء فرمودند و برنامه خلافت و ولایت حضرت امیرالمؤمنین علیه السلام را علنی به مردم ابلاغ فرمودند</w:t>
      </w:r>
      <w:r>
        <w:rPr>
          <w:rStyle w:val="FootnoteAnchor"/>
          <w:rtl w:val="true"/>
        </w:rPr>
        <w:footnoteReference w:id="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مرحوم شیخ مفید قدس سره این مطلب آن قدر روشن و آشکار و واضح بوده است که شیخ غالب و عمدۀ اساتید و مشایخ ما، حضرت آية الله العظمی آقاضیاء الدین عراقی قدس سره نوشته است مرحوم شیخ مفید رحمه الله در زمان خود در میدان ، بغداد نماز غدیر را با هزاران تن اقامه کردند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آقاضیاء عراقی قدس سره شخصیتی است دقیق النظر و بدون دلیل فتوا نمی دهد نیز بدون مستند مطلبی را نقل نمیکند بلکه </w:t>
      </w:r>
    </w:p>
    <w:p>
      <w:pPr>
        <w:pStyle w:val="BookText"/>
        <w:rPr/>
      </w:pPr>
      <w:r>
        <w:rPr>
          <w:rFonts w:ascii="IRNazanin" w:hAnsi="IRNazanin" w:eastAsia="IRNazanin"/>
          <w:color w:val="111111"/>
          <w:sz w:val="28"/>
          <w:sz w:val="28"/>
          <w:szCs w:val="28"/>
          <w:rtl w:val="true"/>
          <w:lang w:bidi="fa-IR"/>
        </w:rPr>
        <w:t>مسلّماً نزد آن ،بزرگوار برنامۀ شیخ الاسلام مفید رحمه الله درباره اقامه نماز در روز عید غدیر با جماعت مسلّم و قطعی بوده است که بدین گونه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آن ،نماز اهل تسنن نیز حضور داشتند؛ زیرا این تعداد نفر، از نظر جمعیت، بدون شرکت سُنّیان و شیعیان با هم امکان پذیر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تسنن نافله را با جماعت اقامه کردن بلااشکال است بویژه چنین نمازی که سنّت حضرت رسول اکرم صلی الله علیه و آله نیز بوده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حضرت امیرالمؤمنین على علیه السلام عيد غدير با روز جمعه جمع شده بود نماز آن روز را به نماز عید مبدل کردند و خطبه ای را که ظاهراً تک خطبه ، بوده به مانند جریان خطبه حضرت رسول اکرم صلی الله علیه و آله با مطالبی بسیار عالی پیش از ظهر، القاء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جریان آن ،روز مستنداً رسیده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صَلاَةَ جُمُعَتِهِ صَلاَةَ 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 نماز جمعه نماز عید خواندند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بر اساس این ،نقل حضرت امیرالمؤمنین امام </w:t>
      </w:r>
    </w:p>
    <w:p>
      <w:pPr>
        <w:pStyle w:val="BookText"/>
        <w:rPr/>
      </w:pPr>
      <w:r>
        <w:rPr>
          <w:rFonts w:ascii="IRNazanin" w:hAnsi="IRNazanin" w:eastAsia="IRNazanin"/>
          <w:color w:val="111111"/>
          <w:sz w:val="28"/>
          <w:sz w:val="28"/>
          <w:szCs w:val="28"/>
          <w:rtl w:val="true"/>
          <w:lang w:bidi="fa-IR"/>
        </w:rPr>
        <w:t xml:space="preserve">على علیه السلام در سال گشت غدیر که با روز جمعه جمع شده بود نماز جمعه نخواندند این برنامه یعنی این که غدیر هم مانند روزهای فطر و قربان است که میتوان نماز جمعه را نخواند </w:t>
      </w:r>
      <w:r>
        <w:rPr>
          <w:rStyle w:val="FootnoteAnchor"/>
          <w:rtl w:val="true"/>
        </w:rPr>
        <w:footnoteReference w:id="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امیرالمؤمنین علی علیه السلام در یک خطبه در ضمن بیان ویژگیهای غدیر تصریح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أَمَرني بذلك رَسُولُ الله صلی الله علیه و آله رسول خدا مرا به این برنامه با این کیفیت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سال روز غدیر ، نماز عید را بر پاداشتند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مفاد استفاده می شود که دستور اقامه نماز باجماعت در روز غدیر، با آن کیفیات و خصوصیات، به فرمان حضرت رسول اکرم صلی الله علیه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بجاست که مردم آن را به صورت سنت پایدار حفظ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میتوان به تأسی از حضرت رسول اکرم صلی الله علیه و آله و حضرت امیرالمؤمنین علی علیه السلام این نماز را تنها با یک خطبه اقامه کرد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روز جمعه با روز عید غدیر جمع شود میتوان نماز جمعه را ترک کرد و به همان نماز عید غدیر اکتفا کرد، آن گونه که در مورد جمع روز جمعه و عید فطر و یا ،قربان به نماز عید فطر یا </w:t>
      </w:r>
    </w:p>
    <w:p>
      <w:pPr>
        <w:pStyle w:val="BookText"/>
        <w:rPr/>
      </w:pPr>
      <w:r>
        <w:rPr>
          <w:rFonts w:ascii="IRNazanin" w:hAnsi="IRNazanin" w:eastAsia="IRNazanin"/>
          <w:color w:val="111111"/>
          <w:sz w:val="28"/>
          <w:sz w:val="28"/>
          <w:szCs w:val="28"/>
          <w:rtl w:val="true"/>
          <w:lang w:bidi="fa-IR"/>
        </w:rPr>
        <w:t>نماز قربان بسنده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پس از نماز هنوز ظهر هم نشده بود مردم متفرق شدند و به منازل خود یا دوستانشان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المؤمنين على علیه السلام با برخی از همراهان و نمازگزاران به منزل فرزندشان حضرت امام حسن علیه السلام تشریف بردند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است مردم در این روز خجسته، برنامه های صله رحم و مراسم دید و بازدیدها را افزایش دهند عقد اخوّت نیز در این روز منصوص است</w:t>
      </w:r>
      <w:r>
        <w:rPr>
          <w:rFonts w:eastAsia="IRNazanin" w:cs="IRNazanin"/>
          <w:color w:val="111111"/>
          <w:sz w:val="28"/>
          <w:szCs w:val="28"/>
          <w:rtl w:val="true"/>
          <w:lang w:bidi="fa-IR"/>
        </w:rPr>
        <w:t xml:space="preserve">. </w:t>
      </w:r>
      <w:bookmarkStart w:id="10" w:name="pg8091_74752"/>
    </w:p>
    <w:p>
      <w:pPr>
        <w:pStyle w:val="Heading2"/>
        <w:numPr>
          <w:ilvl w:val="1"/>
          <w:numId w:val="1"/>
        </w:numPr>
        <w:rPr/>
      </w:pPr>
      <w:bookmarkStart w:id="11" w:name="__RefHeading___Toc7899809_1051229030"/>
      <w:bookmarkStart w:id="12" w:name="_Toc4"/>
      <w:bookmarkEnd w:id="10"/>
      <w:bookmarkEnd w:id="11"/>
      <w:r>
        <w:rPr>
          <w:rtl w:val="true"/>
        </w:rPr>
        <w:t>اثبات مشروعیت جماعت در نماز عید غدیر</w:t>
      </w:r>
      <w:bookmarkEnd w:id="12"/>
    </w:p>
    <w:p>
      <w:pPr>
        <w:pStyle w:val="BookText"/>
        <w:rPr/>
      </w:pPr>
      <w:r>
        <w:rPr>
          <w:rFonts w:ascii="IRNazanin" w:hAnsi="IRNazanin" w:eastAsia="IRNazanin"/>
          <w:color w:val="111111"/>
          <w:sz w:val="28"/>
          <w:sz w:val="28"/>
          <w:szCs w:val="28"/>
          <w:rtl w:val="true"/>
          <w:lang w:bidi="fa-IR"/>
        </w:rPr>
        <w:t>از موضوع های بسیار مهم در مباحث فقهی نماز نمازهایی است که برگزاری جماعت در آنها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نماز جماعت دربارۀ مواردی است که برگزاری جماعتی آنها مشروع است از نظر شیعه برای برگزاری نماز به صورت جماعت باید دلیل شرعی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در روز عید غدیر نمازی را قبل از ظهر و پیش از خطبه غدیر به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نیز این نماز را به جماعت خواندند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بِذلك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رسول الله صلی الله علیه و آله و حضرت امیر علیه السلام، دلیل شرعی ما برای اقامه نماز غدیر به جماعت است</w:t>
      </w:r>
      <w:r>
        <w:rPr>
          <w:rFonts w:eastAsia="IRNazanin" w:cs="IRNazanin"/>
          <w:color w:val="111111"/>
          <w:sz w:val="28"/>
          <w:szCs w:val="28"/>
          <w:rtl w:val="true"/>
          <w:lang w:bidi="fa-IR"/>
        </w:rPr>
        <w:t xml:space="preserve">. </w:t>
      </w:r>
      <w:bookmarkStart w:id="13" w:name="pg8091_74753"/>
    </w:p>
    <w:p>
      <w:pPr>
        <w:pStyle w:val="Heading2"/>
        <w:numPr>
          <w:ilvl w:val="1"/>
          <w:numId w:val="1"/>
        </w:numPr>
        <w:rPr/>
      </w:pPr>
      <w:bookmarkStart w:id="14" w:name="__RefHeading___Toc7899811_1051229030"/>
      <w:bookmarkStart w:id="15" w:name="_Toc5"/>
      <w:bookmarkEnd w:id="13"/>
      <w:bookmarkEnd w:id="14"/>
      <w:r>
        <w:rPr>
          <w:rtl w:val="true"/>
        </w:rPr>
        <w:t>گفتار و اقوال علما</w:t>
      </w:r>
      <w:bookmarkEnd w:id="15"/>
    </w:p>
    <w:p>
      <w:pPr>
        <w:pStyle w:val="BookText"/>
        <w:rPr/>
      </w:pPr>
      <w:r>
        <w:rPr>
          <w:rFonts w:ascii="IRNazanin" w:hAnsi="IRNazanin" w:eastAsia="IRNazanin"/>
          <w:color w:val="111111"/>
          <w:sz w:val="28"/>
          <w:sz w:val="28"/>
          <w:szCs w:val="28"/>
          <w:rtl w:val="true"/>
          <w:lang w:bidi="fa-IR"/>
        </w:rPr>
        <w:t xml:space="preserve">در کتابهای فقهی این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 فقها در مشروعیت برگزاری این نماز به جماعت دو گروه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آنان معتقدند برگزاری این نماز به جماعت مشروع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ای دیگر به جماعت بر پا کردن این نماز را محل اشکال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چگونگی نماز روز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سه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عید سعید غدیر نمازی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نیم ساعت 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 شکل نماز این چنین است یک حمد و ده بار توحید و ده بار آیة الکرسی و ده بار سوره قدر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فقهای بزرگوار افزون بر آن نماز طولانی به صورت ،انفرادی دو رکعت نماز دیگر را به صورت جماعت گفته 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ای دیگر همان نماز طولانی را به صورت جماعت بیان </w:t>
      </w:r>
    </w:p>
    <w:p>
      <w:pPr>
        <w:pStyle w:val="BookText"/>
        <w:rPr/>
      </w:pPr>
      <w:r>
        <w:rPr>
          <w:rFonts w:ascii="IRNazanin" w:hAnsi="IRNazanin" w:eastAsia="IRNazanin"/>
          <w:color w:val="111111"/>
          <w:sz w:val="28"/>
          <w:sz w:val="28"/>
          <w:szCs w:val="28"/>
          <w:rtl w:val="true"/>
          <w:lang w:bidi="fa-IR"/>
        </w:rPr>
        <w:t>کرده اند و گفته اند پس از آن که با جماعت اقامه شد توسط امام جماعت خطبه کوتاهی مشتمل بر حمد و ثنای الهی و صلوات بر محمد و آلش علیهم السلام و آگاه کردن بر عظمت و حرمت این روز بیان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الوثقى، صلاة الغدير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بعید است که نمازی که حضرت رسول اکرم صلی الله علیه و آله در غدیر اقامه فرمودند به این گونه طولانی باشد ظاهراً همانند نافله های دو رکعتی که با تک سوره محقق می شود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مقدار قدر متیقن است که میتوان به عنوان نافله انجام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دو رکعت نماز به همین کیفیت ،مختصر در روز غدیر، رسیده و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همان دو رکعت را میتوان با جماعت خواند هر چند بعضی این گونه تعبیر کرده اند که در رکعت اول سوره قدر و رکعت دوم سوره توحید، ولی همین تعیین نیز بر اساس اطلاقات و عمومات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همان دو رکعت را با هر سوره ای که مورد نظر باشد انجام داد و گویا این همان دو رکعت نمازی است که پس از آن صد مرتبه شکر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رسیده است</w:t>
      </w:r>
      <w:r>
        <w:rPr>
          <w:rFonts w:eastAsia="IRNazanin" w:cs="IRNazanin"/>
          <w:color w:val="111111"/>
          <w:sz w:val="28"/>
          <w:szCs w:val="28"/>
          <w:rtl w:val="true"/>
          <w:lang w:bidi="fa-IR"/>
        </w:rPr>
        <w:t xml:space="preserve">. </w:t>
      </w:r>
      <w:bookmarkStart w:id="16" w:name="pg8091_74755"/>
    </w:p>
    <w:p>
      <w:pPr>
        <w:pStyle w:val="Heading2"/>
        <w:numPr>
          <w:ilvl w:val="1"/>
          <w:numId w:val="1"/>
        </w:numPr>
        <w:rPr/>
      </w:pPr>
      <w:bookmarkStart w:id="17" w:name="__RefHeading___Toc7899813_1051229030"/>
      <w:bookmarkStart w:id="18" w:name="_Toc6"/>
      <w:bookmarkEnd w:id="16"/>
      <w:bookmarkEnd w:id="17"/>
      <w:r>
        <w:rPr>
          <w:rtl w:val="true"/>
        </w:rPr>
        <w:t>دلایل جواز اقامه نماز غدیر به صورت جماعت</w:t>
      </w:r>
      <w:bookmarkEnd w:id="18"/>
    </w:p>
    <w:p>
      <w:pPr>
        <w:pStyle w:val="BookText"/>
        <w:rPr/>
      </w:pPr>
      <w:r>
        <w:rPr>
          <w:rFonts w:ascii="IRNazanin" w:hAnsi="IRNazanin" w:eastAsia="IRNazanin"/>
          <w:color w:val="111111"/>
          <w:sz w:val="28"/>
          <w:sz w:val="28"/>
          <w:szCs w:val="28"/>
          <w:rtl w:val="true"/>
          <w:lang w:bidi="fa-IR"/>
        </w:rPr>
        <w:t>دلایل جواز اقامه نماز غدیر به صورت جماعت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صلى الله عليه وآله و سلم در روز هجدهم ذوالحجه پیش از ظهر قبل از خطبه مشهوری که درباره ولایت امیرالمؤمنين علیه السلام فرمودند، دو رکعت نماز اقامه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متن روایت از کتاب مقنعه شیخ مفید قدس سره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در کتاب مقنعه</w:t>
      </w:r>
      <w:r>
        <w:rPr>
          <w:rStyle w:val="FootnoteAnchor"/>
          <w:rtl w:val="true"/>
        </w:rPr>
        <w:footnoteReference w:id="5"/>
      </w:r>
      <w:r>
        <w:rPr>
          <w:rFonts w:ascii="IRNazanin" w:hAnsi="IRNazanin" w:eastAsia="IRNazanin"/>
          <w:color w:val="111111"/>
          <w:sz w:val="28"/>
          <w:sz w:val="28"/>
          <w:szCs w:val="28"/>
          <w:rtl w:val="true"/>
          <w:lang w:bidi="fa-IR"/>
        </w:rPr>
        <w:t>نقل کرده که حضرت رسول اکرم صلی الله علیه و آله امر فرمود تا مردم برای نماز جماعت در آن روز جمع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يُنادى بالصَّلاةِ جَامِعَةً ، فَاجْتَمَعَ سَائِرُ مَنْ كَانَ مَعَهُ مِنَ الحَاجِ وَ مَنْ تَبِعَهُم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جُمْهُورُ أُمَّتِه، فَصَلَّى رَكْعَتَين، ثُمَّ رَقَى الْمِنْبَر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حضرت صلى الله عليه و آله سلم امر و دستور فرمودند برای نماز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برای جماعت مردم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حاجیان و غیر آنان برای نماز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مُعْظَم امّت اش تجمع کردند</w:t>
      </w:r>
    </w:p>
    <w:p>
      <w:pPr>
        <w:pStyle w:val="BookText"/>
        <w:rPr/>
      </w:pPr>
      <w:r>
        <w:rPr>
          <w:rFonts w:ascii="IRNazanin" w:hAnsi="IRNazanin" w:eastAsia="IRNazanin"/>
          <w:color w:val="111111"/>
          <w:sz w:val="28"/>
          <w:sz w:val="28"/>
          <w:szCs w:val="28"/>
          <w:rtl w:val="true"/>
          <w:lang w:bidi="fa-IR"/>
        </w:rPr>
        <w:t xml:space="preserve">در پی ،اجتماع، حضرت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کردند و سپس بالای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مفید قدس سره آن قدر بر این مطلب قاطع بوده که در میدان بغداد نماز غدیر را با هزاران نفر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متن این ،روایت از همین ،کتاب در رسالهٔ توضیح المسائل تحلیلی ذکر شده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که حضرت خواندند،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با اذان که برای نماز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این گونه برپایی نماز جماعت مربوط به نماز مستحبی روز عید غدیر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اساساً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برای نماز مستحبی 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برای طلب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بوده است؛ زیرا در همان کتاب مقنعه شیخ مفید قدس سره درباره نماز استسقاء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نُودِيَ فيهم بالصَّلاةِ جامِعَةً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ارشاد شیخ مفید قدس سره آمده است، حضرت رسول اکرم صلی الله علیه و آله در مکان غدیر خم امر فرمودند که ندا شود تا مردم برای نماز جماعت در آن روز تجمع کنند</w:t>
      </w:r>
    </w:p>
    <w:p>
      <w:pPr>
        <w:pStyle w:val="BookText"/>
        <w:rPr/>
      </w:pPr>
      <w:r>
        <w:rPr>
          <w:rFonts w:ascii="Amiri" w:hAnsi="Amiri" w:eastAsia="Amiri" w:cs="Amiri"/>
          <w:color w:val="111111"/>
          <w:sz w:val="28"/>
          <w:sz w:val="28"/>
          <w:szCs w:val="28"/>
          <w:rtl w:val="true"/>
          <w:lang w:bidi="ar-SA"/>
        </w:rPr>
        <w:t xml:space="preserve">ثُمَّ أَمَرَ مُناديه فَنَادَى فِى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فَاجْتَمَعُوا مِنْ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رَقَى الْمِنْبَر وَ 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فَرقَىٰ مَعَهُ حَتَّىٰ قَامَ عَنْ يَميِنِهِ، ثُمَّ 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علیه السلام وَ كَانَ وَقْتُ الظَّهِيرَةِ، فَصَلَىٰ رَكْعَتَيْنِ، ثُمَّ زَالَتِ الشَّمْسُ ، فَأَذَنْ مُؤَذَنَهُ لِصَلوةِ الْفَرْضِ، فَصَلَّى بِهِمُ الظُّهْرِ </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فرمان داد تا منادی خویش در میان مردم ندا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صدای </w:t>
      </w:r>
    </w:p>
    <w:p>
      <w:pPr>
        <w:pStyle w:val="BookText"/>
        <w:rPr/>
      </w:pPr>
      <w:r>
        <w:rPr>
          <w:rFonts w:ascii="IRNazanin" w:hAnsi="IRNazanin" w:eastAsia="IRNazanin"/>
          <w:color w:val="111111"/>
          <w:sz w:val="28"/>
          <w:sz w:val="28"/>
          <w:szCs w:val="28"/>
          <w:rtl w:val="true"/>
          <w:lang w:bidi="fa-IR"/>
        </w:rPr>
        <w:t>بلند و فریادگونه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جماعت آنگاه مردم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دیگر این مطلب در روایت مقنعه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رسول اکرم صلی الله علیه و آله حضرت امیرالمؤمنين علی علیه السلام را فراخواند و بر چیزی که شبیه به منبر درست شده بود بالا رفتند حضرت امیرالمؤمنین علیه السلام در طرف راست آن حضرت ایستاد سپس آن خطبه مشهور را برای مردم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صلی الله علیه و آله فرود آمدند نزدیک ظهر بود پس دو رکعت به جا آوردند ظهر شد و مؤذن آن حضرت برای نماز ظهر اذان گفت و حضرت با آنان نماز ظهر را اقامه فرمودند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بنابر نقل مرحوم فقیه عظيم الشأن حضرت آية الله العظمی آقاضیاء الدین عراقی قدس سره این نماز را به جماعت اقامه کردند</w:t>
      </w:r>
    </w:p>
    <w:p>
      <w:pPr>
        <w:pStyle w:val="BookText"/>
        <w:rPr/>
      </w:pPr>
      <w:r>
        <w:rPr>
          <w:rFonts w:ascii="IRNazanin" w:hAnsi="IRNazanin" w:eastAsia="IRNazanin"/>
          <w:color w:val="111111"/>
          <w:sz w:val="28"/>
          <w:sz w:val="28"/>
          <w:szCs w:val="28"/>
          <w:rtl w:val="true"/>
          <w:lang w:bidi="fa-IR"/>
        </w:rPr>
        <w:t>که در مقدمه به آن اشاره شد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تُشْرَعُ في صَلاةِ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الْمُفيدُ هَذِهِ الصَّلاةَ في ميدانِ بغداد بأْلُوفٍ مِنَ النَّاسِ ؛ جماعت در نماز غدیر مشروع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امضای شرع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همانا شیخ مفید قدس سره این نماز عید غدیر را در میدان </w:t>
      </w:r>
    </w:p>
    <w:p>
      <w:pPr>
        <w:pStyle w:val="BookText"/>
        <w:rPr/>
      </w:pPr>
      <w:r>
        <w:rPr>
          <w:rFonts w:ascii="IRNazanin" w:hAnsi="IRNazanin" w:eastAsia="IRNazanin"/>
          <w:color w:val="111111"/>
          <w:sz w:val="28"/>
          <w:sz w:val="28"/>
          <w:szCs w:val="28"/>
          <w:rtl w:val="true"/>
          <w:lang w:bidi="fa-IR"/>
        </w:rPr>
        <w:t>بغداد با هزاران نفر از مردم به جماعت برگزار کردند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مرحوم فقيه ابو الصلاح حلبی رحمه اله در کتاب خود به نام الکافی فی الفقه،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وَكيدِ السُّنَة اِقْتِدائَاً بِرَسُول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الْجَمَاعَة </w:t>
      </w:r>
      <w:r>
        <w:rPr>
          <w:rStyle w:val="FootnoteAnchor"/>
          <w:rtl w:val="true"/>
        </w:rPr>
        <w:footnoteReference w:id="10"/>
      </w:r>
      <w:r>
        <w:rPr>
          <w:rFonts w:ascii="IRNazanin" w:hAnsi="IRNazanin" w:eastAsia="IRNazanin"/>
          <w:color w:val="111111"/>
          <w:sz w:val="28"/>
          <w:sz w:val="28"/>
          <w:szCs w:val="28"/>
          <w:rtl w:val="true"/>
          <w:lang w:bidi="fa-IR"/>
        </w:rPr>
        <w:t>از سنتهای مؤکد جماعت در غدیر است؛ زیرا در اجرای این برنامه اقتدا و تأسی به حضرت رسول اکرم صلی الله علیه و آله است که باجماعت دو رکعت نماز در روز غدیر را اقامه فرمودند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مهم تاریخی نقل کرده اند که در روز عید غدیر خم پیامبر صلی الله علیه و آله قبل از ظهر و پیش از خطبه مشهور غدیر، دو رکعت نماز به جماعت با شرکت حاجیان که از حج بر میگشتند و غیر آنان اقامه کردند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زمان حکومت شان در روز جمعه ای که با روز عید غدیر منطبق شده بود نماز عید غدیر را به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این اقامه نماز عید غدیر به جماعت از سوی حضرت امیر علیه السلام را برای برخی از موالیان نقل </w:t>
      </w:r>
    </w:p>
    <w:p>
      <w:pPr>
        <w:pStyle w:val="BookText"/>
        <w:rPr/>
      </w:pPr>
      <w:r>
        <w:rPr>
          <w:rFonts w:ascii="IRNazanin" w:hAnsi="IRNazanin" w:eastAsia="IRNazanin"/>
          <w:color w:val="111111"/>
          <w:sz w:val="28"/>
          <w:sz w:val="28"/>
          <w:szCs w:val="28"/>
          <w:rtl w:val="true"/>
          <w:lang w:bidi="fa-IR"/>
        </w:rPr>
        <w:t>فرموده و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مصباح المتهجد در اعمال روز عید غدیر و بخشی از آن روایت در کتاب وسایل الشیعه در باب فضیلت روزه روز عید غدیر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چه در بیان حضرت امیرالمؤمنين على علیه السلام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بِذلِكَ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عظمت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جماعت آن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بعضی از فقها در مشروعیت جماعت در نماز ،غدیر ادعای اجماع 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قدماء، مبنی بر جواز جماعت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ابو الصلاح حلبی قدس سره در کتاب کافی و ابن زهره در الغنية و حلبی در اشارة السبق</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فقهای بزرگ در امتداد کلام شیخ مفید قدس سره و دیگران شهرت نقل شده است حضرت آية الله العظمى محقق و اردبیلی قدس 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الْمَشْهُورُ بَيْنَ الأَصْحَابِ، جَوَازُ فِعْلَها جَمَاعَةً؛ </w:t>
      </w:r>
    </w:p>
    <w:p>
      <w:pPr>
        <w:pStyle w:val="BookText"/>
        <w:rPr/>
      </w:pPr>
      <w:r>
        <w:rPr>
          <w:rFonts w:ascii="IRNazanin" w:hAnsi="IRNazanin" w:eastAsia="IRNazanin"/>
          <w:color w:val="111111"/>
          <w:sz w:val="28"/>
          <w:sz w:val="28"/>
          <w:szCs w:val="28"/>
          <w:rtl w:val="true"/>
          <w:lang w:bidi="fa-IR"/>
        </w:rPr>
        <w:t>جواز خواندن نماز عید غدیر به جماعت میان اصحاب و علمای شیعه مشهور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امتداد کلمات ،سابقان علامه حلی قدس سره در قواعد و شهید اول قدس سره در لمعه،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الإِسْتِسْقاء و العیدَين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الْغَدیر</w:t>
      </w:r>
      <w:r>
        <w:rPr>
          <w:rStyle w:val="FootnoteAnchor"/>
          <w:rtl w:val="true"/>
        </w:rPr>
        <w:footnoteReference w:id="13"/>
      </w:r>
      <w:r>
        <w:rPr>
          <w:rFonts w:ascii="IRNazanin" w:hAnsi="IRNazanin" w:eastAsia="IRNazanin"/>
          <w:color w:val="111111"/>
          <w:sz w:val="28"/>
          <w:sz w:val="28"/>
          <w:szCs w:val="28"/>
          <w:rtl w:val="true"/>
          <w:lang w:bidi="fa-IR"/>
        </w:rPr>
        <w:t>که بنای آن شهید بزرگوار در این کتاب ذکر مشهورات بوده است؛ زیرا در آخر كتاب تصریح فرموده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عملی برخی از علمای و فقهای سلف مانند شیخ مفید رحمه الله اقامه این نماز در روز غدیر به جماعت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ادله دیگری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توسعه و سماع یا تسامع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این مورد آورد ولی به همین ده محور تِلْكَ عَشَرَةٌ كَامِلَه و اکتفا می شود</w:t>
      </w:r>
      <w:r>
        <w:rPr>
          <w:rFonts w:eastAsia="IRNazanin" w:cs="IRNazanin"/>
          <w:color w:val="111111"/>
          <w:sz w:val="28"/>
          <w:szCs w:val="28"/>
          <w:rtl w:val="true"/>
          <w:lang w:bidi="fa-IR"/>
        </w:rPr>
        <w:t xml:space="preserve">. </w:t>
      </w:r>
      <w:bookmarkStart w:id="19" w:name="pg8091_74762"/>
    </w:p>
    <w:p>
      <w:pPr>
        <w:pStyle w:val="Heading2"/>
        <w:numPr>
          <w:ilvl w:val="1"/>
          <w:numId w:val="1"/>
        </w:numPr>
        <w:rPr/>
      </w:pPr>
      <w:bookmarkStart w:id="20" w:name="__RefHeading___Toc7899815_1051229030"/>
      <w:bookmarkStart w:id="21" w:name="_Toc7"/>
      <w:bookmarkEnd w:id="19"/>
      <w:bookmarkEnd w:id="20"/>
      <w:r>
        <w:rPr>
          <w:rtl w:val="true"/>
        </w:rPr>
        <w:t>تقدم و تأخیر در خطبه و نماز</w:t>
      </w:r>
      <w:bookmarkEnd w:id="21"/>
    </w:p>
    <w:p>
      <w:pPr>
        <w:pStyle w:val="BookText"/>
        <w:rPr/>
      </w:pPr>
      <w:r>
        <w:rPr>
          <w:rFonts w:ascii="IRNazanin" w:hAnsi="IRNazanin" w:eastAsia="IRNazanin"/>
          <w:color w:val="111111"/>
          <w:sz w:val="28"/>
          <w:sz w:val="28"/>
          <w:szCs w:val="28"/>
          <w:rtl w:val="true"/>
          <w:lang w:bidi="fa-IR"/>
        </w:rPr>
        <w:t>طبق روايات منقول در نماز عید غدیر توسط پیامبر اکرم صلی الله علیه و آله آن حضرت ، ابتداء ، نماز را اقامه فرمودند و سپس به منبر رفتند و خطبه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خطبه امیر المؤمنين علیه السلام است که ابتدا خطبه را خواندند و سپس نماز جمعه خود را نماز عید قرار دادند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عمل معصومان علیهما السلام به دست می آید که در نماز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 ،ابتدا نماز را خواند و بعد خطبه را و هم میتوان ،ابتدا خطبه را خواند و بعد نماز را نیز میتوان با خطبه های نماز استسقاء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در آغاز خطبه ای به عنوان ،غدیر آن گاه نماز غدیر و پس از آن خطبه ای به عنوان نماز غدیر و استسقاء، سپس نماز استسقاء و بعد خطبه ای دیگر ظاهراً تقدم و تأخر در خطبه های نماز استسقاء مجاز است؛ زیرا، به مانند نماز جمعه، خطبه ها مکان و منزلهٔ دو رکعت را ندارد همچنین آنچه در نوعی تعیین در تأخر خطبه های نمازهای عید فطر و قربان رسیده است در این مقام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جواز تقدم و تأخر خطبه موافق قاعده و اصالة الجواز است</w:t>
      </w:r>
      <w:r>
        <w:rPr>
          <w:rFonts w:eastAsia="IRNazanin" w:cs="IRNazanin"/>
          <w:color w:val="111111"/>
          <w:sz w:val="28"/>
          <w:szCs w:val="28"/>
          <w:rtl w:val="true"/>
          <w:lang w:bidi="fa-IR"/>
        </w:rPr>
        <w:t xml:space="preserve">. </w:t>
      </w:r>
      <w:bookmarkStart w:id="22" w:name="pg8091_74763"/>
    </w:p>
    <w:p>
      <w:pPr>
        <w:pStyle w:val="Heading2"/>
        <w:numPr>
          <w:ilvl w:val="1"/>
          <w:numId w:val="1"/>
        </w:numPr>
        <w:rPr/>
      </w:pPr>
      <w:bookmarkStart w:id="23" w:name="__RefHeading___Toc7899817_1051229030"/>
      <w:bookmarkStart w:id="24" w:name="_Toc8"/>
      <w:bookmarkEnd w:id="22"/>
      <w:bookmarkEnd w:id="23"/>
      <w:r>
        <w:rPr>
          <w:rtl w:val="true"/>
        </w:rPr>
        <w:t>علنی کردن خطبه غدیر و نماز آن روز از ناحیه حضرت امام رضا علیه السلام</w:t>
      </w:r>
      <w:bookmarkEnd w:id="24"/>
    </w:p>
    <w:p>
      <w:pPr>
        <w:pStyle w:val="BookText"/>
        <w:rPr/>
      </w:pPr>
      <w:r>
        <w:rPr>
          <w:rFonts w:ascii="IRNazanin" w:hAnsi="IRNazanin" w:eastAsia="IRNazanin"/>
          <w:color w:val="111111"/>
          <w:sz w:val="28"/>
          <w:sz w:val="28"/>
          <w:szCs w:val="28"/>
          <w:rtl w:val="true"/>
          <w:lang w:bidi="fa-IR"/>
        </w:rPr>
        <w:t>خطبه شریف حضرت امیرالمؤمنین علیه السلام در روز عید غدیر از ناحیه حضرت ثامن الحجج علیه السلام به دیگران رسیده است به نظر میرسد در زمان ائمه معصوم علیهم السلام قبل از آن بزرگوار زمینه ای برای نقل این قضیه نبود؛ زیرا تا حدود یک قرن قبر مطهر حضرت امير المؤمنين على علیه السلام مخفی بود و تا اواخر زمان حکومت بنی امیه در بعضی از محافل، سَبِّ آن حضرت هم میکردند</w:t>
      </w:r>
    </w:p>
    <w:p>
      <w:pPr>
        <w:pStyle w:val="BookText"/>
        <w:rPr/>
      </w:pPr>
      <w:r>
        <w:rPr>
          <w:rFonts w:ascii="IRNazanin" w:hAnsi="IRNazanin" w:eastAsia="IRNazanin"/>
          <w:color w:val="111111"/>
          <w:sz w:val="28"/>
          <w:sz w:val="28"/>
          <w:szCs w:val="28"/>
          <w:rtl w:val="true"/>
          <w:lang w:bidi="fa-IR"/>
        </w:rPr>
        <w:t xml:space="preserve">در زمان حضرت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حسب ظاهر حکومت ،وقت با آن حضرت موافق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علنی کردن برنامه نماز غدیر حضرت امیرالمؤمنین علی علیه السلام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 حضرت علیه السلام در روز عید غدیر به دوستان و موالیان ،خود جریان غدیر و نماز غدیر را که از سوی حضرت امیر المؤمنين على علیه السلام اقامه شد بیان 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حضرت امام رضا علیه السلام براساس همین خطبه </w:t>
      </w:r>
    </w:p>
    <w:p>
      <w:pPr>
        <w:pStyle w:val="BookText"/>
        <w:rPr/>
      </w:pPr>
      <w:r>
        <w:rPr>
          <w:rFonts w:ascii="IRNazanin" w:hAnsi="IRNazanin" w:eastAsia="IRNazanin"/>
          <w:color w:val="111111"/>
          <w:sz w:val="28"/>
          <w:sz w:val="28"/>
          <w:szCs w:val="28"/>
          <w:rtl w:val="true"/>
          <w:lang w:bidi="fa-IR"/>
        </w:rPr>
        <w:t>نورانی حقایقی را درباره عید غدیر و آثار آن از آن جمله روزه آن روز را از نظر عبادت الهی و آثار اجتماعی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 خطبه را به تناسب زمان خود شرح و بسط داده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شرایط مقتضی بود چه بسا نماز آن روز را نیز با جماعت اقامه می فرمودند</w:t>
      </w:r>
      <w:r>
        <w:rPr>
          <w:rStyle w:val="FootnoteAnchor"/>
          <w:rtl w:val="true"/>
        </w:rPr>
        <w:footnoteReference w:id="14"/>
      </w:r>
      <w:bookmarkStart w:id="25" w:name="pg8091_74765"/>
    </w:p>
    <w:p>
      <w:pPr>
        <w:pStyle w:val="Heading2"/>
        <w:numPr>
          <w:ilvl w:val="1"/>
          <w:numId w:val="1"/>
        </w:numPr>
        <w:rPr/>
      </w:pPr>
      <w:bookmarkStart w:id="26" w:name="__RefHeading___Toc7899819_1051229030"/>
      <w:bookmarkStart w:id="27" w:name="_Toc9"/>
      <w:bookmarkEnd w:id="25"/>
      <w:bookmarkEnd w:id="26"/>
      <w:r>
        <w:rPr>
          <w:rtl w:val="true"/>
        </w:rPr>
        <w:t>اشاره ای کوتاه به جواز جماعت نماز در روز عید غدیر از زاویه ای دیگر</w:t>
      </w:r>
      <w:bookmarkEnd w:id="27"/>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شیخ مفید رحمه الله در کتاب المقنعه نماز جماعتی در روز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نصب حضرت به امامت و خلافت یعنی قبل از خطبه های رسول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منطقه بر پا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روایت و ادله دیگر دربارۀ آن ،روز مثل آن که خطبه حضرت قبل از ظهر خوانده شده است و نماز قبل از خطبه بوده است فهمیده میشود که آن ،نماز نماز ظهر نبوده است</w:t>
      </w:r>
    </w:p>
    <w:p>
      <w:pPr>
        <w:pStyle w:val="BookText"/>
        <w:rPr/>
      </w:pPr>
      <w:r>
        <w:rPr>
          <w:rFonts w:ascii="IRNazanin" w:hAnsi="IRNazanin" w:eastAsia="IRNazanin"/>
          <w:color w:val="111111"/>
          <w:sz w:val="28"/>
          <w:sz w:val="28"/>
          <w:szCs w:val="28"/>
          <w:rtl w:val="true"/>
          <w:lang w:bidi="fa-IR"/>
        </w:rPr>
        <w:t>جریان نصب حضرت امیر علی علیه السلام قبل از زوال ظهر 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نمیتواند نماز ظهر باشد حتی اگر از نظر اصولی هم بررسی کنیم اصل عدم زوال است و حتی بسیاری از فقهای عظام نماز عید غدیر را نزدیک زوال دانسته اند و به آن هم تصریح و مصرانه بیان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يُنادى بِالصَّلاةِ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دعوت مردم به نماز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تأسیس برنامه است گرنه اگر مقصود نماز ظهر بود به مؤذن امر به اذان میفرمود</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فرادا خواندن نماز عید غدیر در روز عید غدیر بحثی نیست، بلکه سخن در جماعت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آمده است که حضرت رسول اعظم صلی الله علیه و آله دو رکعت نماز در آن روز به جماعت خواندند و آنگاه خطبه خواندند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فقها استحباب جماعت را در نماز عید غدیر ذکر کرده اند</w:t>
      </w:r>
      <w:r>
        <w:rPr>
          <w:rFonts w:eastAsia="IRNazanin" w:cs="IRNazanin"/>
          <w:color w:val="111111"/>
          <w:sz w:val="28"/>
          <w:szCs w:val="28"/>
          <w:rtl w:val="true"/>
          <w:lang w:bidi="fa-IR"/>
        </w:rPr>
        <w:t xml:space="preserve">. </w:t>
      </w:r>
      <w:bookmarkStart w:id="28" w:name="pg8091_74767"/>
    </w:p>
    <w:p>
      <w:pPr>
        <w:pStyle w:val="Heading2"/>
        <w:numPr>
          <w:ilvl w:val="1"/>
          <w:numId w:val="1"/>
        </w:numPr>
        <w:rPr/>
      </w:pPr>
      <w:bookmarkStart w:id="29" w:name="__RefHeading___Toc7899821_1051229030"/>
      <w:bookmarkStart w:id="30" w:name="_Toc10"/>
      <w:bookmarkEnd w:id="28"/>
      <w:bookmarkEnd w:id="29"/>
      <w:r>
        <w:rPr>
          <w:rtl w:val="true"/>
        </w:rPr>
        <w:t>سخنی درباره نماز عید فطر و قربان و ارتباط آنها با نماز عید غدیر</w:t>
      </w:r>
      <w:bookmarkEnd w:id="30"/>
    </w:p>
    <w:p>
      <w:pPr>
        <w:pStyle w:val="BookText"/>
        <w:rPr/>
      </w:pPr>
      <w:r>
        <w:rPr>
          <w:rFonts w:ascii="IRNazanin" w:hAnsi="IRNazanin" w:eastAsia="IRNazanin"/>
          <w:color w:val="111111"/>
          <w:sz w:val="28"/>
          <w:sz w:val="28"/>
          <w:szCs w:val="28"/>
          <w:rtl w:val="true"/>
          <w:lang w:bidi="fa-IR"/>
        </w:rPr>
        <w:t xml:space="preserve">محور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حقیقی صلاۃ العیدین، اجتماع مسلمانان است و این که هر چه باشکوه تر برگزار شود و نوعی عظمت اسلام و مسلمانان آشکار گردد و دین اسلام دین اجتماعی و سیاسی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چه در باشکوه برگزار شدن صلاة العيدين اثر دارد و به عظمت آن می افزاید باید انجام داد تا جایی که میتوان گفت زنان حائض نیز میتوانند در این اجتماع شرکت کنند با این کیفیت که در اجتماع حضور پیدا میکنند ولی به نماز نمی ایستند و تنها خطبه ها را می شنوند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باشکوه برگزار کردن در صلاة الغدير وصلاة الاستفساء نیز جاری است ،یعنی باشکوه برگزار کردن آن دو به عظمت اسلام میافزاید و اجتماعی با شکوه ترتیب میدهد و اسلام و </w:t>
      </w:r>
    </w:p>
    <w:p>
      <w:pPr>
        <w:pStyle w:val="BookText"/>
        <w:rPr/>
      </w:pPr>
      <w:r>
        <w:rPr>
          <w:rFonts w:ascii="IRNazanin" w:hAnsi="IRNazanin" w:eastAsia="IRNazanin"/>
          <w:color w:val="111111"/>
          <w:sz w:val="28"/>
          <w:sz w:val="28"/>
          <w:szCs w:val="28"/>
          <w:rtl w:val="true"/>
          <w:lang w:bidi="fa-IR"/>
        </w:rPr>
        <w:t>مسلمانان را سرافراز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محور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خواندن نماز عیدین این پرسش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اقامه در مسجد بهتر است یا زیر فضای آسمان، مانند صحرا یا میدان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 میگوییم اقامه آن در صحرا برای تأثیر بیشتر و این که آشکار تر باشد، صورت میگیرد در اقامه آن باید ملاحظه کرد که کدام محل سبب میشود که نماز باشکوه تر برگزار شود و تأثیر بیشتری دارد</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بحث تکبیر در عیدین است</w:t>
      </w:r>
    </w:p>
    <w:p>
      <w:pPr>
        <w:pStyle w:val="BookText"/>
        <w:rPr/>
      </w:pPr>
      <w:r>
        <w:rPr>
          <w:rFonts w:ascii="IRNazanin" w:hAnsi="IRNazanin" w:eastAsia="IRNazanin"/>
          <w:color w:val="111111"/>
          <w:sz w:val="28"/>
          <w:sz w:val="28"/>
          <w:szCs w:val="28"/>
          <w:rtl w:val="true"/>
          <w:lang w:bidi="fa-IR"/>
        </w:rPr>
        <w:t xml:space="preserve">در سوره مبارک ،احزاب،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یک دستور حکمی وجود دارد آن این است که صبح و شام اهل ،ایمان یاد خدا کنند و ذکر الهی بگویند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صبح که برای نماز عید می آیید ذکر خدا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این دستور قرآنی عمل شده است</w:t>
      </w:r>
      <w:r>
        <w:rPr>
          <w:rFonts w:eastAsia="IRNazanin" w:cs="IRNazanin"/>
          <w:color w:val="111111"/>
          <w:sz w:val="28"/>
          <w:szCs w:val="28"/>
          <w:rtl w:val="true"/>
          <w:lang w:bidi="fa-IR"/>
        </w:rPr>
        <w:t xml:space="preserve">. </w:t>
      </w:r>
      <w:bookmarkStart w:id="31" w:name="pg8091_74769"/>
    </w:p>
    <w:p>
      <w:pPr>
        <w:pStyle w:val="Heading2"/>
        <w:numPr>
          <w:ilvl w:val="1"/>
          <w:numId w:val="1"/>
        </w:numPr>
        <w:rPr/>
      </w:pPr>
      <w:bookmarkStart w:id="32" w:name="__RefHeading___Toc7899823_1051229030"/>
      <w:bookmarkStart w:id="33" w:name="_Toc11"/>
      <w:bookmarkEnd w:id="31"/>
      <w:bookmarkEnd w:id="32"/>
      <w:r>
        <w:rPr>
          <w:rtl w:val="true"/>
        </w:rPr>
        <w:t>نماز باران و استسقاء</w:t>
      </w:r>
      <w:bookmarkEnd w:id="33"/>
    </w:p>
    <w:p>
      <w:pPr>
        <w:pStyle w:val="BookText"/>
        <w:rPr/>
      </w:pPr>
      <w:r>
        <w:rPr>
          <w:rFonts w:ascii="IRNazanin" w:hAnsi="IRNazanin" w:eastAsia="IRNazanin"/>
          <w:color w:val="111111"/>
          <w:sz w:val="28"/>
          <w:sz w:val="28"/>
          <w:szCs w:val="28"/>
          <w:rtl w:val="true"/>
          <w:lang w:bidi="fa-IR"/>
        </w:rPr>
        <w:t>نماز باران را میتوان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سه روز روزه داری نماز باران خوانده شود کیفیت آن مانند نماز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قنوتها برای بارش باران دعا شود</w:t>
      </w:r>
    </w:p>
    <w:p>
      <w:pPr>
        <w:pStyle w:val="BookText"/>
        <w:rPr/>
      </w:pPr>
      <w:r>
        <w:rPr>
          <w:rFonts w:ascii="IRNazanin" w:hAnsi="IRNazanin" w:eastAsia="IRNazanin"/>
          <w:color w:val="111111"/>
          <w:sz w:val="28"/>
          <w:sz w:val="28"/>
          <w:szCs w:val="28"/>
          <w:rtl w:val="true"/>
          <w:lang w:bidi="fa-IR"/>
        </w:rPr>
        <w:t>پس از نماز ، امام جماعت بر منبر قرار میگیرد و به سمت قبله صد مرتبه الله اکبر و به طرف راست صد مرتبه سبحان الله ، وبه ناحیۀ چپ صد مرتبه لا إله الا الله ، سپس رو به مردم صد مرتبه الحمد لله با صدای بلند گفته شود</w:t>
      </w:r>
    </w:p>
    <w:p>
      <w:pPr>
        <w:pStyle w:val="BookText"/>
        <w:rPr/>
      </w:pPr>
      <w:r>
        <w:rPr>
          <w:rFonts w:ascii="IRNazanin" w:hAnsi="IRNazanin" w:eastAsia="IRNazanin"/>
          <w:color w:val="111111"/>
          <w:sz w:val="28"/>
          <w:sz w:val="28"/>
          <w:szCs w:val="28"/>
          <w:rtl w:val="true"/>
          <w:lang w:bidi="fa-IR"/>
        </w:rPr>
        <w:t>صد بار استغفار نیز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دعا میکنند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جماعت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ایراد خطبه بپردازد</w:t>
      </w:r>
      <w:r>
        <w:rPr>
          <w:rStyle w:val="FootnoteAnchor"/>
          <w:rtl w:val="true"/>
        </w:rPr>
        <w:footnoteReference w:id="15"/>
      </w:r>
      <w:bookmarkStart w:id="34" w:name="pg8091_74770"/>
    </w:p>
    <w:p>
      <w:pPr>
        <w:pStyle w:val="Heading2"/>
        <w:numPr>
          <w:ilvl w:val="1"/>
          <w:numId w:val="1"/>
        </w:numPr>
        <w:rPr/>
      </w:pPr>
      <w:bookmarkStart w:id="35" w:name="__RefHeading___Toc7899825_1051229030"/>
      <w:bookmarkStart w:id="36" w:name="_Toc12"/>
      <w:bookmarkEnd w:id="34"/>
      <w:bookmarkEnd w:id="35"/>
      <w:r>
        <w:rPr>
          <w:rtl w:val="true"/>
        </w:rPr>
        <w:t>اقامه نماز عید سعید غدیر</w:t>
      </w:r>
      <w:bookmarkEnd w:id="36"/>
    </w:p>
    <w:p>
      <w:pPr>
        <w:pStyle w:val="BookText"/>
        <w:rPr/>
      </w:pPr>
      <w:r>
        <w:rPr>
          <w:rFonts w:ascii="IRNazanin" w:hAnsi="IRNazanin" w:eastAsia="IRNazanin"/>
          <w:color w:val="111111"/>
          <w:sz w:val="28"/>
          <w:sz w:val="28"/>
          <w:szCs w:val="28"/>
          <w:rtl w:val="true"/>
          <w:lang w:bidi="fa-IR"/>
        </w:rPr>
        <w:t>یکی از سنت های ریشه دار اسلامی، برپایی نماز عید سعید غدیر با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این نماز را اقامه کردند و حضرت امیرالمؤمنین علی علیه السلام در روز عید غدیر که با روز جمعه مطابق گردیده بود به جای نماز جمعه نماز عید غدیر را با جماعت اقامه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غدیر به جماعت مورد فتوای فقهای برجسته اسلام مانند شیخ الاسلام مفید قدس سره که این نماز را در میدان بغداد با هزاران نفر از شیعه و سنّی با جماعت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مراجع عصر حاضر، حضرات آیات عظام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 صافی، احمدی فقیه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بر جواز جماعت در آن داده اند </w:t>
      </w:r>
      <w:bookmarkStart w:id="37" w:name="pg8091_74771"/>
    </w:p>
    <w:p>
      <w:pPr>
        <w:pStyle w:val="Heading2"/>
        <w:numPr>
          <w:ilvl w:val="1"/>
          <w:numId w:val="1"/>
        </w:numPr>
        <w:rPr/>
      </w:pPr>
      <w:bookmarkStart w:id="38" w:name="__RefHeading___Toc7899827_1051229030"/>
      <w:bookmarkStart w:id="39" w:name="_Toc13"/>
      <w:bookmarkEnd w:id="37"/>
      <w:bookmarkEnd w:id="38"/>
      <w:r>
        <w:rPr>
          <w:rtl w:val="true"/>
        </w:rPr>
        <w:t xml:space="preserve">فتوای حضرت آية </w:t>
      </w:r>
      <w:r>
        <w:rPr>
          <w:rtl w:val="true"/>
        </w:rPr>
        <w:t xml:space="preserve">... </w:t>
      </w:r>
      <w:r>
        <w:rPr>
          <w:rtl w:val="true"/>
        </w:rPr>
        <w:t>العظمى بهجت قدس سره</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استحباب جماعت در نماز غدیر که به امید مطلوبیت خوانده شود</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40" w:name="__RefHeading___Toc7899829_1051229030"/>
      <w:bookmarkStart w:id="41" w:name="_Toc14"/>
      <w:bookmarkEnd w:id="40"/>
      <w:r>
        <w:rPr>
          <w:rtl w:val="true"/>
        </w:rPr>
        <w:t xml:space="preserve">فتوای حضرت آية </w:t>
      </w:r>
      <w:r>
        <w:rPr>
          <w:rtl w:val="true"/>
        </w:rPr>
        <w:t xml:space="preserve">... </w:t>
      </w:r>
      <w:r>
        <w:rPr>
          <w:rtl w:val="true"/>
        </w:rPr>
        <w:t>العظمی احمدی فقیه مدظله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نقل و وجهی نماز روز عید غدیر با فرمان رسول اکرم صلی الله علیه و آله، دراین روز پیش از ظهر ، برای نماز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از حاجیان و دیگران جمع شدند سپس با اجتماع مُعْظَمِ امّت ، حضرت، دو رکعت خواندند آنگاه بر منبر بالا رفتند و آن خطبۀ گران سنگ را القاء فرمودند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مردم در این عید مناسب است و امام جماعت مجاز است با اقامه دو رکعت به صورت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مانند نماز صبح با قنوتی شامل بر خواسته های دعاگونه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تک خطبۀ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محتوا و همان شیوه القا کند اجرای این برنامه تأسی به سنت حضرت نبی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در عید سعید غدیرخم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ش،عالم ربانی و فقیه صمدانی، محقق مدقق عالم عامل مجتهد نیکو سرشت حضرت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حاج میرزا محمد حسن احمدی فقیه یزدی قدس سره نسبت به برپایی نماز عید سعید غدیر با جماعت که در واقع احیای یکی از سنتهای ریشه دار اسلامی بود در شهر یزد همت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عمل مهم خواندن نماز باران و اجابت آن از سوی خداوند سبحان مهر تأییدی بود بر آسمانی شدن آن عالم ربانی که مردم متدین و عزیز استان یزد خاطره آن روزهای بیاد ماندنی را با چشمانی اشکبار و دلی پر غُصه از فقدان آن فقیه و مجتهد برجسته، سینه به سینه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 داریم تا با همت متدینین و دوست داران و شیفتگان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عزمی بیش از پیش اهداف عالیه آن عالم ،دلسوز در جهت نشر احکام الهی و معارف اسلامی محقق گشته تا تشنگان معارف اسلامی سیراب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بارگاه ملکوتی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مجتمع علوم دینی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باب صلاة يوم الغدير وأصلها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رحمه الله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الغدير و أصله،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چاپ جامعه مدرسین و صفحه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چاپ قدیم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آیات بینات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الغدير و أصله،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 الباب الثانى فى اخبار أمير المؤمنين علیه السلام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چاپ جامعه مدرسین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160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اشارة السبق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في شرح إرشاد الأذهان،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نماز جماعت، ص </w:t>
      </w:r>
      <w:r>
        <w:rPr>
          <w:rFonts w:eastAsia="IRNazanin" w:cs="IRNazanin"/>
          <w:b w:val="false"/>
          <w:bCs w:val="false"/>
          <w:i w:val="false"/>
          <w:iCs w:val="false"/>
          <w:color w:val="333333"/>
          <w:sz w:val="20"/>
          <w:szCs w:val="20"/>
        </w:rPr>
        <w:t>317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بانی خیری پیدا شود مسایل فقهی نماز غدیر و خطبه حضرت رسول صلی الله علیه و آله در غدیر خم و خطبه حضرت امیرالمؤمنین علی علیه السلام در روز عید غدیر و بیان و حدیث حضرت امام رضا علیه السلام در شعاع خطبه حضرت علی علیه السلام منتشر می گردد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تحليلى معظم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المسائل و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معظم له، مسأله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معظم له، حكم شرعی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2.jpeg"/><Relationship Id="rId40" Type="http://schemas.openxmlformats.org/officeDocument/2006/relationships/image" Target="media/image2.jpeg"/><Relationship Id="rId41" Type="http://schemas.openxmlformats.org/officeDocument/2006/relationships/footer" Target="footer34.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4691</Words>
  <Characters>17785</Characters>
  <CharactersWithSpaces>22290</CharactersWithSpaces>
  <Paragraphs>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2026-08-27T14:24:05Z</dcterms:created>
  <dc:creator>ghaemiyeh.com</dc:creator>
  <dc:description/>
  <dc:language>en-US</dc:language>
  <cp:lastModifiedBy/>
  <dcterms:modified xsi:type="dcterms:W3CDTF">2026-08-27T17:54:12Z</dcterms:modified>
  <cp:revision>1</cp:revision>
  <dc:subject/>
  <dc:title>سنت جماعت در نماز عید غدیر میثاق با ولایت</dc:title>
</cp:coreProperties>
</file>

<file path=docProps/custom.xml><?xml version="1.0" encoding="utf-8"?>
<Properties xmlns="http://schemas.openxmlformats.org/officeDocument/2006/custom-properties" xmlns:vt="http://schemas.openxmlformats.org/officeDocument/2006/docPropsVTypes"/>
</file>