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حبس الحقوق الشرعیة من الکبائر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6690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98669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86694_1051229030">
            <w:r>
              <w:rPr>
                <w:webHidden/>
                <w:rStyle w:val="IndexLink"/>
                <w:rtl w:val="true"/>
              </w:rPr>
              <w:t>حبس الحقوق الشرعية من الكبائر</w:t>
            </w:r>
            <w:r>
              <w:rPr>
                <w:rStyle w:val="IndexLink"/>
                <w:rtl w:val="true"/>
              </w:rPr>
              <w:tab/>
            </w:r>
            <w:r>
              <w:rPr>
                <w:rStyle w:val="IndexLink"/>
              </w:rPr>
              <w:t>6</w:t>
            </w:r>
          </w:hyperlink>
        </w:p>
        <w:p>
          <w:pPr>
            <w:pStyle w:val="Contents2"/>
            <w:tabs>
              <w:tab w:val="clear" w:pos="8743"/>
              <w:tab w:val="right" w:pos="9026" w:leader="dot"/>
            </w:tabs>
            <w:rPr/>
          </w:pPr>
          <w:hyperlink w:anchor="__RefHeading___Toc6986696_1051229030">
            <w:r>
              <w:rPr>
                <w:webHidden/>
                <w:rStyle w:val="IndexLink"/>
                <w:rtl w:val="true"/>
              </w:rPr>
              <w:t xml:space="preserve">أسباب حرمان البشرية من لقاء الحجة </w:t>
            </w:r>
            <w:r>
              <w:rPr>
                <w:rStyle w:val="IndexLink"/>
                <w:rtl w:val="true"/>
              </w:rPr>
              <w:t>:</w:t>
              <w:tab/>
            </w:r>
            <w:r>
              <w:rPr>
                <w:rStyle w:val="IndexLink"/>
              </w:rPr>
              <w:t>7</w:t>
            </w:r>
          </w:hyperlink>
        </w:p>
        <w:p>
          <w:pPr>
            <w:pStyle w:val="Contents2"/>
            <w:tabs>
              <w:tab w:val="clear" w:pos="8743"/>
              <w:tab w:val="right" w:pos="9026" w:leader="dot"/>
            </w:tabs>
            <w:rPr/>
          </w:pPr>
          <w:hyperlink w:anchor="__RefHeading___Toc6986698_1051229030">
            <w:r>
              <w:rPr>
                <w:webHidden/>
                <w:rStyle w:val="IndexLink"/>
                <w:rtl w:val="true"/>
              </w:rPr>
              <w:t xml:space="preserve">الأمور المترتبة على عدم دفع الحقوق </w:t>
            </w:r>
            <w:r>
              <w:rPr>
                <w:rStyle w:val="IndexLink"/>
                <w:rtl w:val="true"/>
              </w:rPr>
              <w:t>:</w:t>
              <w:tab/>
            </w:r>
            <w:r>
              <w:rPr>
                <w:rStyle w:val="IndexLink"/>
              </w:rPr>
              <w:t>7</w:t>
            </w:r>
          </w:hyperlink>
        </w:p>
        <w:p>
          <w:pPr>
            <w:pStyle w:val="Contents2"/>
            <w:tabs>
              <w:tab w:val="clear" w:pos="8743"/>
              <w:tab w:val="right" w:pos="9026" w:leader="dot"/>
            </w:tabs>
            <w:rPr/>
          </w:pPr>
          <w:hyperlink w:anchor="__RefHeading___Toc6986700_1051229030">
            <w:r>
              <w:rPr>
                <w:webHidden/>
                <w:rStyle w:val="IndexLink"/>
                <w:rtl w:val="true"/>
              </w:rPr>
              <w:t>كيف يبخل الناس على الله بما رزقهم؟</w:t>
            </w:r>
            <w:r>
              <w:rPr>
                <w:rStyle w:val="IndexLink"/>
                <w:rtl w:val="true"/>
              </w:rPr>
              <w:tab/>
            </w:r>
            <w:r>
              <w:rPr>
                <w:rStyle w:val="IndexLink"/>
              </w:rPr>
              <w:t>8</w:t>
            </w:r>
          </w:hyperlink>
        </w:p>
        <w:p>
          <w:pPr>
            <w:pStyle w:val="Contents2"/>
            <w:tabs>
              <w:tab w:val="clear" w:pos="8743"/>
              <w:tab w:val="right" w:pos="9026" w:leader="dot"/>
            </w:tabs>
            <w:rPr/>
          </w:pPr>
          <w:hyperlink w:anchor="__RefHeading___Toc6986702_1051229030">
            <w:r>
              <w:rPr>
                <w:webHidden/>
                <w:rStyle w:val="IndexLink"/>
                <w:rtl w:val="true"/>
              </w:rPr>
              <w:t xml:space="preserve">لماذا نركز حديثنا على الخمس </w:t>
            </w:r>
            <w:r>
              <w:rPr>
                <w:rStyle w:val="IndexLink"/>
                <w:rtl w:val="true"/>
              </w:rPr>
              <w:t>:</w:t>
              <w:tab/>
            </w:r>
            <w:r>
              <w:rPr>
                <w:rStyle w:val="IndexLink"/>
              </w:rPr>
              <w:t>9</w:t>
            </w:r>
          </w:hyperlink>
        </w:p>
        <w:p>
          <w:pPr>
            <w:pStyle w:val="Contents2"/>
            <w:tabs>
              <w:tab w:val="clear" w:pos="8743"/>
              <w:tab w:val="right" w:pos="9026" w:leader="dot"/>
            </w:tabs>
            <w:rPr/>
          </w:pPr>
          <w:hyperlink w:anchor="__RefHeading___Toc6986704_1051229030">
            <w:r>
              <w:rPr>
                <w:webHidden/>
                <w:rStyle w:val="IndexLink"/>
                <w:rtl w:val="true"/>
              </w:rPr>
              <w:t xml:space="preserve">مانع الخمس يستحق النار </w:t>
            </w:r>
            <w:r>
              <w:rPr>
                <w:rStyle w:val="IndexLink"/>
                <w:rtl w:val="true"/>
              </w:rPr>
              <w:t>:</w:t>
              <w:tab/>
            </w:r>
            <w:r>
              <w:rPr>
                <w:rStyle w:val="IndexLink"/>
              </w:rPr>
              <w:t>9</w:t>
            </w:r>
          </w:hyperlink>
        </w:p>
        <w:p>
          <w:pPr>
            <w:pStyle w:val="Contents2"/>
            <w:tabs>
              <w:tab w:val="clear" w:pos="8743"/>
              <w:tab w:val="right" w:pos="9026" w:leader="dot"/>
            </w:tabs>
            <w:rPr/>
          </w:pPr>
          <w:hyperlink w:anchor="__RefHeading___Toc6986706_1051229030">
            <w:r>
              <w:rPr>
                <w:webHidden/>
                <w:rStyle w:val="IndexLink"/>
                <w:rtl w:val="true"/>
              </w:rPr>
              <w:t>ما هو الدليل على وجوب الخمس؟</w:t>
            </w:r>
            <w:r>
              <w:rPr>
                <w:rStyle w:val="IndexLink"/>
                <w:rtl w:val="true"/>
              </w:rPr>
              <w:tab/>
            </w:r>
            <w:r>
              <w:rPr>
                <w:rStyle w:val="IndexLink"/>
              </w:rPr>
              <w:t>10</w:t>
            </w:r>
          </w:hyperlink>
        </w:p>
        <w:p>
          <w:pPr>
            <w:pStyle w:val="Contents2"/>
            <w:tabs>
              <w:tab w:val="clear" w:pos="8743"/>
              <w:tab w:val="right" w:pos="9026" w:leader="dot"/>
            </w:tabs>
            <w:rPr/>
          </w:pPr>
          <w:hyperlink w:anchor="__RefHeading___Toc6986708_1051229030">
            <w:r>
              <w:rPr>
                <w:webHidden/>
                <w:rStyle w:val="IndexLink"/>
                <w:rtl w:val="true"/>
              </w:rPr>
              <w:t xml:space="preserve">هل يُسقط الأئمة </w:t>
            </w:r>
            <w:r>
              <w:rPr>
                <w:rStyle w:val="IndexLink"/>
                <w:rtl w:val="true"/>
              </w:rPr>
              <w:t>(</w:t>
            </w:r>
            <w:r>
              <w:rPr>
                <w:rStyle w:val="IndexLink"/>
                <w:rtl w:val="true"/>
              </w:rPr>
              <w:t>عليه السلام</w:t>
            </w:r>
            <w:r>
              <w:rPr>
                <w:rStyle w:val="IndexLink"/>
                <w:rtl w:val="true"/>
              </w:rPr>
              <w:t xml:space="preserve">) </w:t>
            </w:r>
            <w:r>
              <w:rPr>
                <w:rStyle w:val="IndexLink"/>
                <w:rtl w:val="true"/>
              </w:rPr>
              <w:t>حقهم بسبب الظروف؟</w:t>
            </w:r>
            <w:r>
              <w:rPr>
                <w:rStyle w:val="IndexLink"/>
                <w:rtl w:val="true"/>
              </w:rPr>
              <w:tab/>
            </w:r>
            <w:r>
              <w:rPr>
                <w:rStyle w:val="IndexLink"/>
              </w:rPr>
              <w:t>11</w:t>
            </w:r>
          </w:hyperlink>
        </w:p>
        <w:p>
          <w:pPr>
            <w:pStyle w:val="Contents2"/>
            <w:tabs>
              <w:tab w:val="clear" w:pos="8743"/>
              <w:tab w:val="right" w:pos="9026" w:leader="dot"/>
            </w:tabs>
            <w:rPr/>
          </w:pPr>
          <w:hyperlink w:anchor="__RefHeading___Toc6986710_1051229030">
            <w:r>
              <w:rPr>
                <w:webHidden/>
                <w:rStyle w:val="IndexLink"/>
                <w:rtl w:val="true"/>
              </w:rPr>
              <w:t xml:space="preserve">الوعيد بحق مانع الزكاة يشمل الخمس أيضاً </w:t>
            </w:r>
            <w:r>
              <w:rPr>
                <w:rStyle w:val="IndexLink"/>
                <w:rtl w:val="true"/>
              </w:rPr>
              <w:t>:</w:t>
              <w:tab/>
            </w:r>
            <w:r>
              <w:rPr>
                <w:rStyle w:val="IndexLink"/>
              </w:rPr>
              <w:t>13</w:t>
            </w:r>
          </w:hyperlink>
        </w:p>
        <w:p>
          <w:pPr>
            <w:pStyle w:val="Contents2"/>
            <w:tabs>
              <w:tab w:val="clear" w:pos="8743"/>
              <w:tab w:val="right" w:pos="9026" w:leader="dot"/>
            </w:tabs>
            <w:rPr/>
          </w:pPr>
          <w:hyperlink w:anchor="__RefHeading___Toc6986712_1051229030">
            <w:r>
              <w:rPr>
                <w:webHidden/>
                <w:rStyle w:val="IndexLink"/>
                <w:rtl w:val="true"/>
              </w:rPr>
              <w:t xml:space="preserve">لعدم دفع الخمس آثارٌ وضعية </w:t>
            </w:r>
            <w:r>
              <w:rPr>
                <w:rStyle w:val="IndexLink"/>
                <w:rtl w:val="true"/>
              </w:rPr>
              <w:t>:</w:t>
              <w:tab/>
            </w:r>
            <w:r>
              <w:rPr>
                <w:rStyle w:val="IndexLink"/>
              </w:rPr>
              <w:t>15</w:t>
            </w:r>
          </w:hyperlink>
        </w:p>
        <w:p>
          <w:pPr>
            <w:pStyle w:val="Contents2"/>
            <w:tabs>
              <w:tab w:val="clear" w:pos="8743"/>
              <w:tab w:val="right" w:pos="9026" w:leader="dot"/>
            </w:tabs>
            <w:rPr/>
          </w:pPr>
          <w:hyperlink w:anchor="__RefHeading___Toc6986714_1051229030">
            <w:r>
              <w:rPr>
                <w:webHidden/>
                <w:rStyle w:val="IndexLink"/>
                <w:rtl w:val="true"/>
              </w:rPr>
              <w:t xml:space="preserve">علاج مشكلة عدم دفع الناس للخمس </w:t>
            </w:r>
            <w:r>
              <w:rPr>
                <w:rStyle w:val="IndexLink"/>
                <w:rtl w:val="true"/>
              </w:rPr>
              <w:t>:</w:t>
              <w:tab/>
            </w:r>
            <w:r>
              <w:rPr>
                <w:rStyle w:val="IndexLink"/>
              </w:rPr>
              <w:t>15</w:t>
            </w:r>
          </w:hyperlink>
        </w:p>
        <w:p>
          <w:pPr>
            <w:pStyle w:val="Contents2"/>
            <w:tabs>
              <w:tab w:val="clear" w:pos="8743"/>
              <w:tab w:val="right" w:pos="9026" w:leader="dot"/>
            </w:tabs>
            <w:rPr/>
          </w:pPr>
          <w:hyperlink w:anchor="__RefHeading___Toc6986716_1051229030">
            <w:r>
              <w:rPr>
                <w:webHidden/>
                <w:rStyle w:val="IndexLink"/>
                <w:rtl w:val="true"/>
              </w:rPr>
              <w:t xml:space="preserve">فالعلاج يكون على مستويين </w:t>
            </w:r>
            <w:r>
              <w:rPr>
                <w:rStyle w:val="IndexLink"/>
                <w:rtl w:val="true"/>
              </w:rPr>
              <w:t>:</w:t>
              <w:tab/>
            </w:r>
            <w:r>
              <w:rPr>
                <w:rStyle w:val="IndexLink"/>
              </w:rPr>
              <w:t>16</w:t>
            </w:r>
          </w:hyperlink>
        </w:p>
        <w:p>
          <w:pPr>
            <w:pStyle w:val="Contents2"/>
            <w:tabs>
              <w:tab w:val="clear" w:pos="8743"/>
              <w:tab w:val="right" w:pos="9026" w:leader="dot"/>
            </w:tabs>
            <w:rPr/>
          </w:pPr>
          <w:hyperlink w:anchor="__RefHeading___Toc6986718_1051229030">
            <w:r>
              <w:rPr>
                <w:webHidden/>
                <w:rStyle w:val="IndexLink"/>
                <w:rtl w:val="true"/>
              </w:rPr>
              <w:t xml:space="preserve">المحفزات التي تدفع المكلف نحو التطبيق </w:t>
            </w:r>
            <w:r>
              <w:rPr>
                <w:rStyle w:val="IndexLink"/>
                <w:rtl w:val="true"/>
              </w:rPr>
              <w:t>:</w:t>
              <w:tab/>
            </w:r>
            <w:r>
              <w:rPr>
                <w:rStyle w:val="IndexLink"/>
              </w:rPr>
              <w:t>17</w:t>
            </w:r>
          </w:hyperlink>
        </w:p>
        <w:p>
          <w:pPr>
            <w:pStyle w:val="Contents2"/>
            <w:tabs>
              <w:tab w:val="clear" w:pos="8743"/>
              <w:tab w:val="right" w:pos="9026" w:leader="dot"/>
            </w:tabs>
            <w:rPr/>
          </w:pPr>
          <w:hyperlink w:anchor="__RefHeading___Toc6986720_1051229030">
            <w:r>
              <w:rPr>
                <w:webHidden/>
                <w:rStyle w:val="IndexLink"/>
                <w:rtl w:val="true"/>
              </w:rPr>
              <w:t xml:space="preserve">أسباب عدم دفع الناس الخمس </w:t>
            </w:r>
            <w:r>
              <w:rPr>
                <w:rStyle w:val="IndexLink"/>
                <w:rtl w:val="true"/>
              </w:rPr>
              <w:t>:</w:t>
              <w:tab/>
            </w:r>
            <w:r>
              <w:rPr>
                <w:rStyle w:val="IndexLink"/>
              </w:rPr>
              <w:t>21</w:t>
            </w:r>
          </w:hyperlink>
        </w:p>
        <w:p>
          <w:pPr>
            <w:pStyle w:val="Contents2"/>
            <w:tabs>
              <w:tab w:val="clear" w:pos="8743"/>
              <w:tab w:val="right" w:pos="9026" w:leader="dot"/>
            </w:tabs>
            <w:rPr/>
          </w:pPr>
          <w:hyperlink w:anchor="__RefHeading___Toc6986722_1051229030">
            <w:r>
              <w:rPr>
                <w:webHidden/>
                <w:rStyle w:val="IndexLink"/>
                <w:rtl w:val="true"/>
              </w:rPr>
              <w:t xml:space="preserve">علاج عدم دفع الناس الخمس </w:t>
            </w:r>
            <w:r>
              <w:rPr>
                <w:rStyle w:val="IndexLink"/>
                <w:rtl w:val="true"/>
              </w:rPr>
              <w:t>:</w:t>
              <w:tab/>
            </w:r>
            <w:r>
              <w:rPr>
                <w:rStyle w:val="IndexLink"/>
              </w:rPr>
              <w:t>23</w:t>
            </w:r>
          </w:hyperlink>
        </w:p>
        <w:p>
          <w:pPr>
            <w:pStyle w:val="Contents2"/>
            <w:tabs>
              <w:tab w:val="clear" w:pos="8743"/>
              <w:tab w:val="right" w:pos="9026" w:leader="dot"/>
            </w:tabs>
            <w:rPr/>
          </w:pPr>
          <w:hyperlink w:anchor="__RefHeading___Toc6986724_1051229030">
            <w:r>
              <w:rPr>
                <w:webHidden/>
                <w:rStyle w:val="IndexLink"/>
                <w:rtl w:val="true"/>
              </w:rPr>
              <w:t xml:space="preserve">الآثار الإيجابية المترتبة على دفع الحقوق </w:t>
            </w:r>
            <w:r>
              <w:rPr>
                <w:rStyle w:val="IndexLink"/>
                <w:rtl w:val="true"/>
              </w:rPr>
              <w:t>:</w:t>
              <w:tab/>
            </w:r>
            <w:r>
              <w:rPr>
                <w:rStyle w:val="IndexLink"/>
              </w:rPr>
              <w:t>25</w:t>
            </w:r>
          </w:hyperlink>
        </w:p>
        <w:p>
          <w:pPr>
            <w:pStyle w:val="Contents2"/>
            <w:tabs>
              <w:tab w:val="clear" w:pos="8743"/>
              <w:tab w:val="right" w:pos="9026" w:leader="dot"/>
            </w:tabs>
            <w:rPr/>
          </w:pPr>
          <w:hyperlink w:anchor="__RefHeading___Toc6986726_1051229030">
            <w:r>
              <w:rPr>
                <w:webHidden/>
                <w:rStyle w:val="IndexLink"/>
                <w:rtl w:val="true"/>
              </w:rPr>
              <w:t>كيف نفهم فلسفة هذه الأحاديث ؟</w:t>
            </w:r>
            <w:r>
              <w:rPr>
                <w:rStyle w:val="IndexLink"/>
                <w:rtl w:val="true"/>
              </w:rPr>
              <w:tab/>
            </w:r>
            <w:r>
              <w:rPr>
                <w:rStyle w:val="IndexLink"/>
              </w:rPr>
              <w:t>27</w:t>
            </w:r>
          </w:hyperlink>
        </w:p>
        <w:p>
          <w:pPr>
            <w:pStyle w:val="Contents2"/>
            <w:tabs>
              <w:tab w:val="clear" w:pos="8743"/>
              <w:tab w:val="right" w:pos="9026" w:leader="dot"/>
            </w:tabs>
            <w:rPr/>
          </w:pPr>
          <w:hyperlink w:anchor="__RefHeading___Toc6986728_1051229030">
            <w:r>
              <w:rPr>
                <w:webHidden/>
                <w:rStyle w:val="IndexLink"/>
                <w:rtl w:val="true"/>
              </w:rPr>
              <w:t>كيف يتعامل الوكلاء مع الحقوق ؟</w:t>
            </w:r>
            <w:r>
              <w:rPr>
                <w:rStyle w:val="IndexLink"/>
                <w:rtl w:val="true"/>
              </w:rPr>
              <w:tab/>
            </w:r>
            <w:r>
              <w:rPr>
                <w:rStyle w:val="IndexLink"/>
              </w:rPr>
              <w:t>28</w:t>
            </w:r>
          </w:hyperlink>
        </w:p>
        <w:p>
          <w:pPr>
            <w:pStyle w:val="Contents2"/>
            <w:tabs>
              <w:tab w:val="clear" w:pos="8743"/>
              <w:tab w:val="right" w:pos="9026" w:leader="dot"/>
            </w:tabs>
            <w:rPr/>
          </w:pPr>
          <w:hyperlink w:anchor="__RefHeading___Toc6986730_1051229030">
            <w:r>
              <w:rPr>
                <w:webHidden/>
                <w:rStyle w:val="IndexLink"/>
                <w:rtl w:val="true"/>
              </w:rPr>
              <w:t xml:space="preserve">فقدان الثقة بالوكيل لا يسوغ عدم دفع الحقوق </w:t>
            </w:r>
            <w:r>
              <w:rPr>
                <w:rStyle w:val="IndexLink"/>
                <w:rtl w:val="true"/>
              </w:rPr>
              <w:t>:</w:t>
              <w:tab/>
            </w:r>
            <w:r>
              <w:rPr>
                <w:rStyle w:val="IndexLink"/>
              </w:rPr>
              <w:t>29</w:t>
            </w:r>
          </w:hyperlink>
        </w:p>
        <w:p>
          <w:pPr>
            <w:pStyle w:val="Contents2"/>
            <w:tabs>
              <w:tab w:val="clear" w:pos="8743"/>
              <w:tab w:val="right" w:pos="9026" w:leader="dot"/>
            </w:tabs>
            <w:rPr/>
          </w:pPr>
          <w:hyperlink w:anchor="__RefHeading___Toc6986732_1051229030">
            <w:r>
              <w:rPr>
                <w:webHidden/>
                <w:rStyle w:val="IndexLink"/>
                <w:rtl w:val="true"/>
              </w:rPr>
              <w:t xml:space="preserve">دور الحوزة في توعية المجتمع </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0_90414"/>
      <w:bookmarkStart w:id="1" w:name="pg7990_90414"/>
      <w:bookmarkEnd w:id="1"/>
    </w:p>
    <w:p>
      <w:pPr>
        <w:pStyle w:val="Heading2"/>
        <w:numPr>
          <w:ilvl w:val="1"/>
          <w:numId w:val="1"/>
        </w:numPr>
        <w:rPr/>
      </w:pPr>
      <w:bookmarkStart w:id="2" w:name="pg7990_90414"/>
      <w:bookmarkStart w:id="3" w:name="__RefHeading___Toc6986690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حبس الحقوق الشرعية من الكبائر</w:t>
      </w:r>
    </w:p>
    <w:p>
      <w:pPr>
        <w:pStyle w:val="BookText"/>
        <w:rPr/>
      </w:pPr>
      <w:r>
        <w:rPr>
          <w:rFonts w:ascii="Amiri" w:hAnsi="Amiri" w:eastAsia="Amiri" w:cs="Amiri"/>
          <w:color w:val="111111"/>
          <w:sz w:val="28"/>
          <w:sz w:val="28"/>
          <w:szCs w:val="28"/>
          <w:rtl w:val="true"/>
          <w:lang w:bidi="ar-SA"/>
        </w:rPr>
        <w:t xml:space="preserve">محاضرة ألقيت على حشد كبير من فضلاء وطلبة الحوزة العلمية في مسجد الرأس الشريف في مناسبة دينية بعد ذكرى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20/9/2002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لها أحد الفضلاء ملاحق ذات صلة وبعض التعليقات وطبعت في كتيب بنفس العنوان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8669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90_90417"/>
      <w:bookmarkStart w:id="8" w:name="pg7990_90417"/>
      <w:bookmarkEnd w:id="8"/>
    </w:p>
    <w:p>
      <w:pPr>
        <w:pStyle w:val="Heading2"/>
        <w:numPr>
          <w:ilvl w:val="1"/>
          <w:numId w:val="1"/>
        </w:numPr>
        <w:rPr/>
      </w:pPr>
      <w:bookmarkStart w:id="9" w:name="pg7990_90417"/>
      <w:bookmarkStart w:id="10" w:name="__RefHeading___Toc6986694_1051229030"/>
      <w:bookmarkStart w:id="11" w:name="_Toc3"/>
      <w:bookmarkEnd w:id="9"/>
      <w:bookmarkEnd w:id="10"/>
      <w:r>
        <w:rPr>
          <w:rtl w:val="true"/>
        </w:rPr>
        <w:t>حبس الحقوق الشرعية من الكبائر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الشكوى الثانية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ما جاء في الرسالة الثانية التي وجّهها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 رحمه الله، والمؤرخة غرة شوّال سنة اثني عشر وأربعمائة</w:t>
      </w:r>
      <w:r>
        <w:rPr>
          <w:rStyle w:val="FootnoteAnchor"/>
          <w:rtl w:val="true"/>
        </w:rPr>
        <w:footnoteReference w:id="3"/>
      </w:r>
      <w:r>
        <w:rPr>
          <w:rFonts w:ascii="Amiri" w:hAnsi="Amiri" w:eastAsia="Amiri" w:cs="Amiri"/>
          <w:color w:val="111111"/>
          <w:sz w:val="28"/>
          <w:sz w:val="28"/>
          <w:szCs w:val="28"/>
          <w:rtl w:val="true"/>
          <w:lang w:bidi="ar-SA"/>
        </w:rPr>
        <w:t>،أي قبل أكثر من ألف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نعهد إليك أيها الولي المخلص المجاهد فينا الظالمين</w:t>
      </w:r>
      <w:r>
        <w:rPr>
          <w:rStyle w:val="FootnoteAnchor"/>
          <w:rtl w:val="true"/>
        </w:rPr>
        <w:footnoteReference w:id="4"/>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أيّدك الله بنصره الذي أيّدَ به السلف من أوليائك الصالحين إنه من اتقى ربَّه من إخوانك في الدين وأخرج مما عليه إلى مستحقيه كان آمناً من الفتنة المبطلة ومحنها المظلمة المضلّة، ومن بخل منهم بما أعاده الله من نعمته على من أمره بصلته فإنه يكون خاسراً بذلك لأولاه وآخرته، ولو أن أشياعنا وفّقهم الله لطاعته على اجتماع من القلوب في الوفاء </w:t>
      </w:r>
      <w:bookmarkStart w:id="12" w:name="pg7990_90419"/>
    </w:p>
    <w:p>
      <w:pPr>
        <w:pStyle w:val="BookText"/>
        <w:rPr/>
      </w:pPr>
      <w:bookmarkEnd w:id="12"/>
      <w:r>
        <w:rPr>
          <w:rFonts w:ascii="Amiri" w:hAnsi="Amiri" w:eastAsia="Amiri" w:cs="Amiri"/>
          <w:color w:val="111111"/>
          <w:sz w:val="28"/>
          <w:sz w:val="28"/>
          <w:szCs w:val="28"/>
          <w:rtl w:val="true"/>
          <w:lang w:bidi="ar-SA"/>
        </w:rPr>
        <w:t>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986696_1051229030"/>
      <w:bookmarkStart w:id="14" w:name="_Toc4"/>
      <w:bookmarkEnd w:id="13"/>
      <w:r>
        <w:rPr>
          <w:rtl w:val="true"/>
        </w:rPr>
        <w:t xml:space="preserve">أسباب حرمان البشرية من لقاء الحجة </w:t>
      </w:r>
      <w:r>
        <w:rPr>
          <w:rtl w:val="true"/>
        </w:rPr>
        <w:t>:</w:t>
      </w:r>
      <w:bookmarkEnd w:id="14"/>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هذا المقطع من الرسالة الشريفة أسباب حرمان البشرية وخصوصاً شيعته من طلعته المباركة وألطاف لقائه السنية، ويخصُ شيعته بالتأسف لأنهم مستحقون للفوز بلقائه بما يحملون من ولاء ونصرةٍ واعتقاد راسخ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 يمنعهم من ذلك بعض الموانع، أما غيرهم فهم غير مستحقين أصلاً للتشرف بلقائه، وقد جعل من أهم تلك الأسباب امتناعهم عن أداء الحقوق الشرعية التي فرضها الله تبارك وتعالى في أموالهم وإيصالها إلى مستحقيها</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6986698_1051229030"/>
      <w:bookmarkStart w:id="16" w:name="_Toc5"/>
      <w:bookmarkEnd w:id="15"/>
      <w:r>
        <w:rPr>
          <w:rtl w:val="true"/>
        </w:rPr>
        <w:t xml:space="preserve">الأمور المترتبة على عدم دفع الحقوق </w:t>
      </w:r>
      <w:r>
        <w:rPr>
          <w:rtl w:val="true"/>
        </w:rPr>
        <w:t>:</w:t>
      </w:r>
      <w:bookmarkEnd w:id="16"/>
    </w:p>
    <w:p>
      <w:pPr>
        <w:pStyle w:val="BookText"/>
        <w:rPr/>
      </w:pPr>
      <w:r>
        <w:rPr>
          <w:rFonts w:ascii="Amiri" w:hAnsi="Amiri" w:eastAsia="Amiri" w:cs="Amiri"/>
          <w:color w:val="111111"/>
          <w:sz w:val="28"/>
          <w:sz w:val="28"/>
          <w:szCs w:val="28"/>
          <w:rtl w:val="true"/>
          <w:lang w:bidi="ar-SA"/>
        </w:rPr>
        <w:t xml:space="preserve">وقد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يعني استمرار معاناة البشرية من الظلم والاضطهاد والتعسف والانحراف والضلال وكثرة مستحقي النار من البشر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الأمان من الفتن المضلة؛ لأن رايات ضلال عديدة تخرج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وتخلط الأوراق على الناس، فيتيهون ولا يستطيعون التمييز بين راية الحق وراية الباطل، وقد عبّر أحد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مخاوفه من مثل تلك الفتنة، وسأل عن كيفية النجاة والإصابة في التمييز بين هذه الدعوات المختلطة،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w:t>
      </w:r>
      <w:bookmarkStart w:id="17" w:name="pg7990_90421"/>
    </w:p>
    <w:p>
      <w:pPr>
        <w:pStyle w:val="BookText"/>
        <w:rPr/>
      </w:pPr>
      <w:bookmarkEnd w:id="17"/>
      <w:r>
        <w:rPr>
          <w:rFonts w:ascii="Amiri" w:hAnsi="Amiri" w:eastAsia="Amiri" w:cs="Amiri"/>
          <w:color w:val="111111"/>
          <w:sz w:val="28"/>
          <w:sz w:val="28"/>
          <w:szCs w:val="28"/>
          <w:rtl w:val="true"/>
          <w:lang w:bidi="ar-SA"/>
        </w:rPr>
        <w:t>أمرنا لأبين من الشمس</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مقومات هذا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أفادته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الحقوق الشرعية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6986700_1051229030"/>
      <w:bookmarkStart w:id="19" w:name="_Toc6"/>
      <w:bookmarkEnd w:id="18"/>
      <w:r>
        <w:rPr>
          <w:rtl w:val="true"/>
        </w:rPr>
        <w:t>كيف يبخل الناس على الله بما رزقهم؟</w:t>
      </w:r>
      <w:bookmarkEnd w:id="19"/>
    </w:p>
    <w:p>
      <w:pPr>
        <w:pStyle w:val="BookText"/>
        <w:rPr/>
      </w:pPr>
      <w:r>
        <w:rPr>
          <w:rFonts w:ascii="Amiri" w:hAnsi="Amiri" w:eastAsia="Amiri" w:cs="Amiri"/>
          <w:color w:val="111111"/>
          <w:sz w:val="28"/>
          <w:sz w:val="28"/>
          <w:szCs w:val="28"/>
          <w:rtl w:val="true"/>
          <w:lang w:bidi="ar-SA"/>
        </w:rPr>
        <w:t>كما تشير الرسالة ضمناً إلى أن كل ما بأيدي الناس من أموال إنما هو شيء رزقهم الله تعالى إياه، ولو شاء منعهم، فكيف يبخلون عليه تبارك وتعالى بطاعته وتنفيذ أمره في إنفاق البعض اليسير مما رزقهم</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لقضاء حوائج المحتاجين الذين ابتلاهم الله بالمنع والفقر كما ابتلى هؤلاء بالعطاء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 w:name="pg7990_90423"/>
    </w:p>
    <w:p>
      <w:pPr>
        <w:pStyle w:val="Heading2"/>
        <w:numPr>
          <w:ilvl w:val="1"/>
          <w:numId w:val="1"/>
        </w:numPr>
        <w:rPr/>
      </w:pPr>
      <w:bookmarkStart w:id="21" w:name="__RefHeading___Toc6986702_1051229030"/>
      <w:bookmarkStart w:id="22" w:name="_Toc7"/>
      <w:bookmarkEnd w:id="20"/>
      <w:bookmarkEnd w:id="21"/>
      <w:r>
        <w:rPr>
          <w:rtl w:val="true"/>
        </w:rPr>
        <w:t xml:space="preserve">لماذا نركز حديثنا على الخمس </w:t>
      </w:r>
      <w:r>
        <w:rPr>
          <w:rtl w:val="true"/>
        </w:rPr>
        <w:t>:</w:t>
      </w:r>
      <w:bookmarkEnd w:id="22"/>
    </w:p>
    <w:p>
      <w:pPr>
        <w:pStyle w:val="BookText"/>
        <w:rPr/>
      </w:pPr>
      <w:r>
        <w:rPr>
          <w:rFonts w:ascii="Amiri" w:hAnsi="Amiri" w:eastAsia="Amiri" w:cs="Amiri"/>
          <w:color w:val="111111"/>
          <w:sz w:val="28"/>
          <w:sz w:val="28"/>
          <w:szCs w:val="28"/>
          <w:rtl w:val="true"/>
          <w:lang w:bidi="ar-SA"/>
        </w:rPr>
        <w:t>وتندرج تحت عنوان الحقوق الشرعية مصاديق عديدة كالزكاة والخمس والكفارات والنذور وردود المظالم، أما الإنفاق المستحب فمجالاته واسعة جداً، ونحن نركّز في حديثنا هذا عن الخمس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أهم الفرائض المالية، ويشكل اليوم عنصراً مهماً لحفظ التوازن الاقتصادي في المجتمع بعد أن قلّ دور الزكاة عمّا كانت عليه في صدر الإسلام بسبب تغيّر الحياة الاقتصادية، فبعد أن كانت عُمدَة واردات الناس مستندة إلى الزراعة وتربية الحيوانات التي هي موارد وجوب الزكاة أصبحت اليوم مستندة إلى التجارة والصناعة والحرف مما يخرجها عن دائرة وجوب الزكاة، فيشملها الخمس، فيكون تشريعه إلى جنب تشريع الزكاة دليلاً على خلود هذه الرسالة وصلاحيتها لتنظيم حياة البشرية إلى النهاية حيث خطط الشارع المقدس لكل تغيرات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هجمات التشكيك في وجوب الخمس وصدّ الناس عن أداء هذه الفريضة بأساليب مختلفة تأتي الإشارة إليها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986704_1051229030"/>
      <w:bookmarkStart w:id="24" w:name="_Toc8"/>
      <w:bookmarkEnd w:id="23"/>
      <w:r>
        <w:rPr>
          <w:rtl w:val="true"/>
        </w:rPr>
        <w:t xml:space="preserve">مانع الخمس يستحق النار </w:t>
      </w:r>
      <w:r>
        <w:rPr>
          <w:rtl w:val="true"/>
        </w:rPr>
        <w:t>:</w:t>
      </w:r>
      <w:bookmarkEnd w:id="24"/>
    </w:p>
    <w:p>
      <w:pPr>
        <w:pStyle w:val="BookText"/>
        <w:rPr/>
      </w:pPr>
      <w:r>
        <w:rPr>
          <w:rFonts w:ascii="Amiri" w:hAnsi="Amiri" w:eastAsia="Amiri" w:cs="Amiri"/>
          <w:color w:val="111111"/>
          <w:sz w:val="28"/>
          <w:sz w:val="28"/>
          <w:szCs w:val="28"/>
          <w:rtl w:val="true"/>
          <w:lang w:bidi="ar-SA"/>
        </w:rPr>
        <w:t xml:space="preserve">والخمس فريضة واجبة كوجوب الصلاة والصوم والزكاة والحج في الموارد التي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القرآن الكريم وسنة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وعلى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أخلَّ بشيء منها فقد ارتكب كبيرة يستحق عليها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w:t>
      </w:r>
      <w:bookmarkStart w:id="25" w:name="pg7990_90425"/>
    </w:p>
    <w:p>
      <w:pPr>
        <w:pStyle w:val="BookText"/>
        <w:rPr/>
      </w:pPr>
      <w:bookmarkEnd w:id="25"/>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عدّت بعض الروايات الشريفة بصراحة حبس الحقوق الشرعية من غير عسر من الكبائر، وقرنها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إلى الزنا وشرب الخمر واللواط والفرار من الزحف وأكل مال اليتيم والربا، وكذا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6986706_1051229030"/>
      <w:bookmarkStart w:id="27" w:name="_Toc9"/>
      <w:bookmarkEnd w:id="26"/>
      <w:r>
        <w:rPr>
          <w:rtl w:val="true"/>
        </w:rPr>
        <w:t>ما هو الدليل على وجوب الخمس؟</w:t>
      </w:r>
      <w:bookmarkEnd w:id="27"/>
    </w:p>
    <w:p>
      <w:pPr>
        <w:pStyle w:val="BookText"/>
        <w:rPr/>
      </w:pPr>
      <w:r>
        <w:rPr>
          <w:rFonts w:ascii="IRNazanin" w:hAnsi="IRNazanin" w:eastAsia="IRNazanin"/>
          <w:color w:val="111111"/>
          <w:sz w:val="28"/>
          <w:sz w:val="28"/>
          <w:szCs w:val="28"/>
          <w:rtl w:val="true"/>
          <w:lang w:bidi="fa-IR"/>
        </w:rPr>
        <w:t>وقد نصّ القرآن على وجوب الخمس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ويراد بالغنيمة مطلق ما يستفيده الإنسان، ولا تختص بغنائم الحرب، قاله الراغب</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وأكدته موثقة سماعة،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علماء الفريقين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بها، فيخصّ قرباه من بني هاشم بالخمس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منعه القوم على مستحقيه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وجعلوهم كغيرهم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الكشاف في تفسير هذه الآية ومسند أحمد وغيرها من الصحاح</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8" w:name="pg7990_90427"/>
    </w:p>
    <w:p>
      <w:pPr>
        <w:pStyle w:val="BookText"/>
        <w:rPr/>
      </w:pPr>
      <w:bookmarkEnd w:id="28"/>
      <w:r>
        <w:rPr>
          <w:rFonts w:ascii="Amiri" w:hAnsi="Amiri" w:eastAsia="Amiri" w:cs="Amiri"/>
          <w:color w:val="111111"/>
          <w:sz w:val="28"/>
          <w:sz w:val="28"/>
          <w:szCs w:val="28"/>
          <w:rtl w:val="true"/>
          <w:lang w:bidi="ar-SA"/>
        </w:rPr>
        <w:t xml:space="preserve">وقد عبّر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لوعتهم لهذه المخالفة الصريحة للكتاب والسنة، فعن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قريش 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إنه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أنصفونا والله، لو كان مباهلة لتباهُلنّ بنا، ولئن كان مبارزة لتبارُزن بنا، ثم يكون هم وعلي سواء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6986708_1051229030"/>
      <w:bookmarkStart w:id="30" w:name="_Toc10"/>
      <w:bookmarkEnd w:id="29"/>
      <w:r>
        <w:rPr>
          <w:rtl w:val="true"/>
        </w:rPr>
        <w:t xml:space="preserve">هل يُسقط الأئمة </w:t>
      </w:r>
      <w:r>
        <w:rPr>
          <w:rtl w:val="true"/>
        </w:rPr>
        <w:t>(</w:t>
      </w:r>
      <w:r>
        <w:rPr>
          <w:rtl w:val="true"/>
        </w:rPr>
        <w:t>عليه السلام</w:t>
      </w:r>
      <w:r>
        <w:rPr>
          <w:rtl w:val="true"/>
        </w:rPr>
        <w:t xml:space="preserve">) </w:t>
      </w:r>
      <w:r>
        <w:rPr>
          <w:rtl w:val="true"/>
        </w:rPr>
        <w:t>حقهم بسبب الظروف؟</w:t>
      </w:r>
      <w:bookmarkEnd w:id="30"/>
    </w:p>
    <w:p>
      <w:pPr>
        <w:pStyle w:val="BookText"/>
        <w:rPr/>
      </w:pPr>
      <w:r>
        <w:rPr>
          <w:rFonts w:ascii="Amiri" w:hAnsi="Amiri" w:eastAsia="Amiri" w:cs="Amiri"/>
          <w:color w:val="111111"/>
          <w:sz w:val="28"/>
          <w:sz w:val="28"/>
          <w:szCs w:val="28"/>
          <w:rtl w:val="true"/>
          <w:lang w:bidi="ar-SA"/>
        </w:rPr>
        <w:t>نعم، قد يُسقط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في فترةٍ ما بسبب الظروف التي يمرّون بها، كما في رواية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فالسائل كان يعلم بثبوت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له أنه قد أسقطه عنه اليوم لا مطلقاً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بعد ثلاثة أجيال يجد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مناسبة لبيان بعض تشريعات الخمس، فكتب إلى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أوجبتُ في سنتي هذه وهذه سنة عشرين ومائتين لمعنى من المعاني، أكره تفسير المعنى كله خوفاً من الانتشار، وسأفسّر لك بعضه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 أسأل الله صلاحهم أو بعضهم قصّروا فيما يجب عليهم، فعلمتُ ذلك، فأحببتُ أن أطهرهم وأزكّيهم بما فعلت من أمر الخمس في عامي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 أَلَمْ يَعْلَمُوا أَنَّ اللَّهَ هُوَ يَقْبَلُ التَّوْبَةَ عَنْ عِبادِهِ وَيَأْخُذُ </w:t>
      </w:r>
    </w:p>
    <w:p>
      <w:pPr>
        <w:pStyle w:val="BookText"/>
        <w:rPr/>
      </w:pPr>
      <w:r>
        <w:rPr>
          <w:rFonts w:ascii="Amiri" w:hAnsi="Amiri" w:eastAsia="Amiri" w:cs="Amiri"/>
          <w:color w:val="111111"/>
          <w:sz w:val="28"/>
          <w:sz w:val="28"/>
          <w:szCs w:val="28"/>
          <w:rtl w:val="true"/>
          <w:lang w:bidi="ar-SA"/>
        </w:rPr>
        <w:t>الصَّدَقاتِ وَأَنَّ اللَّهَ هُوَ التَّوَّابُ الرَّحِيمُ ، وَقُلِ اعْمَلُوا فَسَيَرَى اللَّهُ عَمَلَكُمْ وَ رَسُولُهُ وَ الْمُؤْمِنُونَ ، وَسَتُرَدُّونَ إلى عالِمِ الْغَيْبِ وَالشَّهادَةِ 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ويأمر شيعته في نهاية الكتاب بإيصال الحقوق إلى وكلائه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قبل دفع الحقوق الشرعية،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رجل من تجار فارس من موالي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فكان مما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عوننا على ديننا وعلى عيالنا وعلى موالينا، فلا تزووه عنا ولا تحرموا أنفسكم دعانا ما قدرتم عليه؛ فإن إخراجه مفتاح رزقكم وتمحيص ذنوبكم وما تمهّدون لأنفسكم ليوم فاقتكم، والمسلم من يفي الله بما عهد إليه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،وسألهُ جماعة أن يجعلهم في حلٍّ من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المودة بألسنتكم وتزوون عنا حقاً جعله الله لنا وجعلنا له وهو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وفي مكاتبة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سفيره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والملائكة والناس أجمعين على من استحلّ من مالنا درهماً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1" w:name="pg7990_90431"/>
    </w:p>
    <w:p>
      <w:pPr>
        <w:pStyle w:val="Heading2"/>
        <w:numPr>
          <w:ilvl w:val="1"/>
          <w:numId w:val="1"/>
        </w:numPr>
        <w:rPr/>
      </w:pPr>
      <w:bookmarkStart w:id="32" w:name="__RefHeading___Toc6986710_1051229030"/>
      <w:bookmarkStart w:id="33" w:name="_Toc11"/>
      <w:bookmarkEnd w:id="31"/>
      <w:bookmarkEnd w:id="32"/>
      <w:r>
        <w:rPr>
          <w:rtl w:val="true"/>
        </w:rPr>
        <w:t xml:space="preserve">الوعيد بحق مانع الزكاة يشمل الخمس أيضاً </w:t>
      </w:r>
      <w:r>
        <w:rPr>
          <w:rtl w:val="true"/>
        </w:rPr>
        <w:t>:</w:t>
      </w:r>
      <w:bookmarkEnd w:id="33"/>
    </w:p>
    <w:p>
      <w:pPr>
        <w:pStyle w:val="BookText"/>
        <w:rPr/>
      </w:pPr>
      <w:r>
        <w:rPr>
          <w:rFonts w:ascii="Amiri" w:hAnsi="Amiri" w:eastAsia="Amiri" w:cs="Amiri"/>
          <w:color w:val="111111"/>
          <w:sz w:val="28"/>
          <w:sz w:val="28"/>
          <w:szCs w:val="28"/>
          <w:rtl w:val="true"/>
          <w:lang w:bidi="ar-SA"/>
        </w:rPr>
        <w:t>جميع ما ورد من التهديد والوعيد لتارك الزكاة ينطبق على تارك الخمس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كليهما فريضتان ماليتان، والغرض منهما واحد، بل إن أمر الخمس أخطر لتعلق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وذرياتهم فيه بعد أن حُرّمت عليهم الزكاة،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إله إلا هو لما حرّم علينا الصدقة أبدل لنا الخمس، فالصدقة علينا حرام، والخمس لنا فريضة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وإنما صار الاهتمام بالزكاة في صدر الإسلام لما قلناه من أنّ طبيعة الحياة الاقتصادية يومئذٍ كانت مورداً لوجوب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موارد ذكر الزكاة أريد بها معناها الأعم، أي مطلق الإنفاق الواجب في سبيل الله تعالى، أي عموم الحقوق الشرعية لا خصوص الزكاة المصطلحة</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قد يعبّر عن الزكاة الواجبة بالصدقة</w:t>
      </w:r>
      <w:r>
        <w:rPr>
          <w:rStyle w:val="FootnoteAnchor"/>
          <w:rtl w:val="true"/>
        </w:rPr>
        <w:footnoteReference w:id="2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مانع الزكاة الشاملة لمانع الخمس بالتقريب المتقدم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منع من زكاة ماله شيئاً إلا جعل الله ذلك يوم القيامة ثعباناً من نار مطوّقاً في عنقه ينهش من لحمه حتى يفرغ من الحساب، </w:t>
      </w:r>
    </w:p>
    <w:p>
      <w:pPr>
        <w:pStyle w:val="BookText"/>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في حق مانعي الزكاة بإخراجهم من المسجد، كما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تعالى عليه وآله وسلم في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حتى أخرج خمسة 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من مسجدنا لا تصلّوا فيه وأنتم لا تزكّون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الأمة عشرة، وعدَّ منهم مانع الزكاة،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لا يقبل الله منهم الصلاة، وعدَّ منهم مانع الزكاة،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منع قيراطاً من زكاة ماله فليس بمؤمن ولا بمسلم ولا كرامة، يا علي، تارك الزكاة يسأل الله الرجعة إلى الدنيا،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Style w:val="FootnoteAnchor"/>
          <w:rtl w:val="true"/>
        </w:rPr>
        <w:footnoteReference w:id="26"/>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4" w:name="pg7990_90435"/>
    </w:p>
    <w:p>
      <w:pPr>
        <w:pStyle w:val="Heading2"/>
        <w:numPr>
          <w:ilvl w:val="1"/>
          <w:numId w:val="1"/>
        </w:numPr>
        <w:rPr/>
      </w:pPr>
      <w:bookmarkStart w:id="35" w:name="__RefHeading___Toc6986712_1051229030"/>
      <w:bookmarkStart w:id="36" w:name="_Toc12"/>
      <w:bookmarkEnd w:id="34"/>
      <w:bookmarkEnd w:id="35"/>
      <w:r>
        <w:rPr>
          <w:rtl w:val="true"/>
        </w:rPr>
        <w:t xml:space="preserve">لعدم دفع الخمس آثارٌ وضعية </w:t>
      </w:r>
      <w:r>
        <w:rPr>
          <w:rtl w:val="true"/>
        </w:rPr>
        <w:t>:</w:t>
      </w:r>
      <w:bookmarkEnd w:id="36"/>
    </w:p>
    <w:p>
      <w:pPr>
        <w:pStyle w:val="BookText"/>
        <w:rPr/>
      </w:pPr>
      <w:r>
        <w:rPr>
          <w:rFonts w:ascii="Amiri" w:hAnsi="Amiri" w:eastAsia="Amiri" w:cs="Amiri"/>
          <w:color w:val="111111"/>
          <w:sz w:val="28"/>
          <w:sz w:val="28"/>
          <w:szCs w:val="28"/>
          <w:rtl w:val="true"/>
          <w:lang w:bidi="ar-SA"/>
        </w:rPr>
        <w:t>وتكون المشكلة أعظم عندما نعلم إن لعدم دفع الخمس آثاراً وضعية؛ فإن اللقمة غير المُخمّسة تكون حراماً فتترك آثاراً سيئة في الذرية التي تتكون منها، والملبس غير المخمس لا يكون مباحاً فلا تصح الصلاة فيه، والماء إذا لم يكن مباحاً فالوضوء به باطل، وبذلك تتراكم هذه الذنوب والمشاكل على مانع الحقوق الشرعية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986714_1051229030"/>
      <w:bookmarkStart w:id="38" w:name="_Toc13"/>
      <w:bookmarkEnd w:id="37"/>
      <w:r>
        <w:rPr>
          <w:rtl w:val="true"/>
        </w:rPr>
        <w:t xml:space="preserve">علاج مشكلة عدم دفع الناس للخمس </w:t>
      </w:r>
      <w:r>
        <w:rPr>
          <w:rtl w:val="true"/>
        </w:rPr>
        <w:t>:</w:t>
      </w:r>
      <w:bookmarkEnd w:id="38"/>
    </w:p>
    <w:p>
      <w:pPr>
        <w:pStyle w:val="BookText"/>
        <w:rPr/>
      </w:pPr>
      <w:r>
        <w:rPr>
          <w:rFonts w:ascii="Amiri" w:hAnsi="Amiri" w:eastAsia="Amiri" w:cs="Amiri"/>
          <w:color w:val="111111"/>
          <w:sz w:val="28"/>
          <w:sz w:val="28"/>
          <w:szCs w:val="28"/>
          <w:rtl w:val="true"/>
          <w:lang w:bidi="ar-SA"/>
        </w:rPr>
        <w:t>ولما كان العلم بالشيء والاقتناع به هي الركيزة الأساسية للاندفاع نحو العمل والتطبيق، وطالما قلنا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علاج أي مشكلة يجب أن يتوجه أصلاً إلى علل المشكلة وأسبابها ومناشئها، لا معلولاتها وآثارها الظاهرية ونتائجها، فإنه عمل غير حكيم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7990_90437"/>
    </w:p>
    <w:p>
      <w:pPr>
        <w:pStyle w:val="Heading2"/>
        <w:numPr>
          <w:ilvl w:val="1"/>
          <w:numId w:val="1"/>
        </w:numPr>
        <w:rPr/>
      </w:pPr>
      <w:bookmarkStart w:id="40" w:name="__RefHeading___Toc6986716_1051229030"/>
      <w:bookmarkStart w:id="41" w:name="_Toc14"/>
      <w:bookmarkEnd w:id="39"/>
      <w:bookmarkEnd w:id="40"/>
      <w:r>
        <w:rPr>
          <w:rtl w:val="true"/>
        </w:rPr>
        <w:t xml:space="preserve">فالعلاج يكون على مستويين </w:t>
      </w:r>
      <w:r>
        <w:rPr>
          <w:rtl w:val="true"/>
        </w:rPr>
        <w:t>:</w:t>
      </w:r>
      <w:bookmarkEnd w:id="41"/>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بمعنى كيف نحفّز الناس على طاعة الله تبارك وتعالى عموماً وليس في الخمس فقط، ونثير فيهم الاستجابة لداعي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الدروس المستفادة من طريقة القرآن في إصلاح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وخطبة يوم عيد الأضحى للعام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المناسبات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الفروق بين الشريعة الإلهية والقوانين الوضعية أن الشرائع الإلهية تربي الإنسان من الداخل أولاً وتبني ذاته، لذا يندفع إلى التطبيق بلا رقابة من الخارج ولا يحتاج إلى أي ضغط للطاعة والامتثال، بينما القوانين الوضعية تحتاج إلى فرض عقوبات وأجهزة مراقبة وردع، ومع ذلك يحاول الشخص بكل وسيلة التحايل والالتفاف عليها، خذ مثلاً الخمس، فإن المؤمن هو وحده يحاسب نفسه ويخرج ما عليه من حقوق ويأتي بكل سرور ليسلمها إلى الحوزة الشريفة أو يصرفها في مواردها، بينما يتهرب بكل الوسائل من الضرائب التي يفرضها عليه القانون، فهذا هو فرق أساسي بين الإسلام والحضارة المادية</w:t>
      </w:r>
      <w:r>
        <w:rPr>
          <w:rFonts w:eastAsia="Amiri" w:cs="Amiri" w:ascii="Amiri" w:hAnsi="Amiri"/>
          <w:color w:val="111111"/>
          <w:sz w:val="28"/>
          <w:szCs w:val="28"/>
          <w:rtl w:val="true"/>
          <w:lang w:bidi="ar-SA"/>
        </w:rPr>
        <w:t xml:space="preserve">. </w:t>
      </w:r>
      <w:bookmarkStart w:id="42" w:name="pg7990_90439"/>
    </w:p>
    <w:p>
      <w:pPr>
        <w:pStyle w:val="Heading2"/>
        <w:numPr>
          <w:ilvl w:val="1"/>
          <w:numId w:val="1"/>
        </w:numPr>
        <w:rPr/>
      </w:pPr>
      <w:bookmarkStart w:id="43" w:name="__RefHeading___Toc6986718_1051229030"/>
      <w:bookmarkStart w:id="44" w:name="_Toc15"/>
      <w:bookmarkEnd w:id="42"/>
      <w:bookmarkEnd w:id="43"/>
      <w:r>
        <w:rPr>
          <w:rtl w:val="true"/>
        </w:rPr>
        <w:t xml:space="preserve">المحفزات التي تدفع المكلف نحو التطبيق </w:t>
      </w:r>
      <w:r>
        <w:rPr>
          <w:rtl w:val="true"/>
        </w:rPr>
        <w:t>:</w:t>
      </w:r>
      <w:bookmarkEnd w:id="44"/>
    </w:p>
    <w:p>
      <w:pPr>
        <w:pStyle w:val="BookText"/>
        <w:rPr/>
      </w:pPr>
      <w:r>
        <w:rPr>
          <w:rFonts w:ascii="Amiri" w:hAnsi="Amiri" w:eastAsia="Amiri" w:cs="Amiri"/>
          <w:color w:val="111111"/>
          <w:sz w:val="28"/>
          <w:sz w:val="28"/>
          <w:szCs w:val="28"/>
          <w:rtl w:val="true"/>
          <w:lang w:bidi="ar-SA"/>
        </w:rPr>
        <w:t>وألخصُ لكم بعض هذه المحفزات التي يستثيرها الدين ليدفع المكلف نحو الاستجابة، مع تطبيقها على ما نحن فيه، وقد قسمتها هناك إلى ثلاث محاور نفسية وعقلية وقلبية باعتبارها مداخل الإنسان المتعددة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 الله علينا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أبداننا أو حياتنا والطبيعة التي من حولنا عموماً، ومن شأن كل عاقل أن يرد الجميل بالجميل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الله غنياً عن عباده فيكون رد الجميل إليه بطاعته واستعمال نعمه فيما يرضيه تبارك وتعالى، ومن غير الإنصاف والمروءة أن نعصيه بالنعم التي منّ بها علينا ونبخل عليه بحقه،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يبعث يوم القيامة ناساً من قبورهم مشدودة أيديهم إلى أعناقهم لا يستطيعون أن يتناولوا بها قيد أنملة، معهم ملائكة يعيّرونهم تعييراً شديداً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منعوا خيراً من خير كثير، هؤلاء الذين أعطاهم الله فمنعوا حق الله في أموالهم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منا يحب أن تزيد النعم عليه وهي بيد الله سبحانه المنعم الحقيقي، وقد وعدنا سبحانه لَئِنْ شَكَرْتُمْ لأََزِيدَنَّكُمْ،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أشكال شكر النعمة أن تؤدي حق الله فيها ليزيدها الله تبارك وتعالى،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واستنزلوا الرزق بالصدقة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،وعموماً فإن طاعة الله تبارك وتعالى سبب لإفاضة البركات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أخبرنا إنسانٌ ثقة بأن حيواناً مفترساً في هذه الجهة فإننا نهرب بلا تردد في 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وكلهم ثقاة أنه سيكون هناك يوم قيامة، يثاب فيه المطيع على طاعته، ويعاقب العاصي على عصيانه بنارٍ وقودها الناس والحجارة، أفلا يوجب هذا البيان المؤكد الحذر والابتعاد عن كل ما يورّطنا في هذه النار المتأججة ولو احتمالاً؟ وقد وصفها الله تعالى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يخسر الإنسان لو أطاع الله سبحانه واستقام على الشريعة؟ إنه لا يخسر شيئاً، بل على العكس فإنه يعيش ويتمتع بالحياة كما يفعل البعيد عن الله سبحانه، وفوق ذلك له المكاسب الدنيوية والأخروية التي يحققها له الإيمان بالله سبحانه والسير على شريعته،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اتبع هذا الأسلوب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 كان ما 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جنة ولا نار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فنحن وأنتم سواء، فإننا نأكل كما تأكلون وننكح كما تنكحون، وإن كان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ونجونا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أسلوب لا يستطيع أن يرفضه أي </w:t>
      </w:r>
    </w:p>
    <w:p>
      <w:pPr>
        <w:pStyle w:val="BookText"/>
        <w:rPr/>
      </w:pPr>
      <w:r>
        <w:rPr>
          <w:rFonts w:ascii="Amiri" w:hAnsi="Amiri" w:eastAsia="Amiri" w:cs="Amiri"/>
          <w:color w:val="111111"/>
          <w:sz w:val="28"/>
          <w:sz w:val="28"/>
          <w:szCs w:val="28"/>
          <w:rtl w:val="true"/>
          <w:lang w:bidi="ar-SA"/>
        </w:rPr>
        <w:t>عاقل، وقد جرّب الكثير ممن بدأوا بإخراج الخمس من أموالهم أن ثروتهم ازدادت، حتى أن بعضاً من غير الملتزمين بطاعة الله يخمّسون من أجل زيادة الثروة، فأين الخسارة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حياتنا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 ، وَقالُوا لِجُلُودِهِمْ لِمَ شَهِدْتُمْ عَلَيْنا قالُوا أَنْطَقَنَا اللَّهُ الَّذِي أَنْطَقَ كُلَّ شَيْ‌ءٍ وَهُوَ خَلَقَكُمْ أَوَّلَ مَرَّةٍ وَإِلَيْهِ تُرْجَعُونَ ، وَما كُنْتُمْ تَسْتَتِرُونَ أَنْ يَشْهَدَ عَلَيْكُمْ سَمْعُكُمْ وَلا أَبْصارُكُمْ وَلا جُلُودُكُمْ وَلكِنْ ظَنَنْتُمْ أَنَّ اللَّهَ لا يَعْلَمُ كَثِيراً مِمَّا تَعْمَلُونَ ، وَذلِكُمْ ظَنُّكُمُ الَّذِي ظَنَنْتُمْ بِرَبِّكُمْ أَرْداكُمْ فَأَصْبَحْتُمْ مِنَ الْخاسِرِينَ ، فَإِنْ يَصْبِرُوا فَالنَّارُ مَثْوىً لَهُمْ وَإِنْ يَسْتَعْتِبُوا فَما هُمْ مِنَ الْمُعْتَبِينَ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التفتنا إلى هذه الحقائق فسنكون دقيقين في تصرفاتنا وسنحسب ألف حساب قبل أن نورط أنفسنا في المعصية ومخالفة الشريعة، ومنها حبس الحقوق الشرعية وعدم إخراجها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لكم الحديث التالي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حجة دامغة في وجه كل من يمتنع عن أداء الحقوق الشرعية،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الرجل يدع ماله لا ينفقه في طاعة الله عز وجل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البخيل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الرجل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الحسرات يوم القيامة حسرة رجل جمع مالاً بمعصية الله فمات فورثه رجل دخل به الجنة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،وهذا الحديث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يمنع درهماً في حقه إلا أنفق اثنين في غير حقه، 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عز وجل أنفق في باطل مثليه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يطيع الله سبحانه ويتجنب معصيته يعيش لذة الانتصار على أعدى أعدائه، وهي نفسه التي بين جنبيه الأمارة بالسوء، وكلّما كانت شهوة النفس واندفاعها للفعل قوياً كلما كان الترك أشد لذة، وكلما كانت رغبة النفس في الترك قوية كان الفعل أكثر لذة، مثلاً تعرض أمامك امرأة متبرجة قد أظهرت مفاتنها أو طالبة جامعية أو زميلة في دائرة تبرعت بإنشاء علاقة عاطفية غير مشروعة معك فتنتصر أنت على نفسك الطموحة إلى ذلك فتعيش لذة الانتصار بشكل لا يوصف، وهو ما أشار إليه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النظرة سهم مسموم من سهام </w:t>
      </w:r>
      <w:bookmarkStart w:id="45" w:name="pg7990_90447"/>
    </w:p>
    <w:p>
      <w:pPr>
        <w:pStyle w:val="BookText"/>
        <w:rPr/>
      </w:pPr>
      <w:bookmarkEnd w:id="45"/>
      <w:r>
        <w:rPr>
          <w:rFonts w:ascii="Amiri" w:hAnsi="Amiri" w:eastAsia="Amiri" w:cs="Amiri"/>
          <w:color w:val="111111"/>
          <w:sz w:val="28"/>
          <w:sz w:val="28"/>
          <w:szCs w:val="28"/>
          <w:rtl w:val="true"/>
          <w:lang w:bidi="ar-SA"/>
        </w:rPr>
        <w:t>إبليس، فمن تركها لله تعالى أبدله الله نوراً وإيماناً يجد حلاوته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والمال من أقوى ما تتعلق به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بلى الله عز وجل العباد بشيء أشد عليهم من إخراج الدرهم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لذا كانت لذة الانتصار على هذا العدو عظيمة تستحق أن يبذل المال بإزائها بلطف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تعالى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إليه ملكاً من خزّان الجنة فيمسح صدره ويسخى نفسه بالزكاة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وذلك بدراسة وتحليل الأسباب التي تؤدي بالناس إلى الامتناع عن دفع الحقوق الشرعية ومن ثمّ وضع العلاج لها</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986720_1051229030"/>
      <w:bookmarkStart w:id="47" w:name="_Toc16"/>
      <w:bookmarkEnd w:id="46"/>
      <w:r>
        <w:rPr>
          <w:rtl w:val="true"/>
        </w:rPr>
        <w:t xml:space="preserve">أسباب عدم دفع الناس الخمس </w:t>
      </w:r>
      <w:r>
        <w:rPr>
          <w:rtl w:val="true"/>
        </w:rPr>
        <w:t>:</w:t>
      </w:r>
      <w:bookmarkEnd w:id="47"/>
    </w:p>
    <w:p>
      <w:pPr>
        <w:pStyle w:val="BookText"/>
        <w:rPr/>
      </w:pPr>
      <w:r>
        <w:rPr>
          <w:rFonts w:ascii="Amiri" w:hAnsi="Amiri" w:eastAsia="Amiri" w:cs="Amiri"/>
          <w:color w:val="111111"/>
          <w:sz w:val="28"/>
          <w:sz w:val="28"/>
          <w:szCs w:val="28"/>
          <w:rtl w:val="true"/>
          <w:lang w:bidi="ar-SA"/>
        </w:rPr>
        <w:t>ومن تلك الأسباب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بوجوب الخمس، فبعضهم لا يعلم بوجوبه أصلاً، وبعضهم يظن وجوبه على خصوص الموسرين، وقد رسّخت هذا الجهل الأجيال المتعاقبة من المسلمين بإعراضهم عن امتثال هذه الوظيفة وترفّع العلماء عن المطالبة بها خشية سوء الظن بهم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حملات التشكيك التي يمارسها أعداء الدين والمذهب ويروّج لها المرتزقة والجهلة السذّج بكل القنوات المتاحة، كالكتب والنشرات والصحف </w:t>
      </w:r>
    </w:p>
    <w:p>
      <w:pPr>
        <w:pStyle w:val="BookText"/>
        <w:rPr/>
      </w:pPr>
      <w:r>
        <w:rPr>
          <w:rFonts w:ascii="Amiri" w:hAnsi="Amiri" w:eastAsia="Amiri" w:cs="Amiri"/>
          <w:color w:val="111111"/>
          <w:sz w:val="28"/>
          <w:sz w:val="28"/>
          <w:szCs w:val="28"/>
          <w:rtl w:val="true"/>
          <w:lang w:bidi="ar-SA"/>
        </w:rPr>
        <w:t>والمجلات وغيرها، فتارة يقولون بعدم وجوبه أصلاً وإنه لم يذكر في القرآن وإنه خاص بغنائم الحرب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الحروب قد أغلقت أكثر أبوابها وانحصرت، وانحسر ظلها، فانحسر بذلك ما قد يترتب عليها، في حال انتصار المسلمين من 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نتائج هذه الحروب، ليست مضمونة إلى جانب المسلمين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فقد تكون نتائجها في غير صالحهم، فتكون الغنائم من نصيب أعداء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إنه خاص بزمان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قبل غيرهم يعلمون زيف هذه الدعاوى، لكنهم يبتغون بذلك تقويض إحدى الركائز المهمة للدين والمذهب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تصرف بعض الوسطاء والوكلاء في نقل الحقوق الشرعية، مما يقلّل من الثقة بالدفع إليهم؛ إما لتوسّعهم في أمور المعيشة وترفهم، أو لعدم إيصالها إلى المرجعية المقصودة، أو لعدم نزاهتهم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 بالسوء التي تشحّ بإنفاق المال ومطلق عمل الخير؛ فالكثير من الناس يؤدي الفرائض التي لا تكلفه مالاً، أما التي تحتاج إلى بذل المال فيتردد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موارد صرف هذا الحق الشرعي، ولو عَلم أنها تصرف في قضاء حوائج المؤمنين وتزويج شبابهم لتحصينهم من الحرام ومعالجة مرضاهم وشؤون الحوزة العلمية الشريفة وحفظ كيانها ومدارسها الدينية التي أنجبت عبر التاريخ آلاف العلماء والمفكرين والكتّاب والخطباء الذين ساهموا في نشر الوعي الديني وحفظ المذهب الشريف والإسلام العظيم طيلة ألف وأربعمائة عام وكأنَّ </w:t>
      </w:r>
      <w:bookmarkStart w:id="48" w:name="pg7990_90450"/>
    </w:p>
    <w:p>
      <w:pPr>
        <w:pStyle w:val="BookText"/>
        <w:rPr/>
      </w:pPr>
      <w:bookmarkEnd w:id="48"/>
      <w:r>
        <w:rPr>
          <w:rFonts w:ascii="Amiri" w:hAnsi="Amiri" w:eastAsia="Amiri" w:cs="Amiri"/>
          <w:color w:val="111111"/>
          <w:sz w:val="28"/>
          <w:sz w:val="28"/>
          <w:szCs w:val="28"/>
          <w:rtl w:val="true"/>
          <w:lang w:bidi="ar-SA"/>
        </w:rPr>
        <w:t>الدين نزل اليوم، ولو علم الإنسان ذلك لأدّى ما عليه من حقوق بكل سرور، إن كان غيوراً على دينه ومجتمعه ومخلصاً في التزامه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الثقة بما عند الله، مما يجعله متمسكاً بما عنده من متاع زائل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مما خطر في ذهني القاصر</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6986722_1051229030"/>
      <w:bookmarkStart w:id="50" w:name="_Toc17"/>
      <w:bookmarkEnd w:id="49"/>
      <w:r>
        <w:rPr>
          <w:rtl w:val="true"/>
        </w:rPr>
        <w:t xml:space="preserve">علاج عدم دفع الناس الخمس </w:t>
      </w:r>
      <w:r>
        <w:rPr>
          <w:rtl w:val="true"/>
        </w:rPr>
        <w:t>:</w:t>
      </w:r>
      <w:bookmarkEnd w:id="50"/>
    </w:p>
    <w:p>
      <w:pPr>
        <w:pStyle w:val="BookText"/>
        <w:rPr/>
      </w:pPr>
      <w:r>
        <w:rPr>
          <w:rFonts w:ascii="Amiri" w:hAnsi="Amiri" w:eastAsia="Amiri" w:cs="Amiri"/>
          <w:color w:val="111111"/>
          <w:sz w:val="28"/>
          <w:sz w:val="28"/>
          <w:szCs w:val="28"/>
          <w:rtl w:val="true"/>
          <w:lang w:bidi="ar-SA"/>
        </w:rPr>
        <w:t>وإذا عرفت السبب أمكن التفكير في علاجه من خلال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 الحوزة الشريفة لبيان الأدلة الكافية على وجوب هذه الفريضة العظيمة، وشمولها لكل ما يستفيده المرء من مكسب، فيجعل له يوماً في السنة يحاسب فيه نفسه، فيستثني مؤونته الشخصية من مسكن وملبس ومأكل وأثاث لائق بشأنه وواسطة نقل، ثم يخمّس الزائد إن وجد، وتوجد تفاصيله في الرسائل العملية للفقهاء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والشكوك التي يُلقيها المضلّون في أذهان البسطاء والسذج، وإلفات الناس إلى المقصود الأساسي لهؤلاء والذي يموّهون عليه بهذه 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ينتصر المسلم على نفسه الأمَارة بالسوء؛ فإن اتباع الهوى والانسياق وراء النفس من المرديات، فإنها أعدى أعدائك بميلها لاتباع الشهوات وتمردها على الطاعة، فالمؤمن الشجاع من ملك زمام نفسه ليقودها إلى ما فيه النجاة ويستعين على قهر نفسه بما ذكرناه آنفاً من المحفزات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إلى موارد صرف الخمس التي ذكرناها قبل قليل وتسليمه إلى الثقات الذين يضعون الحقوق في مواضعها، وإطلاع المكلف بنفسه أو مباشرته الصرف على المحتاجين بإذن الحوزة الشريفة، وسيرى نفسه مسروراً بمساهمته في هذه المصارف الجليلة التي وعد الله تعالى من ينفق ماله فيها الأجر الجزيل، والله يضاعف لمن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يعلم المكلف أنّ كل ما عنده هو مما رزقه الله تبارك وتعالى، والله غني عن العالمين، وإنما يريد بفرض هذه الواجبات المالية ليبتلي المؤمنين منه بلاءً حسناً، فيثيب المحسن ويعاقب المسيء، وليطّهرهم ويزكيهم ويحررَّهم من أسر الشهوات والأهواء، حتى يخلصوا الانقياد والطاعة له تبارك وتعالى،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لآخذ من أحدكم الدرهم وإني لمن أكثر أهل المدينة مالاً، ما أريد بذلك إلا أن تطهروا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الزكاة اختباراً للأغنياء ومعونة للفقراء، ولو أنَّ الناس أدّوا زكاة أموالهم ما بقي مسلم فقيراً محتاجاً، ولاستغنى بما فرض الله 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يحسن الالتفات إليه أن من العوامل المهمة التي حفظت توازن مجتمعنا رغم الحصار</w:t>
      </w:r>
      <w:r>
        <w:rPr>
          <w:rStyle w:val="FootnoteAnchor"/>
          <w:rtl w:val="true"/>
        </w:rPr>
        <w:footnoteReference w:id="45"/>
      </w:r>
      <w:r>
        <w:rPr>
          <w:rFonts w:ascii="Amiri" w:hAnsi="Amiri" w:eastAsia="Amiri" w:cs="Amiri"/>
          <w:color w:val="111111"/>
          <w:sz w:val="28"/>
          <w:sz w:val="28"/>
          <w:szCs w:val="28"/>
          <w:rtl w:val="true"/>
          <w:lang w:bidi="ar-SA"/>
        </w:rPr>
        <w:t>والضيق الذي يمر به منذ أكثر من عشر سنين هو ما يصرف على المحتاجين من مليارات الدنانير من الحقوق الشرعية</w:t>
      </w:r>
      <w:r>
        <w:rPr>
          <w:rFonts w:eastAsia="Amiri" w:cs="Amiri" w:ascii="Amiri" w:hAnsi="Amiri"/>
          <w:color w:val="111111"/>
          <w:sz w:val="28"/>
          <w:szCs w:val="28"/>
          <w:rtl w:val="true"/>
          <w:lang w:bidi="ar-SA"/>
        </w:rPr>
        <w:t xml:space="preserve">. </w:t>
      </w:r>
      <w:bookmarkStart w:id="51" w:name="pg7990_90454"/>
    </w:p>
    <w:p>
      <w:pPr>
        <w:pStyle w:val="BookText"/>
        <w:rPr/>
      </w:pPr>
      <w:bookmarkEnd w:id="5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تتحلى الحوزة الشريفة والوكلاء والوسطاء بالورع والتقوى والثقة والأمانة وحسن مواساة الناس في الملبس والمأكل ومستوى المعيشة، خصوصاً في زمان العوز والفاقة كالذي نعيش فيه ويتأسوا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رقَّع مدرعته حتى استحيى من راقعها، فقيل له في ذلك وهو رئيس دولة مترامية الأطراف،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يتبيَّغ بالفقير فقره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أي تضغط عليه الحاجة ولا يجد من يواسيه فيتمرد ويخرج عن طاعة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يحسن العبد الظن بالله تبارك وتعالى، فقد وعده أن يخلف عليه،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سخت نفسه بالنفقة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أربعة بأربعة 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ولا تخف فقراً، وأنصف الناس من نفسك، وأفشِ السلام في العالم، واترك المراء وإن كنت محقاً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6986724_1051229030"/>
      <w:bookmarkStart w:id="53" w:name="_Toc18"/>
      <w:bookmarkEnd w:id="52"/>
      <w:r>
        <w:rPr>
          <w:rtl w:val="true"/>
        </w:rPr>
        <w:t xml:space="preserve">الآثار الإيجابية المترتبة على دفع الحقوق </w:t>
      </w:r>
      <w:r>
        <w:rPr>
          <w:rtl w:val="true"/>
        </w:rPr>
        <w:t>:</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كل ذلك ما ذكر من آثار إيجابية في الدنيا والآخرة تترتب على الإنفاق ودفع الحقوق الشرعية ومن نتائج سلبية تترتب على الترك، وأي أجر ذكر للتصدق فهو شامل بالأولوية لدافع الخمس والزكاة؛ لأن التقرب إلى </w:t>
      </w:r>
    </w:p>
    <w:p>
      <w:pPr>
        <w:pStyle w:val="BookText"/>
        <w:rPr/>
      </w:pPr>
      <w:r>
        <w:rPr>
          <w:rFonts w:ascii="Amiri" w:hAnsi="Amiri" w:eastAsia="Amiri" w:cs="Amiri"/>
          <w:color w:val="111111"/>
          <w:sz w:val="28"/>
          <w:sz w:val="28"/>
          <w:szCs w:val="28"/>
          <w:rtl w:val="true"/>
          <w:lang w:bidi="ar-SA"/>
        </w:rPr>
        <w:t>الله بالفرائض أكثر بما لا يقاس من التقرب بالنوافل والمستحبات،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كالفرائض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إننا ذكرنا أن الصدقة بمعناها العام تشمل الزكاة والخمس وكل إنفاق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الآثار الإيجابية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 وحصّنوا أموالكم بالزكاة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تلف مال في بر ولا بحر إلا بمنع الزكاة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الشحيح من منع حق الله وأنفق في غير حق الله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وتمّمها بحديث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الجنة أن يدخلها شحيح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وعن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يجتمع الشح والإيمان في قلب عبدٍ أبداً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شكى شخص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أحلاماً مفزعة في المنام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تؤدي الزكاة قال بلى أؤديها قال إذن لا تضعها في محلها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الصك 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bookmarkStart w:id="54" w:name="pg7990_90458"/>
    </w:p>
    <w:p>
      <w:pPr>
        <w:pStyle w:val="BookText"/>
        <w:rPr/>
      </w:pPr>
      <w:bookmarkEnd w:id="54"/>
      <w:r>
        <w:rPr>
          <w:rFonts w:ascii="Amiri" w:hAnsi="Amiri" w:eastAsia="Amiri" w:cs="Amiri"/>
          <w:color w:val="111111"/>
          <w:sz w:val="28"/>
          <w:sz w:val="28"/>
          <w:szCs w:val="28"/>
          <w:rtl w:val="true"/>
          <w:lang w:bidi="ar-SA"/>
        </w:rPr>
        <w:t>عليه الصك</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باليد تقي ميتة السوء وتدفع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وعن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ليربّي لأحدكم الصدقة كما يربّي أحدكم ولده حتى يلقاه يوم القيامة وهو مثل أُحد</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،وقال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وصدقة السر ينفيان الفقر ويزيدان في العمر ويدفعان سبعين ميتة سوء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6986726_1051229030"/>
      <w:bookmarkStart w:id="56" w:name="_Toc19"/>
      <w:bookmarkEnd w:id="55"/>
      <w:r>
        <w:rPr>
          <w:rtl w:val="true"/>
        </w:rPr>
        <w:t>كيف نفهم فلسفة هذه الأحاديث ؟</w:t>
      </w:r>
      <w:bookmarkEnd w:id="56"/>
    </w:p>
    <w:p>
      <w:pPr>
        <w:pStyle w:val="BookText"/>
        <w:rPr/>
      </w:pPr>
      <w:r>
        <w:rPr>
          <w:rFonts w:ascii="Amiri" w:hAnsi="Amiri" w:eastAsia="Amiri" w:cs="Amiri"/>
          <w:color w:val="111111"/>
          <w:sz w:val="28"/>
          <w:sz w:val="28"/>
          <w:szCs w:val="28"/>
          <w:rtl w:val="true"/>
          <w:lang w:bidi="ar-SA"/>
        </w:rPr>
        <w:t xml:space="preserve">ويمكن فهم فلسفة هذه الأحاديث من ناحية اقتصادية واجتماعية ونفسية فحينما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انتشار الفقر يؤدي إلى ضعف القدرة الشرائية وتوقف عجلة الاقتصاد، فبدفع الحقوق الشرعية تتولد قدرة شرائية عند الناس فتتحرك عجلة الاقتصاد وتنمو 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الحاجة تدفع إلى السرقة وارتكاب الجرائم وابتزاز الأموال، فإذا قضينا على الفقر بدفع الحقوق الشرعية فسنسدّ بابا عظيماً للجريمة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الأمراض والعقد النفسية والاضطراب وفقدان السعادة هي من أهم أسباب الأمراض، ومنشأها الرذائل النفسية كالطمع والحسد والاستئثار وحب الدنيا والحقد </w:t>
      </w:r>
      <w:bookmarkStart w:id="57" w:name="pg7990_90460"/>
    </w:p>
    <w:p>
      <w:pPr>
        <w:pStyle w:val="BookText"/>
        <w:rPr/>
      </w:pPr>
      <w:bookmarkEnd w:id="57"/>
      <w:r>
        <w:rPr>
          <w:rFonts w:ascii="Amiri" w:hAnsi="Amiri" w:eastAsia="Amiri" w:cs="Amiri"/>
          <w:color w:val="111111"/>
          <w:sz w:val="28"/>
          <w:sz w:val="28"/>
          <w:szCs w:val="28"/>
          <w:rtl w:val="true"/>
          <w:lang w:bidi="ar-SA"/>
        </w:rPr>
        <w:t>والجشع والكبر، فإذا طهّر نفسه منها فإنه سيعيش في صحة وسلامة وسيكسب الاطمئنان النفسي الذي هو علاج مهم للأمراض</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6986728_1051229030"/>
      <w:bookmarkStart w:id="59" w:name="_Toc20"/>
      <w:bookmarkEnd w:id="58"/>
      <w:r>
        <w:rPr>
          <w:rtl w:val="true"/>
        </w:rPr>
        <w:t>كيف يتعامل الوكلاء مع الحقوق ؟</w:t>
      </w:r>
      <w:bookmarkEnd w:id="59"/>
    </w:p>
    <w:p>
      <w:pPr>
        <w:pStyle w:val="BookText"/>
        <w:rPr/>
      </w:pPr>
      <w:r>
        <w:rPr>
          <w:rFonts w:ascii="Amiri" w:hAnsi="Amiri" w:eastAsia="Amiri" w:cs="Amiri"/>
          <w:color w:val="111111"/>
          <w:sz w:val="28"/>
          <w:sz w:val="28"/>
          <w:szCs w:val="28"/>
          <w:rtl w:val="true"/>
          <w:lang w:bidi="ar-SA"/>
        </w:rPr>
        <w:t>وأريد أن استثمر هذه المناسبة لإيضاح فكرة أسيء فهمها وأسيء تطبيقها، ذلك إن المرجعيات المتأخرة دأبت على إعطاء مقدار من الحق الشرعي الذي يجلبه وكيل المرجعية الشريفة إليه لغرضين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احتياجات هذا الوكيل لكونه قد كرّس نفسه لتحصيل العلم والقيام على مصالح الدين والمجتمع ولم تبقَ لديه فرصة للكسب وتحصيل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 في المنطقة التي فيها الوكيل لأن المرجعية لا تصل إلى كل فقير في المجتمع فيكون هؤلاء الوكلاء عينها التي تراقب وتلاحظ ويدها التي تعطي وتمنح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فالمال الذي يعطى إلى الناقل إنما هو تخويل له وتفويض في أن يقضي به حاجاته الخاصة بالمعروف، والحاجات العامة، وليست هي ملكاً شخصياً له كما توهم بعضهم باعتبار إنهم من العاملين عليها فيستحقون جزءاً منها رغم إن مصارف الخمس محدّدة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 لِلرَّسُولِ وَ 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تذهب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لنائبه بالحق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 الْمَساكِينِ وَ 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بني هاشم خاصة وهو المعروف بحق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منها عنوان العاملين عليها كما إن حق السادة ليس لكل سيد وإن لم يكن </w:t>
      </w:r>
      <w:bookmarkStart w:id="60" w:name="pg7990_90462"/>
    </w:p>
    <w:p>
      <w:pPr>
        <w:pStyle w:val="BookText"/>
        <w:rPr/>
      </w:pPr>
      <w:bookmarkEnd w:id="60"/>
      <w:r>
        <w:rPr>
          <w:rFonts w:ascii="Amiri" w:hAnsi="Amiri" w:eastAsia="Amiri" w:cs="Amiri"/>
          <w:color w:val="111111"/>
          <w:sz w:val="28"/>
          <w:sz w:val="28"/>
          <w:szCs w:val="28"/>
          <w:rtl w:val="true"/>
          <w:lang w:bidi="ar-SA"/>
        </w:rPr>
        <w:t>محتاجاً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بل هو للمحتاجين منهم يصرفونه على أنفسهم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لهم عن الأخذ من الزكاة التي عُبّر عنها في بعض الأحاديث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اشتراط الحاجة في السيد المنتسب إلى هاشم، إما من نص الآية المتقدمة أو من مقتضى البدلية عن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الزكاة والمقصود بهم المخمنون وجباة الضرائب الذين كانوا يجوبون البلدان ويحسبون الأراضي والأنعام ليستخرجوا مقدار الزكاة المتعلق بها ثم يعودون بالزكاة التي جمعوها إلى بيت المال، وناقل الحقوق الشرعية لا يقوم بمثل هذا العمل حتى يعطى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سوء فهم هذه الفقرة أدّى إلى الظن بأن هذه الحصة خالصة للوكيل يفعل بها ما يشاء ويتصرف تصرّف الملاك ويتوسع في الإنفاق على حساب حاجات المجتمع ومصالحه، وقد أدى ذلك إلى تضييع حقوق الفقراء وعدم رعايتهم وإهمالهم، وتنافس بعض طلاّب الدنيا على جمع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التجارب أن من يتوسع في صرف الحقوق الشرعية ويهتم بأنانيته لا بالناس ذاق ذلاً وهواناً في الدنيا أما في الآخرة فحسابه عند ربه أما من ترفّع عنها ولم يأخذ منها إلا بالمعروف أو بمقدار الضرورة فقد كرّمه الله سبحانه وأعلى ذكره وهو في مقعد صدق عن مليك مقتدر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6986730_1051229030"/>
      <w:bookmarkStart w:id="62" w:name="_Toc21"/>
      <w:bookmarkEnd w:id="61"/>
      <w:r>
        <w:rPr>
          <w:rtl w:val="true"/>
        </w:rPr>
        <w:t xml:space="preserve">فقدان الثقة بالوكيل لا يسوغ عدم دفع الحقوق </w:t>
      </w:r>
      <w:r>
        <w:rPr>
          <w:rtl w:val="true"/>
        </w:rPr>
        <w:t>:</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هذا التوسع الذي يكون سريعاً أحياناً فقد الناس الثقة بعدد من وكلاء الحوزة الشريفة، وربما استخدمها بعض العصاة ذريعة للامتناع عن دفع الحقوق الشرعية، وهو ليس معذوراً بذلك إذ لا يمكن أن يكون خطأ </w:t>
      </w:r>
    </w:p>
    <w:p>
      <w:pPr>
        <w:pStyle w:val="BookText"/>
        <w:rPr/>
      </w:pPr>
      <w:r>
        <w:rPr>
          <w:rFonts w:ascii="Amiri" w:hAnsi="Amiri" w:eastAsia="Amiri" w:cs="Amiri"/>
          <w:color w:val="111111"/>
          <w:sz w:val="28"/>
          <w:sz w:val="28"/>
          <w:szCs w:val="28"/>
          <w:rtl w:val="true"/>
          <w:lang w:bidi="ar-SA"/>
        </w:rPr>
        <w:t xml:space="preserve">الآخرين مبرراً لخطأي، إذ يمكن للمكلف أن يوصل الحقوق الشرعية إلى المرجع مباشرة، أو إلى الوكلاء الذين ثبت إخلاصهم وورعهم وحرصهم على المصالح الاجتماعية، أو يستأذن بصرف حقوقه مباشرة إلى المحتاجين لما في ذلك من إيجابيات كثيرة لأنه أحرص على وضع حقوقه في موضعها، ولما ورد من الثواب في تسليم المال إلى الفقير يداً بيد وأن يقّبل المعطي يده بعد العطاء لما ورد من إنها تقع في يد الله تبارك وتعالى قبل أن تقع في يد الفقير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روايات عديدة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ولاستحباب مواساة المؤمنين وقضاء حوائجهم وإدخال السرور عليهم وإغاثة ملهوفهم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فسلّم فسأله كيف من خلفت من إخوانك،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فأحسن الثناء وزكى وأطرأ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عيادة أغنيائهم على فقرائهم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مشاهدة أغنيائهم لفقرائهم؟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قال فكيف صلة أغنيائهم لفقرائهم في ذات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لتذكر أخلاقاً قلّما هي فيمن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يزعم هؤلاء أنهم شيعة</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أيجيئ أحدكم إلى أخيه فيدخل يده في كيسه فيأخذ حاجته فلا يدفعه؟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ذلك فينا،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إذن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63" w:name="pg7990_90466"/>
    </w:p>
    <w:p>
      <w:pPr>
        <w:pStyle w:val="Heading2"/>
        <w:numPr>
          <w:ilvl w:val="1"/>
          <w:numId w:val="1"/>
        </w:numPr>
        <w:rPr/>
      </w:pPr>
      <w:bookmarkStart w:id="64" w:name="__RefHeading___Toc6986732_1051229030"/>
      <w:bookmarkStart w:id="65" w:name="_Toc22"/>
      <w:bookmarkEnd w:id="63"/>
      <w:bookmarkEnd w:id="64"/>
      <w:r>
        <w:rPr>
          <w:rtl w:val="true"/>
        </w:rPr>
        <w:t xml:space="preserve">دور الحوزة في توعية المجتمع </w:t>
      </w:r>
      <w:r>
        <w:rPr>
          <w:rtl w:val="true"/>
        </w:rPr>
        <w:t>:</w:t>
      </w:r>
      <w:bookmarkEnd w:id="65"/>
    </w:p>
    <w:p>
      <w:pPr>
        <w:pStyle w:val="BookText"/>
        <w:rPr/>
      </w:pPr>
      <w:r>
        <w:rPr>
          <w:rFonts w:ascii="Amiri" w:hAnsi="Amiri" w:eastAsia="Amiri" w:cs="Amiri"/>
          <w:color w:val="111111"/>
          <w:sz w:val="28"/>
          <w:sz w:val="28"/>
          <w:szCs w:val="28"/>
          <w:rtl w:val="true"/>
          <w:lang w:bidi="ar-SA"/>
        </w:rPr>
        <w:t xml:space="preserve">وتقع على الحوزة الشريفة مسؤولية عظيمة بأن تكون أهدافهم سامية، وهو نيل رضا الله سبحانه والقربى منه والزلفى لديه والعمل بكل ما يقرب الناس إلى الطاعة ويبعدهم عن المعصية، وأن يكونوا قدوةً حسنة للناس بأخلاقهم وأعمالهم وإن لم يتحدثوا بألسنتهم تطبيقاً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ورثة الأنبياء وأولى من يتأسى برسول الله صلى الله عليه واله وسلم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يتأوه ويتضرع إلى الله سبحانه من أي تقصير محتمل في أدائه للمسؤولية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 فما خلقت ليشغلني أكل الطيبات كالبهيمة المربوطة همها علفها أو المرسلة شغلها تقمهما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ويأمر أصحابه بمراقبة أفعاله ومحاسبته على تصرفاته وإن كان على رأس دولة واسعة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منكم بغير هذه القطيفة التي جئتكم بها من المدينة فأنا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نقياً فإذا أردنا الفوز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فلا بد من التأسي به ولا تخدعنا العناوين البرّاقة والمواقع الاجتماعية الزاهية فإنها دنيا زائلة لا تسوى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 نعلٍ بالٍ، ولا نكون شيعته حقاً إلا إذا شاركنا الناس في معاناتهم وبذلنا الوسع في قضاء حوائجهم وتفهّم مشاكلهم خصوصاً في هذا الظرف العصيب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ولنتذكر دائماً أن هذه المواقع التي نحن فيها أمانة في أعناقنا، فهل أديناها إلى أهلها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أحدٌ أن هذه الأموال غنيمة فاز من استكثر منها بل هي مسؤولية يجب الخروج من عهدتها وَقِفُوهُمْ إِنَّهُمْ مَسْؤُلُونَ، وحينئذٍ يكون في حلالها حساب وفي حرامها عقاب وفي الشبهات عتاب فأي هذه النتائج الثلاث تتحملها في ذلك اليوم </w:t>
      </w:r>
    </w:p>
    <w:p>
      <w:pPr>
        <w:pStyle w:val="BookText"/>
        <w:rPr/>
      </w:pPr>
      <w:r>
        <w:rPr>
          <w:rFonts w:ascii="Amiri" w:hAnsi="Amiri" w:eastAsia="Amiri" w:cs="Amiri"/>
          <w:color w:val="111111"/>
          <w:sz w:val="28"/>
          <w:sz w:val="28"/>
          <w:szCs w:val="28"/>
          <w:rtl w:val="true"/>
          <w:lang w:bidi="ar-SA"/>
        </w:rPr>
        <w:t xml:space="preserve">العصيب يوم القيامة، وأي تقصير في أداء هذه الأمانة يكون خيانة لله والله لا يحب الخائنين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يضرّنا لو كنّا صادقين في أقوالنا وأفعالنا وتخلينا عن كل ما لا يليق بنا حتى من المباحات التي ليس فيها حرمة شرعية إلا إن فيها منقصة أخلاقية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جلّت آلاؤه العصمة والتسديد في القول والعمل وأن يعيننا على طاعته ويجنبنا معصيته إنه ولي النعم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كانت الشكوى الأولى التي هي بمناسبة ولادة أمير المؤمنين عليه السلام والتي دار موضوعها حول صفات المؤمن وصفات الشيعة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كتاب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يظهر من تأريخ التوقيع الثاني أنه وصل إلى الشيخ قبل وفاته بثمانية أشهر تقريباً حيث كانت وفاته في يوم الجمعة لثلاث خلون من شهر رمضان المبارك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الشريف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سنة أو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وقبره اليوم في الرواق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طرائف المقالات الجزء الثاني عن الشيخ يحيى ابن بطريق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الشيخ المفيد رحمه الله ثلاث كتب في كل سنة كتاباً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يجاهد بسيف بل دفع الكثير من الشبهات عن مذهب أهل البيت عليهم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هذه الأضاليل تمرر على الذين لم يعدوا أنفسهم الإعداد المطلوب لتحمل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صعب مستصعب لا يحتمله إلا ملك مقرب أو نبي مرسل أو عبد امتحن الله قلبه للإيمان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المؤمن المخلص لله تعالى فسيكون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أوضح من الشمس، وشواهد ذلك في واقعنا المعاصر كثيرة فكم ممن لهم مكانة علمية مرموقة تخفى عليهم أوضح الواضحات وتمرر عليهم الأباطيل، وكم من البسطاء ذوي القلوب النقية تعرف الحقيقة وتهتدي لها بيسر والمعيار في ذلك كله التقوى جاء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أنه من يتق الله يجعل له مخرجاً من الفتن ونوراً من الظلم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لِعِبادِيَ الَّذِينَ آمَنُوا يُقِيمُوا الصَّلاةَ وَ يُنْفِقُوا مِمَّا رَزَقْناهُمْ سِرًّا وَ عَلانِيَةً مِنْ قَبْلِ أَنْ يَأْتِيَ يَوْمٌ لا بَيْعٌ فِيهِ وَلا 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مِمَّا رَزَقْناكُمْ مِنْ قَبْلِ أَنْ يَأْتِيَ يَوْمٌ لا بَيْعٌ فِيهِ وَ لا خُلَّةٌ وَ لا شَفاعَةٌ وَ الْكافِرُونَ هُمُ الظَّالِمُونَ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شكوى القرآن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أبواب جهاد النفس وما يناسبه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والغنم بالضم فالسكون، إصابته والظفر به، ثم استعمل في كل مظفور به من جهة العدى وغيرهم ومن ذلك يظهر، أن المقصود بالغنيمة في اللغة، هو كل ما يكسبه الإنسان ويربحه من أي طريق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بمشقة أو غير مشقة، في حرب أو في سلم، من دون تقييد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للسيد عبد الحسين شرف الدين الموسوي،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قسمة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الأنفال وما يختص بالإمام،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وما يختص بالإمام،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المستحقين للزكاة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قد يعبر عن الصدقة بالزكاة كما عبر الله تعالى عن تصدق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 وَ صَلِّ عَلَيْهِمْ إِنَّ صَلاتَكَ سَكَنٌ لَهُمْ وَ اللَّهُ سَمِيعٌ عَلِيمٌ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وتفهم ذلك من خلال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وَأَنْفِقُوا مِنْ ما رَزَقْناكُمْ مِنْ قَبْلِ أَنْ يَأْتِيَ أَحَدَكُمُ الْمَوْتُ فَيَقُولَ رَبِّ لَوْ لا أَخَّرْتَنِي إلى أَجَلٍ قَرِيبٍ فَأَصَّدَّقَ وَ أَكُنْ مِنَ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تمعنت جيداً في هذه الآية الكريمة تدرك ما للصدقة من أهمية بالغة فأول شيء يأتي على ذهن العبد بعد الموت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الدروس المستفادة من طريقة القرآن في إصلاح البشرية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فأكثر مناهج علم الأخلاق تجدها تركز على جانب المعلولات ولا تعالج العلة أو السبب لهذه الرذائل فمثلاً عندما يتكلم عن رذيلة من الرذائل فإنه يتناولها من جميع الجهات من حيث معنى الرذيلة وذمها في الأخبار وعلاجها إلا أنه لا يتطرق إلى بيان مناشئ هذه الرذيلة في النفس الإنسانية والنوازع التي تؤدي إلى ظهورها وكيفية إزالة هذه العلل والأسباب واجتناب المرض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تجد أن سبب الغيبة مثلاً إما الحسد أو الأنانية أو الاستعلاء وكذلك تجد أن الغفلة وراء جميع المعاصي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ينبغي عدم الاكتفاء بمعالجة الأعراض الظاهرية للمرض كما أشير إليه بوضوح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تَكُونُوا تَأْلَمُونَ فَإِنَّهُمْ يَأْلَمُونَ كَما تَأْلَمُونَ وَتَرْجُونَ مِنَ اللَّهِ ما لا يَرْجُونَ وَ كانَ اللَّهُ عَلِيماً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الحكيم ،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عدم وضوح لغة الرسائل العملية بحيث يصعب على المكلف فهم ما يجب عليه وما لا يجب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الذهاب إلى قصر وجوب إخراج الخمس، على خصوص غنائم دار الحرب، لا ينسجم مع خلود الإسلام وبقائه من ناحية عملية، واستمرار الدولة الإسلامية زمن قيامها، في تحمل الأعباء الضخمة، التي تترتب عليها تجاه الأمة وذلك من وجوه عدة أهمها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أَتَسْتَبْدِلُونَ الَّذِي هُوَ أَدْنى بِالَّذِي هُوَ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أَذلِكَ خَيْرٌ أَمْ جَنَّةُ الْخُلْدِ الَّتِي وُعِدَ الْمُتَّقُونَ كانَتْ لَهُمْ جَزاءً وَ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وَلَلآْخِرَةُ خَيْرٌ لَكَ مِنَ الأُْولى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ينبغي تبسيطها للمكلفين ليسهل فهمها ومعرفة التكليف الشرعي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مجلس الأمن الدولي منذ غزو صدام المقبور للكويت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ظالمة على العراق وشعبه ومنها الحصار الذي شمل حتى الغذاء والدواء، وتضرر الشعب العراقي بما لا يوصف ودفع ثمناً باهظاً واضطر لفعل كل شيء من أجل توفير لقمة العيش وإنهاء الاقتصاد، وارتفعت نسبة التضخم إلى أرقام فلكية حتى أصبح الدولار مساوياً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عراقي بعد أن كان الدينار يُصرَّف بأكثر من ثلاثة دولارات، وبقيت رواتب موظفي الدولة عند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دولارات شهرياً، ولولا بقية من دين وأخلاق لأكل الناس بعضهم بعضاً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الحكم رقم </w:t>
      </w:r>
      <w:r>
        <w:rPr>
          <w:rFonts w:eastAsia="IRNazanin" w:cs="IRNazanin"/>
          <w:b w:val="false"/>
          <w:bCs w:val="false"/>
          <w:i w:val="false"/>
          <w:iCs w:val="false"/>
          <w:color w:val="333333"/>
          <w:sz w:val="20"/>
          <w:szCs w:val="20"/>
        </w:rPr>
        <w:t>138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المتعارف لدى الناس وكذلك يدعي بعضهم أن السيد لا يجب عليه دفع الخمس فهو يأخذ فقط ولا يعطي وهذا القول باطل فالآية الكريمة لم تستثن أحداً في وجوب الخمس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المسلم في منظار أهل البيت عليهم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 تقواه و ورعه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6772</Words>
  <Characters>30222</Characters>
  <CharactersWithSpaces>36842</CharactersWithSpaces>
  <Paragraphs>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2026-08-27T13:45:54Z</dcterms:created>
  <dc:creator>ghaemiyeh.com</dc:creator>
  <dc:description/>
  <dc:language>en-US</dc:language>
  <cp:lastModifiedBy/>
  <dcterms:modified xsi:type="dcterms:W3CDTF">2026-08-27T17:15:56Z</dcterms:modified>
  <cp:revision>1</cp:revision>
  <dc:subject/>
  <dc:title>حبس الحقوق الشرعیة من الکبائر</dc:title>
</cp:coreProperties>
</file>

<file path=docProps/custom.xml><?xml version="1.0" encoding="utf-8"?>
<Properties xmlns="http://schemas.openxmlformats.org/officeDocument/2006/custom-properties" xmlns:vt="http://schemas.openxmlformats.org/officeDocument/2006/docPropsVTypes"/>
</file>