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67.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ربا اعلان جنگ با الله و رسولش</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09166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709168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709170_1051229030">
            <w:r>
              <w:rPr>
                <w:webHidden/>
                <w:rStyle w:val="IndexLink"/>
                <w:rtl w:val="true"/>
              </w:rPr>
              <w:t>برخی از تالیفات فارسی حضرت آیت الله شیخ حیدر تربتی کربلائی مد ظله</w:t>
            </w:r>
            <w:r>
              <w:rPr>
                <w:rStyle w:val="IndexLink"/>
                <w:rtl w:val="true"/>
              </w:rPr>
              <w:tab/>
            </w:r>
            <w:r>
              <w:rPr>
                <w:rStyle w:val="IndexLink"/>
              </w:rPr>
              <w:t>7</w:t>
            </w:r>
          </w:hyperlink>
        </w:p>
        <w:p>
          <w:pPr>
            <w:pStyle w:val="Contents2"/>
            <w:tabs>
              <w:tab w:val="clear" w:pos="8743"/>
              <w:tab w:val="right" w:pos="9026" w:leader="dot"/>
            </w:tabs>
            <w:rPr/>
          </w:pPr>
          <w:hyperlink w:anchor="__RefHeading___Toc6709172_105122903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6709174_1051229030">
            <w:r>
              <w:rPr>
                <w:webHidden/>
                <w:rStyle w:val="IndexLink"/>
                <w:rtl w:val="true"/>
              </w:rPr>
              <w:t>مقدمات</w:t>
            </w:r>
            <w:r>
              <w:rPr>
                <w:rStyle w:val="IndexLink"/>
                <w:rtl w:val="true"/>
              </w:rPr>
              <w:tab/>
            </w:r>
            <w:r>
              <w:rPr>
                <w:rStyle w:val="IndexLink"/>
              </w:rPr>
              <w:t>11</w:t>
            </w:r>
          </w:hyperlink>
        </w:p>
        <w:p>
          <w:pPr>
            <w:pStyle w:val="Contents3"/>
            <w:tabs>
              <w:tab w:val="clear" w:pos="8459"/>
              <w:tab w:val="right" w:pos="9026" w:leader="dot"/>
            </w:tabs>
            <w:rPr/>
          </w:pPr>
          <w:hyperlink w:anchor="__RefHeading___Toc6709176_1051229030">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6709178_1051229030">
            <w:r>
              <w:rPr>
                <w:webHidden/>
                <w:rStyle w:val="IndexLink"/>
                <w:rtl w:val="true"/>
              </w:rPr>
              <w:t>آنان که امرهدایت گری بر عهده دارند</w:t>
            </w:r>
            <w:r>
              <w:rPr>
                <w:rStyle w:val="IndexLink"/>
                <w:rtl w:val="true"/>
              </w:rPr>
              <w:tab/>
            </w:r>
            <w:r>
              <w:rPr>
                <w:rStyle w:val="IndexLink"/>
              </w:rPr>
              <w:t>16</w:t>
            </w:r>
          </w:hyperlink>
        </w:p>
        <w:p>
          <w:pPr>
            <w:pStyle w:val="Contents3"/>
            <w:tabs>
              <w:tab w:val="clear" w:pos="8459"/>
              <w:tab w:val="right" w:pos="9026" w:leader="dot"/>
            </w:tabs>
            <w:rPr/>
          </w:pPr>
          <w:hyperlink w:anchor="__RefHeading___Toc6709180_1051229030">
            <w:r>
              <w:rPr>
                <w:webHidden/>
                <w:rStyle w:val="IndexLink"/>
                <w:rtl w:val="true"/>
              </w:rPr>
              <w:t>و هرگز نیاز ندارد به روز شود</w:t>
            </w:r>
            <w:r>
              <w:rPr>
                <w:rStyle w:val="IndexLink"/>
                <w:rtl w:val="true"/>
              </w:rPr>
              <w:t>...</w:t>
              <w:tab/>
            </w:r>
            <w:r>
              <w:rPr>
                <w:rStyle w:val="IndexLink"/>
              </w:rPr>
              <w:t>17</w:t>
            </w:r>
          </w:hyperlink>
        </w:p>
        <w:p>
          <w:pPr>
            <w:pStyle w:val="Contents3"/>
            <w:tabs>
              <w:tab w:val="clear" w:pos="8459"/>
              <w:tab w:val="right" w:pos="9026" w:leader="dot"/>
            </w:tabs>
            <w:rPr/>
          </w:pPr>
          <w:hyperlink w:anchor="__RefHeading___Toc6709182_1051229030">
            <w:r>
              <w:rPr>
                <w:webHidden/>
                <w:rStyle w:val="IndexLink"/>
                <w:rtl w:val="true"/>
              </w:rPr>
              <w:t>در این واویلای گناه چه کنیم؟</w:t>
            </w:r>
            <w:r>
              <w:rPr>
                <w:rStyle w:val="IndexLink"/>
                <w:rtl w:val="true"/>
              </w:rPr>
              <w:tab/>
            </w:r>
            <w:r>
              <w:rPr>
                <w:rStyle w:val="IndexLink"/>
              </w:rPr>
              <w:t>19</w:t>
            </w:r>
          </w:hyperlink>
        </w:p>
        <w:p>
          <w:pPr>
            <w:pStyle w:val="Contents2"/>
            <w:tabs>
              <w:tab w:val="clear" w:pos="8743"/>
              <w:tab w:val="right" w:pos="9026" w:leader="dot"/>
            </w:tabs>
            <w:rPr/>
          </w:pPr>
          <w:hyperlink w:anchor="__RefHeading___Toc6709184_1051229030">
            <w:r>
              <w:rPr>
                <w:webHidden/>
                <w:rStyle w:val="IndexLink"/>
                <w:rtl w:val="true"/>
              </w:rPr>
              <w:t>ربا از دیدگاه قرآن کریم</w:t>
            </w:r>
            <w:r>
              <w:rPr>
                <w:rStyle w:val="IndexLink"/>
                <w:rtl w:val="true"/>
              </w:rPr>
              <w:tab/>
            </w:r>
            <w:r>
              <w:rPr>
                <w:rStyle w:val="IndexLink"/>
              </w:rPr>
              <w:t>21</w:t>
            </w:r>
          </w:hyperlink>
        </w:p>
        <w:p>
          <w:pPr>
            <w:pStyle w:val="Contents3"/>
            <w:tabs>
              <w:tab w:val="clear" w:pos="8459"/>
              <w:tab w:val="right" w:pos="9026" w:leader="dot"/>
            </w:tabs>
            <w:rPr/>
          </w:pPr>
          <w:hyperlink w:anchor="__RefHeading___Toc6709186_105122903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6709188_1051229030">
            <w:r>
              <w:rPr>
                <w:webHidden/>
                <w:rStyle w:val="IndexLink"/>
                <w:rtl w:val="true"/>
              </w:rPr>
              <w:t>آیه یکم</w:t>
            </w:r>
            <w:r>
              <w:rPr>
                <w:rStyle w:val="IndexLink"/>
                <w:rtl w:val="true"/>
              </w:rPr>
              <w:t>:</w:t>
              <w:tab/>
            </w:r>
            <w:r>
              <w:rPr>
                <w:rStyle w:val="IndexLink"/>
              </w:rPr>
              <w:t>21</w:t>
            </w:r>
          </w:hyperlink>
        </w:p>
        <w:p>
          <w:pPr>
            <w:pStyle w:val="Contents4"/>
            <w:tabs>
              <w:tab w:val="clear" w:pos="8176"/>
              <w:tab w:val="right" w:pos="9026" w:leader="dot"/>
            </w:tabs>
            <w:rPr/>
          </w:pPr>
          <w:hyperlink w:anchor="__RefHeading___Toc6709190_1051229030">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6709192_1051229030">
            <w:r>
              <w:rPr>
                <w:webHidden/>
                <w:rStyle w:val="IndexLink"/>
                <w:rtl w:val="true"/>
              </w:rPr>
              <w:t>تفسیر و توضیح آیه در احادیث</w:t>
            </w:r>
            <w:r>
              <w:rPr>
                <w:rStyle w:val="IndexLink"/>
                <w:rtl w:val="true"/>
              </w:rPr>
              <w:t>:</w:t>
              <w:tab/>
            </w:r>
            <w:r>
              <w:rPr>
                <w:rStyle w:val="IndexLink"/>
              </w:rPr>
              <w:t>22</w:t>
            </w:r>
          </w:hyperlink>
        </w:p>
        <w:p>
          <w:pPr>
            <w:pStyle w:val="Contents4"/>
            <w:tabs>
              <w:tab w:val="clear" w:pos="8176"/>
              <w:tab w:val="right" w:pos="9026" w:leader="dot"/>
            </w:tabs>
            <w:rPr/>
          </w:pPr>
          <w:hyperlink w:anchor="__RefHeading___Toc6709194_1051229030">
            <w:r>
              <w:rPr>
                <w:webHidden/>
                <w:rStyle w:val="IndexLink"/>
                <w:rtl w:val="true"/>
              </w:rPr>
              <w:t>توضیح</w:t>
            </w:r>
            <w:r>
              <w:rPr>
                <w:rStyle w:val="IndexLink"/>
                <w:rtl w:val="true"/>
              </w:rPr>
              <w:t>:</w:t>
              <w:tab/>
            </w:r>
            <w:r>
              <w:rPr>
                <w:rStyle w:val="IndexLink"/>
              </w:rPr>
              <w:t>24</w:t>
            </w:r>
          </w:hyperlink>
        </w:p>
        <w:p>
          <w:pPr>
            <w:pStyle w:val="Contents3"/>
            <w:tabs>
              <w:tab w:val="clear" w:pos="8459"/>
              <w:tab w:val="right" w:pos="9026" w:leader="dot"/>
            </w:tabs>
            <w:rPr/>
          </w:pPr>
          <w:hyperlink w:anchor="__RefHeading___Toc6709196_1051229030">
            <w:r>
              <w:rPr>
                <w:webHidden/>
                <w:rStyle w:val="IndexLink"/>
                <w:rtl w:val="true"/>
              </w:rPr>
              <w:t>آیه دوم</w:t>
            </w:r>
            <w:r>
              <w:rPr>
                <w:rStyle w:val="IndexLink"/>
                <w:rtl w:val="true"/>
              </w:rPr>
              <w:t>:</w:t>
              <w:tab/>
            </w:r>
            <w:r>
              <w:rPr>
                <w:rStyle w:val="IndexLink"/>
              </w:rPr>
              <w:t>27</w:t>
            </w:r>
          </w:hyperlink>
        </w:p>
        <w:p>
          <w:pPr>
            <w:pStyle w:val="Contents4"/>
            <w:tabs>
              <w:tab w:val="clear" w:pos="8176"/>
              <w:tab w:val="right" w:pos="9026" w:leader="dot"/>
            </w:tabs>
            <w:rPr/>
          </w:pPr>
          <w:hyperlink w:anchor="__RefHeading___Toc6709198_1051229030">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6709200_1051229030">
            <w:r>
              <w:rPr>
                <w:webHidden/>
                <w:rStyle w:val="IndexLink"/>
                <w:rtl w:val="true"/>
              </w:rPr>
              <w:t>تفسیر و توضیح آیه در احادیث</w:t>
            </w:r>
            <w:r>
              <w:rPr>
                <w:rStyle w:val="IndexLink"/>
                <w:rtl w:val="true"/>
              </w:rPr>
              <w:tab/>
            </w:r>
            <w:r>
              <w:rPr>
                <w:rStyle w:val="IndexLink"/>
              </w:rPr>
              <w:t>27</w:t>
            </w:r>
          </w:hyperlink>
        </w:p>
        <w:p>
          <w:pPr>
            <w:pStyle w:val="Contents3"/>
            <w:tabs>
              <w:tab w:val="clear" w:pos="8459"/>
              <w:tab w:val="right" w:pos="9026" w:leader="dot"/>
            </w:tabs>
            <w:rPr/>
          </w:pPr>
          <w:hyperlink w:anchor="__RefHeading___Toc6709202_1051229030">
            <w:r>
              <w:rPr>
                <w:webHidden/>
                <w:rStyle w:val="IndexLink"/>
                <w:rtl w:val="true"/>
              </w:rPr>
              <w:t>آیه سوم</w:t>
            </w:r>
            <w:r>
              <w:rPr>
                <w:rStyle w:val="IndexLink"/>
                <w:rtl w:val="true"/>
              </w:rPr>
              <w:t>:</w:t>
              <w:tab/>
            </w:r>
            <w:r>
              <w:rPr>
                <w:rStyle w:val="IndexLink"/>
              </w:rPr>
              <w:t>28</w:t>
            </w:r>
          </w:hyperlink>
        </w:p>
        <w:p>
          <w:pPr>
            <w:pStyle w:val="Contents3"/>
            <w:tabs>
              <w:tab w:val="clear" w:pos="8459"/>
              <w:tab w:val="right" w:pos="9026" w:leader="dot"/>
            </w:tabs>
            <w:rPr/>
          </w:pPr>
          <w:hyperlink w:anchor="__RefHeading___Toc6709204_1051229030">
            <w:r>
              <w:rPr>
                <w:webHidden/>
                <w:rStyle w:val="IndexLink"/>
                <w:rtl w:val="true"/>
              </w:rPr>
              <w:t>آیه چهارم</w:t>
            </w:r>
            <w:r>
              <w:rPr>
                <w:rStyle w:val="IndexLink"/>
                <w:rtl w:val="true"/>
              </w:rPr>
              <w:t>:</w:t>
              <w:tab/>
            </w:r>
            <w:r>
              <w:rPr>
                <w:rStyle w:val="IndexLink"/>
              </w:rPr>
              <w:t>29</w:t>
            </w:r>
          </w:hyperlink>
        </w:p>
        <w:p>
          <w:pPr>
            <w:pStyle w:val="Contents3"/>
            <w:tabs>
              <w:tab w:val="clear" w:pos="8459"/>
              <w:tab w:val="right" w:pos="9026" w:leader="dot"/>
            </w:tabs>
            <w:rPr/>
          </w:pPr>
          <w:hyperlink w:anchor="__RefHeading___Toc6709206_1051229030">
            <w:r>
              <w:rPr>
                <w:webHidden/>
                <w:rStyle w:val="IndexLink"/>
                <w:rtl w:val="true"/>
              </w:rPr>
              <w:t>آیه پنجم</w:t>
            </w:r>
            <w:r>
              <w:rPr>
                <w:rStyle w:val="IndexLink"/>
                <w:rtl w:val="true"/>
              </w:rPr>
              <w:t>:</w:t>
              <w:tab/>
            </w:r>
            <w:r>
              <w:rPr>
                <w:rStyle w:val="IndexLink"/>
              </w:rPr>
              <w:t>33</w:t>
            </w:r>
          </w:hyperlink>
        </w:p>
        <w:p>
          <w:pPr>
            <w:pStyle w:val="Contents4"/>
            <w:tabs>
              <w:tab w:val="clear" w:pos="8176"/>
              <w:tab w:val="right" w:pos="9026" w:leader="dot"/>
            </w:tabs>
            <w:rPr/>
          </w:pPr>
          <w:hyperlink w:anchor="__RefHeading___Toc6709208_1051229030">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6709210_1051229030">
            <w:r>
              <w:rPr>
                <w:webHidden/>
                <w:rStyle w:val="IndexLink"/>
                <w:rtl w:val="true"/>
              </w:rPr>
              <w:t>تفسیر و توضیح آیه در احاديث</w:t>
            </w:r>
            <w:r>
              <w:rPr>
                <w:rStyle w:val="IndexLink"/>
                <w:rtl w:val="true"/>
              </w:rPr>
              <w:t>:</w:t>
              <w:tab/>
            </w:r>
            <w:r>
              <w:rPr>
                <w:rStyle w:val="IndexLink"/>
              </w:rPr>
              <w:t>33</w:t>
            </w:r>
          </w:hyperlink>
        </w:p>
        <w:p>
          <w:pPr>
            <w:pStyle w:val="Contents3"/>
            <w:tabs>
              <w:tab w:val="clear" w:pos="8459"/>
              <w:tab w:val="right" w:pos="9026" w:leader="dot"/>
            </w:tabs>
            <w:rPr/>
          </w:pPr>
          <w:hyperlink w:anchor="__RefHeading___Toc6709212_1051229030">
            <w:r>
              <w:rPr>
                <w:webHidden/>
                <w:rStyle w:val="IndexLink"/>
                <w:rtl w:val="true"/>
              </w:rPr>
              <w:t>آیه ششم</w:t>
            </w:r>
            <w:r>
              <w:rPr>
                <w:rStyle w:val="IndexLink"/>
                <w:rtl w:val="true"/>
              </w:rPr>
              <w:t>:</w:t>
              <w:tab/>
            </w:r>
            <w:r>
              <w:rPr>
                <w:rStyle w:val="IndexLink"/>
              </w:rPr>
              <w:t>34</w:t>
            </w:r>
          </w:hyperlink>
        </w:p>
        <w:p>
          <w:pPr>
            <w:pStyle w:val="Contents4"/>
            <w:tabs>
              <w:tab w:val="clear" w:pos="8176"/>
              <w:tab w:val="right" w:pos="9026" w:leader="dot"/>
            </w:tabs>
            <w:rPr/>
          </w:pPr>
          <w:hyperlink w:anchor="__RefHeading___Toc6709214_1051229030">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6709216_1051229030">
            <w:r>
              <w:rPr>
                <w:webHidden/>
                <w:rStyle w:val="IndexLink"/>
                <w:rtl w:val="true"/>
              </w:rPr>
              <w:t>تفسیر و توضیح آیه در احادیث</w:t>
            </w:r>
            <w:r>
              <w:rPr>
                <w:rStyle w:val="IndexLink"/>
                <w:rtl w:val="true"/>
              </w:rPr>
              <w:t>:</w:t>
              <w:tab/>
            </w:r>
            <w:r>
              <w:rPr>
                <w:rStyle w:val="IndexLink"/>
              </w:rPr>
              <w:t>34</w:t>
            </w:r>
          </w:hyperlink>
        </w:p>
        <w:p>
          <w:pPr>
            <w:pStyle w:val="Contents3"/>
            <w:tabs>
              <w:tab w:val="clear" w:pos="8459"/>
              <w:tab w:val="right" w:pos="9026" w:leader="dot"/>
            </w:tabs>
            <w:rPr/>
          </w:pPr>
          <w:hyperlink w:anchor="__RefHeading___Toc6709218_1051229030">
            <w:r>
              <w:rPr>
                <w:webHidden/>
                <w:rStyle w:val="IndexLink"/>
                <w:rtl w:val="true"/>
              </w:rPr>
              <w:t>آیه هفتم</w:t>
            </w:r>
            <w:r>
              <w:rPr>
                <w:rStyle w:val="IndexLink"/>
                <w:rtl w:val="true"/>
              </w:rPr>
              <w:t>:</w:t>
              <w:tab/>
            </w:r>
            <w:r>
              <w:rPr>
                <w:rStyle w:val="IndexLink"/>
              </w:rPr>
              <w:t>38</w:t>
            </w:r>
          </w:hyperlink>
        </w:p>
        <w:p>
          <w:pPr>
            <w:pStyle w:val="Contents3"/>
            <w:tabs>
              <w:tab w:val="clear" w:pos="8459"/>
              <w:tab w:val="right" w:pos="9026" w:leader="dot"/>
            </w:tabs>
            <w:rPr/>
          </w:pPr>
          <w:hyperlink w:anchor="__RefHeading___Toc6709220_1051229030">
            <w:r>
              <w:rPr>
                <w:webHidden/>
                <w:rStyle w:val="IndexLink"/>
                <w:rtl w:val="true"/>
              </w:rPr>
              <w:t>آیه هشتم</w:t>
            </w:r>
            <w:r>
              <w:rPr>
                <w:rStyle w:val="IndexLink"/>
                <w:rtl w:val="true"/>
              </w:rPr>
              <w:t>:</w:t>
              <w:tab/>
            </w:r>
            <w:r>
              <w:rPr>
                <w:rStyle w:val="IndexLink"/>
              </w:rPr>
              <w:t>38</w:t>
            </w:r>
          </w:hyperlink>
        </w:p>
        <w:p>
          <w:pPr>
            <w:pStyle w:val="Contents3"/>
            <w:tabs>
              <w:tab w:val="clear" w:pos="8459"/>
              <w:tab w:val="right" w:pos="9026" w:leader="dot"/>
            </w:tabs>
            <w:rPr/>
          </w:pPr>
          <w:hyperlink w:anchor="__RefHeading___Toc6709222_1051229030">
            <w:r>
              <w:rPr>
                <w:webHidden/>
                <w:rStyle w:val="IndexLink"/>
                <w:rtl w:val="true"/>
              </w:rPr>
              <w:t>آیه نهم</w:t>
            </w:r>
            <w:r>
              <w:rPr>
                <w:rStyle w:val="IndexLink"/>
                <w:rtl w:val="true"/>
              </w:rPr>
              <w:t>:</w:t>
              <w:tab/>
            </w:r>
            <w:r>
              <w:rPr>
                <w:rStyle w:val="IndexLink"/>
              </w:rPr>
              <w:t>39</w:t>
            </w:r>
          </w:hyperlink>
        </w:p>
        <w:p>
          <w:pPr>
            <w:pStyle w:val="Contents3"/>
            <w:tabs>
              <w:tab w:val="clear" w:pos="8459"/>
              <w:tab w:val="right" w:pos="9026" w:leader="dot"/>
            </w:tabs>
            <w:rPr/>
          </w:pPr>
          <w:hyperlink w:anchor="__RefHeading___Toc6709224_1051229030">
            <w:r>
              <w:rPr>
                <w:webHidden/>
                <w:rStyle w:val="IndexLink"/>
                <w:rtl w:val="true"/>
              </w:rPr>
              <w:t>آیه دهم</w:t>
            </w:r>
            <w:r>
              <w:rPr>
                <w:rStyle w:val="IndexLink"/>
                <w:rtl w:val="true"/>
              </w:rPr>
              <w:t>:</w:t>
              <w:tab/>
            </w:r>
            <w:r>
              <w:rPr>
                <w:rStyle w:val="IndexLink"/>
              </w:rPr>
              <w:t>39</w:t>
            </w:r>
          </w:hyperlink>
        </w:p>
        <w:p>
          <w:pPr>
            <w:pStyle w:val="Contents3"/>
            <w:tabs>
              <w:tab w:val="clear" w:pos="8459"/>
              <w:tab w:val="right" w:pos="9026" w:leader="dot"/>
            </w:tabs>
            <w:rPr/>
          </w:pPr>
          <w:hyperlink w:anchor="__RefHeading___Toc6709226_1051229030">
            <w:r>
              <w:rPr>
                <w:webHidden/>
                <w:rStyle w:val="IndexLink"/>
                <w:rtl w:val="true"/>
              </w:rPr>
              <w:t>آیه یازدهم</w:t>
            </w:r>
            <w:r>
              <w:rPr>
                <w:rStyle w:val="IndexLink"/>
                <w:rtl w:val="true"/>
              </w:rPr>
              <w:t>:</w:t>
              <w:tab/>
            </w:r>
            <w:r>
              <w:rPr>
                <w:rStyle w:val="IndexLink"/>
              </w:rPr>
              <w:t>39</w:t>
            </w:r>
          </w:hyperlink>
        </w:p>
        <w:p>
          <w:pPr>
            <w:pStyle w:val="Contents4"/>
            <w:tabs>
              <w:tab w:val="clear" w:pos="8176"/>
              <w:tab w:val="right" w:pos="9026" w:leader="dot"/>
            </w:tabs>
            <w:rPr/>
          </w:pPr>
          <w:hyperlink w:anchor="__RefHeading___Toc6709228_1051229030">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6709230_1051229030">
            <w:r>
              <w:rPr>
                <w:webHidden/>
                <w:rStyle w:val="IndexLink"/>
                <w:rtl w:val="true"/>
              </w:rPr>
              <w:t>تفسیر و توضیح آیه در احادیث</w:t>
            </w:r>
            <w:r>
              <w:rPr>
                <w:rStyle w:val="IndexLink"/>
                <w:rtl w:val="true"/>
              </w:rPr>
              <w:t>:</w:t>
              <w:tab/>
            </w:r>
            <w:r>
              <w:rPr>
                <w:rStyle w:val="IndexLink"/>
              </w:rPr>
              <w:t>39</w:t>
            </w:r>
          </w:hyperlink>
        </w:p>
        <w:p>
          <w:pPr>
            <w:pStyle w:val="Contents3"/>
            <w:tabs>
              <w:tab w:val="clear" w:pos="8459"/>
              <w:tab w:val="right" w:pos="9026" w:leader="dot"/>
            </w:tabs>
            <w:rPr/>
          </w:pPr>
          <w:hyperlink w:anchor="__RefHeading___Toc6709232_1051229030">
            <w:r>
              <w:rPr>
                <w:webHidden/>
                <w:rStyle w:val="IndexLink"/>
                <w:rtl w:val="true"/>
              </w:rPr>
              <w:t>آیه دوازدهم</w:t>
            </w:r>
            <w:r>
              <w:rPr>
                <w:rStyle w:val="IndexLink"/>
                <w:rtl w:val="true"/>
              </w:rPr>
              <w:t>:</w:t>
              <w:tab/>
            </w:r>
            <w:r>
              <w:rPr>
                <w:rStyle w:val="IndexLink"/>
              </w:rPr>
              <w:t>41</w:t>
            </w:r>
          </w:hyperlink>
        </w:p>
        <w:p>
          <w:pPr>
            <w:pStyle w:val="Contents4"/>
            <w:tabs>
              <w:tab w:val="clear" w:pos="8176"/>
              <w:tab w:val="right" w:pos="9026" w:leader="dot"/>
            </w:tabs>
            <w:rPr/>
          </w:pPr>
          <w:hyperlink w:anchor="__RefHeading___Toc6709234_1051229030">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6709236_1051229030">
            <w:r>
              <w:rPr>
                <w:webHidden/>
                <w:rStyle w:val="IndexLink"/>
                <w:rtl w:val="true"/>
              </w:rPr>
              <w:t>تفسیر و توضیح آیه در احادیث</w:t>
            </w:r>
            <w:r>
              <w:rPr>
                <w:rStyle w:val="IndexLink"/>
                <w:rtl w:val="true"/>
              </w:rPr>
              <w:tab/>
            </w:r>
            <w:r>
              <w:rPr>
                <w:rStyle w:val="IndexLink"/>
              </w:rPr>
              <w:t>41</w:t>
            </w:r>
          </w:hyperlink>
        </w:p>
        <w:p>
          <w:pPr>
            <w:pStyle w:val="Contents2"/>
            <w:tabs>
              <w:tab w:val="clear" w:pos="8743"/>
              <w:tab w:val="right" w:pos="9026" w:leader="dot"/>
            </w:tabs>
            <w:rPr/>
          </w:pPr>
          <w:hyperlink w:anchor="__RefHeading___Toc6709238_1051229030">
            <w:r>
              <w:rPr>
                <w:webHidden/>
                <w:rStyle w:val="IndexLink"/>
                <w:rtl w:val="true"/>
              </w:rPr>
              <w:t>ربا از دیدگاه اهل بیت اطهار علیهم السلام</w:t>
            </w:r>
            <w:r>
              <w:rPr>
                <w:rStyle w:val="IndexLink"/>
                <w:rtl w:val="true"/>
              </w:rPr>
              <w:tab/>
            </w:r>
            <w:r>
              <w:rPr>
                <w:rStyle w:val="IndexLink"/>
              </w:rPr>
              <w:t>45</w:t>
            </w:r>
          </w:hyperlink>
        </w:p>
        <w:p>
          <w:pPr>
            <w:pStyle w:val="Contents2"/>
            <w:tabs>
              <w:tab w:val="clear" w:pos="8743"/>
              <w:tab w:val="right" w:pos="9026" w:leader="dot"/>
            </w:tabs>
            <w:rPr/>
          </w:pPr>
          <w:hyperlink w:anchor="__RefHeading___Toc6709240_1051229030">
            <w:r>
              <w:rPr>
                <w:webHidden/>
                <w:rStyle w:val="IndexLink"/>
                <w:rtl w:val="true"/>
              </w:rPr>
              <w:t>ترس نبي الله صلى الله عليه وآله</w:t>
            </w:r>
            <w:r>
              <w:rPr>
                <w:rStyle w:val="IndexLink"/>
                <w:rtl w:val="true"/>
              </w:rPr>
              <w:tab/>
            </w:r>
            <w:r>
              <w:rPr>
                <w:rStyle w:val="IndexLink"/>
              </w:rPr>
              <w:t>45</w:t>
            </w:r>
          </w:hyperlink>
        </w:p>
        <w:p>
          <w:pPr>
            <w:pStyle w:val="Contents2"/>
            <w:tabs>
              <w:tab w:val="clear" w:pos="8743"/>
              <w:tab w:val="right" w:pos="9026" w:leader="dot"/>
            </w:tabs>
            <w:rPr/>
          </w:pPr>
          <w:hyperlink w:anchor="__RefHeading___Toc6709242_1051229030">
            <w:r>
              <w:rPr>
                <w:webHidden/>
                <w:rStyle w:val="IndexLink"/>
                <w:rtl w:val="true"/>
              </w:rPr>
              <w:t xml:space="preserve">پنهان تراز حرکت مورچه </w:t>
            </w:r>
            <w:r>
              <w:rPr>
                <w:rStyle w:val="IndexLink"/>
                <w:rtl w:val="true"/>
              </w:rPr>
              <w:t>...</w:t>
              <w:tab/>
            </w:r>
            <w:r>
              <w:rPr>
                <w:rStyle w:val="IndexLink"/>
              </w:rPr>
              <w:t>45</w:t>
            </w:r>
          </w:hyperlink>
        </w:p>
        <w:p>
          <w:pPr>
            <w:pStyle w:val="Contents3"/>
            <w:tabs>
              <w:tab w:val="clear" w:pos="8459"/>
              <w:tab w:val="right" w:pos="9026" w:leader="dot"/>
            </w:tabs>
            <w:rPr/>
          </w:pPr>
          <w:hyperlink w:anchor="__RefHeading___Toc6709244_1051229030">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6709246_1051229030">
            <w:r>
              <w:rPr>
                <w:webHidden/>
                <w:rStyle w:val="IndexLink"/>
                <w:rtl w:val="true"/>
              </w:rPr>
              <w:t xml:space="preserve">خداوند ربا را حرام فرمود تا </w:t>
            </w:r>
            <w:r>
              <w:rPr>
                <w:rStyle w:val="IndexLink"/>
                <w:rtl w:val="true"/>
              </w:rPr>
              <w:t>...</w:t>
              <w:tab/>
            </w:r>
            <w:r>
              <w:rPr>
                <w:rStyle w:val="IndexLink"/>
              </w:rPr>
              <w:t>46</w:t>
            </w:r>
          </w:hyperlink>
        </w:p>
        <w:p>
          <w:pPr>
            <w:pStyle w:val="Contents2"/>
            <w:tabs>
              <w:tab w:val="clear" w:pos="8743"/>
              <w:tab w:val="right" w:pos="9026" w:leader="dot"/>
            </w:tabs>
            <w:rPr/>
          </w:pPr>
          <w:hyperlink w:anchor="__RefHeading___Toc6709248_1051229030">
            <w:r>
              <w:rPr>
                <w:webHidden/>
                <w:rStyle w:val="IndexLink"/>
                <w:rtl w:val="true"/>
              </w:rPr>
              <w:t xml:space="preserve">چرا پلید </w:t>
            </w:r>
            <w:r>
              <w:rPr>
                <w:rStyle w:val="IndexLink"/>
                <w:rtl w:val="true"/>
              </w:rPr>
              <w:t xml:space="preserve">... </w:t>
            </w:r>
            <w:r>
              <w:rPr>
                <w:rStyle w:val="IndexLink"/>
                <w:rtl w:val="true"/>
              </w:rPr>
              <w:t>؟</w:t>
            </w:r>
            <w:r>
              <w:rPr>
                <w:rStyle w:val="IndexLink"/>
                <w:rtl w:val="true"/>
              </w:rPr>
              <w:tab/>
            </w:r>
            <w:r>
              <w:rPr>
                <w:rStyle w:val="IndexLink"/>
              </w:rPr>
              <w:t>46</w:t>
            </w:r>
          </w:hyperlink>
        </w:p>
        <w:p>
          <w:pPr>
            <w:pStyle w:val="Contents3"/>
            <w:tabs>
              <w:tab w:val="clear" w:pos="8459"/>
              <w:tab w:val="right" w:pos="9026" w:leader="dot"/>
            </w:tabs>
            <w:rPr/>
          </w:pPr>
          <w:hyperlink w:anchor="__RefHeading___Toc6709250_1051229030">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6709252_1051229030">
            <w:r>
              <w:rPr>
                <w:webHidden/>
                <w:rStyle w:val="IndexLink"/>
                <w:rtl w:val="true"/>
              </w:rPr>
              <w:t>روزی حلال و پاک</w:t>
            </w:r>
            <w:r>
              <w:rPr>
                <w:rStyle w:val="IndexLink"/>
                <w:rtl w:val="true"/>
              </w:rPr>
              <w:tab/>
            </w:r>
            <w:r>
              <w:rPr>
                <w:rStyle w:val="IndexLink"/>
              </w:rPr>
              <w:t>47</w:t>
            </w:r>
          </w:hyperlink>
        </w:p>
        <w:p>
          <w:pPr>
            <w:pStyle w:val="Contents3"/>
            <w:tabs>
              <w:tab w:val="clear" w:pos="8459"/>
              <w:tab w:val="right" w:pos="9026" w:leader="dot"/>
            </w:tabs>
            <w:rPr/>
          </w:pPr>
          <w:hyperlink w:anchor="__RefHeading___Toc6709254_1051229030">
            <w:r>
              <w:rPr>
                <w:webHidden/>
                <w:rStyle w:val="IndexLink"/>
                <w:rtl w:val="true"/>
              </w:rPr>
              <w:t>گناه بزرگ</w:t>
            </w:r>
            <w:r>
              <w:rPr>
                <w:rStyle w:val="IndexLink"/>
                <w:rtl w:val="true"/>
              </w:rPr>
              <w:tab/>
            </w:r>
            <w:r>
              <w:rPr>
                <w:rStyle w:val="IndexLink"/>
              </w:rPr>
              <w:t>48</w:t>
            </w:r>
          </w:hyperlink>
        </w:p>
        <w:p>
          <w:pPr>
            <w:pStyle w:val="Contents3"/>
            <w:tabs>
              <w:tab w:val="clear" w:pos="8459"/>
              <w:tab w:val="right" w:pos="9026" w:leader="dot"/>
            </w:tabs>
            <w:rPr/>
          </w:pPr>
          <w:hyperlink w:anchor="__RefHeading___Toc6709256_1051229030">
            <w:r>
              <w:rPr>
                <w:webHidden/>
                <w:rStyle w:val="IndexLink"/>
                <w:rtl w:val="true"/>
              </w:rPr>
              <w:t xml:space="preserve">ناچیزترین آنها </w:t>
            </w:r>
            <w:r>
              <w:rPr>
                <w:rStyle w:val="IndexLink"/>
                <w:rtl w:val="true"/>
              </w:rPr>
              <w:t>...</w:t>
              <w:tab/>
            </w:r>
            <w:r>
              <w:rPr>
                <w:rStyle w:val="IndexLink"/>
              </w:rPr>
              <w:t>49</w:t>
            </w:r>
          </w:hyperlink>
        </w:p>
        <w:p>
          <w:pPr>
            <w:pStyle w:val="Contents2"/>
            <w:tabs>
              <w:tab w:val="clear" w:pos="8743"/>
              <w:tab w:val="right" w:pos="9026" w:leader="dot"/>
            </w:tabs>
            <w:rPr/>
          </w:pPr>
          <w:hyperlink w:anchor="__RefHeading___Toc6709258_1051229030">
            <w:r>
              <w:rPr>
                <w:webHidden/>
                <w:rStyle w:val="IndexLink"/>
                <w:rtl w:val="true"/>
              </w:rPr>
              <w:t>در غضب خدا و</w:t>
            </w:r>
            <w:r>
              <w:rPr>
                <w:rStyle w:val="IndexLink"/>
                <w:rtl w:val="true"/>
              </w:rPr>
              <w:t>...</w:t>
              <w:tab/>
            </w:r>
            <w:r>
              <w:rPr>
                <w:rStyle w:val="IndexLink"/>
              </w:rPr>
              <w:t>49</w:t>
            </w:r>
          </w:hyperlink>
        </w:p>
        <w:p>
          <w:pPr>
            <w:pStyle w:val="Contents2"/>
            <w:tabs>
              <w:tab w:val="clear" w:pos="8743"/>
              <w:tab w:val="right" w:pos="9026" w:leader="dot"/>
            </w:tabs>
            <w:rPr/>
          </w:pPr>
          <w:hyperlink w:anchor="__RefHeading___Toc6709260_1051229030">
            <w:r>
              <w:rPr>
                <w:webHidden/>
                <w:rStyle w:val="IndexLink"/>
                <w:rtl w:val="true"/>
              </w:rPr>
              <w:t>گواهی دادن و نوشتن</w:t>
            </w:r>
            <w:r>
              <w:rPr>
                <w:rStyle w:val="IndexLink"/>
                <w:rtl w:val="true"/>
              </w:rPr>
              <w:t>...</w:t>
              <w:tab/>
            </w:r>
            <w:r>
              <w:rPr>
                <w:rStyle w:val="IndexLink"/>
              </w:rPr>
              <w:t>49</w:t>
            </w:r>
          </w:hyperlink>
        </w:p>
        <w:p>
          <w:pPr>
            <w:pStyle w:val="Contents3"/>
            <w:tabs>
              <w:tab w:val="clear" w:pos="8459"/>
              <w:tab w:val="right" w:pos="9026" w:leader="dot"/>
            </w:tabs>
            <w:rPr/>
          </w:pPr>
          <w:hyperlink w:anchor="__RefHeading___Toc6709262_1051229030">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6709264_1051229030">
            <w:r>
              <w:rPr>
                <w:webHidden/>
                <w:rStyle w:val="IndexLink"/>
                <w:rtl w:val="true"/>
              </w:rPr>
              <w:t>زمینه نابودی</w:t>
            </w:r>
            <w:r>
              <w:rPr>
                <w:rStyle w:val="IndexLink"/>
                <w:rtl w:val="true"/>
              </w:rPr>
              <w:tab/>
            </w:r>
            <w:r>
              <w:rPr>
                <w:rStyle w:val="IndexLink"/>
              </w:rPr>
              <w:t>50</w:t>
            </w:r>
          </w:hyperlink>
        </w:p>
        <w:p>
          <w:pPr>
            <w:pStyle w:val="Contents3"/>
            <w:tabs>
              <w:tab w:val="clear" w:pos="8459"/>
              <w:tab w:val="right" w:pos="9026" w:leader="dot"/>
            </w:tabs>
            <w:rPr/>
          </w:pPr>
          <w:hyperlink w:anchor="__RefHeading___Toc6709266_1051229030">
            <w:r>
              <w:rPr>
                <w:webHidden/>
                <w:rStyle w:val="IndexLink"/>
                <w:rtl w:val="true"/>
              </w:rPr>
              <w:t xml:space="preserve">ناآگاهی از </w:t>
            </w:r>
            <w:r>
              <w:rPr>
                <w:rStyle w:val="IndexLink"/>
                <w:rtl w:val="true"/>
              </w:rPr>
              <w:t>...</w:t>
              <w:tab/>
            </w:r>
            <w:r>
              <w:rPr>
                <w:rStyle w:val="IndexLink"/>
              </w:rPr>
              <w:t>51</w:t>
            </w:r>
          </w:hyperlink>
        </w:p>
        <w:p>
          <w:pPr>
            <w:pStyle w:val="Contents2"/>
            <w:tabs>
              <w:tab w:val="clear" w:pos="8743"/>
              <w:tab w:val="right" w:pos="9026" w:leader="dot"/>
            </w:tabs>
            <w:rPr/>
          </w:pPr>
          <w:hyperlink w:anchor="__RefHeading___Toc6709268_1051229030">
            <w:r>
              <w:rPr>
                <w:webHidden/>
                <w:rStyle w:val="IndexLink"/>
                <w:rtl w:val="true"/>
              </w:rPr>
              <w:t>از حیله های آخرالزمان</w:t>
            </w:r>
            <w:r>
              <w:rPr>
                <w:rStyle w:val="IndexLink"/>
                <w:rtl w:val="true"/>
              </w:rPr>
              <w:tab/>
            </w:r>
            <w:r>
              <w:rPr>
                <w:rStyle w:val="IndexLink"/>
              </w:rPr>
              <w:t>51</w:t>
            </w:r>
          </w:hyperlink>
        </w:p>
        <w:p>
          <w:pPr>
            <w:pStyle w:val="Contents2"/>
            <w:tabs>
              <w:tab w:val="clear" w:pos="8743"/>
              <w:tab w:val="right" w:pos="9026" w:leader="dot"/>
            </w:tabs>
            <w:rPr/>
          </w:pPr>
          <w:hyperlink w:anchor="__RefHeading___Toc6709270_1051229030">
            <w:r>
              <w:rPr>
                <w:webHidden/>
                <w:rStyle w:val="IndexLink"/>
                <w:rtl w:val="true"/>
              </w:rPr>
              <w:t>ربای همگانی</w:t>
            </w:r>
            <w:r>
              <w:rPr>
                <w:rStyle w:val="IndexLink"/>
                <w:rtl w:val="true"/>
              </w:rPr>
              <w:tab/>
            </w:r>
            <w:r>
              <w:rPr>
                <w:rStyle w:val="IndexLink"/>
              </w:rPr>
              <w:t>51</w:t>
            </w:r>
          </w:hyperlink>
        </w:p>
        <w:p>
          <w:pPr>
            <w:pStyle w:val="Contents3"/>
            <w:tabs>
              <w:tab w:val="clear" w:pos="8459"/>
              <w:tab w:val="right" w:pos="9026" w:leader="dot"/>
            </w:tabs>
            <w:rPr/>
          </w:pPr>
          <w:hyperlink w:anchor="__RefHeading___Toc6709272_1051229030">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6709274_1051229030">
            <w:r>
              <w:rPr>
                <w:webHidden/>
                <w:rStyle w:val="IndexLink"/>
                <w:rtl w:val="true"/>
              </w:rPr>
              <w:t>چهره ای پشت نقاب</w:t>
            </w:r>
            <w:r>
              <w:rPr>
                <w:rStyle w:val="IndexLink"/>
                <w:rtl w:val="true"/>
              </w:rPr>
              <w:tab/>
            </w:r>
            <w:r>
              <w:rPr>
                <w:rStyle w:val="IndexLink"/>
              </w:rPr>
              <w:t>52</w:t>
            </w:r>
          </w:hyperlink>
        </w:p>
        <w:p>
          <w:pPr>
            <w:pStyle w:val="Contents2"/>
            <w:tabs>
              <w:tab w:val="clear" w:pos="8743"/>
              <w:tab w:val="right" w:pos="9026" w:leader="dot"/>
            </w:tabs>
            <w:rPr/>
          </w:pPr>
          <w:hyperlink w:anchor="__RefHeading___Toc6709276_1051229030">
            <w:r>
              <w:rPr>
                <w:webHidden/>
                <w:rStyle w:val="IndexLink"/>
                <w:rtl w:val="true"/>
              </w:rPr>
              <w:t>پی نوشت ها</w:t>
            </w:r>
            <w:r>
              <w:rPr>
                <w:rStyle w:val="IndexLink"/>
                <w:rtl w:val="true"/>
              </w:rPr>
              <w:tab/>
            </w:r>
            <w:r>
              <w:rPr>
                <w:rStyle w:val="IndexLink"/>
              </w:rPr>
              <w:t>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38_72250"/>
      <w:bookmarkStart w:id="1" w:name="pg7938_72250"/>
      <w:bookmarkEnd w:id="1"/>
    </w:p>
    <w:p>
      <w:pPr>
        <w:pStyle w:val="Heading2"/>
        <w:numPr>
          <w:ilvl w:val="1"/>
          <w:numId w:val="1"/>
        </w:numPr>
        <w:rPr/>
      </w:pPr>
      <w:bookmarkStart w:id="2" w:name="pg7938_72250"/>
      <w:bookmarkStart w:id="3" w:name="__RefHeading___Toc6709166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اعلان جنگ با الله و رسولش</w:t>
      </w:r>
    </w:p>
    <w:p>
      <w:pPr>
        <w:pStyle w:val="BookText"/>
        <w:rPr/>
      </w:pPr>
      <w:r>
        <w:rPr>
          <w:rFonts w:ascii="IRNazanin" w:hAnsi="IRNazanin" w:eastAsia="IRNazanin"/>
          <w:color w:val="111111"/>
          <w:sz w:val="28"/>
          <w:sz w:val="28"/>
          <w:szCs w:val="28"/>
          <w:rtl w:val="true"/>
          <w:lang w:bidi="fa-IR"/>
        </w:rPr>
        <w:t>نام 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آية الله حیدر تربتی کربلائی</w:t>
      </w:r>
    </w:p>
    <w:p>
      <w:pPr>
        <w:pStyle w:val="BookText"/>
        <w:rPr/>
      </w:pPr>
      <w:r>
        <w:rPr>
          <w:rFonts w:ascii="IRNazanin" w:hAnsi="IRNazanin" w:eastAsia="IRNazanin"/>
          <w:color w:val="111111"/>
          <w:sz w:val="28"/>
          <w:sz w:val="28"/>
          <w:szCs w:val="28"/>
          <w:rtl w:val="true"/>
          <w:lang w:bidi="fa-IR"/>
        </w:rPr>
        <w:t>تایپ و 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تربتی</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تربتی</w:t>
      </w:r>
    </w:p>
    <w:p>
      <w:pPr>
        <w:pStyle w:val="BookText"/>
        <w:rPr/>
      </w:pPr>
      <w:r>
        <w:rPr>
          <w:rFonts w:ascii="IRNazanin" w:hAnsi="IRNazanin" w:eastAsia="IRNazanin"/>
          <w:color w:val="111111"/>
          <w:sz w:val="28"/>
          <w:sz w:val="28"/>
          <w:szCs w:val="28"/>
          <w:rtl w:val="true"/>
          <w:lang w:bidi="fa-IR"/>
        </w:rPr>
        <w:t>رایانامه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Zabihe.ale.mohammad@ gmail.com</w:t>
      </w:r>
    </w:p>
    <w:p>
      <w:pPr>
        <w:pStyle w:val="BookText"/>
        <w:rPr/>
      </w:pPr>
      <w:r>
        <w:rPr>
          <w:rFonts w:ascii="IRNazanin" w:hAnsi="IRNazanin" w:eastAsia="IRNazanin"/>
          <w:color w:val="111111"/>
          <w:sz w:val="28"/>
          <w:sz w:val="28"/>
          <w:szCs w:val="28"/>
          <w:rtl w:val="true"/>
          <w:lang w:bidi="fa-IR"/>
        </w:rPr>
        <w:t>وبگاه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Torbatikarbalaee.loxblog.com</w:t>
      </w:r>
    </w:p>
    <w:p>
      <w:pPr>
        <w:pStyle w:val="BookText"/>
        <w:rPr/>
      </w:pPr>
      <w:r>
        <w:rPr>
          <w:rFonts w:ascii="IRNazanin" w:hAnsi="IRNazanin" w:eastAsia="IRNazanin"/>
          <w:color w:val="111111"/>
          <w:sz w:val="28"/>
          <w:sz w:val="28"/>
          <w:szCs w:val="28"/>
          <w:rtl w:val="true"/>
          <w:lang w:bidi="fa-IR"/>
        </w:rPr>
        <w:t>شماره تماس</w:t>
      </w:r>
      <w:r>
        <w:rPr>
          <w:rFonts w:eastAsia="IRNazanin" w:cs="IRNazanin"/>
          <w:color w:val="111111"/>
          <w:sz w:val="28"/>
          <w:szCs w:val="28"/>
          <w:rtl w:val="true"/>
          <w:lang w:bidi="fa-IR"/>
        </w:rPr>
        <w:t xml:space="preserve">: </w:t>
      </w:r>
      <w:r>
        <w:rPr>
          <w:rFonts w:eastAsia="IRNazanin" w:cs="IRNazanin"/>
          <w:color w:val="111111"/>
          <w:sz w:val="28"/>
          <w:szCs w:val="28"/>
          <w:lang w:bidi="fa-IR"/>
        </w:rPr>
        <w:t>09137004612</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09168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ربا اعلان جنگ با الله و رسولش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آية الله حیدر تربتی کربلائی </w:t>
      </w:r>
      <w:bookmarkStart w:id="7" w:name="pg7938_72252"/>
    </w:p>
    <w:p>
      <w:pPr>
        <w:pStyle w:val="Heading2"/>
        <w:numPr>
          <w:ilvl w:val="1"/>
          <w:numId w:val="1"/>
        </w:numPr>
        <w:rPr/>
      </w:pPr>
      <w:bookmarkStart w:id="8" w:name="__RefHeading___Toc6709170_1051229030"/>
      <w:bookmarkStart w:id="9" w:name="_Toc3"/>
      <w:bookmarkEnd w:id="7"/>
      <w:bookmarkEnd w:id="8"/>
      <w:r>
        <w:rPr>
          <w:rtl w:val="true"/>
        </w:rPr>
        <w:t>برخی از تالیفات فارسی حضرت آیت الله شیخ حیدر تربتی کربلائی مد ظله</w:t>
      </w:r>
      <w:bookmarkEnd w:id="9"/>
    </w:p>
    <w:p>
      <w:pPr>
        <w:pStyle w:val="BookText"/>
        <w:rPr/>
      </w:pPr>
      <w:r>
        <w:rPr>
          <w:rFonts w:ascii="IRNazanin" w:hAnsi="IRNazanin" w:eastAsia="IRNazanin"/>
          <w:color w:val="111111"/>
          <w:sz w:val="28"/>
          <w:sz w:val="28"/>
          <w:szCs w:val="28"/>
          <w:rtl w:val="true"/>
          <w:lang w:bidi="fa-IR"/>
        </w:rPr>
        <w:t>از برکه غدیر تا بی کران عاشوراء</w:t>
      </w:r>
    </w:p>
    <w:p>
      <w:pPr>
        <w:pStyle w:val="BookText"/>
        <w:rPr/>
      </w:pPr>
      <w:r>
        <w:rPr>
          <w:rFonts w:ascii="IRNazanin" w:hAnsi="IRNazanin" w:eastAsia="IRNazanin"/>
          <w:color w:val="111111"/>
          <w:sz w:val="28"/>
          <w:sz w:val="28"/>
          <w:szCs w:val="28"/>
          <w:rtl w:val="true"/>
          <w:lang w:bidi="fa-IR"/>
        </w:rPr>
        <w:t>امامت اصل اصول دین محمدی صلی الله عليه وآله</w:t>
      </w:r>
    </w:p>
    <w:p>
      <w:pPr>
        <w:pStyle w:val="BookText"/>
        <w:rPr/>
      </w:pPr>
      <w:r>
        <w:rPr>
          <w:rFonts w:ascii="Amiri" w:hAnsi="Amiri" w:eastAsia="Amiri" w:cs="Amiri"/>
          <w:color w:val="111111"/>
          <w:sz w:val="28"/>
          <w:sz w:val="28"/>
          <w:szCs w:val="28"/>
          <w:rtl w:val="true"/>
          <w:lang w:bidi="ar-SA"/>
        </w:rPr>
        <w:t>فاطمة عليها السلام حجة الله على الحجج</w:t>
      </w:r>
    </w:p>
    <w:p>
      <w:pPr>
        <w:pStyle w:val="BookText"/>
        <w:rPr/>
      </w:pPr>
      <w:r>
        <w:rPr>
          <w:rFonts w:ascii="IRNazanin" w:hAnsi="IRNazanin" w:eastAsia="IRNazanin"/>
          <w:color w:val="111111"/>
          <w:sz w:val="28"/>
          <w:sz w:val="28"/>
          <w:szCs w:val="28"/>
          <w:rtl w:val="true"/>
          <w:lang w:bidi="fa-IR"/>
        </w:rPr>
        <w:t>تولی و تبری اساس توحید</w:t>
      </w:r>
    </w:p>
    <w:p>
      <w:pPr>
        <w:pStyle w:val="BookText"/>
        <w:rPr/>
      </w:pPr>
      <w:r>
        <w:rPr>
          <w:rFonts w:ascii="IRNazanin" w:hAnsi="IRNazanin" w:eastAsia="IRNazanin"/>
          <w:color w:val="111111"/>
          <w:sz w:val="28"/>
          <w:sz w:val="28"/>
          <w:szCs w:val="28"/>
          <w:rtl w:val="true"/>
          <w:lang w:bidi="fa-IR"/>
        </w:rPr>
        <w:t>ترجمه زیارات ذبيح آل محمد صلى الله عليهم العاشورائية</w:t>
      </w:r>
    </w:p>
    <w:p>
      <w:pPr>
        <w:pStyle w:val="BookText"/>
        <w:rPr/>
      </w:pP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پوشش و 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و عترت</w:t>
      </w:r>
    </w:p>
    <w:p>
      <w:pPr>
        <w:pStyle w:val="BookText"/>
        <w:rPr/>
      </w:pPr>
      <w:r>
        <w:rPr>
          <w:rFonts w:ascii="IRNazanin" w:hAnsi="IRNazanin" w:eastAsia="IRNazanin"/>
          <w:color w:val="111111"/>
          <w:sz w:val="28"/>
          <w:sz w:val="28"/>
          <w:szCs w:val="28"/>
          <w:rtl w:val="true"/>
          <w:lang w:bidi="fa-IR"/>
        </w:rPr>
        <w:t>ربا، اعلان جنگ با الله و رسولش</w:t>
      </w:r>
    </w:p>
    <w:p>
      <w:pPr>
        <w:pStyle w:val="BookText"/>
        <w:rPr/>
      </w:pPr>
      <w:r>
        <w:rPr>
          <w:rFonts w:ascii="IRNazanin" w:hAnsi="IRNazanin" w:eastAsia="IRNazanin"/>
          <w:color w:val="111111"/>
          <w:sz w:val="28"/>
          <w:sz w:val="28"/>
          <w:szCs w:val="28"/>
          <w:rtl w:val="true"/>
          <w:lang w:bidi="fa-IR"/>
        </w:rPr>
        <w:t>ریش تراشی از دیدگاه قرآن و عترت</w:t>
      </w:r>
    </w:p>
    <w:p>
      <w:pPr>
        <w:pStyle w:val="BookText"/>
        <w:rPr/>
      </w:pPr>
      <w:r>
        <w:rPr>
          <w:rFonts w:ascii="IRNazanin" w:hAnsi="IRNazanin" w:eastAsia="IRNazanin"/>
          <w:color w:val="111111"/>
          <w:sz w:val="28"/>
          <w:sz w:val="28"/>
          <w:szCs w:val="28"/>
          <w:rtl w:val="true"/>
          <w:lang w:bidi="fa-IR"/>
        </w:rPr>
        <w:t>غنا و موسیقی از دیدگاه قرآن و عترت</w:t>
      </w:r>
    </w:p>
    <w:p>
      <w:pPr>
        <w:pStyle w:val="BookText"/>
        <w:rPr/>
      </w:pPr>
      <w:r>
        <w:rPr>
          <w:rFonts w:ascii="IRNazanin" w:hAnsi="IRNazanin" w:eastAsia="IRNazanin"/>
          <w:color w:val="111111"/>
          <w:sz w:val="28"/>
          <w:sz w:val="28"/>
          <w:szCs w:val="28"/>
          <w:rtl w:val="true"/>
          <w:lang w:bidi="fa-IR"/>
        </w:rPr>
        <w:t xml:space="preserve">پاک نهاد دیرین حضرت زهير بن القين عليه السلام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دفاعيبه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و پاسخ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شیعه به شبهات وارد شده از جانب وهابیان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و پاسخ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عصمت انبیاء، علم و عصمت 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و پاسخ 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طینت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عزاداری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پژوهشی نو پیرامون حدیث شریف کسای یمانی به روایت حضرت فاطمه زهرا سلام الله عليها</w:t>
      </w:r>
    </w:p>
    <w:p>
      <w:pPr>
        <w:pStyle w:val="BookText"/>
        <w:rPr/>
      </w:pPr>
      <w:r>
        <w:rPr>
          <w:rFonts w:ascii="IRNazanin" w:hAnsi="IRNazanin" w:eastAsia="IRNazanin"/>
          <w:color w:val="111111"/>
          <w:sz w:val="28"/>
          <w:sz w:val="28"/>
          <w:szCs w:val="28"/>
          <w:rtl w:val="true"/>
          <w:lang w:bidi="fa-IR"/>
        </w:rPr>
        <w:t xml:space="preserve">پژوهش و واکاوی منابع، سند، اعتبار و متن زیارت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و واکاوی منابع، سند، اعتبار و متن زیارت عاشوراء معروفه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و واکاوی منابع، سند، اعتبار و متن زیارت عاشوراء ناحیه مقدسه مهدیه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و واکاوی منابع، سند، اعتبار و متن حدیث شریف کساء يماني</w:t>
      </w:r>
    </w:p>
    <w:p>
      <w:pPr>
        <w:pStyle w:val="BookText"/>
        <w:rPr/>
      </w:pPr>
      <w:r>
        <w:rPr>
          <w:rFonts w:ascii="IRNazanin" w:hAnsi="IRNazanin" w:eastAsia="IRNazanin"/>
          <w:color w:val="111111"/>
          <w:sz w:val="28"/>
          <w:sz w:val="28"/>
          <w:szCs w:val="28"/>
          <w:rtl w:val="true"/>
          <w:lang w:bidi="fa-IR"/>
        </w:rPr>
        <w:t>پژوهش و واکاوی منابع، سند، اعتبار و متن دعای صنمي قريش</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حريم و 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مولانا المهدی عجل الله فرجه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حر آزادمرد شهید علیه السلام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حلاج مرتدی به دار آویخته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تصوف و 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حور و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حضرت فاطمه و خدیجه سلام الله عليهما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فقیه معارفی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نفیس از پاسخ به سؤالات و شبهات؛</w:t>
      </w:r>
    </w:p>
    <w:p>
      <w:pPr>
        <w:pStyle w:val="BookText"/>
        <w:rPr/>
      </w:pPr>
      <w:r>
        <w:rPr>
          <w:rFonts w:ascii="IRNazanin" w:hAnsi="IRNazanin" w:eastAsia="IRNazanin"/>
          <w:color w:val="111111"/>
          <w:sz w:val="28"/>
          <w:sz w:val="28"/>
          <w:szCs w:val="28"/>
          <w:rtl w:val="true"/>
          <w:lang w:bidi="fa-IR"/>
        </w:rPr>
        <w:t>معارفي، قرآنی، فقهی، تاریخی، حدیثی، درایه و منبع شناسی</w:t>
      </w:r>
    </w:p>
    <w:p>
      <w:pPr>
        <w:pStyle w:val="BookText"/>
        <w:rPr/>
      </w:pPr>
      <w:r>
        <w:rPr>
          <w:rFonts w:ascii="IRNazanin" w:hAnsi="IRNazanin" w:eastAsia="IRNazanin"/>
          <w:color w:val="111111"/>
          <w:sz w:val="28"/>
          <w:sz w:val="28"/>
          <w:szCs w:val="28"/>
          <w:rtl w:val="true"/>
          <w:lang w:bidi="fa-IR"/>
        </w:rPr>
        <w:t>زیارت های مولانا السقاء ابوالفضل العباس علیه السلام</w:t>
      </w:r>
    </w:p>
    <w:p>
      <w:pPr>
        <w:pStyle w:val="BookText"/>
        <w:rPr/>
      </w:pPr>
      <w:r>
        <w:rPr>
          <w:rFonts w:ascii="IRNazanin" w:hAnsi="IRNazanin" w:eastAsia="IRNazanin"/>
          <w:color w:val="111111"/>
          <w:sz w:val="28"/>
          <w:sz w:val="28"/>
          <w:szCs w:val="28"/>
          <w:rtl w:val="true"/>
          <w:lang w:bidi="fa-IR"/>
        </w:rPr>
        <w:t>گزیده ای از فقه طه و آل یاسین علیهم صلوات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ده حديث معارفي</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طهور، عبادات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فقهی فتوائی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فقهی فتوائی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احادیث اهل بیت اطهار علیهم السلام</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حج و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فقهی فتوائی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حج و عمره ، اعمال و دعاهای مستحب</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bookmarkStart w:id="10" w:name="pg7938_72254"/>
    </w:p>
    <w:p>
      <w:pPr>
        <w:pStyle w:val="Heading2"/>
        <w:numPr>
          <w:ilvl w:val="1"/>
          <w:numId w:val="1"/>
        </w:numPr>
        <w:rPr/>
      </w:pPr>
      <w:bookmarkStart w:id="11" w:name="__RefHeading___Toc6709172_1051229030"/>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مقدمات</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آنان که امرهدایت گری بر عهده دارند</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و هرگز نیاز ندارد به روز شود</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در این واويلای گناه چه کنیم؟</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ربا از دیدگاه قرآن کریم</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آیه 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و توضیح آیه در احادیث</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تفسیر و توضیح آیه در 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و توضیح آیه در احادیث</w:t>
      </w:r>
    </w:p>
    <w:p>
      <w:pPr>
        <w:pStyle w:val="BookText"/>
        <w:rPr/>
      </w:pPr>
      <w:r>
        <w:rPr>
          <w:rFonts w:ascii="IRNazanin" w:hAnsi="IRNazanin" w:eastAsia="IRNazanin"/>
          <w:color w:val="111111"/>
          <w:sz w:val="28"/>
          <w:sz w:val="28"/>
          <w:szCs w:val="28"/>
          <w:rtl w:val="true"/>
          <w:lang w:bidi="fa-IR"/>
        </w:rPr>
        <w:t>آیه پنجم</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تفسیر و توضیح آیه در 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ششم</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تفسیر و توضیح آیه در احادیث</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هفتم</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آیه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نهم</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آیه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و توضیح آیه در 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دوازدهم</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تفسیر و توضیح آیه در 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ربا از دیدگاه اهل بیت اطهار علیهم السلام</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ترس نبي الله صلى الله عليه و 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پنهان تراز حرکت مورچه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ربا را حرام فرمود تا</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چرا پلید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روزی حلال و پاک</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گناه بزرگ</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ناچیزترین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غضب خدا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دادن و نوشتن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 نابودی</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بدترین شغل</w:t>
      </w:r>
    </w:p>
    <w:p>
      <w:pPr>
        <w:pStyle w:val="BookText"/>
        <w:rPr/>
      </w:pPr>
      <w:r>
        <w:rPr>
          <w:rFonts w:ascii="IRNazanin" w:hAnsi="IRNazanin" w:eastAsia="IRNazanin"/>
          <w:color w:val="111111"/>
          <w:sz w:val="28"/>
          <w:sz w:val="28"/>
          <w:szCs w:val="28"/>
          <w:rtl w:val="true"/>
          <w:lang w:bidi="fa-IR"/>
        </w:rPr>
        <w:t>ناآگاهی از</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از حیله های آخرالزمان</w:t>
      </w:r>
    </w:p>
    <w:p>
      <w:pPr>
        <w:pStyle w:val="BookText"/>
        <w:rPr/>
      </w:pPr>
      <w:r>
        <w:rPr>
          <w:rFonts w:ascii="IRNazanin" w:hAnsi="IRNazanin" w:eastAsia="IRNazanin"/>
          <w:color w:val="111111"/>
          <w:sz w:val="28"/>
          <w:sz w:val="28"/>
          <w:szCs w:val="28"/>
          <w:rtl w:val="true"/>
          <w:lang w:bidi="fa-IR"/>
        </w:rPr>
        <w:t>ربای همگانی</w:t>
      </w:r>
    </w:p>
    <w:p>
      <w:pPr>
        <w:pStyle w:val="BookText"/>
        <w:rPr/>
      </w:pPr>
      <w:r>
        <w:rPr>
          <w:rFonts w:ascii="IRNazanin" w:hAnsi="IRNazanin" w:eastAsia="IRNazanin"/>
          <w:color w:val="111111"/>
          <w:sz w:val="28"/>
          <w:sz w:val="28"/>
          <w:szCs w:val="28"/>
          <w:rtl w:val="true"/>
          <w:lang w:bidi="fa-IR"/>
        </w:rPr>
        <w:t>چهره ای پشت نقاب</w:t>
      </w:r>
      <w:r>
        <w:rPr>
          <w:rFonts w:eastAsia="IRNazanin" w:cs="IRNazanin"/>
          <w:color w:val="111111"/>
          <w:sz w:val="28"/>
          <w:szCs w:val="28"/>
          <w:rtl w:val="true"/>
          <w:lang w:bidi="fa-IR"/>
        </w:rPr>
        <w:t>...</w:t>
      </w:r>
      <w:r>
        <w:rPr>
          <w:rFonts w:eastAsia="IRNazanin" w:cs="IRNazanin"/>
          <w:color w:val="111111"/>
          <w:sz w:val="28"/>
          <w:szCs w:val="28"/>
          <w:lang w:bidi="fa-IR"/>
        </w:rPr>
        <w:t>48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 نوشت ها</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13" w:name="pg7938_72256"/>
    </w:p>
    <w:p>
      <w:pPr>
        <w:pStyle w:val="Heading2"/>
        <w:numPr>
          <w:ilvl w:val="1"/>
          <w:numId w:val="1"/>
        </w:numPr>
        <w:rPr/>
      </w:pPr>
      <w:bookmarkStart w:id="14" w:name="__RefHeading___Toc6709174_1051229030"/>
      <w:bookmarkStart w:id="15" w:name="_Toc5"/>
      <w:bookmarkEnd w:id="13"/>
      <w:bookmarkEnd w:id="14"/>
      <w:r>
        <w:rPr>
          <w:rtl w:val="true"/>
        </w:rPr>
        <w:t>مقدمات</w:t>
      </w:r>
      <w:bookmarkEnd w:id="15"/>
    </w:p>
    <w:p>
      <w:pPr>
        <w:pStyle w:val="Heading3"/>
        <w:numPr>
          <w:ilvl w:val="2"/>
          <w:numId w:val="1"/>
        </w:numPr>
        <w:rPr/>
      </w:pPr>
      <w:bookmarkStart w:id="16" w:name="__RefHeading___Toc6709176_1051229030"/>
      <w:bookmarkStart w:id="17" w:name="_Toc6"/>
      <w:bookmarkEnd w:id="16"/>
      <w:r>
        <w:rPr>
          <w:rtl w:val="true"/>
        </w:rPr>
        <w:t>اشاره</w:t>
      </w:r>
      <w:bookmarkEnd w:id="17"/>
    </w:p>
    <w:p>
      <w:pPr>
        <w:pStyle w:val="BookText"/>
        <w:rPr/>
      </w:pPr>
      <w:r>
        <w:rPr>
          <w:rFonts w:ascii="Amiri" w:hAnsi="Amiri" w:eastAsia="Amiri" w:cs="Amiri"/>
          <w:color w:val="111111"/>
          <w:sz w:val="28"/>
          <w:sz w:val="28"/>
          <w:szCs w:val="28"/>
          <w:rtl w:val="true"/>
          <w:lang w:bidi="ar-SA"/>
        </w:rPr>
        <w:t>بسم الله الرحمان الرحيم</w:t>
      </w:r>
    </w:p>
    <w:p>
      <w:pPr>
        <w:pStyle w:val="BookText"/>
        <w:rPr/>
      </w:pPr>
      <w:r>
        <w:rPr>
          <w:rFonts w:ascii="Amiri" w:hAnsi="Amiri" w:eastAsia="Amiri" w:cs="Amiri"/>
          <w:color w:val="111111"/>
          <w:sz w:val="28"/>
          <w:sz w:val="28"/>
          <w:szCs w:val="28"/>
          <w:rtl w:val="true"/>
          <w:lang w:bidi="ar-SA"/>
        </w:rPr>
        <w:t>الحمدلله رب العالمين، و أفضل الصلوات و التحيات على محمد و آله الطيبين الطاهرين، و لعنة الله على أعدائهم و ظالميهم، و غاصبي حقوقهم و مخالفيهم، و منكري فضائلهم و مناقبهم، و مدعي شئونهم و مراتبهم، و الراضين بذلك من الأولين والآخرين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تعالی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أَعِظُكُمْ بِوَاحِدَةٍ ۖ أَنْ تَقُومُوا لِلَّهِ مَثْنَىٰ وَ فُرَادَىٰ</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شما را به يك چیز پند می دهم، این که برای الله دوتا دوتا و تک تک بپاخیزید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الله تعالی انسان را خلق نمود و خود آگاه است که طبیعت واقعی انسان </w:t>
      </w:r>
      <w:r>
        <w:rPr>
          <w:rStyle w:val="FootnoteAnchor"/>
          <w:rtl w:val="true"/>
        </w:rPr>
        <w:footnoteReference w:id="3"/>
      </w:r>
      <w:r>
        <w:rPr>
          <w:rFonts w:ascii="IRNazanin" w:hAnsi="IRNazanin" w:eastAsia="IRNazanin"/>
          <w:color w:val="111111"/>
          <w:sz w:val="28"/>
          <w:sz w:val="28"/>
          <w:szCs w:val="28"/>
          <w:rtl w:val="true"/>
          <w:lang w:bidi="fa-IR"/>
        </w:rPr>
        <w:t>به چه چیز گرایش دارد و پاسخ صحیح به این گرایش ها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لطف او بود که پاسخ به این نیازها را در قالبی به نام دین نهاد تا بشر بداند، آنچه را باید بداند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با نام ارزشهای معنوی تلقی می شود، فقط یک گفتار نیست، سیره ای است که در کلام خلاصه شده و با جاری شدن آن در جامعه پرتوهای هدایت تابش می گیرند و راه را روشن </w:t>
      </w:r>
    </w:p>
    <w:p>
      <w:p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برای پیمودن آن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انتهای آن مردی است از تبار نور، مردی راست قامت و مهربان، که همه ما روزی باید پاسخگوی او باشیم</w:t>
      </w:r>
    </w:p>
    <w:p>
      <w:pPr>
        <w:pStyle w:val="BookText"/>
        <w:rPr/>
      </w:pPr>
      <w:r>
        <w:rPr>
          <w:rFonts w:ascii="IRNazanin" w:hAnsi="IRNazanin" w:eastAsia="IRNazanin"/>
          <w:color w:val="111111"/>
          <w:sz w:val="28"/>
          <w:sz w:val="28"/>
          <w:szCs w:val="28"/>
          <w:rtl w:val="true"/>
          <w:lang w:bidi="fa-IR"/>
        </w:rPr>
        <w:t>روزی باید ببینیم چطور جواب محبت های او را داده و چه به درگاهش می بریم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دانستن این موضوع که نافرمانی از آنچه تحت عنوان وحی از آن یاد می شود، چه تبعات و آثاری را به دنبال دارد،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این جاست که پی می بریم خداوند نیازی به من و ما ندارد و خود قادر مطلق است و اگر فرمان او را بر دیده نهیم، رستگار خواهیم بود و چنانچه نافرمانی او را سرلوحه رفتار کنیم، خود و خانواده و جامعه خود را درگیر آثار زیانبار این نافرمانی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امروزه شاهد آن هستیم، چیزی جز ندانستن، رسیدگی نکردن یا لجبازي بدون علم، نیست؛ لجاجتی که به دنبال ناآگاهی از سیمای واقعی وحی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 و ما هستیم که باید به آنان که نمی دانند، بگوییم تا بدانند و به آنان که گوشزد نمی کنند، بگوئیم تا آگاه باشند و به آنان که سیمای واقعی وحی را ندیده اند، نشان دهیم آنچه را که می توان دید و همه به هم کمک کنیم تا رنگ ها عوض شوند و سمت و سوها، یک جهت واحد بگیرند و به درستی که این جهت همان است که خداوند تعيين فرموده، همان که خداوند خود فرمود تبعیتش کنید تا رستگار شوید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راه مردی که گناهان من قلبش را به درد می آورد و اشک را از چشمانش جاری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عزیزی که شاید هرگز او را ندیده باشیم ولی قلب هایمان را صاحب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آنچه ما را از واقعیت دین دور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هایی است که شیطان می پسندد، اما خدا آن را قصد ننموده، هوس های آلوده آن را زیبا می بینند، اما قلب امام عزیزمان را به درد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هر زمان حربه ای جدید می سازد و هر روز به شکلی در می آید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او از کار نمی نشیند و می خواهد آخرین تلاش خود را برای گمراه نمودن انسان، به کار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او صحنه نمایشی است که امروزه با بیان لغات و بازی با الفاظ آن را اجرا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می بینیم در این زمان، که سخن از فکر روشن و روشنفکری است، از این راه به دل های پاک جوانان نفوذ کرده و آنان را غافل می نماید و گمراه می کند و سپس برای این که آنان را از سرزنش های نفس لوامه یا همان وجدان برهاند، گناهان را برایشان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اینجاست که دیگر تصورش را هم نمی توان کرد که جامعه به چه شکلی درخواهد آمد؟</w:t>
      </w:r>
    </w:p>
    <w:p>
      <w:pPr>
        <w:pStyle w:val="BookText"/>
        <w:rPr/>
      </w:pPr>
      <w:r>
        <w:rPr>
          <w:rFonts w:ascii="IRNazanin" w:hAnsi="IRNazanin" w:eastAsia="IRNazanin"/>
          <w:color w:val="111111"/>
          <w:sz w:val="28"/>
          <w:sz w:val="28"/>
          <w:szCs w:val="28"/>
          <w:rtl w:val="true"/>
          <w:lang w:bidi="fa-IR"/>
        </w:rPr>
        <w:t xml:space="preserve">آیا دیگر حتی می تواند لباس زیبای لفظ را که خود سرپوش گناهش قرار داده، درآورد و زشتی گناه را ببیند و باور کند؟ دیگر حربه ای جدید به میدان آمده، که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گذارد، در حالی که واقعیت آن را نمی بیند و نمی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مصمم ادامه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نا کجا آباد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سخن با همه ماست، همه ما، کسانی که خود را پیرو مکتب علوی می دانند، آنان که قرآن را در میان دست های خود می گیرند و تلاوت می کنند و می خواهند عمل کنند،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راه را گم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مسلم این است که خداوند متعال ، آفریدگار مهربان جهان ، آنچه را پاک است و سودمند، حلال و آنچه را ناپاک است و برای حیات مادی و معنوی بشر زیانبار، حرام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الطاف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قرآن کریم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يُحِلُّ لَهُمُ الطَّيِّبَاتِ وَ يُحَرِّمُ عَلَيْهِمُ الْخَبَائِثَ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برای ایشان آنچه را پاک بود، حلال و آنچه را ناپاک بود، حرام نمود</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او پیامبران الهی و جانشینان آنان را برای بیان حلال و حرام فرستاد و به وسیله متابعت از فرمان ایشان، پاک را از ناپاک جدا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لِيَمِيزَ اللَّهُ الْخَبِيثَ مِنَ الطَّيِّبِ</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و خدا با لطفی که در حق ما روا داشته، راه را به وسیله ایشان نمایان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می فرستد تا هدایت باشد و اهل بیت را می فرستد تا معنای این هدایت را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ابلاغ را به پیامبر امر می فرماید تا کسی نگوید نمی دانستم یا نفهمیدم</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آیه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وَأَطِيعُوا الرَّسُولَ وَأُولِي الْأَمْرِ مِنْكُمْ ۖ فَإِنْ تَنَازَعْتُمْ فِي شَيْءٍ فَرُدُّوهُ إِلَى اللَّهِ وَ الرَّسُولِ إِنْ كُنْتُمْ تُؤْمِنُونَ بِاللَّهِ وَالْيَوْمِ الْآخِرِ ۚ ذَٰلِكَ خَيْرٌ وَأَحْسَنُ تَأْوِيلًا</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آیه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 وَ حَسُنَ أُولَٰئِكَ رَفِيقًا</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آیه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 ۖ وَمَنْ تَوَلَّىٰ فَمَا أَرْسَلْنَاكَ عَلَيْهِمْ حَفِيظًا</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آیه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يُطِعِ اللَّهَ وَ رَسُولَهُ وَ يَخْشَ اللَّهَ وَ يَتَّقْهِ فَأُولَٰئِكَ هُمُ الْفَائِزُونَ</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آیه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يُطِعِ اللَّهَ وَرَسُولَهُ فَقَدْ فَازَ فَوْزًا عَظِيمًا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آیه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يُطِعِ اللَّهَ وَرَسُولَهُ يُدْخِلْهُ جَنَّاتٍ تَجْرِي مِنْ تَحْتِهَا الْأَنْهَارُ ۖ وَ مَنْ يَتَوَلَّ يُعَذِّبْهُ عَذَابًا أَلِيمًا</w:t>
      </w:r>
    </w:p>
    <w:p>
      <w:pPr>
        <w:pStyle w:val="BookText"/>
        <w:rPr/>
      </w:pPr>
      <w:r>
        <w:rPr>
          <w:rFonts w:ascii="IRNazanin" w:hAnsi="IRNazanin" w:eastAsia="IRNazanin"/>
          <w:color w:val="111111"/>
          <w:sz w:val="28"/>
          <w:sz w:val="28"/>
          <w:szCs w:val="28"/>
          <w:rtl w:val="true"/>
          <w:lang w:bidi="fa-IR"/>
        </w:rPr>
        <w:t xml:space="preserve">او برای دانستن و فهمیدن تک تک ما، راهی گذاشته است، و آن را به لطف خود با چهارده خورشید و ماه و ستاره آذین بسته تا همه راه را ببینند و بخواهند تا هدایت شوند </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فضای نفس کشیدن ما باید پاک باشد تا بتوانیم نفس بکشیم، غذایی که می خوریم باید پاکیزه باشد تا با خوردن آن بیمار نشویم، برای استراحت و رفع خستگی نیاز به محیطی آرام برای تسکین روح داریم، براستی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راهی را نپیماییم که همانا همه خوردن و خوابیدن ها و نفس کشیدن ها را برای پیمودن آن خلق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آمده ایم تا بمانيم</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 در کتاب غرر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خُلِقْتُمْ لِلْبَقَاءِ لَا لِلْفَنَاءِ وَ إِنَّكُمْ فِي دَارُ بُلْغَةٍ وَ مَنْزِلُ قُلْعَةٍ</w:t>
      </w:r>
    </w:p>
    <w:p>
      <w:pPr>
        <w:pStyle w:val="BookText"/>
        <w:rPr/>
      </w:pPr>
      <w:r>
        <w:rPr>
          <w:rFonts w:ascii="IRNazanin" w:hAnsi="IRNazanin" w:eastAsia="IRNazanin"/>
          <w:color w:val="111111"/>
          <w:sz w:val="28"/>
          <w:sz w:val="28"/>
          <w:szCs w:val="28"/>
          <w:rtl w:val="true"/>
          <w:lang w:bidi="fa-IR"/>
        </w:rPr>
        <w:t xml:space="preserve">از این رو است آن جا که می بینیم گناهی رخ می دهد، گویا نفس کشیدن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مایه و لازمه تداوم حیات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عذاب آور است، و گویا احساسمان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ام برای تحمل این عذاب تنگ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خواهیم هر طور شده خود را خلاص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بیایید همه با هم تلاش کنیم تا خود، خانواده و اجتماعمان را پاک نگه داریم، بیایید به هم کمک کنیم تا بتوانیم فضای کشور اهل بیت اطهار، ایران را از آلودگی های اخلاقی پاک کنیم و همان شویم که او می خواهد </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گناهانی چون بی حجابی، ربا، شطرنج و موسیقی از جمله گناهانی هستند که بستر انجام بسیاری از گناهان دیگر را فراهم می آورند و این از مکر شیطان است که زشتی را زیبا جلوه دهد تا آن که ربا می خورد، از ربا خوردن لذت ببرد و هوس آلوده آن که تربیت شده مکتب وحی نیست از نگاه حرام، لذت ببرد و آنکه پا در عرصه شطرنج یا موسیقی می نهد، احساس کند لذت می برد، درحالی که شیطان زشتی را زیبا جلوه می دهد</w:t>
      </w:r>
      <w:r>
        <w:rPr>
          <w:rStyle w:val="FootnoteAnchor"/>
          <w:rtl w:val="true"/>
        </w:rPr>
        <w:footnoteReference w:id="12"/>
      </w:r>
      <w:r>
        <w:rPr>
          <w:rFonts w:ascii="IRNazanin" w:hAnsi="IRNazanin" w:eastAsia="IRNazanin"/>
          <w:color w:val="111111"/>
          <w:sz w:val="28"/>
          <w:sz w:val="28"/>
          <w:szCs w:val="28"/>
          <w:rtl w:val="true"/>
          <w:lang w:bidi="fa-IR"/>
        </w:rPr>
        <w:t>و آن گاه که دست انسان از همه جا قطع شد، خود را به کناری کشیده، سخن از اختیار به میان می آورد؟</w:t>
      </w:r>
      <w:r>
        <w:rPr>
          <w:rStyle w:val="FootnoteAnchor"/>
          <w:rtl w:val="true"/>
        </w:rPr>
        <w:footnoteReference w:id="1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انسان را از یاد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تمام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می سازد، تا آن جا که می تواند گناه کند و از خدا دور شود، تا به حدی برسد که دیگر نیاز به تلاش او نباشد، تا آن قدر نفس او را بروی مسلط سازد که بتواند رو در روی امام خویش بایستد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در این کتاب آمده است در واقع سخن خدا و پیامبر و اولیاء اوست، کلام پروردگار متعال پیرامون موضوع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ذیل آیات، گزیده ای از احادیث پیرامون موضوع ریش تراشی ذکر شده که محققين محترم جهت اطلاع بیشتر به مصادری که مختص به آن ها است، مراجعه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از معتبرترین کتاب های حدیثی و فقهی آورده شده است و برای ترجمه نمودن متن احادیث، اقدامی دقیق به انجام رسانده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آنان که کلام اهل بیت اطهار علیهم السلام قلب هایشان را صیقل داده و نورانی می کند، پیش از آغاز متن کتاب، سه قسمت آورده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بدانیم خداوند، قرآن را نازل کرد و عترت را خلق نمود تا ما، راز سعادت ابدی را از آنان جویا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که امر هدایتگری را به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بدانیم آنچه را برایمان برای پیمودن این مسیر توشه نهادند، تا ابد كفاف سعادتمان را می دهد و هرگز نیاز ندارد به روز شود، و یا اگر به روز نبود نتواند پاسخگو باشد، و هرگز نسخه ای از قرآن با ویرایش و اضافات، چاپ نخواهد شد و همان قرآنی که بر قلب پیامبرمان نازل گشت برای خوشبخت شدن، خوشبخت باقی ماندن، و عاقبت به خیر شدن همه ما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نیازی بی پاسخ باقی نمانده که ما بخواهیم برای پاسخ گویی به آن دست به دامن بیگانه شویم و یا خود را اسیر هوس های آلوده دیگران کنیم یا به شیطان پناه ببریم، بلکه خداوند به ما می آموزد تا از شیطان به او پناه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بدانیم که در این واویلای گناه چه کنیم تا نگاه آن مرد پاک از آن سلاله پاک را برای خود بخریم و چه کنیم تا پاک به درگاهش زانو زده، دست او را ببوسیم و از حمایتگران او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روز که آمد، اگر بودیم، از ما روی نگرداند و مبادا ما از او روی بگردانیم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تنها غصه چنین کابوسی برای مردن تک تک ما کافیست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تنها تذکری است برای آنان که ایمان آورده 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فَإِنَّ الذِّكْرى تَنْفَعُ الْمُؤْمِنِينَ</w:t>
      </w:r>
      <w:r>
        <w:rPr>
          <w:rFonts w:eastAsia="Amiri" w:cs="Amiri" w:ascii="Amiri" w:hAnsi="Amiri"/>
          <w:color w:val="111111"/>
          <w:sz w:val="28"/>
          <w:szCs w:val="28"/>
          <w:rtl w:val="true"/>
          <w:lang w:bidi="ar-SA"/>
        </w:rPr>
        <w:t>»</w:t>
      </w:r>
      <w:r>
        <w:rPr>
          <w:rStyle w:val="FootnoteAnchor"/>
          <w:rtl w:val="true"/>
        </w:rPr>
        <w:footnoteReference w:id="14"/>
      </w:r>
      <w:bookmarkStart w:id="18" w:name="pg7938_72261"/>
    </w:p>
    <w:p>
      <w:pPr>
        <w:pStyle w:val="BookText"/>
        <w:rPr/>
      </w:pPr>
      <w:bookmarkEnd w:id="18"/>
      <w:r>
        <w:rPr>
          <w:rFonts w:ascii="IRNazanin" w:hAnsi="IRNazanin" w:eastAsia="IRNazanin"/>
          <w:color w:val="111111"/>
          <w:sz w:val="28"/>
          <w:sz w:val="28"/>
          <w:szCs w:val="28"/>
          <w:rtl w:val="true"/>
          <w:lang w:bidi="fa-IR"/>
        </w:rPr>
        <w:t>یادآور شو، بدرستی که تذکر مؤمنان را سود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همه ما را بس است که تحفه ای به عنایت او به درگاهش ببریم و او لطف کند و یک شاخه گل لبخند را از روی لبهایش به ما هدیه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دنیا و آخرت همه ما را کفایت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اَعِنّا تَأْدِیَهِ حُقُوقِه اِلَیْهِ، وَالاِْجْتِهادِ فی طاعَتِه، وَالاِْجْتِنابِ عَنْ مَعْصِیَتِه وَامْنُنْ عَلَیْنا بِرِضاهُ، وَهَبْ لَنا رَأْفَتَهُ وَ رَحْمَتَهُ، وَ دُعاءَهُ وَ خَیْرَهُ، ما نَنالُ بِه سَعَهً مِنْ رَحْمَتِکَ، وَ فَوْزا عِنْدَکَ </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لازم به ذکر است که صبيه فاضله ام در تنظیم و تایپ و ویرایش و بازنویسی کتاب یاری ام نموده اند، و امیدوارم این عمل صالح وی مورد قبول ولي الله الأعظم صلوات الله علیه قرار گیرد</w:t>
      </w:r>
      <w:r>
        <w:rPr>
          <w:rFonts w:eastAsia="IRNazanin" w:cs="IRNazanin"/>
          <w:color w:val="111111"/>
          <w:sz w:val="28"/>
          <w:szCs w:val="28"/>
          <w:rtl w:val="true"/>
          <w:lang w:bidi="fa-IR"/>
        </w:rPr>
        <w:t>.</w:t>
      </w:r>
    </w:p>
    <w:p>
      <w:pPr>
        <w:pStyle w:val="Heading3"/>
        <w:numPr>
          <w:ilvl w:val="2"/>
          <w:numId w:val="1"/>
        </w:numPr>
        <w:rPr/>
      </w:pPr>
      <w:bookmarkStart w:id="19" w:name="__RefHeading___Toc6709178_1051229030"/>
      <w:bookmarkStart w:id="20" w:name="_Toc7"/>
      <w:bookmarkEnd w:id="19"/>
      <w:r>
        <w:rPr>
          <w:rtl w:val="true"/>
        </w:rPr>
        <w:t>آنان که امرهدایت گری بر عهده دارند</w:t>
      </w:r>
      <w:bookmarkEnd w:id="20"/>
    </w:p>
    <w:p>
      <w:pPr>
        <w:pStyle w:val="BookText"/>
        <w:rPr/>
      </w:pPr>
      <w:r>
        <w:rPr>
          <w:rFonts w:ascii="IRNazanin" w:hAnsi="IRNazanin" w:eastAsia="IRNazanin"/>
          <w:color w:val="111111"/>
          <w:sz w:val="28"/>
          <w:sz w:val="28"/>
          <w:szCs w:val="28"/>
          <w:rtl w:val="true"/>
          <w:lang w:bidi="fa-IR"/>
        </w:rPr>
        <w:t>در بسیاری از کتب حدیث و تفسیر و تاریخ شیعیان اهل بیت علیهم السلام و پیروان خلفاء با سندهای بسیار و از حد تواتر گذشته و صحیح، به روایت اهل بیت علیهم السلام و دوستان ایشان و حتی دشمنان آنان، حدیث گرانقدر ثقلین آمده است که پیامبر گرامی اسلام حداقل در پنج موقعیت و همچنین در آخرین لحظات زندگی خویش، در بستر بیماری، از آن سخن به میان آورده اند، و این جا به ذکر یک حدیث از آنها بسنده می کنیم</w:t>
      </w:r>
    </w:p>
    <w:p>
      <w:pPr>
        <w:pStyle w:val="BookText"/>
        <w:rPr/>
      </w:pPr>
      <w:r>
        <w:rPr>
          <w:rFonts w:ascii="Amiri" w:hAnsi="Amiri" w:eastAsia="Amiri" w:cs="Amiri"/>
          <w:color w:val="111111"/>
          <w:sz w:val="28"/>
          <w:sz w:val="28"/>
          <w:szCs w:val="28"/>
          <w:rtl w:val="true"/>
          <w:lang w:bidi="ar-SA"/>
        </w:rPr>
        <w:t>رسول الله صلى الله عليه و آله فرمودند</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قَدْ تَرَکْتُ فِیکُمْ أمْرَیْنِ لَنْ تَضِلُّوا بَعْدِی مَا إنْ تَمَسَّکْتُمْ بِهِمَا کِتَابَ اللَّهِ وَ عِتْرَتِی أهْلَ بَیْتِی فَإنَّ اللَّطِیفَ الْخَبِیرَ قَدْ عَهِدَ إلَیَّ أنَّهُمَا لَنْ یَفْتَرِقَا حَتَّی یَرِدَا عَلَیَّ الْحَوْضَ کَهَاتَیْنِ وَ جَمَعَ بَیْنَ مُسَبِّحَتَیْهِ وَ لَاأقُولُ کَهَاتَیْنِ وَ جَمَعَ بَیْنَ الْمُسَبِّحَهِ وَ الْوُسْطَی فَتَسْبِقَ إحْدَاهُمَا الْاُخْرَی فَتَمَسَّکُوا بِهِمَا لَا تَزِلُّوا وَ لَاتَضِلُّوا وَ لَا تَقَدَّمُوهُمْ فَتَضِلُّوا </w:t>
      </w:r>
      <w:r>
        <w:rPr>
          <w:rFonts w:eastAsia="Amiri" w:cs="Amiri" w:ascii="Amiri" w:hAnsi="Amiri"/>
          <w:color w:val="111111"/>
          <w:sz w:val="28"/>
          <w:szCs w:val="28"/>
          <w:rtl w:val="true"/>
          <w:lang w:bidi="ar-SA"/>
        </w:rPr>
        <w:t>...»</w:t>
      </w:r>
      <w:r>
        <w:rPr>
          <w:rStyle w:val="FootnoteAnchor"/>
          <w:rtl w:val="true"/>
        </w:rPr>
        <w:footnoteReference w:id="16"/>
      </w:r>
      <w:bookmarkStart w:id="21" w:name="pg7938_72262"/>
    </w:p>
    <w:p>
      <w:pPr>
        <w:pStyle w:val="BookText"/>
        <w:rPr/>
      </w:pPr>
      <w:bookmarkEnd w:id="21"/>
      <w:r>
        <w:rPr>
          <w:rFonts w:ascii="IRNazanin" w:hAnsi="IRNazanin" w:eastAsia="IRNazanin"/>
          <w:color w:val="111111"/>
          <w:sz w:val="28"/>
          <w:sz w:val="28"/>
          <w:szCs w:val="28"/>
          <w:rtl w:val="true"/>
          <w:lang w:bidi="fa-IR"/>
        </w:rPr>
        <w:t xml:space="preserve">بدرستی که دو چیز را برای شما به یادگار می گزارم، تا آن هنگام که به آن دو روی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پیروی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هرگز گمراه نخواهید شد، کتاب خداوند و عترتم، اهل بیت من، زیرا خداوند مهربان و آگاه با من عهد نموده است آن دو تا زمانی که در کنار حوض کوثر بر من همچون این دو انگشتم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آن گاه میان دو انگشت کنار شست جمع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شوند ونه همچون این دو انگشت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ومیان انگشت اشاره و وسط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هیچکدام از آن دو بر دیگری پیشی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 دو چنگ 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امر می فرمایند، پیروی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و گمراه نشوید و بر آنان پیشی نگیرید که گمراه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ما اهل بیتی را در کنار قرآن قرار داده که آنچه می گویند، و آنچه عمل می کنند و آنچه را تایید می نمایند، همان است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مولایمان پیامبر بسیار ظریف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و گمراه نشوید، و بر آنان پیشی نگیرید که گمراه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3"/>
        <w:numPr>
          <w:ilvl w:val="2"/>
          <w:numId w:val="1"/>
        </w:numPr>
        <w:rPr/>
      </w:pPr>
      <w:bookmarkStart w:id="22" w:name="__RefHeading___Toc6709180_1051229030"/>
      <w:bookmarkStart w:id="23" w:name="_Toc8"/>
      <w:bookmarkEnd w:id="22"/>
      <w:r>
        <w:rPr>
          <w:rtl w:val="true"/>
        </w:rPr>
        <w:t>و هرگز نیاز ندارد به روز شود</w:t>
      </w:r>
      <w:r>
        <w:rPr>
          <w:rtl w:val="true"/>
        </w:rPr>
        <w:t>...</w:t>
      </w:r>
      <w:bookmarkEnd w:id="23"/>
    </w:p>
    <w:p>
      <w:pPr>
        <w:pStyle w:val="BookText"/>
        <w:rPr/>
      </w:pPr>
      <w:r>
        <w:rPr>
          <w:rFonts w:ascii="IRNazanin" w:hAnsi="IRNazanin" w:eastAsia="IRNazanin"/>
          <w:color w:val="111111"/>
          <w:sz w:val="28"/>
          <w:sz w:val="28"/>
          <w:szCs w:val="28"/>
          <w:rtl w:val="true"/>
          <w:lang w:bidi="fa-IR"/>
        </w:rPr>
        <w:t>حضرت امام محمد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الله صلى الله علیه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حَلَالِی حَلَالٌ إِلَی یَوْمِ الْقِیَامَهِ وَ حَرَامِی حَرَامٌ إِلَی یَوْمِ الْقِیَامَهِ أَلَا وَ قَدْ بَیَّنَهُمَا اللَّهُ عَزَّ وَ جَلَّ فِی الْکِتَابِ وَ بَیَّنْتُهُمَا لَکُمْ فِی سُنَّتِی وَ سِیرَتِی وَ بَیْنَهُمَا شُبُهَاتٌ مِنَ الشَّیْطَانِ وَ بِدَعٌ بَعْدِی مَنْ تَرَکَهَا صَلَحَ لَهُ أَمْرُدِینِهِ وَ صَلَحَتْ لَهُ مُرُوَّتُهُ وَ عِرْضُهُ وَ مَنْ تَلَبَّسَ بِهَا وَقَعَ فِیهَا وَ اتَّبَعَهَا کَانَ کَمَنْ رَعَی غَنَمَهُ قُرْبَ الْحِمَی وَ مَنْ رَعَی مَاشِیَتَهُ قُرْبَ الْحِمَی نَازَعَتْهُ نَفْسُهُ إِلَی أَنْ یَرْعَاهَا فِی الْحِمَی أَلَا وَ إِنَّ لِکُلِّ مَلِکٍ حِمًی أَلَا وَ إِنَّ حِمَی اللَّهِ عَزَّ وَ جَلَّ مَحَارِمُهُ فَتَوَقَّوْا حِمَی اللَّهِ وَ مَحَارِمَهُ</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به امر خداوند حلال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حلال است، و حرام من آنچه را به امر خداوند حرام نموده ام تا روز قیامت حرام است، آگاه باشید که خداوند آن ها را در قرآن بیان نموده، و من در سنت و سیره ام آن ها را بیان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 ها شبهه هایی از </w:t>
      </w:r>
    </w:p>
    <w:p>
      <w:pPr>
        <w:pStyle w:val="BookText"/>
        <w:rPr/>
      </w:pPr>
      <w:r>
        <w:rPr>
          <w:rFonts w:ascii="IRNazanin" w:hAnsi="IRNazanin" w:eastAsia="IRNazanin"/>
          <w:color w:val="111111"/>
          <w:sz w:val="28"/>
          <w:sz w:val="28"/>
          <w:szCs w:val="28"/>
          <w:rtl w:val="true"/>
          <w:lang w:bidi="fa-IR"/>
        </w:rPr>
        <w:t xml:space="preserve">شیطان، و بدعت هایی پس از من است، هر کس این شبهه ها و بدعت ها را ترک نماید، امر دين، مروت و آبروی خود را نیکو قرار داده است، و هرکس خود را به آن آلوده کند، و در پی بدعت ها برود، مانند کسی است که گوسفندان خود را نزدیک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چراگاه می چراند، نفس او وسوسه اش می کند که آنها را در چراگاه پس مرز نیز بچراند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سرزمین هر پادشاهی مرزی دارد، و مرز خداوند محرمات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ممنوعیت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پس مراقب مرزهای فرمان ها و محرمات او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جعفر صادق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حَلَالٌ أَبَداً إِلی یَوْمِ الْقِیَامَهِ، وَ حَرَامُهُ حَرَامٌ أَبَداً إِلی یَوْمِ الْقِیَامَهِ، لَا یَکُونُ غَیْرُهُ وَ لَا یَجِیءُ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ابْتَدَعَ بِدْعَهً إِلَا تَرَکَ بِهَا سُنَّهً</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آنچه حلال محمد است برای همیشه تا روز قیامت حلال است، و آنچه حرام محمد است برای همیشه تا روز قیامت حرام است، و جز این نمی شود، و نباید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که بدعتی را بنیان نهد مگر این که سنتی را ترک کرده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جعفرصادق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اللهُ حَلالاً وَ لاحَراماً إلّا وَ لَهُ حَدٌّ کَحَدِّ الدّورِ وَ إنَّ حَلالَ مُحَمَّدٍ حَلالٌ إلی یَوْمِ القِیامَهِ وَ حَرامُهُ حَرامٌ إلی یَوْمِ القِیامَهِ</w:t>
      </w:r>
      <w:r>
        <w:rPr>
          <w:rFonts w:eastAsia="Amiri" w:cs="Amiri" w:ascii="Amiri" w:hAnsi="Amiri"/>
          <w:color w:val="111111"/>
          <w:sz w:val="28"/>
          <w:szCs w:val="28"/>
          <w:rtl w:val="true"/>
          <w:lang w:bidi="ar-SA"/>
        </w:rPr>
        <w:t>...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خداوند متعال حلال و حرامی را نیافریده است مگر این که برای آن حد و مرزی مانند خانه ها قرار داده است، و بدرستی که حلال محمد حلال است تا روز قیامت، و حرام محمد نیز حرام است تا روز قیامت،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شرعی بخش عظیمی از دین کامل اسلام هستند که سعادت همیشگی انسان را تضمين نموده، و دستورات خداوند است که از نیازهای مادی و معنوی بشر آگاهی کامل دارد و </w:t>
      </w:r>
      <w:bookmarkStart w:id="24" w:name="pg7938_72264"/>
    </w:p>
    <w:p>
      <w:pPr>
        <w:pStyle w:val="BookText"/>
        <w:rPr/>
      </w:pPr>
      <w:bookmarkEnd w:id="24"/>
      <w:r>
        <w:rPr>
          <w:rFonts w:ascii="IRNazanin" w:hAnsi="IRNazanin" w:eastAsia="IRNazanin"/>
          <w:color w:val="111111"/>
          <w:sz w:val="28"/>
          <w:sz w:val="28"/>
          <w:szCs w:val="28"/>
          <w:rtl w:val="true"/>
          <w:lang w:bidi="fa-IR"/>
        </w:rPr>
        <w:t>او را سعادتمند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مطهر اسلام از استاندارد الهی برخوردار هستند و هیچ خطا و اشتباهی در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و دگرگونی های آن نباید هیچگونه تغییری در آنها ایجاد کند، و نباید تابع زمان و مقتضيات آن باشند، تا بتواند سعادت ابدی را برای بشر به ارمغان آورد، در هر زمان و هر مکان </w:t>
      </w:r>
      <w:r>
        <w:rPr>
          <w:rFonts w:eastAsia="IRNazanin" w:cs="IRNazanin"/>
          <w:color w:val="111111"/>
          <w:sz w:val="28"/>
          <w:szCs w:val="28"/>
          <w:rtl w:val="true"/>
          <w:lang w:bidi="fa-IR"/>
        </w:rPr>
        <w:t>.</w:t>
      </w:r>
    </w:p>
    <w:p>
      <w:pPr>
        <w:pStyle w:val="Heading3"/>
        <w:numPr>
          <w:ilvl w:val="2"/>
          <w:numId w:val="1"/>
        </w:numPr>
        <w:rPr/>
      </w:pPr>
      <w:bookmarkStart w:id="25" w:name="__RefHeading___Toc6709182_1051229030"/>
      <w:bookmarkStart w:id="26" w:name="_Toc9"/>
      <w:bookmarkEnd w:id="25"/>
      <w:r>
        <w:rPr>
          <w:rtl w:val="true"/>
        </w:rPr>
        <w:t>در این واویلای گناه چه کنیم؟</w:t>
      </w:r>
      <w:bookmarkEnd w:id="26"/>
    </w:p>
    <w:p>
      <w:pPr>
        <w:pStyle w:val="BookText"/>
        <w:rPr/>
      </w:pPr>
      <w:r>
        <w:rPr>
          <w:rFonts w:ascii="IRNazanin" w:hAnsi="IRNazanin" w:eastAsia="IRNazanin"/>
          <w:color w:val="111111"/>
          <w:sz w:val="28"/>
          <w:sz w:val="28"/>
          <w:szCs w:val="28"/>
          <w:rtl w:val="true"/>
          <w:lang w:bidi="fa-IR"/>
        </w:rPr>
        <w:t>حضرت خاتم الأنبياء محمد مصطفی صلی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الْبِدَعُ فِی اُمَّتِی فَلْیُظْهِرِ الْعَالِمُ عِلْمَهُ فَمَنْ لَمْ یَفْعَلْ فَعَلَیْهِ لَعْنَهُ اللَّهِ</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آن زمان که بدعت ها در میان امتم آشکار گردند، بر عالم واجب است علم خود را آشکار کند، هرکس به این وظیفه خود عمل ننماید، لعنت خداوند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الْبِدَعُ فِی اُمَّتِی فَلْیُظْهِرِ الْعَالِمُ عِلْمَهُ وَ إلَّا فَعَلَیْهِ لَعْنَهُ اللَّهِ وَ الْمَلائِکَهِ وَ النَّاسِ أجْمَعِینَ</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آن زمان که بدعت ها در میان امتم آشکار شود، بر عالم واجب است علم خود را آشکار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حقائق شرعی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گر نکند لعنت خداوند و فرشتگان و همه مردم بر او باد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صلى الله عليه و آله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أنْتُم إذا ظَهَرَ فیکُمُ البِدَعُ حَتَّی یَرْبُوَا فِیها الصَّغیرُ وَ یَهْرَمُ الکَبیرُ وَ یَسْلَمَ عَلَیهَا الأعاجِمُ وَ إذا ظَهَرَتِ البِدَعُ قِیلَ سُنَّهٌ وَ إذَا عَمِلَ بِالسُّنَّهِ قِیلَ بِدْعَهٌ؟</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شما چگونه است هنگامی که بدعت ها در میان شما آشکار گردد، تا آن که کودکان با آن بزرگ می شوند، و بزرگان با آن پیر می گردند، و بیگانگان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آلوده به </w:t>
      </w:r>
    </w:p>
    <w:p>
      <w:pPr>
        <w:pStyle w:val="BookText"/>
        <w:rPr/>
      </w:pPr>
      <w:r>
        <w:rPr>
          <w:rFonts w:ascii="IRNazanin" w:hAnsi="IRNazanin" w:eastAsia="IRNazanin"/>
          <w:color w:val="111111"/>
          <w:sz w:val="28"/>
          <w:sz w:val="28"/>
          <w:szCs w:val="28"/>
          <w:rtl w:val="true"/>
          <w:lang w:bidi="fa-IR"/>
        </w:rPr>
        <w:t>بدعت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می آورند، و وقتی بدعت ها آشکار شدند، به آن ها سنت گفته شود، و هنگامی که به سنت عمل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اهل بیت عصمت و طهارت علیهم السلام روایت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اَلْبِدَعُ فَعَلَی اَلْعَالِمِ أَنْ یُظْهِرَ عِلْمَهُ فَإِنْ لَمْ یَفْعَلْ سُلِبَ نُورَ اَلْإِیمَانِ</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آن زمان که بدعت ها آشکار شوند، بر عالم واجب است علم خود را آشکار کند،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بدعت ها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نور ایمان از او گرفته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پذیرفتن این که خدایی یکتا وجود دارد و او تنها وجود لايق پرستش است، کار سختی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کنار گذاشتن غیراوست، اگر غیر او را، غیراو ببینیم و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کار زشتی را مرتکب می شود ، اگر آن اشتباه را زشت نپندارد، اصلا اشتباهی نمی بیند، که بخواهد رهایش کند، و امروز ما به این بلای عظیم گرفتار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وجهه شرعی پیدا کرده اند و دیگر نمی آییم بگوییم فلان کار حرام است، فقط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نیست، تا بلکه شکل حلال بودن به خود نگیرد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متاسفانه یکی از این گناهان، گناه بزرگ رباخواری و ربا دادن که به گونه های مختلف و صورت های عدیده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کارمزد، سود، بهره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صورتی شرعی و عقلی و عرفي به آن می دهند، در این نوشته آیات روشن قرآن کریم همراه با تفسیر و تبیین اهل بیت اطهار صلى الله عليهم، و همچنین احادیث نورانی آن حضرات علیهم صلوات الله را گرد آورده ایم تا حجت برنا آگاهان تمام شود و برای مؤمنين تذکری باشد و بر جاهلان عرضه و حجت تمام 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مورد قبول ولي الله الأعظم عجل الله فرجه الشريف گردد</w:t>
      </w:r>
      <w:r>
        <w:rPr>
          <w:rFonts w:eastAsia="IRNazanin" w:cs="IRNazanin"/>
          <w:color w:val="111111"/>
          <w:sz w:val="28"/>
          <w:szCs w:val="28"/>
          <w:rtl w:val="true"/>
          <w:lang w:bidi="fa-IR"/>
        </w:rPr>
        <w:t xml:space="preserve">. </w:t>
      </w:r>
      <w:bookmarkStart w:id="27" w:name="pg7938_72266"/>
    </w:p>
    <w:p>
      <w:pPr>
        <w:pStyle w:val="Heading2"/>
        <w:numPr>
          <w:ilvl w:val="1"/>
          <w:numId w:val="1"/>
        </w:numPr>
        <w:rPr/>
      </w:pPr>
      <w:bookmarkStart w:id="28" w:name="__RefHeading___Toc6709184_1051229030"/>
      <w:bookmarkStart w:id="29" w:name="_Toc10"/>
      <w:bookmarkEnd w:id="27"/>
      <w:bookmarkEnd w:id="28"/>
      <w:r>
        <w:rPr>
          <w:rtl w:val="true"/>
        </w:rPr>
        <w:t>ربا از دیدگاه قرآن کریم</w:t>
      </w:r>
      <w:bookmarkEnd w:id="29"/>
    </w:p>
    <w:p>
      <w:pPr>
        <w:pStyle w:val="Heading3"/>
        <w:numPr>
          <w:ilvl w:val="2"/>
          <w:numId w:val="1"/>
        </w:numPr>
        <w:rPr/>
      </w:pPr>
      <w:bookmarkStart w:id="30" w:name="__RefHeading___Toc6709186_1051229030"/>
      <w:bookmarkStart w:id="31" w:name="_Toc11"/>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 xml:space="preserve">مانند مادر است برای انجام بسیاری از گناهان دیگر، گناه بزرگ رباخواری بستری است برای انجام بسیاری از گناهان دیگر و سبب ایجاد فقر، محرومیت، بی عدالتی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نتایج را بیان می کنیم زیرا با آن مواجه هستیم، اما اکنون ببینیم خداوند متعال و خاندان رسالت، در این مورد چه نظری دارند، کمی دقت به تو و من کمک می کند تا حواسمان جمع باشد، این بشر است که پس از خرابکاری به فکر چاره است، اما خداوند با ما فرق دارد، تا آن جا که هیچ شباهتی میان من و او نیست، او مرا قبل از آن که به حادثه گرفتار شوم، نجات می دهد، ببين</w:t>
      </w:r>
      <w:r>
        <w:rPr>
          <w:rFonts w:eastAsia="IRNazanin" w:cs="IRNazanin"/>
          <w:color w:val="111111"/>
          <w:sz w:val="28"/>
          <w:szCs w:val="28"/>
          <w:rtl w:val="true"/>
          <w:lang w:bidi="fa-IR"/>
        </w:rPr>
        <w:t>:</w:t>
      </w:r>
    </w:p>
    <w:p>
      <w:pPr>
        <w:pStyle w:val="Heading3"/>
        <w:numPr>
          <w:ilvl w:val="2"/>
          <w:numId w:val="1"/>
        </w:numPr>
        <w:rPr/>
      </w:pPr>
      <w:bookmarkStart w:id="32" w:name="__RefHeading___Toc6709188_1051229030"/>
      <w:bookmarkStart w:id="33" w:name="_Toc12"/>
      <w:bookmarkEnd w:id="32"/>
      <w:r>
        <w:rPr>
          <w:rtl w:val="true"/>
        </w:rPr>
        <w:t>آیه یکم</w:t>
      </w:r>
      <w:r>
        <w:rPr>
          <w:rtl w:val="true"/>
        </w:rPr>
        <w:t>:</w:t>
      </w:r>
      <w:bookmarkEnd w:id="33"/>
    </w:p>
    <w:p>
      <w:pPr>
        <w:pStyle w:val="Heading4"/>
        <w:numPr>
          <w:ilvl w:val="3"/>
          <w:numId w:val="1"/>
        </w:numPr>
        <w:rPr/>
      </w:pPr>
      <w:bookmarkStart w:id="34" w:name="__RefHeading___Toc6709190_1051229030"/>
      <w:bookmarkStart w:id="35" w:name="_Toc13"/>
      <w:bookmarkEnd w:id="34"/>
      <w:r>
        <w:rPr>
          <w:rtl w:val="true"/>
        </w:rPr>
        <w:t>اشاره</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یَأْکُلُونَ الرِّبَا لَا یَقُومُونَ إِلَّا کَمَا یَقُومُ الَّذِی یَتَخَبَّطُهُ الشَّیْطَانُ مِنَ الْمَسِّ ذَلِکَ بِأَنَّهُمْ قَالُوا إِنَّمَا الْبَیْعُ مِثْلُ الرِّبَا وَأَحَلَّ اللَّهُ الْبَیْعَ وَحَرَّمَ الرِّبَا فَمَنْ جَاءَهُ مَوْعِظَهٌ مِنْ رَبِّهِ فَانْتَهَی فَلَهُ مَا سَلَفَ وَأَمْرُهُ إِلَی اللَّهِ وَ مَنْ عَادَ فَأُولَئِکَ أَصْحَابُ النَّارِ هُمْ فِیهَا خَالِدُونَ</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ربا می خورند، به پا نمی خیزند؛ مگر مانند کسی که بر اثر تماس با شیطان، آشفته حال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ستد مانند رباست، در حالی که خداوند، داد و ستد را حلال و ربا را حرام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اندرز الهی به او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کند، خدا از گذشته او درگذرد و عاقبت کارش با </w:t>
      </w:r>
      <w:bookmarkStart w:id="36" w:name="pg7938_72267"/>
    </w:p>
    <w:p>
      <w:pPr>
        <w:pStyle w:val="BookText"/>
        <w:rPr/>
      </w:pPr>
      <w:bookmarkEnd w:id="36"/>
      <w:r>
        <w:rPr>
          <w:rFonts w:ascii="IRNazanin" w:hAnsi="IRNazanin" w:eastAsia="IRNazanin"/>
          <w:color w:val="111111"/>
          <w:sz w:val="28"/>
          <w:sz w:val="28"/>
          <w:szCs w:val="28"/>
          <w:rtl w:val="true"/>
          <w:lang w:bidi="fa-IR"/>
        </w:rPr>
        <w:t xml:space="preserve">خداست؛ اما کسانی که بازگردند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دیگر مرتکب این گناه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آتش هستند و در آن جاودان خواهند بود</w:t>
      </w:r>
      <w:r>
        <w:rPr>
          <w:rFonts w:eastAsia="IRNazanin" w:cs="IRNazanin"/>
          <w:color w:val="111111"/>
          <w:sz w:val="28"/>
          <w:szCs w:val="28"/>
          <w:rtl w:val="true"/>
          <w:lang w:bidi="fa-IR"/>
        </w:rPr>
        <w:t>.</w:t>
      </w:r>
    </w:p>
    <w:p>
      <w:pPr>
        <w:pStyle w:val="Heading4"/>
        <w:numPr>
          <w:ilvl w:val="3"/>
          <w:numId w:val="1"/>
        </w:numPr>
        <w:rPr/>
      </w:pPr>
      <w:bookmarkStart w:id="37" w:name="__RefHeading___Toc6709192_1051229030"/>
      <w:bookmarkStart w:id="38" w:name="_Toc14"/>
      <w:bookmarkEnd w:id="37"/>
      <w:r>
        <w:rPr>
          <w:rtl w:val="true"/>
        </w:rPr>
        <w:t>تفسیر و توضیح آیه در احادیث</w:t>
      </w:r>
      <w:r>
        <w:rPr>
          <w:rtl w:val="true"/>
        </w:rPr>
        <w:t>:</w:t>
      </w:r>
      <w:bookmarkEnd w:id="38"/>
    </w:p>
    <w:p>
      <w:pPr>
        <w:pStyle w:val="BookText"/>
        <w:rPr/>
      </w:pPr>
      <w:r>
        <w:rPr>
          <w:rFonts w:ascii="IRNazanin" w:hAnsi="IRNazanin" w:eastAsia="IRNazanin"/>
          <w:color w:val="111111"/>
          <w:sz w:val="28"/>
          <w:sz w:val="28"/>
          <w:szCs w:val="28"/>
          <w:rtl w:val="true"/>
          <w:lang w:bidi="fa-IR"/>
        </w:rPr>
        <w:t>در تفسیر علی بن ابراهیم قمی در حدیثی از امام جعفر صادق عليه السلام درباره معراج پیامبر صلى الله عليه و آله آمده است که پیامبر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أَنَا بِقَوْمٍ بَیْنَ أَیْدِیهِمْ مَوَائِدُ مِنْ لَحْمٍ طَیِّبٍ وَ لَحْمٍ خَبِیثٍ وَ هُمْ یَأْکُلُونَ اَلْخَبِیثَ وَ یَدَعُونَ اَلطَّیِّبَ فَسَأَلْتُ جَبْرَئِیلَ مَنْ هَؤُلاَءِ؟ فَقَالَ اَلَّذِینَ یَأْکُلُونَ اَلْحَرَامَ وَ یَدَعُونَ اَلْحَلاَلَ مِنْ أُمَّتِکَ ثُمَّ مَضَیْتُ فَإِذَا أَنَا بِأَقْوَامٍ ان یَقُومَ فَلاَ یَقْدِرُ مِنْ عِظَمِ بَطْنِهِ فَقُلْتُ مَنْ هَؤُلاَءِ یَا جَبْرَئِیلُ؟ قَالَ فَهُمُ اَلَّذِینَ یَأْکُلُونَ اَلرِّبا لا یَقُومُونَ إِلاّ کَما یَقُومُ اَلَّذِی یَتَخَبَّطُهُ اَلشَّیْطانُ مِنَ اَلْمَسِّ وَ إِنَّهُمْ لَبِسَبِیلِ آلِ فِرْعَوْنَ یُعْرَضُونَ عَلَی اَلنَّارِ غُدُوًّا وَ عَشِیًّا یَقُولُونَ رَبَّنَا مَتَی تَقُومُ اَلسَّاعَهُ؟</w:t>
      </w:r>
      <w:r>
        <w:rPr>
          <w:rStyle w:val="FootnoteAnchor"/>
          <w:rtl w:val="true"/>
        </w:rPr>
        <w:footnoteReference w:id="25"/>
      </w:r>
      <w:r>
        <w:rPr>
          <w:rFonts w:ascii="Amiri" w:hAnsi="Amiri" w:eastAsia="Amiri" w:cs="Amiri"/>
          <w:color w:val="111111"/>
          <w:sz w:val="28"/>
          <w:sz w:val="28"/>
          <w:szCs w:val="28"/>
          <w:rtl w:val="true"/>
          <w:lang w:bidi="ar-SA"/>
        </w:rPr>
        <w:t>وَ لاَ یَعْلَمُونَ أَنَّ اَلسَّاعَهَ أَدْهی وَ أَمَرُّ</w:t>
      </w:r>
      <w:r>
        <w:rPr>
          <w:rFonts w:eastAsia="Amiri" w:cs="Amiri" w:ascii="Amiri" w:hAnsi="Amiri"/>
          <w:color w:val="111111"/>
          <w:sz w:val="28"/>
          <w:szCs w:val="28"/>
          <w:rtl w:val="true"/>
          <w:lang w:bidi="ar-SA"/>
        </w:rPr>
        <w:t>»</w:t>
      </w:r>
      <w:r>
        <w:rPr>
          <w:rStyle w:val="FootnoteAnchor"/>
          <w:rtl w:val="true"/>
        </w:rPr>
        <w:footnoteReference w:id="26"/>
      </w:r>
      <w:r>
        <w:rPr>
          <w:rStyle w:val="FootnoteAnchor"/>
          <w:rtl w:val="true"/>
        </w:rPr>
        <w:footnoteReference w:id="2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را دیدم که در مقابل آنها گوشتی پاک و گوشتی پست و ناپاک بود، اما آن گروه گوشت ناپاک را می خوردند و گوشت پاک را نمی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ها از جبرئیل علیه السلام پرسیدم،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کسانی از امت تو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را می خورند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را رها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گذر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دیدم که یک نفر از آنان قصد داشت از جا برخیزد؛ اما به جهت بزرگی شکمش، نمی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کسانی هستند، ای جبرئيل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رباخوران هستند، توانایی برخاستن ندارند، مگر مانند کسی که شیطان زده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روانی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آنان راه و روش آل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 خودکامگی و استثمار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عاقبت آنان را دارند و هر صبح و شام به جهنم عرضه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زمانی قیامت برپا می شود و نمی دانند که روز </w:t>
      </w:r>
    </w:p>
    <w:p>
      <w:pPr>
        <w:pStyle w:val="BookText"/>
        <w:rPr/>
      </w:pPr>
      <w:r>
        <w:rPr>
          <w:rFonts w:ascii="IRNazanin" w:hAnsi="IRNazanin" w:eastAsia="IRNazanin"/>
          <w:color w:val="111111"/>
          <w:sz w:val="28"/>
          <w:sz w:val="28"/>
          <w:szCs w:val="28"/>
          <w:rtl w:val="true"/>
          <w:lang w:bidi="fa-IR"/>
        </w:rPr>
        <w:t>قیامت ، روزی سخت ترو ناگوارتر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بزرگ شیعه على بن ابراهیم قمی رحمه الله در تفسیر شریف خود در مورد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ذَرُوا ما بَقِیَ مِنَ اَلرِّبا إِنْ کُنْتُمْ 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بترسید و آنچه را که از مطالبات ربا باقی مانده رها کنید، اگر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کَانَ سَبَبُ نُزُولِهَا أَنَّهُ لَمَّا أَنْزَلَ اَللَّهُ اَلَّذِینَ یَأْکُلُونَ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خَالِدُ بْنُ اَلْوَلِیدِ إِلَی رَسُولِ اَللَّهِ صَلَّی اَللَّهُ عَلَیْهِ وَ آلِهِ فَقَالَ یَا رَسُولَ اَللَّهِ رِبَا أَبِی فِی ثَقِیفٍ وَ قَدْ أَوْصَانِی عِنْدَ مَوْتِهِ بِأَخْذِهِ فَأَنْزَلَ اَللَّهُ تَعَالَی یا أَیُّهَا اَلَّذِینَ آمَنُوا اِتَّقُوا اَللّهَ وَ ذَرُوا ما بَقِیَ مِنَ اَلرِّبا إِنْ کُنْتُمْ مُؤْمِنِینَ فَإِنْ لَمْ تَفْعَلُوا فَأْذَنُوا بِحَرْبٍ مِنَ اَللّهِ وَ رَسُولِهِ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اَلرِّبَا وَجَبَ عَلَیْهِ اَلْقَتْلُ، وَ کُلُّ مَنْ أَرْبَی وَجَبَ عَلَیْهِ اَلْقَتْلُ</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سبب نزول این آیه این بود که خالد بن ولید نزد پیامبر صلى الله عليه و آله از جا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ربای پدرم در قبیله ثقیف مانده و هنگام مرگ مرا وصیت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این آیه را فروفرستاد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ربا بگیرد، کشتن او واجب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امیرالمؤمنین علی علیه السلام فرمودند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مَا فِی اَلْقُرْآنِ تَأْوِیلُهُ فِی تَنْزِیلِهِ فَهُوَ کُلُّ آیَهٍ مُحْکَمَهٍ نَزَلَتْ فِی تَحْرِیمِ شَیْءٍ مِنَ اَلْأُمُورِ اَلْمُتَعَارَفَهِ اَلَّتِی کَانَتْ فِی أَیَّامِ اَلْعَرَبِ تَأْوِیلُهَا فِی تَنْزِیلِهَا فَلَیْسَ یُحْتَاجُ فِیهَا إِلَی تَفْسِیرٍ أَکْثَرَ مِنْ تَأْوِیلِهَا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 يا أَيُّهَا الَّذِينَ آمَنُوا اتَّقُوا اللَّهَ وَ ذَرُوا ما بَقِيَ مِنَ الرِّبا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 وَ حَرَّمَ الرِّبا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 </w:t>
      </w:r>
      <w:bookmarkStart w:id="39" w:name="pg7938_72269"/>
    </w:p>
    <w:p>
      <w:pPr>
        <w:pStyle w:val="BookText"/>
        <w:rPr/>
      </w:pPr>
      <w:bookmarkEnd w:id="39"/>
      <w:r>
        <w:rPr>
          <w:rFonts w:ascii="Amiri" w:hAnsi="Amiri" w:eastAsia="Amiri" w:cs="Amiri"/>
          <w:color w:val="111111"/>
          <w:sz w:val="28"/>
          <w:sz w:val="28"/>
          <w:szCs w:val="28"/>
          <w:rtl w:val="true"/>
          <w:lang w:bidi="ar-SA"/>
        </w:rPr>
        <w:t>ذَلِكَ فِي الْقُرْآنِ كَثِيرٌ مِمَّا حَرَّمَ اللَّهُ سُبْحَانَهُ لَا يَحْتَاجُ الْمُسْتَمِعُ لَهُ إِلَى مَسْأَلَةٍ عَنْهُ</w:t>
      </w:r>
      <w:r>
        <w:rPr>
          <w:rFonts w:eastAsia="Amiri" w:cs="Amiri" w:ascii="Amiri" w:hAnsi="Amiri"/>
          <w:color w:val="111111"/>
          <w:sz w:val="28"/>
          <w:szCs w:val="28"/>
          <w:rtl w:val="true"/>
          <w:lang w:bidi="ar-SA"/>
        </w:rPr>
        <w:t>... »</w:t>
      </w:r>
      <w:r>
        <w:rPr>
          <w:rStyle w:val="FootnoteAnchor"/>
          <w:rtl w:val="true"/>
        </w:rPr>
        <w:footnoteReference w:id="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قرآن آنچه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و آن هر آیه ای است که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 به تفسیر و تأويل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حرام نمودن چیزی از این امور متعارف که در روزگار عرب تأويل آن در تنزیل آن می باشد، نیازی به تفسیر بیش از تأويل آن ندارد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اِتَّقُوا 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در قرآن بسیار است از چیزهایی که خداوند حرام نموده و شنونده نیازی به پرسیدن پیرامون آن ندارد</w:t>
      </w:r>
      <w:r>
        <w:rPr>
          <w:rFonts w:eastAsia="IRNazanin" w:cs="IRNazanin"/>
          <w:color w:val="111111"/>
          <w:sz w:val="28"/>
          <w:szCs w:val="28"/>
          <w:rtl w:val="true"/>
          <w:lang w:bidi="fa-IR"/>
        </w:rPr>
        <w:t>.</w:t>
      </w:r>
    </w:p>
    <w:p>
      <w:pPr>
        <w:pStyle w:val="Heading4"/>
        <w:numPr>
          <w:ilvl w:val="3"/>
          <w:numId w:val="1"/>
        </w:numPr>
        <w:rPr/>
      </w:pPr>
      <w:bookmarkStart w:id="40" w:name="__RefHeading___Toc6709194_1051229030"/>
      <w:bookmarkStart w:id="41" w:name="_Toc15"/>
      <w:bookmarkEnd w:id="40"/>
      <w:r>
        <w:rPr>
          <w:rtl w:val="true"/>
        </w:rPr>
        <w:t>توضیح</w:t>
      </w:r>
      <w:r>
        <w:rPr>
          <w:rtl w:val="true"/>
        </w:rPr>
        <w:t>:</w:t>
      </w:r>
      <w:bookmarkEnd w:id="41"/>
    </w:p>
    <w:p>
      <w:pPr>
        <w:pStyle w:val="BookText"/>
        <w:rPr/>
      </w:pPr>
      <w:r>
        <w:rPr>
          <w:rFonts w:ascii="IRNazanin" w:hAnsi="IRNazanin" w:eastAsia="IRNazanin"/>
          <w:color w:val="111111"/>
          <w:sz w:val="28"/>
          <w:sz w:val="28"/>
          <w:szCs w:val="28"/>
          <w:rtl w:val="true"/>
          <w:lang w:bidi="fa-IR"/>
        </w:rPr>
        <w:t>خداوند با بیان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أَحَلَّ اللَّهُ الْبَیعَ 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بیان این نکته است که میان بيع و ربا تفاوت روشنی است و نباید آنها را با هم اشتباه کرد و به سبب همین وضوح، قرآن به بیان تفاوت آن دو نپرداخته است</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مردی از اهل خراسان که مال بسیاری از راه رباخواری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معاملات 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فقهاء درباره آن پرسیده بود و آنان در پاسخ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عملی از تو قبول نمی شود، مگر آنکه اموال ربوی را به صاحبانش بازگردانی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امام محمد باقر علیه السلام رسید و داستان خود را با آن حضرت مطرح نمود،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مَخْرَجُکَ فِی کِتَابِ اَللَّهِ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جاءَهُ مَوْعِظَهٌ مِنْ رَبِّهِ فَانْتَهی فَلَهُ ما سَلَفَ وَ أَمْرُهُ إِلَی اَللّهِ وَ اَلْمَوْعِظَهُ اَلتَّوْبَهُ</w:t>
      </w:r>
      <w:r>
        <w:rPr>
          <w:rFonts w:eastAsia="Amiri" w:cs="Amiri" w:ascii="Amiri" w:hAnsi="Amiri"/>
          <w:color w:val="111111"/>
          <w:sz w:val="28"/>
          <w:szCs w:val="28"/>
          <w:rtl w:val="true"/>
          <w:lang w:bidi="ar-SA"/>
        </w:rPr>
        <w:t>.»</w:t>
      </w:r>
      <w:r>
        <w:rPr>
          <w:rStyle w:val="FootnoteAnchor"/>
          <w:rtl w:val="true"/>
        </w:rPr>
        <w:footnoteReference w:id="3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نجات تو در کتاب خداوند و آیه کریمه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جاءَهُ مَوْعِظَةٌ مِنْ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اندرز الهی به او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کند، خدا از گذشته او درگذرد و عاقبت کارش با خداست، و مقصود از موعظه در این کلام خداوند توبه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ناآگاهی از حرام بودن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آگاهی یافتن باشد، آنچه گذشته است </w:t>
      </w:r>
    </w:p>
    <w:p>
      <w:pPr>
        <w:pStyle w:val="BookText"/>
        <w:rPr/>
      </w:pPr>
      <w:r>
        <w:rPr>
          <w:rFonts w:ascii="IRNazanin" w:hAnsi="IRNazanin" w:eastAsia="IRNazanin"/>
          <w:color w:val="111111"/>
          <w:sz w:val="28"/>
          <w:sz w:val="28"/>
          <w:szCs w:val="28"/>
          <w:rtl w:val="true"/>
          <w:lang w:bidi="fa-IR"/>
        </w:rPr>
        <w:t xml:space="preserve">حلال و آنچه باقی مانده است ، پس باید نگهداری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رباخواری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جعفر صادق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اللّهُ حَلَالًا وَ لَا حَرَاماً إِلَا وَ لَهُ حُدُودٌ كَحُدُودِ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رَجُلًا أرْبَی دَهْراً مِنَ الدَّهْرِ فَخَرَجَ قَاصِداً أبَا جَعْفَرٍ علیه السلام فَسَألَهُ عَنْ ذَلِکَ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مَخْرَجُکَ مِنْ کِتَابِ اللَّهِ، 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جاءَهُ مَوْعِظَهٌ مِنْ رَبِّهِ فَانْتَهی فَلَهُ ما سَلَفَ وَ الْمَوْعِظَهُ هِیَ التَّوْبَهُ فَجَهْلُهُ بِتَحْرِیمِهِ ثُمَّ مَعْرِفَتُهُ بِهِ فَمَا مَضَی فَحَلَالٌ وَ مَا بَقِیَ فَلْیُحْفَظْ</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خداوند هیچ حلال و حرامی را نیافریده است مگر این که برای آن حد و مرزی مانند مرزهای خانه قرار داده، آنچه از مرزهای خانه است، از آن خانه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روزگاری را به رباخواری مشغول بود، نزد امام محمدباقر عليه السلام رفت و از حضرت در این باره پرسش نمود،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رهایی تو در کتاب خداوند است آن جا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جاءَهُ مَوْعِظَةٌ مِنْ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اندرز الهی به او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کند، خدا از گذشته او درگذرد، بنابراین با توجه به ناآگاهی وی به حرام بودن ربا و آگاهی یافتن او پس از آن، آنچه گذشته حلال است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دیگررباخورای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کریم عبدالعظیم حسنی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جواد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عمرو بن عبید نزد امام جعفرصادق علیه السلام 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 قرآن کریم، گناهان بزرگ را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يَا عَمْرُو أَكْبَرُ الْكَبَائِرِ الشِّرْكُ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أَکْلُ الرِّبَا لِأَنَّ اللَّهَ عَزَّوَجَلَّ یَقُولُ الَّذِینَ یَأْکُلُونَ الرِّبا لا یَقُومُونَ إِلَّا کَما یَقُومُ الَّذِی یَتَخَبَّطُهُ </w:t>
      </w:r>
    </w:p>
    <w:p>
      <w:pPr>
        <w:pStyle w:val="BookText"/>
        <w:rPr/>
      </w:pPr>
      <w:r>
        <w:rPr>
          <w:rFonts w:ascii="Amiri" w:hAnsi="Amiri" w:eastAsia="Amiri" w:cs="Amiri"/>
          <w:color w:val="111111"/>
          <w:sz w:val="28"/>
          <w:sz w:val="28"/>
          <w:szCs w:val="28"/>
          <w:rtl w:val="true"/>
          <w:lang w:bidi="ar-SA"/>
        </w:rPr>
        <w:t>الشَّیْطانُ مِنَ الْمَس</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آری 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گناهان شرک ورزیدن به خداست،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رباخواری است، زیرا خداوند در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يَأْكُلُونَ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ربا می خورند، به پا می خیزند مگر مانند کسی که بر اثر تماس با شیطان، آشفته حال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جعفرصادق عليه السلام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آکِلُ اَلرِّبَا لاَ یَقُومُ حَتَّی یَتَخَبَّطَهُ اَلشَّیْطَانُ مِنَ اَلْمَسِّ</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رباخوار، بر می خیزد مگر این که شیطان به او بمالد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زده شده و به بیماری های روحی مبتلا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که مضمون آن متن احادیث اهل بیت علیهم السلام است، چنین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أَکَلَ اَلرِّبَا بِجَهَالَهٍ وَ هُوَ لاَ یَعْلَمُ أَنَّهُ حَرَامٌ فَلَهُ مَا سَلَفَ وَ لاَ إِثْمَ عَلَیْهِ فِیمَا لاَ یَعْلَمُ وَ مَنْ عادَ فَأُولئِکَ أَصْحابُ اَلنّارِ</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و هرکس ربا را با ناآگاهی بخورد درحالی که نمی دانسته حرام است، آنچه گذشته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برای آنچه نمی دانسته، گناهی برایش نوشته نمی شود، و هرکس از آنان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دوباره رباخواری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کتاب آمده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اَلرِّبَا إِلاَّ فِیمَا یُکَالُ أَوْ یُوزَنُ وَ دِرْهَمٌ رِبًا أَعْظَمُ مِنْ سَبْعِینَ زَنْیَهً کُلُّهَا بِذَاتِ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اَلرِّبَا رِبَاءَانِ رِبًا یُؤْکَلُ وَ رِبًا لاَ یُؤْکَلُ فَأَمَّا اَلَّذِی یُؤْکَلُ فَهَدِیَّتُکَ إِلَی اَلرَّجُلِ تُرِیدُ اَلثَّوَابَ أَفْضَلَ مِنْهَا وَ أَمَّا اَلَّذِی لاَ یُؤْکَلُ فَهُوَ أَنْ یَدْفَعَ اَلرَّجُلُ عَشَرَهَ دَرَاهِمَ عَلَی أَنْ یَرُدَّ عَلَیْهِ أَکْثَرَ مِنْهَا فَهُوَ اَلرِّبَا اَلَّذِی نَهَی </w:t>
      </w:r>
      <w:bookmarkStart w:id="42" w:name="pg7938_72272"/>
    </w:p>
    <w:p>
      <w:pPr>
        <w:pStyle w:val="BookText"/>
        <w:rPr/>
      </w:pPr>
      <w:bookmarkEnd w:id="42"/>
      <w:r>
        <w:rPr>
          <w:rFonts w:ascii="Amiri" w:hAnsi="Amiri" w:eastAsia="Amiri" w:cs="Amiri"/>
          <w:color w:val="111111"/>
          <w:sz w:val="28"/>
          <w:sz w:val="28"/>
          <w:szCs w:val="28"/>
          <w:rtl w:val="true"/>
          <w:lang w:bidi="ar-SA"/>
        </w:rPr>
        <w:t>اَللَّهُ عَنْهُ وَ مَنْ أَکَلَ اَلرِّبَا بِجَهَالَهٍ وَ هُوَ لاَ یَعْلَمُ أَنَّهُ حَرَامٌ فَلَهُ ما سَلَفَ وَ لاَ إِثْمَ عَلَیْهِ فِیمَا لاَ یَعْلَمُ وَ مَنْ عَادَ فَأُولَئِکَ مِنْ أَصْحَابِ اَلنَّارِ</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ربا نیست مگر در معامله ای که با 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وزن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 یک درهم ربا بسیار بزرگتر از گناه زنا با محارم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ربا دو ربا است؛ ربایی که خورده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ربایی که خورده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ربایی که خورده می شود؛ هدیه توست برای مردی که بهره و بیشتر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خواهی، و اما ربایی که نباید خورده شود،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مردی ده درهم بدهد به این شرط و اساس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آن را بپردازد، پس آن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خداوند از آن نهی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از روی ناآگاهی رباخوری کند و نداند که حرام است، آنچه گذشته از آن اوست و در آنچه نمی دانسته بر او گناهی نیست، و هرکس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دوباره رباخواری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اهل آتش است</w:t>
      </w:r>
      <w:r>
        <w:rPr>
          <w:rFonts w:eastAsia="IRNazanin" w:cs="IRNazanin"/>
          <w:color w:val="111111"/>
          <w:sz w:val="28"/>
          <w:szCs w:val="28"/>
          <w:rtl w:val="true"/>
          <w:lang w:bidi="fa-IR"/>
        </w:rPr>
        <w:t>.</w:t>
      </w:r>
    </w:p>
    <w:p>
      <w:pPr>
        <w:pStyle w:val="Heading3"/>
        <w:numPr>
          <w:ilvl w:val="2"/>
          <w:numId w:val="1"/>
        </w:numPr>
        <w:rPr/>
      </w:pPr>
      <w:bookmarkStart w:id="43" w:name="__RefHeading___Toc6709196_1051229030"/>
      <w:bookmarkStart w:id="44" w:name="_Toc16"/>
      <w:bookmarkEnd w:id="43"/>
      <w:r>
        <w:rPr>
          <w:rtl w:val="true"/>
        </w:rPr>
        <w:t>آیه دوم</w:t>
      </w:r>
      <w:r>
        <w:rPr>
          <w:rtl w:val="true"/>
        </w:rPr>
        <w:t>:</w:t>
      </w:r>
      <w:bookmarkEnd w:id="44"/>
    </w:p>
    <w:p>
      <w:pPr>
        <w:pStyle w:val="Heading4"/>
        <w:numPr>
          <w:ilvl w:val="3"/>
          <w:numId w:val="1"/>
        </w:numPr>
        <w:rPr/>
      </w:pPr>
      <w:bookmarkStart w:id="45" w:name="__RefHeading___Toc6709198_1051229030"/>
      <w:bookmarkStart w:id="46" w:name="_Toc17"/>
      <w:bookmarkEnd w:id="45"/>
      <w:r>
        <w:rPr>
          <w:rtl w:val="true"/>
        </w:rPr>
        <w:t>اشاره</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یَمْحَقُ اللّهُ الرِّبا وَ یُرْبِی الصَّدَقاتِ وَ اللّهُ لاَیُحِبُّ کُلَّ کَفَّارٍ أَثیِمٍ</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خداوند ربا را نابود می سازد و صدقات را افزایش می دهد و خداوند هیچ انسان ناسپاس گناه کاری را دوست ندارد </w:t>
      </w:r>
      <w:r>
        <w:rPr>
          <w:rFonts w:eastAsia="IRNazanin" w:cs="IRNazanin"/>
          <w:color w:val="111111"/>
          <w:sz w:val="28"/>
          <w:szCs w:val="28"/>
          <w:rtl w:val="true"/>
          <w:lang w:bidi="fa-IR"/>
        </w:rPr>
        <w:t>.</w:t>
      </w:r>
    </w:p>
    <w:p>
      <w:pPr>
        <w:pStyle w:val="Heading4"/>
        <w:numPr>
          <w:ilvl w:val="3"/>
          <w:numId w:val="1"/>
        </w:numPr>
        <w:rPr/>
      </w:pPr>
      <w:bookmarkStart w:id="47" w:name="__RefHeading___Toc6709200_1051229030"/>
      <w:bookmarkStart w:id="48" w:name="_Toc18"/>
      <w:bookmarkEnd w:id="47"/>
      <w:r>
        <w:rPr>
          <w:rtl w:val="true"/>
        </w:rPr>
        <w:t>تفسیر و توضیح آیه در احادیث</w:t>
      </w:r>
      <w:bookmarkEnd w:id="48"/>
    </w:p>
    <w:p>
      <w:pPr>
        <w:pStyle w:val="BookText"/>
        <w:rPr/>
      </w:pPr>
      <w:r>
        <w:rPr>
          <w:rFonts w:ascii="IRNazanin" w:hAnsi="IRNazanin" w:eastAsia="IRNazanin"/>
          <w:color w:val="111111"/>
          <w:sz w:val="28"/>
          <w:sz w:val="28"/>
          <w:szCs w:val="28"/>
          <w:rtl w:val="true"/>
          <w:lang w:bidi="fa-IR"/>
        </w:rPr>
        <w:t>روایت شده که پیامبر اکرم صلى الله عليه و آله فرمودند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یَقْبَلُ الصَّدَقَاتِ وَ لَا یَقْبَلُ مِنْهَا إلَّا الطَّیِّبَ وَ یَاْخُذُهَا بِیَمِینِهِ ثُمَّ یُرَبِّیهَا لِصَاحِبِهَا کَمَا یُرَبِّی أحَدُکُمْ مُهْرَهُ وَ فَصِیلَهُ حَتَّی تَصِیرَ اللُّقْمَهُ مِثْلَ جَبَلِ اُحُدٍ وَ تَصْدِیقُ ذَلِکَ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یَمْحَقُ اللَّهُ الرِّبا وَ یُرْبِی الصَّدَقاتِ وَ إنَّ اللَّهَ یَقْبَلُ التَّوْبَهَ وَ یَاْخُذُ الصَّدَقَاتِ</w:t>
      </w:r>
      <w:r>
        <w:rPr>
          <w:rFonts w:eastAsia="Amiri" w:cs="Amiri" w:ascii="Amiri" w:hAnsi="Amiri"/>
          <w:color w:val="111111"/>
          <w:sz w:val="28"/>
          <w:szCs w:val="28"/>
          <w:rtl w:val="true"/>
          <w:lang w:bidi="ar-SA"/>
        </w:rPr>
        <w:t>»</w:t>
      </w:r>
      <w:r>
        <w:rPr>
          <w:rStyle w:val="FootnoteAnchor"/>
          <w:rtl w:val="true"/>
        </w:rPr>
        <w:footnoteReference w:id="38"/>
      </w:r>
      <w:bookmarkStart w:id="49" w:name="pg7938_72273"/>
    </w:p>
    <w:p>
      <w:pPr>
        <w:pStyle w:val="BookText"/>
        <w:rPr/>
      </w:pPr>
      <w:bookmarkEnd w:id="49"/>
      <w:r>
        <w:rPr>
          <w:rFonts w:ascii="IRNazanin" w:hAnsi="IRNazanin" w:eastAsia="IRNazanin"/>
          <w:color w:val="111111"/>
          <w:sz w:val="28"/>
          <w:sz w:val="28"/>
          <w:szCs w:val="28"/>
          <w:rtl w:val="true"/>
          <w:lang w:bidi="fa-IR"/>
        </w:rPr>
        <w:t xml:space="preserve">همانا خداوند صدقات را می پذیرد و از آن ها جز آنچه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اقتصادی خوب و خالی 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 نمی پذیرد و آن را برای صاحبش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و فزونی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دهد همانطور که یکی از شما که اسب و بچه ماده شتر خود را پرورش می دهد، تا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لقمه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راه خدا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کوه احد، بزرگ می شود و تصديق آن در کتاب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یَمْحَقُ اللَّهُ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ربا را نابود کرده و صدقات را افزایش می دهد، و همانا خداوند توبه را می پذیرد و صدقات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امام جعفرصادق عليه السلام درباره بیان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یَمْحَقُ اللَّهُ الرِّبا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رباخوار را می بینم که مالش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مَحْقٍ أَمْحَقُ مِنْ دِرْهَمٍ رِبًا يَمْحَقُ الدِّينَ فَإِنْ تَابَ مِنْهُ ذَهَبَ مَالُهُ وَ افْتَقَرَ</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کدام نابودی، نابود کننده تر از یک درهم رباست که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بین می برد و اگر توبه کند، اموالش از دستش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صاحبانشان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فقیر می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امام جعفرصادق عليه 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یَمْحَقُ اللَّهُ الرِّبا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کسی رباخواری می کند و مالش فزونی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یَمْحَقُ اَللَّهُ دِینَهُ وَ أَنْ کَانَ مَالُهُ یَکْثُرُ</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او را نابود می کند، گر چه مال او زیاد شده باشد</w:t>
      </w:r>
      <w:r>
        <w:rPr>
          <w:rFonts w:eastAsia="IRNazanin" w:cs="IRNazanin"/>
          <w:color w:val="111111"/>
          <w:sz w:val="28"/>
          <w:szCs w:val="28"/>
          <w:rtl w:val="true"/>
          <w:lang w:bidi="fa-IR"/>
        </w:rPr>
        <w:t>.</w:t>
      </w:r>
    </w:p>
    <w:p>
      <w:pPr>
        <w:pStyle w:val="Heading3"/>
        <w:numPr>
          <w:ilvl w:val="2"/>
          <w:numId w:val="1"/>
        </w:numPr>
        <w:rPr/>
      </w:pPr>
      <w:bookmarkStart w:id="50" w:name="__RefHeading___Toc6709202_1051229030"/>
      <w:bookmarkStart w:id="51" w:name="_Toc19"/>
      <w:bookmarkEnd w:id="50"/>
      <w:r>
        <w:rPr>
          <w:rtl w:val="true"/>
        </w:rPr>
        <w:t>آیه سوم</w:t>
      </w:r>
      <w:r>
        <w:rPr>
          <w:rtl w:val="true"/>
        </w:rPr>
        <w:t>:</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وَ أَقامُوا الصَّلاهَ وَ آتَوُا الزَّکاهَ لَهُمْ أَجْرُهُمْ عِنْدَ رَبِّهِمْ وَ لا خَوْفٌ عَلَیْهِمْ وَ لا هُمْ یَحْزَنُونَ</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کسانی که ایمان آوردند و اعمال نیکو انجام دادند، نماز را به پا داشته وزكات را پرداختند، پاداش ایشان نزد پروردگارشان است و هرگز ترسی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ازگذشته</w:t>
      </w:r>
      <w:r>
        <w:rPr>
          <w:rFonts w:eastAsia="IRNazanin" w:cs="IRNazanin"/>
          <w:color w:val="111111"/>
          <w:sz w:val="28"/>
          <w:szCs w:val="28"/>
          <w:rtl w:val="true"/>
          <w:lang w:bidi="fa-IR"/>
        </w:rPr>
        <w:t xml:space="preserve">) </w:t>
      </w:r>
      <w:bookmarkStart w:id="52" w:name="pg7938_72274"/>
    </w:p>
    <w:p>
      <w:pPr>
        <w:pStyle w:val="BookText"/>
        <w:rPr/>
      </w:pPr>
      <w:bookmarkEnd w:id="52"/>
      <w:r>
        <w:rPr>
          <w:rFonts w:ascii="IRNazanin" w:hAnsi="IRNazanin" w:eastAsia="IRNazanin"/>
          <w:color w:val="111111"/>
          <w:sz w:val="28"/>
          <w:sz w:val="28"/>
          <w:szCs w:val="28"/>
          <w:rtl w:val="true"/>
          <w:lang w:bidi="fa-IR"/>
        </w:rPr>
        <w:t>نخواهند داشت</w:t>
      </w:r>
      <w:r>
        <w:rPr>
          <w:rFonts w:eastAsia="IRNazanin" w:cs="IRNazanin"/>
          <w:color w:val="111111"/>
          <w:sz w:val="28"/>
          <w:szCs w:val="28"/>
          <w:rtl w:val="true"/>
          <w:lang w:bidi="fa-IR"/>
        </w:rPr>
        <w:t>.</w:t>
      </w:r>
    </w:p>
    <w:p>
      <w:pPr>
        <w:pStyle w:val="Heading3"/>
        <w:numPr>
          <w:ilvl w:val="2"/>
          <w:numId w:val="1"/>
        </w:numPr>
        <w:rPr/>
      </w:pPr>
      <w:bookmarkStart w:id="53" w:name="__RefHeading___Toc6709204_1051229030"/>
      <w:bookmarkStart w:id="54" w:name="_Toc20"/>
      <w:bookmarkEnd w:id="53"/>
      <w:r>
        <w:rPr>
          <w:rtl w:val="true"/>
        </w:rPr>
        <w:t>آیه چهارم</w:t>
      </w:r>
      <w:r>
        <w:rPr>
          <w:rtl w:val="true"/>
        </w:rPr>
        <w:t>:</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الَّذينَ آمَنُوا اتَّقُوا اللَّهَ وَ ذَرُوا ما بَقِيَ مِنَ الرِّبا إِنْ کُنْتُمْ مُؤْمِنينَ</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بپرهیزید و آنچه 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باقی مانده است؛ رها کنید، اگر ایمان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و توضیح آیه در احادیث</w:t>
      </w:r>
    </w:p>
    <w:p>
      <w:pPr>
        <w:pStyle w:val="BookText"/>
        <w:rPr/>
      </w:pPr>
      <w:r>
        <w:rPr>
          <w:rFonts w:ascii="Amiri" w:hAnsi="Amiri" w:eastAsia="Amiri" w:cs="Amiri"/>
          <w:color w:val="111111"/>
          <w:sz w:val="28"/>
          <w:sz w:val="28"/>
          <w:szCs w:val="28"/>
          <w:rtl w:val="true"/>
          <w:lang w:bidi="ar-SA"/>
        </w:rPr>
        <w:t>امام محمدباقر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الْوَلِيدَ بْنَ الْمُغِيرَةِ كَانَ يُرْبِي فِي الْجَاهِلِيَّةِ وَ قَدْ بَقِيَ لَهُ بَقَايَا عَلَى ثَقِيفٍ وَ أَرَادَ خَالِدُ بْنُ الْوَلِيدِ الْمُطَالَبَةَ بَعْدَ أَنْ أَسْلَمَ فَنَزَلَتْ اتَّقُوا اللَّهَ وَ ذَرُوا ما بَقِيَ مِنَ الرِّبا إِنْ كُنْتُمْ مومنین</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ولید بن مغیره در زمان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رباخواری می کرد و از قبیله ثقیف ربا طلبکار بود، و خالد فرزند وی می خواست پس از اسلام آوردن،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آنان درخواست کند، آن گاه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وَذَرُوا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بپرهیزید و آنچه 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باقی مانده است؛ رها کنید، اگر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شعیب از امام جعفر صادق عليه السلام پرسش نمود از مردی که پولی کهنه را قرض می گیرد تا پول نوی آن را باز پس دهد؟ فرمود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وَ ذُکِرَ ذَلِکَ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الرِّبَا رِبَاءَانِ رِبًا یُؤْکَلُ وَ رِبًا لَا یُؤْکَلُ فَأَمَّا الَّذِی یُؤْکَلُ فَهُوَ هَدِیَّتُکَ إِلَی الرَّجُلِ تُرِیدُ الثَّوَابَ أَفْضَلَ مِنْهَا وَ ذَلِکَ قَوْلُ اللَّهِ عَزَّ وَ جَلَّ وَ ما آتَیْتُمْ مِنْ رِباً لِیَرْبُوَا فِی أَمْوالِ النَّاسِ فَلا یَرْبُوا عِنْدَ اللَّهِ وَ أَمَّا الَّذِی لَا یُؤْکَلُ فَهُوَ أَنْ یَدْفَعَ الرَّجُلُ إِلَی الرَّجُلِ عَشَرَةَ دَرَاهِمَ عَلَی أَنْ یَرُدَّ عَلَیْهِ أَکْثَرَ مِنْهَا فَهَذَا الرِّبَا الَّذِی نَهَی اللَّهُ عَنْهُ فَقَالَ یا أَیُّهَا </w:t>
      </w:r>
    </w:p>
    <w:p>
      <w:pPr>
        <w:pStyle w:val="BookText"/>
        <w:rPr/>
      </w:pPr>
      <w:r>
        <w:rPr>
          <w:rFonts w:ascii="Amiri" w:hAnsi="Amiri" w:eastAsia="Amiri" w:cs="Amiri"/>
          <w:color w:val="111111"/>
          <w:sz w:val="28"/>
          <w:sz w:val="28"/>
          <w:szCs w:val="28"/>
          <w:rtl w:val="true"/>
          <w:lang w:bidi="ar-SA"/>
        </w:rPr>
        <w:t>الَّذِینَ آمَنُوا اتَّقُوا اللَّهَ وَ ذَرُوا ما بَقِیَ مِنَ الرِّبا إِنْ کُنْتُمْ مُؤْمِنِینَ فَإِنْ لَمْ تَفْعَلُوا فَأْذَنُوا بِحَرْبٍ مِنَ اللَّهِ وَ رَسُولِهِ وَ إِنْ تُبْتُمْ فَلَکُمْ رُؤُسُ أَمْوالِکُمْ لا تَظْلِمُونَ وَ لا تُظْلَمُونَ عَنَی اللَّهُ عَزَّ وَ جَلَّ أَنْ یَرُدَّ آکِلُ الرِّبَا الْفَضْلَ الَّذِی أَخَذَهُ عَنْ رَأْسِ مَالِهِ حَتَّی اللَّحْمُ الَّذِی عَلَی بَدَنِهِ مِمَّا حَمَلَهُ مِنَ الرِّبَا عَلَیْهِ أَنْ یَضَعَهُ فَإِذَا وُفِّقَ لِلتَّوْبَةِ أَدْمَنَ دُخُولَ الْحَمَّامِ لِیَنْقُصَ لَحْمُهُ عَنْ بَدَنِهِ وَ إِذَا قَالَ الرَّجُلُ لِصَاحِبِهِ عَاوِضْنِی بِفَرَسِی فَرَسَکَ وَ أَزِیدَکَ فَلَا یَصْلُحُ وَ لَا یَجُوزُ ذَلِکَ وَ لَکِنَّهُ یَقُولُ أَعْطِنِی فَرَسَکَ بِکَذَا وَ کَذَا وَ أُعْطِیَکَ فَرَسِی بِکَذَا وَ کَذَا</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ندارد، و این از حضرت علي عليه السلام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ربا دو رباست؛ ربایی که خورده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دیگری که خورده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آن که خورده می شود؛ هدیه تو برای مردی است که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 را بخواهی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فرمایش خداوند در این 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آتَيْتُمْ مِنْ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عنوان ربا می دهید تا در اموال مردم فزونی یابد؛ نزد خداوند فزونی نخواهد یافت، و اما آن ربایی که خورده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که مردی مبلغ ده درهم به کسی بدهد به این شرط که بیشتر از آن را به او برگرداند، و این ربایی است که خداوند در قرآن از آن نهی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اِتَّقُوا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بپرهیزید و آنچه 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باقی مانده؛ رها کنید، اگر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رباخواری برندارید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بدانید خدا و رسولش با شما پیکار خواهند کرد و اگر توبه کنید، سرمایه های شما برای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سرمایه بدون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ستم می کنید و نه به شما ستم می شود، خداوند قصد نموده است که زیادتی از سرمایه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صاحبش بازگرداند؛ حتی آن گوشتی را که از پول حرام برتن او روییده است، فروگذارد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کسب توفیق توبه نمودن ، بسیار به حمام برود تا آن گوشت را از تن خود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به دیگری بگوید در عوض اسب من اسبت را به من بده و مبلغ بیشتری به تو زیادت می دهم؛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بگوید اسبت را به فلان مبلغ بفروش و اسبم را به فلان مبلغ به تو می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معامله جدای از یکدیگر انجام بگیرد،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خرید و فروش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بن 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جعفرصادق عليه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گناهان بزرگ آگاه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 خَمْسٌ وَ مَا أَوْجَبَ اَللَّهُ عَلَیْهِنَّ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 وَذَرُواْ مَا بَقِیَ مِنَ الرِّبَا</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گناه می باشد، همان گناهانی که خداوند برای انجام آنها آتش جهنم را واجب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خود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بپرهیزید و آنچه 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باقی مانده است؛ رها کنید، اگر ایمان 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جعفرصادق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اَلتَّوْبَهَ مُطَهِّرَهٌ مِنْ دَنَسِ اَلْخَطِیئَهِ قَالَ اَللَّهُ یا أَیُّهَا اَلَّذِینَ آمَنُوا اِتَّقُوا اَللّهَ وَ ذَرُوا ما بَقِیَ مِنَ اَلرِّبا إِنْ کُنْتُمْ 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تَظْلِمُونَ و لا تُظْلِمُونَ ، فَهَذَا مَا دَعَا اَللَّهُ إِلَیْهِ عِبَادَهُ مِنَ اَلتَّوْبَهِ وَ وَعَدَ عَلَیْهَا مِنْ ثَوَابِهِ فَمَنْ خَالَفَ مَا أَمَرَهُ اَللَّهُ بِهِ مِنَ اَلتَّوْبَهِ سَخِطَ اَللَّهُ عَلَیْهِ وَ کَانَتِ اَلنَّارُ أَوْلَی بِهِ وَ أَحَقَّ</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توبه پاک کننده از آلودگی خطاهاست،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خداوند به سوی آن خوانده؛ توبه است، و وعده پاداش برای آن داده، پس </w:t>
      </w:r>
    </w:p>
    <w:p>
      <w:pPr>
        <w:pStyle w:val="BookText"/>
        <w:rPr/>
      </w:pPr>
      <w:r>
        <w:rPr>
          <w:rFonts w:ascii="IRNazanin" w:hAnsi="IRNazanin" w:eastAsia="IRNazanin"/>
          <w:color w:val="111111"/>
          <w:sz w:val="28"/>
          <w:sz w:val="28"/>
          <w:szCs w:val="28"/>
          <w:rtl w:val="true"/>
          <w:lang w:bidi="fa-IR"/>
        </w:rPr>
        <w:t>هرکس با فرمان خداوند درباره توبه کردن مخالفت کند، خداوند بر او غضب می کند و آتش برایش سزاوارتر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فقه منسوب رضوى عليه السلام درباره آیه کریمه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عُنِیَ بِذَلِکَ أَنْ یَرُدَّ اَلْفَضْلَ اَلَّذِی أَخَذَهُ عَلَی رَأْسِ مَالِهِ حَتَّی اَللَّحْمَ اَلَّذِی عَلَی بَدَنِهِ بِالدُّخُولِ إِلَی اَلْحَمَّامِ کُلَّ یَوْمٍ عَلَی اَلرِّیقِ هَذَا إِذَا تَابَ عَنْ أَکْلِ اَلرِّبَا وَ أَخْذِهِ وَ مُعَامَلَتِهِ</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مقصود آن است که زیادتی از اصل سرمایه را بازگرداند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را پس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آن گوشتی که بر اثر خوردن مال ربا بر تن او روییده است با هر روز ناشتا به حمام رفتن آب کند، اگر از رباخواری و گرفتن ربا و معامله ربوی توبه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حاوی متن روایات می باشد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 أَنَّ اَلرِّبَا رِبَوَانِ،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رِباً یُؤْکَلُ وَ هُوَ قَوْلُ اَللَّهِ عَزَّ وَ جَلَّ یا أَیُّهَا اَلَّذِینَ آمَنُوا اِتَّقُوا اَللّهَ وَ ذَرُوا ما بَقِیَ مِنَ اَلرِّبا إِنْ کُنْتُمْ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تَفْعَلُوا فَأْذَنُوا بِحَرْبٍ مِنَ اَللّهِ وَ رَسُولِهِ وَ إِنْ تُبْتُمْ فَلَکُمْ رُؤُسُ أَمْوالِکُمْ یَعْنِی أَنْ یَرُدَّ آکِلُ اَلرِّبَا عَلَی صَاحِبِهِ اَلْفَضْلَ اَلَّذِی أَخَذَهُ عَنْ رَأْسِ مَالِهِ وَ رُوِیَ حَتَّی اَللَّحْمَ اَلَّذِی عَلَی بَدَنِهِ عَلَیْهِ أَنْ یَضَعَهُ وَ إِذَا وُفِّقَ لِلتَّوْبَهِ أَدْمَنَ دُخُولَ اَلْحَمَّامِ لِیَنْقُصَ لَحْمُهُ عَنْ بَدَنِهِ</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دو ربا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ربایی که خورده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رباخوار، ربا و زیادتی بر اصل سرمایه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صاحب آن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آن گوشتی که از مال حرام ربا، برتن رباخوار روییده است، اگر توفیق توبه یافت باید چندان </w:t>
      </w:r>
      <w:bookmarkStart w:id="55" w:name="pg7938_72278"/>
    </w:p>
    <w:p>
      <w:pPr>
        <w:pStyle w:val="BookText"/>
        <w:rPr/>
      </w:pPr>
      <w:bookmarkEnd w:id="55"/>
      <w:r>
        <w:rPr>
          <w:rFonts w:ascii="IRNazanin" w:hAnsi="IRNazanin" w:eastAsia="IRNazanin"/>
          <w:color w:val="111111"/>
          <w:sz w:val="28"/>
          <w:sz w:val="28"/>
          <w:szCs w:val="28"/>
          <w:rtl w:val="true"/>
          <w:lang w:bidi="fa-IR"/>
        </w:rPr>
        <w:t xml:space="preserve">به حمام برود تا آن گوشت را از تن خود کم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ذوب نماید</w:t>
      </w:r>
      <w:r>
        <w:rPr>
          <w:rFonts w:eastAsia="IRNazanin" w:cs="IRNazanin"/>
          <w:color w:val="111111"/>
          <w:sz w:val="28"/>
          <w:szCs w:val="28"/>
          <w:rtl w:val="true"/>
          <w:lang w:bidi="fa-IR"/>
        </w:rPr>
        <w:t>).</w:t>
      </w:r>
    </w:p>
    <w:p>
      <w:pPr>
        <w:pStyle w:val="Heading3"/>
        <w:numPr>
          <w:ilvl w:val="2"/>
          <w:numId w:val="1"/>
        </w:numPr>
        <w:rPr/>
      </w:pPr>
      <w:bookmarkStart w:id="56" w:name="__RefHeading___Toc6709206_1051229030"/>
      <w:bookmarkStart w:id="57" w:name="_Toc21"/>
      <w:bookmarkEnd w:id="56"/>
      <w:r>
        <w:rPr>
          <w:rtl w:val="true"/>
        </w:rPr>
        <w:t>آیه پنجم</w:t>
      </w:r>
      <w:r>
        <w:rPr>
          <w:rtl w:val="true"/>
        </w:rPr>
        <w:t>:</w:t>
      </w:r>
      <w:bookmarkEnd w:id="57"/>
    </w:p>
    <w:p>
      <w:pPr>
        <w:pStyle w:val="Heading4"/>
        <w:numPr>
          <w:ilvl w:val="3"/>
          <w:numId w:val="1"/>
        </w:numPr>
        <w:rPr/>
      </w:pPr>
      <w:bookmarkStart w:id="58" w:name="__RefHeading___Toc6709208_1051229030"/>
      <w:bookmarkStart w:id="59" w:name="_Toc22"/>
      <w:bookmarkEnd w:id="58"/>
      <w:r>
        <w:rPr>
          <w:rtl w:val="true"/>
        </w:rPr>
        <w:t>اشاره</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تَفْعَلُوا فَأْذَنُوا بِحَرْبٍ مِنَ اَللّهِ وَ رَسُولِهِ وَ إِنْ تُبْتُمْ فَلَکُمْ رُؤُسُ أَمْوالِکُمْ لَا تَظْلِمُونَ وَلَا تُظْلَمُونَ</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اگر چنین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رباخواری برندارید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بدانید خدا و رسولش با شما پیکار خواهند کرد و اگر توبه کنید، سرمایه های شما برای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سرمایه بدون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ستم می کنید و نه برشما ستم می شود</w:t>
      </w:r>
      <w:r>
        <w:rPr>
          <w:rFonts w:eastAsia="IRNazanin" w:cs="IRNazanin"/>
          <w:color w:val="111111"/>
          <w:sz w:val="28"/>
          <w:szCs w:val="28"/>
          <w:rtl w:val="true"/>
          <w:lang w:bidi="fa-IR"/>
        </w:rPr>
        <w:t>.</w:t>
      </w:r>
    </w:p>
    <w:p>
      <w:pPr>
        <w:pStyle w:val="Heading4"/>
        <w:numPr>
          <w:ilvl w:val="3"/>
          <w:numId w:val="1"/>
        </w:numPr>
        <w:rPr/>
      </w:pPr>
      <w:bookmarkStart w:id="60" w:name="__RefHeading___Toc6709210_1051229030"/>
      <w:bookmarkStart w:id="61" w:name="_Toc23"/>
      <w:bookmarkEnd w:id="60"/>
      <w:r>
        <w:rPr>
          <w:rtl w:val="true"/>
        </w:rPr>
        <w:t>تفسیر و توضیح آیه در احاديث</w:t>
      </w:r>
      <w:r>
        <w:rPr>
          <w:rtl w:val="true"/>
        </w:rPr>
        <w:t>:</w:t>
      </w:r>
      <w:bookmarkEnd w:id="61"/>
    </w:p>
    <w:p>
      <w:pPr>
        <w:pStyle w:val="BookText"/>
        <w:rPr/>
      </w:pPr>
      <w:r>
        <w:rPr>
          <w:rFonts w:ascii="IRNazanin" w:hAnsi="IRNazanin" w:eastAsia="IRNazanin"/>
          <w:color w:val="111111"/>
          <w:sz w:val="28"/>
          <w:sz w:val="28"/>
          <w:szCs w:val="28"/>
          <w:rtl w:val="true"/>
          <w:lang w:bidi="fa-IR"/>
        </w:rPr>
        <w:t>پیامبراکرم صلى الله علیه و آله پس از نزول این آیه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مِنْ اَلرِّبَا وَجَبَ عَلَیْهِ اَلْقَتْلُ، وَ کُلُّ مَنْ أَرْبَی وَجَبَ عَلَیْهِ اَلْقَتْلُ</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هرکس ربا بگیرد، یا ربا بدهد؛ کشتن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جعفرصادق عليه السلام درباره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بدهکار است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طلبکار وی بیاید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 ات را که چنین و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من نقد بده، من نیز مقداری از آن را از تو نمی گیرم، یا بگوید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را نقدی به من بده و برای بخش دیگر بر مهلت تو می افزایم؛ چگونه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أرَی بِهِ بَاْساً إنَّهُ لَمْ یَزْدَدْ عَلَی رَاْسِ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یَزِدْ عَلَی رَاْسِ مَالِهِ شَیئاً</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فَلَکُمْ رُؤُسُ أمْوالِکُمْ لا تَظْلِمُونَ وَ لا تُظْلَمُونَ</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اشکالی ندارد زیرا او بر مبلغ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و اصل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افزاید و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فَلَکُمْ رُؤُسُ أَمْوالِکُمْ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های شما برای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سرمایه بدون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ستم می کنید و نه بر شما ستم می شود</w:t>
      </w:r>
      <w:r>
        <w:rPr>
          <w:rFonts w:eastAsia="IRNazanin" w:cs="IRNazanin"/>
          <w:color w:val="111111"/>
          <w:sz w:val="28"/>
          <w:szCs w:val="28"/>
          <w:rtl w:val="true"/>
          <w:lang w:bidi="fa-IR"/>
        </w:rPr>
        <w:t xml:space="preserve">. </w:t>
      </w:r>
      <w:bookmarkStart w:id="62" w:name="pg7938_72279"/>
    </w:p>
    <w:p>
      <w:pPr>
        <w:pStyle w:val="Heading3"/>
        <w:numPr>
          <w:ilvl w:val="2"/>
          <w:numId w:val="1"/>
        </w:numPr>
        <w:rPr/>
      </w:pPr>
      <w:bookmarkStart w:id="63" w:name="__RefHeading___Toc6709212_1051229030"/>
      <w:bookmarkStart w:id="64" w:name="_Toc24"/>
      <w:bookmarkEnd w:id="62"/>
      <w:bookmarkEnd w:id="63"/>
      <w:r>
        <w:rPr>
          <w:rtl w:val="true"/>
        </w:rPr>
        <w:t>آیه ششم</w:t>
      </w:r>
      <w:r>
        <w:rPr>
          <w:rtl w:val="true"/>
        </w:rPr>
        <w:t>:</w:t>
      </w:r>
      <w:bookmarkEnd w:id="64"/>
    </w:p>
    <w:p>
      <w:pPr>
        <w:pStyle w:val="Heading4"/>
        <w:numPr>
          <w:ilvl w:val="3"/>
          <w:numId w:val="1"/>
        </w:numPr>
        <w:rPr/>
      </w:pPr>
      <w:bookmarkStart w:id="65" w:name="__RefHeading___Toc6709214_1051229030"/>
      <w:bookmarkStart w:id="66" w:name="_Toc25"/>
      <w:bookmarkEnd w:id="65"/>
      <w:r>
        <w:rPr>
          <w:rtl w:val="true"/>
        </w:rPr>
        <w:t>اشاره</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ذُو عُسْرَهٍ فَنَظِرَهٌ إِلی مَیْسَرَهٍ وَ أَنْ تَصَدَّقُوا خَیْرٌ لَکُمْ إِنْ کُنْتُمْ تَعْلَمُونَ</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و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دست است، او را تا هنگام توانایی، مهلت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قدرت پرداخت بدهی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بر او ببخشید، این کار برای شما بهتر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این 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p>
    <w:p>
      <w:pPr>
        <w:pStyle w:val="Heading4"/>
        <w:numPr>
          <w:ilvl w:val="3"/>
          <w:numId w:val="1"/>
        </w:numPr>
        <w:rPr/>
      </w:pPr>
      <w:bookmarkStart w:id="67" w:name="__RefHeading___Toc6709216_1051229030"/>
      <w:bookmarkStart w:id="68" w:name="_Toc26"/>
      <w:bookmarkEnd w:id="67"/>
      <w:r>
        <w:rPr>
          <w:rtl w:val="true"/>
        </w:rPr>
        <w:t>تفسیر و توضیح آیه در احادیث</w:t>
      </w:r>
      <w:r>
        <w:rPr>
          <w:rtl w:val="true"/>
        </w:rPr>
        <w:t>:</w:t>
      </w:r>
      <w:bookmarkEnd w:id="68"/>
    </w:p>
    <w:p>
      <w:pPr>
        <w:pStyle w:val="BookText"/>
        <w:rPr/>
      </w:pPr>
      <w:r>
        <w:rPr>
          <w:rFonts w:ascii="Amiri" w:hAnsi="Amiri" w:eastAsia="Amiri" w:cs="Amiri"/>
          <w:color w:val="111111"/>
          <w:sz w:val="28"/>
          <w:sz w:val="28"/>
          <w:szCs w:val="28"/>
          <w:rtl w:val="true"/>
          <w:lang w:bidi="ar-SA"/>
        </w:rPr>
        <w:t>امام جعفرصادق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 رَسُولُ اَللَّهِ صَلَّی اَللَّهُ عَلَیْهِ وَ آلِهِ اَلْمِنْبَرَ ذَاتَ یَوْمٍ فَحَمِدَ اَللَّهَ وَ أَثْنَی عَلَیْهِ وَ صَلَّی عَلَی أَنْبِیَائِهِ صَلَّی الله عَلَیْهِم ثُمَّ قَالَ أَیُّهَا اَلنَّاسُ لِیُبَلِّغِ اَلشَّاهِدُ مِنْکُمُ اَلْغَائِبَ أَلاَ وَ مَنْ أَنْظَرَ مُعْسِراً کَانَ لَهُ عَلَی اَللَّهِ عَزَّ وَ جَلَّ فِی کُلِّ یَوْمٍ صَدَقَهٌ بِمِثْلِ مَالِهِ حَتَّی یَسْتَوْفِیَهُ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پیامبر اکرم صلى الله عليه و آله بر فراز منبر رفتند و پس از حمد و ثنای خداوند و درود فرستادن بر پیامبرانش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به غایبان اطلاع دهید؛ هرکس به کسی که توان باز پس دادن بدهی خود را ندارد؛ مهلت دهد، به جای هریک روز که به او مهلت داده خداوند ثواب صدقه ای مانند تمام مال وی به او می دهد، تا زمانی که بدهکار بتواند بدهی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جعفرصادق عليه السلام این آیه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ذُو عُسرَهُ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مُعْسِرٌ، فَتَصَدَّقُوا عَلَیْهِ بِمَالِکُمْ فَهُوَ خَیْرٌ لَکُمْ</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 دانید بدهکار از پرداخت بدهی ناتوان است، با مال و دارایی خود به او صدقه دهید که همان برای شما بهتر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 علی بن ابی طالب عليه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حَبْسَ عَلَى مُفْلِسٌ قَالَ اللَّهُ عَزَّ وَ جَلَّ وَ إِنْ كانَ ذُو عُسْرَةٍ فَنَظِرَةٌ إِلى مَيْسَرَةٍ وَ الْمُعْسِرُ إِذَا ثَبَتَ عَدَمُهُ لَمْ يَكُنْ عَلَيْهِ حَبْسٌ وَ إِنْ كَانَ عَلَيْهِ دَيْنٌ مِنْ شَيْ ءٍ وَصَلَ إِلَيْهِ فَالْبَيِّنَةُ عَلَيْهِ فِي دَعْوَى الْعَدَمِ إِنْ دَفَعَ ذَلِكَ خَصْمَهُ وَ إِنْ كَانَ فِي شَيْ ءٍ لَمْ يَصِلْ إِلَيْهِ كَدَيْنٍ لَزِمَهُ مِنْ جِنَايَةٍ أَوْ كَفَالَةٍ أَوْ حَوَالَةٍ أَوْ صَدَاقِ امْرَأَةٍ أَوْ مَا أَشْبَهَ ذَلِكَ فَالْقَوْلُ قَوْلُهُ مَعَ يَمِينِهِ مَا لَمْ يَظْهَرْ لَهُ مَالٌ أَوْ تَقُومُ عَلَيْهِ بَيِّنَةٌ</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ورشکسته را نباید زندانی نمود،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 ذُو عُسْرَةٍ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دست است، او را تا هنگام توانایی، مهلت دهید، و کسی که ناتوان است؛ اگر ناتوانی وی از پرداخت بدهی مردم ثابت شود، نباید زندانی شود، و اگر از کسی طلبی داشته باشد که به وی رسیده است، باید در مورد ادعای عدم آن دلیل بیاورد تا ادعای دشمن خود را دفع نماید و اگر درباره بدهی ای است که چیزی به او نرسیده مانند جنایت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کفالت و یا حواله و یا بدهی مهریه همسرش و مانند آن، تا زمانی که مالی برایش معلوم نشده و یا دليل عليه او نباشد، با قسم خوردن وی، سخن سخن اوست و مورد قبول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جعفرصادق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الشَّهَادَةَ عَلَي الْوَالِدَيْنِ وَ الْوَلَدِ وَ لاَ تُقِيمُوهَا عَلَي الْأَخِ فِي الدِّينِ الضَّيْرَ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 را بر پدر و مادر و فرزند اقامه کنید، ولی بر برادر دینی خود که بدهکار و ورشکسته است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تَعَدَّی فِیهِ صَاحِبُ اَلْحَقِّ اَلَّذِی یَدَّعِیهِ قِبَلَهُ خِلاَفَ مَا أَمَرَ اَللَّهُ عز و جل وَ رَسُولُهُ صلی </w:t>
      </w:r>
    </w:p>
    <w:p>
      <w:pPr>
        <w:pStyle w:val="BookText"/>
        <w:rPr/>
      </w:pPr>
      <w:r>
        <w:rPr>
          <w:rFonts w:ascii="Amiri" w:hAnsi="Amiri" w:eastAsia="Amiri" w:cs="Amiri"/>
          <w:color w:val="111111"/>
          <w:sz w:val="28"/>
          <w:sz w:val="28"/>
          <w:szCs w:val="28"/>
          <w:rtl w:val="true"/>
          <w:lang w:bidi="ar-SA"/>
        </w:rPr>
        <w:t>الله علیه و آله وَ مَثَلُ ذَلِکَ أَنْ یَکُونَ لِرَجُلٍ عَلَی آخَرَ دَیْنٌ وَ هُوَ مُعْسِرٌ وَ قَدْ أَمَرَ اَللَّهُ تَعالی بِإِنْظَارِهِ حَتَّی یُیَسَّرَ فَقَالَ فَنَظِرَهٌ إِلی مَیْسَرَهٍ ، وَ یَسْأَلَکَ أَنْ تُقِیمَ اَلشَّهَادَهَ وَ أَنْتَ تَعْرِفُهُ بِالْعُسْرِ فَلاَ یَحِلُّ لَکَ أَنْ تُقِیمَ اَلشَّهَادَهَ فِی حَالِ اَلْعُسْرِ</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زمانی که صاحب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 نمود و برخلاف امر خداوند و پیامبرش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زیادتی و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اقامه نکنید، مانند کسی که بدهکار و ناتوان از پس دادن بدهی است در حالی که خداوند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فَنَظِرَهٌ إِلی مَیْسَرَهٍ، به او تا زمانی که بتواند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دهد مهلت داده شود، و از تو بخواهد که به زیان او شهادت بدهی در حالی که آگاهی داری از پرداخت بدهی ناتوان است، بنابراین بر تو حلال نیست در هنگام ناتوانی وی، علیه او گواهی بدهی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جعفرصادق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یُحِبُّ إِنْظَارَ اَلْمُعْسِرِ وَ مَنْ کَانَ غَرِیمُهُ مُعْسِراً فَعَلَیْهِ أَنْ یُنْظِرَهُ إِلَی مَیْسَرَهٍ إِنْ کَانَ أَنْفَقَ مَا أَخَذَ فِی طَاعَهِ اَللَّهِ وَ إِنْ کَانَ أَنْفَقَ ذَلِکَ فِی مَعْصِیَهِ اَللَّهِ فَلَیْسَ عَلَیْهِ أَنْ یُنْظِرَهُ إِلَی مَیْسَرَهٍ وَ لَیْسَ هُوَ مِنْ أَهْلِ اَلْآیَهِ اَلَّتِی قَالَ اَللَّهُ عَزَّ وَ جَلَّ فَنَظِرَهٌ إِلی مَیْسَرَهٍ</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خداوند مهلت دادن به بدهکاری که توانایی ندارد بدهی اش را بپردازد؛ دوست می دارد ، و هرکس که بدهکارش ناتوان است، اگر آنچه گرفته در راه طاعت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کرده است تا زمان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راه نافرمانی خداوند صرف کرده باشد، نباید به او مهلت داده شود و او از اهل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فَنَظِرَهُ إِلَی مَیْسَرَهٍ،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شامل حال وی نمی 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حضرت امام على الرضا عليه السلام پرسش نموده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كانَ ذُو عُسْرَةٍ فَنَظِرَةٌ إِلي مَيْسَرَةٍ، مرا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آیه آگاه کن؛ آیا برای این مهلت، 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اگر بدهکار ناتوان از پرداخت بدهی به آن حد رسیده باشد، باید به وی مهلت داده شود؟ درحالی که مال كسی را می گیرد و برای خانواده اش مصرف می کنند، درحالی که نه غله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منتظر برداشت آن باشد و نه طلبی دارد که منتظر وصول آن باشد و نه در جایی مالی دارد که منتظر رسیدن آن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این فرد هم باید مهلت داد؟ امام رضا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یُنْتَظَرُ بِقَدْرِ مَا یَنْتَهِی خَبَرُهُ إِلَی اَلْإِمَامِ فَیَقْضِی عَنْهُ مَا عَلَیْهِ مِنْ سَهْمِ اَلْغَارِمِینَ إِذَا کَانَ أَنْفَقَهُ فِی طَاعَهِ اَللَّهِ عَز وَ جَل فَإِنْ کَانَ أَنْفَقَهُ فِی مَعْصِیَهِ اَللَّهِ فَلاَ شَیْءَ لَهُ عَلَی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آری، مهلت داده می شود تا این که خبر نیاز وی به امام برسد و بدهی او را از سهم ورشکستگان و بدهکاران بپردازد، البته این در صورتی است که مال طلبکار را در راه طاعت و فرمانبرداری از خداوند خرج نموده باشد، اما اگر مال را در راه معصیت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هزینه کرده باشد، چیزی به عهده امام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بدهی را نمی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نمودم، پس به این مردی که به او پول داده و او را امین دانسته درحالی که نمی داند آن مال را در راه طاعت صرف نموده یا معصیت چه می رسد؟ امام رضا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یَسْعَی لَهُ فِی مَالِهِ فَیَرُدُّهُ عَلَیْهِ وَ هُوَ صَاغِرٌ</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برای بازگرداندن مال خود چنان کوشش و پیگیری نماید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شده و مال را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متن روایات اهل بیت علیهم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کَانَ لَکَ عَلَی رَجُلٍ مَالٌ وَ کَانَ مُعْسِراً وَ أَنْفَقَ مَا أَخَذَهُ مِنْکَ فِی طَاعَهِ اَللَّهِ فَأَنْظِرْهُ إِلَی مَیْسَرَهٍ وَ هُوَ أَنْ یَبْلُغَ خَبَرُهُ اَلْإِمَامَ فَیَقْضِیَ عَنْهُ دَیْنَهُ أَوْ یَجِدَ </w:t>
      </w:r>
      <w:bookmarkStart w:id="69" w:name="pg7938_72283"/>
    </w:p>
    <w:p>
      <w:pPr>
        <w:pStyle w:val="BookText"/>
        <w:rPr/>
      </w:pPr>
      <w:bookmarkEnd w:id="69"/>
      <w:r>
        <w:rPr>
          <w:rFonts w:ascii="Amiri" w:hAnsi="Amiri" w:eastAsia="Amiri" w:cs="Amiri"/>
          <w:color w:val="111111"/>
          <w:sz w:val="28"/>
          <w:sz w:val="28"/>
          <w:szCs w:val="28"/>
          <w:rtl w:val="true"/>
          <w:lang w:bidi="ar-SA"/>
        </w:rPr>
        <w:t>اَلرَّجُلُ طَوْلاً فَیَقْضِیَ دَیْنَهُ وَ إِنْ کَانَ أَنْفَقَ مَا أَخَذَهُ مِنْکَ فِی مَعْصِیَهِ اَللَّهِ فَطَالِبْهُ بِحَقِّکَ فَلَیْسَ هُوَ مِنْ أَهْلِ هَذِهِ اَلْآیَهِ اَلَّتِی قَالَ اَللَّهُ عَزَّ وَ جَلَّ فَنَظِرَهٌ إِلی مَیْسَرَهٍ</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و اگر برای تو مالی بر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از بازپس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 است و او آن مال را در راه اطاعت و فرمانبرداری از خداوند مصرف نموده است، به او تا زمانی که بتواند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 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مهلت بده تا این که خبر او به امام برسد و امام بدهی اش را از طرف او بپردازد و یا این که بدهکار راه چاره ای بیابد و بدهی خود را بدهد، و اگر مال تو را در راه گناه و نافرمانی خدا مصرف کرده باشد، حق خود را از او طلب نما که او از اهل این آیه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فَنَظِرَهٌ إِلی مَیْسَرَهٍ، نیست</w:t>
      </w:r>
      <w:r>
        <w:rPr>
          <w:rFonts w:eastAsia="IRNazanin" w:cs="IRNazanin"/>
          <w:color w:val="111111"/>
          <w:sz w:val="28"/>
          <w:szCs w:val="28"/>
          <w:rtl w:val="true"/>
          <w:lang w:bidi="fa-IR"/>
        </w:rPr>
        <w:t>.</w:t>
      </w:r>
    </w:p>
    <w:p>
      <w:pPr>
        <w:pStyle w:val="Heading3"/>
        <w:numPr>
          <w:ilvl w:val="2"/>
          <w:numId w:val="1"/>
        </w:numPr>
        <w:rPr/>
      </w:pPr>
      <w:bookmarkStart w:id="70" w:name="__RefHeading___Toc6709218_1051229030"/>
      <w:bookmarkStart w:id="71" w:name="_Toc27"/>
      <w:bookmarkEnd w:id="70"/>
      <w:r>
        <w:rPr>
          <w:rtl w:val="true"/>
        </w:rPr>
        <w:t>آیه هفتم</w:t>
      </w:r>
      <w:r>
        <w:rPr>
          <w:rtl w:val="true"/>
        </w:rPr>
        <w:t>:</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يَوْما تُرْجَعُونَ فيهِ اِلَى اللّهِ ثُمَّ تُوَفّى كُلُّ نَفْسٍ ما كَسَبَتْ وَ هُمْ لايُظْلَمُونَ</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و پروا کنید از روزی که به سوی خدا بازگردانده می شوید، سپس به هرکس آنچه را انجام داده، به طور کامل باز پس داده شود و بر آن ها ستم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ببیند، نتایج اعمال و بلکه عین عمل آنهاست</w:t>
      </w:r>
      <w:r>
        <w:rPr>
          <w:rFonts w:eastAsia="IRNazanin" w:cs="IRNazanin"/>
          <w:color w:val="111111"/>
          <w:sz w:val="28"/>
          <w:szCs w:val="28"/>
          <w:rtl w:val="true"/>
          <w:lang w:bidi="fa-IR"/>
        </w:rPr>
        <w:t>).</w:t>
      </w:r>
    </w:p>
    <w:p>
      <w:pPr>
        <w:pStyle w:val="Heading3"/>
        <w:numPr>
          <w:ilvl w:val="2"/>
          <w:numId w:val="1"/>
        </w:numPr>
        <w:rPr/>
      </w:pPr>
      <w:bookmarkStart w:id="72" w:name="__RefHeading___Toc6709220_1051229030"/>
      <w:bookmarkStart w:id="73" w:name="_Toc28"/>
      <w:bookmarkEnd w:id="72"/>
      <w:r>
        <w:rPr>
          <w:rtl w:val="true"/>
        </w:rPr>
        <w:t>آیه هشتم</w:t>
      </w:r>
      <w:r>
        <w:rPr>
          <w:rtl w:val="true"/>
        </w:rPr>
        <w:t>:</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الَّذِينَ آمَنُوا لا تَأكُلوُا الرِّبا اَضعافاَ مُضاعَفَةً و اتَّقوا اللهَ لَعَلّكُم تُفلِحُونَ</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را چند برابر نخورید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تا رستگار شوید</w:t>
      </w:r>
      <w:r>
        <w:rPr>
          <w:rFonts w:eastAsia="IRNazanin" w:cs="IRNazanin"/>
          <w:color w:val="111111"/>
          <w:sz w:val="28"/>
          <w:szCs w:val="28"/>
          <w:rtl w:val="true"/>
          <w:lang w:bidi="fa-IR"/>
        </w:rPr>
        <w:t xml:space="preserve">. </w:t>
      </w:r>
      <w:bookmarkStart w:id="74" w:name="pg7938_72284"/>
    </w:p>
    <w:p>
      <w:pPr>
        <w:pStyle w:val="Heading3"/>
        <w:numPr>
          <w:ilvl w:val="2"/>
          <w:numId w:val="1"/>
        </w:numPr>
        <w:rPr/>
      </w:pPr>
      <w:bookmarkStart w:id="75" w:name="__RefHeading___Toc6709222_1051229030"/>
      <w:bookmarkStart w:id="76" w:name="_Toc29"/>
      <w:bookmarkEnd w:id="74"/>
      <w:bookmarkEnd w:id="75"/>
      <w:r>
        <w:rPr>
          <w:rtl w:val="true"/>
        </w:rPr>
        <w:t>آیه نهم</w:t>
      </w:r>
      <w:r>
        <w:rPr>
          <w:rtl w:val="true"/>
        </w:rPr>
        <w:t>:</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النَّارَ الَّتِی أُعِدَّتْ لِلْکَافِرِینَ</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از آتشی که برای کافران مهیا گردیده؛ پروا کنید</w:t>
      </w:r>
      <w:r>
        <w:rPr>
          <w:rFonts w:eastAsia="IRNazanin" w:cs="IRNazanin"/>
          <w:color w:val="111111"/>
          <w:sz w:val="28"/>
          <w:szCs w:val="28"/>
          <w:rtl w:val="true"/>
          <w:lang w:bidi="fa-IR"/>
        </w:rPr>
        <w:t>.</w:t>
      </w:r>
    </w:p>
    <w:p>
      <w:pPr>
        <w:pStyle w:val="Heading3"/>
        <w:numPr>
          <w:ilvl w:val="2"/>
          <w:numId w:val="1"/>
        </w:numPr>
        <w:rPr/>
      </w:pPr>
      <w:bookmarkStart w:id="77" w:name="__RefHeading___Toc6709224_1051229030"/>
      <w:bookmarkStart w:id="78" w:name="_Toc30"/>
      <w:bookmarkEnd w:id="77"/>
      <w:r>
        <w:rPr>
          <w:rtl w:val="true"/>
        </w:rPr>
        <w:t>آیه دهم</w:t>
      </w:r>
      <w:r>
        <w:rPr>
          <w:rtl w:val="true"/>
        </w:rPr>
        <w:t>:</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وَأَطِیعُوا اللَّهَ وَالرَّسُولَ لَعَلَّکُمْ تُرْحَمُونَ</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 از فرمان خداوند و پیامبراطاعت کنید تا مورد رحمت قرار گیرید</w:t>
      </w:r>
      <w:r>
        <w:rPr>
          <w:rFonts w:eastAsia="IRNazanin" w:cs="IRNazanin"/>
          <w:color w:val="111111"/>
          <w:sz w:val="28"/>
          <w:szCs w:val="28"/>
          <w:rtl w:val="true"/>
          <w:lang w:bidi="fa-IR"/>
        </w:rPr>
        <w:t>.</w:t>
      </w:r>
    </w:p>
    <w:p>
      <w:pPr>
        <w:pStyle w:val="Heading3"/>
        <w:numPr>
          <w:ilvl w:val="2"/>
          <w:numId w:val="1"/>
        </w:numPr>
        <w:rPr/>
      </w:pPr>
      <w:bookmarkStart w:id="79" w:name="__RefHeading___Toc6709226_1051229030"/>
      <w:bookmarkStart w:id="80" w:name="_Toc31"/>
      <w:bookmarkEnd w:id="79"/>
      <w:r>
        <w:rPr>
          <w:rtl w:val="true"/>
        </w:rPr>
        <w:t>آیه یازدهم</w:t>
      </w:r>
      <w:r>
        <w:rPr>
          <w:rtl w:val="true"/>
        </w:rPr>
        <w:t>:</w:t>
      </w:r>
      <w:bookmarkEnd w:id="80"/>
    </w:p>
    <w:p>
      <w:pPr>
        <w:pStyle w:val="Heading4"/>
        <w:numPr>
          <w:ilvl w:val="3"/>
          <w:numId w:val="1"/>
        </w:numPr>
        <w:rPr/>
      </w:pPr>
      <w:bookmarkStart w:id="81" w:name="__RefHeading___Toc6709228_1051229030"/>
      <w:bookmarkStart w:id="82" w:name="_Toc32"/>
      <w:bookmarkEnd w:id="81"/>
      <w:r>
        <w:rPr>
          <w:rtl w:val="true"/>
        </w:rPr>
        <w:t>اشاره</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آتَيْتُمْ مِنْ رِبًا لِيَرْبُوَ فِي أَمْوَالِ النَّاسِ فَلَا يَرْبُو عِنْدَ اللَّهِ ۖ وَ مَا آتَيْتُمْ مِنْ زَكَاةٍ تُرِيدُونَ وَجْهَ اللَّهِ فَأُولَٰئِكَ هُمُ الْمُضْعِفُونَ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الروم آیه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به عنوان ربا می دهید تا در اموال مردم فزونی یابد، نزد خداوند فزونی نخواهد یافت و آنچه را به عنوان زکات می پردازید و تنها رضای خدا را می طلبید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کسانی که چنین می کنند، پاداشی چند برابر است</w:t>
      </w:r>
      <w:r>
        <w:rPr>
          <w:rFonts w:eastAsia="IRNazanin" w:cs="IRNazanin"/>
          <w:color w:val="111111"/>
          <w:sz w:val="28"/>
          <w:szCs w:val="28"/>
          <w:rtl w:val="true"/>
          <w:lang w:bidi="fa-IR"/>
        </w:rPr>
        <w:t>.</w:t>
      </w:r>
    </w:p>
    <w:p>
      <w:pPr>
        <w:pStyle w:val="Heading4"/>
        <w:numPr>
          <w:ilvl w:val="3"/>
          <w:numId w:val="1"/>
        </w:numPr>
        <w:rPr/>
      </w:pPr>
      <w:bookmarkStart w:id="83" w:name="__RefHeading___Toc6709230_1051229030"/>
      <w:bookmarkStart w:id="84" w:name="_Toc33"/>
      <w:bookmarkEnd w:id="83"/>
      <w:r>
        <w:rPr>
          <w:rtl w:val="true"/>
        </w:rPr>
        <w:t>تفسیر و توضیح آیه در احادیث</w:t>
      </w:r>
      <w:r>
        <w:rPr>
          <w:rtl w:val="true"/>
        </w:rPr>
        <w:t>:</w:t>
      </w:r>
      <w:bookmarkEnd w:id="84"/>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اَلْهَدِیَّهُ یُلْتَمَسُ أَفْضَلُ مِنْهَا وَ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تَمْنُنْ تَسْتَکْثِرُ 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آتَیْتُمْ مِنْ رِباً لِیَرْبُوَا فِی أَمْوالِ النَّاسِ فَلا یَرْبُوا عِنْدَ اَللّهِ وَ هِیَ اَلْهَدِیَّهُ یُطْلَبُ مِنْهَا مِنْ تُرَاثِ اَلدُّنْیَا أَکْثَرَ مِنْهَا وَ</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اموال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و بخواهد فزونتر از آن را به او باز پس دهند و آن سخن خداوند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تَمْنُنْ تَسْتَکْثِرُ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هر کس احسان می کنی، هرگز منت نگذار و عوض افزون نخواه، و سخن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آتَيْتُمْ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به عنوان ربا می دهید تا در اموال مردم فزونی یابد، نزد خدا فزونی نخواهد </w:t>
      </w:r>
    </w:p>
    <w:p>
      <w:pPr>
        <w:pStyle w:val="BookText"/>
        <w:rPr/>
      </w:pPr>
      <w:r>
        <w:rPr>
          <w:rFonts w:ascii="IRNazanin" w:hAnsi="IRNazanin" w:eastAsia="IRNazanin"/>
          <w:color w:val="111111"/>
          <w:sz w:val="28"/>
          <w:sz w:val="28"/>
          <w:szCs w:val="28"/>
          <w:rtl w:val="true"/>
          <w:lang w:bidi="fa-IR"/>
        </w:rPr>
        <w:t xml:space="preserve">یافت و مقصود آن هدیه ای است که بیشتر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از مال دنیا درخواست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جعفرصادق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 رِبَاءَانِ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 یُؤْکَلُ، وَ رِبًا لاَ یُؤْکَلُ، فَأَمَّا اَلَّذِی یُؤْکَلُ فَهَدِیَّتُکَ إِلَی اَلرَّجُلِ تَطْلُبُ مِنْهُ اَلثَّوَابَ أَفْضَلَ مِنْهَا، فَذَلِکَ اَلرِّبَا اَلَّذِی یُؤْکَلُ،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آتَیْتُمْ مِنْ رِباً لِیَرْبُوَا فِی أَمْوالِ اَلنّاسِ فَلا یَرْبُوا عِنْدَ اَللّهِ ، وَ أَمَّا اَلَّذِی لاَ یُؤْکَلُ فَهُوَ اَلرِّبَا اَلَّذِی نَهَی اَللَّهُ عَزَّ وَ جَلَّ عَنْهُ، وَ أَوْعَدَ عَلَیْهِ اَلنَّارَ</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ربا دو ربا است ، یکی حلال است و خورده می شود و دیگری حرام است و نباید خورده شود، اما آن که خورده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ای است که تو به مردی می دهی و درخواست فزونی از وی می کنی، پس این همان ربایی است که خورده می شود و همان سخن خداوند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آتَيْتُمْ مِنْ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به عنوان ربا می دهید تا در اموال مردم فزونی یابد، نزد خداوند فزونی نخواهد یافت، و اما آن که خورده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ربایی است که خداوند از آن نهی فرموده و برای آن وعده آتش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جعفرصادق عليه السلام درباره سخن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آتَيْتُمْ مِنْ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هَدِیَّتُکَ إِلَی اَلرَّجُلِ تَطْلُبُ مِنْهُ اَلثَّوَابَ أَفْضَلَ مِنْهَا، فَذَلِکَ رِبًا یُؤْکَلُ</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ربا در این آیه همان هدیه توست به مردی که به سبب آن درخواست زیادتی از وی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جعفرصادق علیه السلام فرمود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الرِّبَا رِبَاءَانِ أَحَدُهُمَا رِبًا حَلَالٌ وَ الْآخَرُ حَرَامٌ فَأَمَّا الْحَلَالُ فَهُوَ أَنْ يُقْرِضَ الرَّجُلُ قَرْضاً طَمَعاً أَنْ يَزِيدَهُ وَ يُعَوِّضَهُ بِأَكْثَرَ مِمَّا أَخَذَهُ بِلَا شَرْطٍ بَيْنَهُمَا فَإِنْ أَعْطَاهُ أَكْثَرَ مِمَّا أَخَذَهُ بِلَا شَرْطٍ بَيْنَهُمَا فَهُوَ مُبَاحٌ لَهُ وَ لَيْسَ لَهُ عِنْدَ اللَّهِ ثَوَابٌ فِيمَا أَقْرَضَهُ وَ هُوَ قَوْلُهُ عَزَّ وَ جَلَّ فَلا يَرْبُوا عِنْدَ اللَّهِ وَ أَمَّا الرِّبَا الْحَرَامُ </w:t>
      </w:r>
      <w:bookmarkStart w:id="85" w:name="pg7938_72286"/>
    </w:p>
    <w:p>
      <w:pPr>
        <w:pStyle w:val="BookText"/>
        <w:rPr/>
      </w:pPr>
      <w:bookmarkEnd w:id="85"/>
      <w:r>
        <w:rPr>
          <w:rFonts w:ascii="Amiri" w:hAnsi="Amiri" w:eastAsia="Amiri" w:cs="Amiri"/>
          <w:color w:val="111111"/>
          <w:sz w:val="28"/>
          <w:sz w:val="28"/>
          <w:szCs w:val="28"/>
          <w:rtl w:val="true"/>
          <w:lang w:bidi="ar-SA"/>
        </w:rPr>
        <w:t>فَهُوَ الرَّجُلُ يُقْرِضُ قَرْضاً وَ يَشْتَرِطُ أَنْ يَرُدَّ أَكْثَرَ مِمَّا أَخَذَهُ فَهَذَا هُوَ الْحَرَامُ</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ربا دو ربا است؛ یکی از آنها حلال و دیگری حرام است، ربای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کسی به دیگری قرض بدهد به طمع آن که به او زیادتی پس دهد و بدون شرط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باز پس دهد، پس اگر به او زیادتی داد و بدون شرط بود،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حلال است، و نزد خداوند برای آنچه قرض داده ثوابی ندارد و آن همان سخن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يَرْبُوا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خداوند فزونی نخواهد یافت، و اما ربای حرام آن است که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بدهد به شرط باز پس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زیادت از آنچه داده، این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قرض ربوی است</w:t>
      </w:r>
      <w:r>
        <w:rPr>
          <w:rFonts w:eastAsia="IRNazanin" w:cs="IRNazanin"/>
          <w:color w:val="111111"/>
          <w:sz w:val="28"/>
          <w:szCs w:val="28"/>
          <w:rtl w:val="true"/>
          <w:lang w:bidi="fa-IR"/>
        </w:rPr>
        <w:t>).</w:t>
      </w:r>
    </w:p>
    <w:p>
      <w:pPr>
        <w:pStyle w:val="Heading3"/>
        <w:numPr>
          <w:ilvl w:val="2"/>
          <w:numId w:val="1"/>
        </w:numPr>
        <w:rPr/>
      </w:pPr>
      <w:bookmarkStart w:id="86" w:name="__RefHeading___Toc6709232_1051229030"/>
      <w:bookmarkStart w:id="87" w:name="_Toc34"/>
      <w:bookmarkEnd w:id="86"/>
      <w:r>
        <w:rPr>
          <w:rtl w:val="true"/>
        </w:rPr>
        <w:t>آیه دوازدهم</w:t>
      </w:r>
      <w:r>
        <w:rPr>
          <w:rtl w:val="true"/>
        </w:rPr>
        <w:t>:</w:t>
      </w:r>
      <w:bookmarkEnd w:id="87"/>
    </w:p>
    <w:p>
      <w:pPr>
        <w:pStyle w:val="Heading4"/>
        <w:numPr>
          <w:ilvl w:val="3"/>
          <w:numId w:val="1"/>
        </w:numPr>
        <w:rPr/>
      </w:pPr>
      <w:bookmarkStart w:id="88" w:name="__RefHeading___Toc6709234_1051229030"/>
      <w:bookmarkStart w:id="89" w:name="_Toc35"/>
      <w:bookmarkEnd w:id="88"/>
      <w:r>
        <w:rPr>
          <w:rtl w:val="true"/>
        </w:rPr>
        <w:t>اشاره</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تَمْنُن تَسْتَکْثِرُ</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و بر هرکس احسان می کنی، هرگز منت مگذار و عوض افزون مخواه </w:t>
      </w:r>
      <w:r>
        <w:rPr>
          <w:rFonts w:eastAsia="IRNazanin" w:cs="IRNazanin"/>
          <w:color w:val="111111"/>
          <w:sz w:val="28"/>
          <w:szCs w:val="28"/>
          <w:rtl w:val="true"/>
          <w:lang w:bidi="fa-IR"/>
        </w:rPr>
        <w:t>.</w:t>
      </w:r>
    </w:p>
    <w:p>
      <w:pPr>
        <w:pStyle w:val="Heading4"/>
        <w:numPr>
          <w:ilvl w:val="3"/>
          <w:numId w:val="1"/>
        </w:numPr>
        <w:rPr/>
      </w:pPr>
      <w:bookmarkStart w:id="90" w:name="__RefHeading___Toc6709236_1051229030"/>
      <w:bookmarkStart w:id="91" w:name="_Toc36"/>
      <w:bookmarkEnd w:id="90"/>
      <w:r>
        <w:rPr>
          <w:rtl w:val="true"/>
        </w:rPr>
        <w:t>تفسیر و توضیح آیه در احادیث</w:t>
      </w:r>
      <w:bookmarkEnd w:id="91"/>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السُّحْتِ الْهَدِیَّهُ یَلْتَمِسُ بِهَا مُهْدِیهَا مَا هُوَ أفْضَلُ مِنْهَا 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تَمْنُنْ، تسْتَکْثِرُ أیْ، لَا تُعْطِ عَطِیَّهً أنْ تُعْطَی أکْثَرَ مِنْ ذَلِک</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از جمله اموال حرام، هدیه ای است که اهدا کننده آن می خواهد بهتر از آن را به او پس دهند و این همان سخن خداوند عزوجل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تَمْنُنْ تَسْتَکْثِرُ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چیزی را هدیه مده تا بیشتر از آن را پس بگیری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محمدباقر عليه السلام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تَمْنُنْ تَسْتَکْثِرُ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لَاتُعْطِی الْعَطِیَّهَ تَلْتَمِسُ أکْثَرَ مِنْهَا</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مده که بیشتر از آن را بخواهی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جعفرصادق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يُؤَدَّبُ ، فَإِنْ عَادَ اُدِّبَ ، فَإِنْ عَادَ قُتِلَ</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رباخوار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دادن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می شود، و اگر دوباره به رباخواری برگردد باز تنبیه می شود، و اگر مرتبه بعد رباخواری کرد؛ کشته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قدس سره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شیعه، رباخوار تا سه مرتبه تأدیب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نکرد، مرتبه چهارم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رباخوار در صورت اعتقاد به حلال بودن ربا، مرتد است و از تصرف در اموال خود محجور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تواند در اموال خود تصرف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وقتی که توبه نماید، و اگر مرتد فطری باشد، به محض ثبوت ارتداد، اموال وی به ورثه اش منتقل می شود، و در صورتی که رباخوار اعتقاد به حرمت ربا داشته باشد، حاکم شرع او را توبه می دهد، تا موقعی که رباخوار توبه نکرده، از تصرف در اموال خود محجور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رباخوار به جایی رسید که کشته شد اموالش به ورثه او می رسد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عمر بن یزید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براین باورند که سود بردن از کسی که مضطر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از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حرام و ربا است؟ 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هَلْ رَأَيْتَ أَحَداً اشْتَرَى غَنِيّاً أَوْ فَقِيراً إِلَّا مِنْ ضَرُورَةٍ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أَحَلَّ اللَّهُ الْبَيْعَ وَ حَرَّمَ الرِّبَا فَارْبَحْ وَ لَا تُرْبِهِ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آیا ثروتمند و نیازمندی تا کنون دیده ای که چیزی را جز از روی ناچاری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خداوند خرید و فروش را حلال و ربا را حرام کرده است؛ پس سود ببر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بخرو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ربا نخور</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ربا چیست؟ فرمود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دَرَاهِمُ بِدَرَاهِمَ مِثْلَانِ بِمِثْلٍ</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این که درهم ها را در مقابل یکدیگر معامله کنید و یک طرف بیشتر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ربای نقدی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با پول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جعفرصادق عليه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مسئله ربا را در چندین آیه آورده و تکرار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تَدْرِي لِمَ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دلیل آن را می دانی؟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يمتنع الناس من اصطناع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به این دلیل است که مردم کارهای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 بدون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نکنند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استفاده می شود که علت تکرار آیات تحریم ربا در قرآن، تأكيد تحريم و یادآوری اهمیت آن بوده و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شأن نزولهای ذکر شده درباره آیات ربا نیز چنین برمی آید که بعضی از مردم پس از تحریم ربا در سوره آل عمران ، بازهم آن را کنار نگذاشتند و آشکارا اقدام به رباخواری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خداوند با فرستادن آیات سوره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عاقبت رباخواران و عذاب هایی که در انتظار آنهاست، اراده فرمود این عمل را از صحنه فعالیت اقتصادی مسلمانان حذف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تدریج تحریم ربا در کار نبوده است</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7938_72290"/>
      <w:bookmarkStart w:id="93" w:name="pg7938_72290"/>
      <w:bookmarkEnd w:id="93"/>
    </w:p>
    <w:p>
      <w:pPr>
        <w:pStyle w:val="Heading2"/>
        <w:numPr>
          <w:ilvl w:val="1"/>
          <w:numId w:val="1"/>
        </w:numPr>
        <w:rPr/>
      </w:pPr>
      <w:bookmarkStart w:id="94" w:name="pg7938_72290"/>
      <w:bookmarkStart w:id="95" w:name="__RefHeading___Toc6709238_1051229030"/>
      <w:bookmarkStart w:id="96" w:name="_Toc37"/>
      <w:bookmarkEnd w:id="94"/>
      <w:bookmarkEnd w:id="95"/>
      <w:r>
        <w:rPr>
          <w:rtl w:val="true"/>
        </w:rPr>
        <w:t>ربا از دیدگاه اهل بیت اطهار علیهم السلام</w:t>
      </w:r>
      <w:bookmarkEnd w:id="96"/>
    </w:p>
    <w:p>
      <w:pPr>
        <w:pStyle w:val="BookText"/>
        <w:rPr/>
      </w:pPr>
      <w:r>
        <w:rPr>
          <w:rFonts w:ascii="IRNazanin" w:hAnsi="IRNazanin" w:eastAsia="IRNazanin"/>
          <w:color w:val="111111"/>
          <w:sz w:val="28"/>
          <w:sz w:val="28"/>
          <w:szCs w:val="28"/>
          <w:rtl w:val="true"/>
          <w:lang w:bidi="fa-IR"/>
        </w:rPr>
        <w:t xml:space="preserve">به جهت بزرگی گناهانی که طی انجام معاملات ربوی صورت می گیرد و نیز تحميل آثار زیانبار آن به فرد و جامعه، علاوه بر آیاتی از قرآن کریم، احادیث بسیاری از پیامبر صلی الله عليه و آله و اهل بیت ایشان در این زمینه نقل شده که برخی از آنها ذکر می شود، باشد تا بدانیم </w:t>
      </w:r>
      <w:r>
        <w:rPr>
          <w:rFonts w:eastAsia="IRNazanin" w:cs="IRNazanin"/>
          <w:color w:val="111111"/>
          <w:sz w:val="28"/>
          <w:szCs w:val="28"/>
          <w:rtl w:val="true"/>
          <w:lang w:bidi="fa-IR"/>
        </w:rPr>
        <w:t>....</w:t>
      </w:r>
    </w:p>
    <w:p>
      <w:pPr>
        <w:pStyle w:val="Heading2"/>
        <w:numPr>
          <w:ilvl w:val="1"/>
          <w:numId w:val="1"/>
        </w:numPr>
        <w:rPr/>
      </w:pPr>
      <w:bookmarkStart w:id="97" w:name="__RefHeading___Toc6709240_1051229030"/>
      <w:bookmarkStart w:id="98" w:name="_Toc38"/>
      <w:bookmarkEnd w:id="97"/>
      <w:r>
        <w:rPr>
          <w:rtl w:val="true"/>
        </w:rPr>
        <w:t>ترس نبي الله صلى الله عليه وآله</w:t>
      </w:r>
      <w:bookmarkEnd w:id="98"/>
    </w:p>
    <w:p>
      <w:pPr>
        <w:pStyle w:val="BookText"/>
        <w:rPr/>
      </w:pPr>
      <w:r>
        <w:rPr>
          <w:rFonts w:ascii="IRNazanin" w:hAnsi="IRNazanin" w:eastAsia="IRNazanin"/>
          <w:color w:val="111111"/>
          <w:sz w:val="28"/>
          <w:sz w:val="28"/>
          <w:szCs w:val="28"/>
          <w:rtl w:val="true"/>
          <w:lang w:bidi="fa-IR"/>
        </w:rPr>
        <w:t>امام موسی کاظم از پدران خود علیهم السلام از پیامبر صلی الله عليه و آله نقل می فرمایند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أَخْوَفَ مَا أَتَخَوَّفُ عَلَى أُمَّتِي مِنْ بَعْدِي هَذِهِ الْمَكَاسِبُ الْحَرَامُ ، وَ الشَّهْوَةُ الْخَفِيَّةُ ، وَ الرِّبَا</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پس از رحلتهم، از جمله ترسناک ترین چیزهایی که از آن ها برای امتم می ترسم، این کسب های حرام، و شهوت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رباست</w:t>
      </w:r>
      <w:r>
        <w:rPr>
          <w:rFonts w:eastAsia="IRNazanin" w:cs="IRNazanin"/>
          <w:color w:val="111111"/>
          <w:sz w:val="28"/>
          <w:szCs w:val="28"/>
          <w:rtl w:val="true"/>
          <w:lang w:bidi="fa-IR"/>
        </w:rPr>
        <w:t>.</w:t>
      </w:r>
    </w:p>
    <w:p>
      <w:pPr>
        <w:pStyle w:val="Heading2"/>
        <w:numPr>
          <w:ilvl w:val="1"/>
          <w:numId w:val="1"/>
        </w:numPr>
        <w:rPr/>
      </w:pPr>
      <w:bookmarkStart w:id="99" w:name="__RefHeading___Toc6709242_1051229030"/>
      <w:bookmarkStart w:id="100" w:name="_Toc39"/>
      <w:bookmarkEnd w:id="99"/>
      <w:r>
        <w:rPr>
          <w:rtl w:val="true"/>
        </w:rPr>
        <w:t xml:space="preserve">پنهان تراز حرکت مورچه </w:t>
      </w:r>
      <w:r>
        <w:rPr>
          <w:rtl w:val="true"/>
        </w:rPr>
        <w:t>...</w:t>
      </w:r>
      <w:bookmarkEnd w:id="100"/>
    </w:p>
    <w:p>
      <w:pPr>
        <w:pStyle w:val="Heading3"/>
        <w:numPr>
          <w:ilvl w:val="2"/>
          <w:numId w:val="1"/>
        </w:numPr>
        <w:rPr/>
      </w:pPr>
      <w:bookmarkStart w:id="101" w:name="__RefHeading___Toc6709244_1051229030"/>
      <w:bookmarkStart w:id="102" w:name="_Toc40"/>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امیرالمؤمنين علي عليه السلام فرمود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التُّجَّارِ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الْمَتْجَرَ ، الْفِقْهُ الْمَتْجَرَ ، الْفِقْهَ ثُمَّ الْمَتْجَرَ ، وَ اللَّهِ لَلرِّبَا فِي هَذِهِ الْأُمَّةِ أُخْفِيَ مِنْ دَبِيبِ النَّمْلِ عَلَى الصَّفَا ، شُوبُوا أَيْمَانَكُمْ بِالصِّدْقِ ، التَّاجِرُ فَاجِرُ ، وَ الْفَاجِرُ فِي النَّارِ ، إِلَّا مَنْ أَخَذَ الْحَقَّ وَ أَعْطَى الْحَقَّ</w:t>
      </w:r>
      <w:r>
        <w:rPr>
          <w:rFonts w:eastAsia="Amiri" w:cs="Amiri" w:ascii="Amiri" w:hAnsi="Amiri"/>
          <w:color w:val="111111"/>
          <w:sz w:val="28"/>
          <w:szCs w:val="28"/>
          <w:rtl w:val="true"/>
          <w:lang w:bidi="ar-SA"/>
        </w:rPr>
        <w:t>»</w:t>
      </w:r>
      <w:r>
        <w:rPr>
          <w:rStyle w:val="FootnoteAnchor"/>
          <w:rtl w:val="true"/>
        </w:rPr>
        <w:footnoteReference w:id="76"/>
      </w:r>
      <w:bookmarkStart w:id="103" w:name="pg7938_72291"/>
    </w:p>
    <w:p>
      <w:pPr>
        <w:pStyle w:val="BookText"/>
        <w:rPr/>
      </w:pPr>
      <w:bookmarkEnd w:id="103"/>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فقه بیاموزید، سپس تجارت کنید، ابتدا فقه بیاموزید، سپس تجارت کنید، ابتدا فقه و احکام شرعیه معاملات را بیاموزید، سپس تجارت کنید،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در میان این امت از حرکت مورچه روی سنگ سیاه پنهان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سوگندهای تان را با راستی درهم آمیزید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تبهکار است، و تبهکار در آتش است، مگر کسی که حق بگیرد و حق بدهد</w:t>
      </w:r>
      <w:r>
        <w:rPr>
          <w:rFonts w:eastAsia="IRNazanin" w:cs="IRNazanin"/>
          <w:color w:val="111111"/>
          <w:sz w:val="28"/>
          <w:szCs w:val="28"/>
          <w:rtl w:val="true"/>
          <w:lang w:bidi="fa-IR"/>
        </w:rPr>
        <w:t>».</w:t>
      </w:r>
    </w:p>
    <w:p>
      <w:pPr>
        <w:pStyle w:val="Heading3"/>
        <w:numPr>
          <w:ilvl w:val="2"/>
          <w:numId w:val="1"/>
        </w:numPr>
        <w:rPr/>
      </w:pPr>
      <w:bookmarkStart w:id="104" w:name="__RefHeading___Toc6709246_1051229030"/>
      <w:bookmarkStart w:id="105" w:name="_Toc41"/>
      <w:bookmarkEnd w:id="104"/>
      <w:r>
        <w:rPr>
          <w:rtl w:val="true"/>
        </w:rPr>
        <w:t xml:space="preserve">خداوند ربا را حرام فرمود تا </w:t>
      </w:r>
      <w:r>
        <w:rPr>
          <w:rtl w:val="true"/>
        </w:rPr>
        <w:t>...</w:t>
      </w:r>
      <w:bookmarkEnd w:id="105"/>
    </w:p>
    <w:p>
      <w:pPr>
        <w:pStyle w:val="BookText"/>
        <w:rPr/>
      </w:pPr>
      <w:r>
        <w:rPr>
          <w:rFonts w:ascii="IRNazanin" w:hAnsi="IRNazanin" w:eastAsia="IRNazanin"/>
          <w:color w:val="111111"/>
          <w:sz w:val="28"/>
          <w:sz w:val="28"/>
          <w:szCs w:val="28"/>
          <w:rtl w:val="true"/>
          <w:lang w:bidi="fa-IR"/>
        </w:rPr>
        <w:t>هشام بن الحكم از امام جعفرصادق عليه السلام درباره علت تحریم ربا پرسید؛ 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لَوْ كَانَ الرِّبَا حَلَالًا لَتَرَكَ النَّاسُ التِّجَارَاتِ وَ مَا يَحْتَاجُونَ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فَحَرَّمَ اللَّهُ الرِّبَا لِيَفِرَّ النَّاسُ مِنَ الْحَرَامِ إِلَى الْحَلَالِ وَ إِلَى التِّجَارَاتِ وَ إِلَى الْبَيْعِ وَ الشِّرَاءِ ، فَيَبْقَى ذَلِكَ بَيْنَهُمْ فِي الْقَرْضِ </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اگرربا حلال بود مردم تجارت و معاملاتی را که به آن ها نیازدارند رها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خداوند ربا را حرام نمود تا مردم از حرام به سوی حلال و از ربا به سوی تجارت و داد وستد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آنان قرض دادن باقی بماند</w:t>
      </w:r>
      <w:r>
        <w:rPr>
          <w:rFonts w:eastAsia="IRNazanin" w:cs="IRNazanin"/>
          <w:color w:val="111111"/>
          <w:sz w:val="28"/>
          <w:szCs w:val="28"/>
          <w:rtl w:val="true"/>
          <w:lang w:bidi="fa-IR"/>
        </w:rPr>
        <w:t>.</w:t>
      </w:r>
    </w:p>
    <w:p>
      <w:pPr>
        <w:pStyle w:val="Heading2"/>
        <w:numPr>
          <w:ilvl w:val="1"/>
          <w:numId w:val="1"/>
        </w:numPr>
        <w:rPr/>
      </w:pPr>
      <w:bookmarkStart w:id="106" w:name="__RefHeading___Toc6709248_1051229030"/>
      <w:bookmarkStart w:id="107" w:name="_Toc42"/>
      <w:bookmarkEnd w:id="106"/>
      <w:r>
        <w:rPr>
          <w:rtl w:val="true"/>
        </w:rPr>
        <w:t xml:space="preserve">چرا پلید </w:t>
      </w:r>
      <w:r>
        <w:rPr>
          <w:rtl w:val="true"/>
        </w:rPr>
        <w:t xml:space="preserve">... </w:t>
      </w:r>
      <w:r>
        <w:rPr>
          <w:rtl w:val="true"/>
        </w:rPr>
        <w:t>؟</w:t>
      </w:r>
      <w:bookmarkEnd w:id="107"/>
    </w:p>
    <w:p>
      <w:pPr>
        <w:pStyle w:val="Heading3"/>
        <w:numPr>
          <w:ilvl w:val="2"/>
          <w:numId w:val="1"/>
        </w:numPr>
        <w:rPr/>
      </w:pPr>
      <w:bookmarkStart w:id="108" w:name="__RefHeading___Toc6709250_1051229030"/>
      <w:bookmarkStart w:id="109" w:name="_Toc43"/>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امام على الرضا عليه السلام در جواب سؤال های نامه محمد بن سنان نوشتند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عِلَّةُ تَحْرِيمِ الرِّبَا إِمَّا نَهَى اللَّهُ عَزَّ وَ جَلَّ عَنْهُ ، وَ لِمَا فِيهِ مِنْ فَسَادِ الْأَمْوَالِ ، لِأَنَّ الْإِنْسَانَ إِذَا اشْتَرَى الدِّرْهَمَ بالدرهمین كَانَ ثَمَنُ الدِّرْهَمِ دِرْهَماً وَ ثَمَنُ الْأُخَرِ بَاطِلًا فبیع الرِّبَا وَ شِرَاؤُهُ وکس عَلَى كُلِّ حَالٍ عَلَى الْمُشْتَرِي وَ عَلَى الْبَائِعِ ، فَحَرَّمَ اللَّهُ عَزَّ وَ جَلَّ عَلَى الْعِبَادِ الرِّبَا لِعِلَّةِ فَسَادِ الْأَمْوَالِ ، كَمَا حَظَرَ عَلَى السفیه أَنْ يُدْفَعَ إِلَيْهِ مَالُهُ لِمَا يُتَخَوَّفُ عَلَيْهِ مِنْ إِفْسَادِهِ ، حَتَّى يُؤْنَسَ مِنْهُ رُشْدُهُ ، فَلِهَذِهِ الْعِلَّةِ حَرَّمَ اللَّهُ عَزَّ وَ جَلَّ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بَيْعُ الرِّبَا بَيْعُ الدِّرْهَمِ </w:t>
      </w:r>
      <w:bookmarkStart w:id="110" w:name="pg7938_72292"/>
    </w:p>
    <w:p>
      <w:pPr>
        <w:pStyle w:val="BookText"/>
        <w:rPr/>
      </w:pPr>
      <w:bookmarkEnd w:id="110"/>
      <w:r>
        <w:rPr>
          <w:rFonts w:ascii="Amiri" w:hAnsi="Amiri" w:eastAsia="Amiri" w:cs="Amiri"/>
          <w:color w:val="111111"/>
          <w:sz w:val="28"/>
          <w:sz w:val="28"/>
          <w:szCs w:val="28"/>
          <w:rtl w:val="true"/>
          <w:lang w:bidi="ar-SA"/>
        </w:rPr>
        <w:t xml:space="preserve">بِالدِّرْهَمَيْنِ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وَعْلَةَ تَحْرِيمِ الرِّبَا بَعْدَ الْبَيِّنَةِ لِمَا فِيهِ مِنَ الإستخفاف بِالْحَرَامِ الْمُحْرِمِ ، وَ هِيَ كَبِيرَةُ بَعْدَ الْبَيَانِ وَ تَحْرِيمِ اللَّهِ عَزَّ وَ جَلَّ لَهَا لَمْ يَكُنْ ذَلِكَ مِنْهُ إِلَّا اسْتِخْفَافاً بِالْمُحَرَّمِ الْحَرَامِ ، وَ الإستخفاف بِذَلِكَ دُخُولُ فِي الْكُفْرِ وَ عِلَّةُ تحریم الرِّبَا بِالنَّسِيئَةِ لِعِلَّةِ ذَهَابِ الْمَعْرُوفِ ، وَ تَلَفِ الْأَمْوَالِ ، وَ رَغْبَةِ النَّاسِ فِي الرِّبْحِ ، وَ تَرْكِهِمْ لِلْقَرْضِ ، وَ الْقَرْضُ صَنَائِعُ الْمَعْرُوفِ ، وَ لِمَا فِي ذَلِكَ مِنَ الْفَسَادِ وَ الظُّلْمِ وَ فَنَاءِ الْأَمْوَالِ،</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علت حرام نمودن ربا این است که خداوند عزوجل از آن نهی فرموده، و به سبب تباهی و فسادی که در اموال ربوی است، زیرا انسان هنگامی که یک درهم را به دو درهم می خرد، بهای یک درهم یک درهم است و بهای درهم دیگر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خرید و فروش ربوی، در هر حال، برای فروشنده و خریدار موجب خسارت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ربا را بر بندگان حرام کرد، زیرا باعث نابودی اموال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تحریم ربا در نسیه، از بین رفتن کارهای نیک و نابودی اموال و گرایش مردم به سود جويي و رها کردن قرض است، و حال آن که قرض از کارهای نیک است، و ربا سبب فساد و ظلم، و از دست رفتن ثروت هاست</w:t>
      </w:r>
      <w:r>
        <w:rPr>
          <w:rFonts w:eastAsia="IRNazanin" w:cs="IRNazanin"/>
          <w:color w:val="111111"/>
          <w:sz w:val="28"/>
          <w:szCs w:val="28"/>
          <w:rtl w:val="true"/>
          <w:lang w:bidi="fa-IR"/>
        </w:rPr>
        <w:t>.</w:t>
      </w:r>
    </w:p>
    <w:p>
      <w:pPr>
        <w:pStyle w:val="Heading3"/>
        <w:numPr>
          <w:ilvl w:val="2"/>
          <w:numId w:val="1"/>
        </w:numPr>
        <w:rPr/>
      </w:pPr>
      <w:bookmarkStart w:id="111" w:name="__RefHeading___Toc6709252_1051229030"/>
      <w:bookmarkStart w:id="112" w:name="_Toc44"/>
      <w:bookmarkEnd w:id="111"/>
      <w:r>
        <w:rPr>
          <w:rtl w:val="true"/>
        </w:rPr>
        <w:t>روزی حلال و پاک</w:t>
      </w:r>
      <w:bookmarkEnd w:id="112"/>
    </w:p>
    <w:p>
      <w:pPr>
        <w:pStyle w:val="BookText"/>
        <w:rPr/>
      </w:pPr>
      <w:r>
        <w:rPr>
          <w:rFonts w:ascii="IRNazanin" w:hAnsi="IRNazanin" w:eastAsia="IRNazanin"/>
          <w:color w:val="111111"/>
          <w:sz w:val="28"/>
          <w:sz w:val="28"/>
          <w:szCs w:val="28"/>
          <w:rtl w:val="true"/>
          <w:lang w:bidi="fa-IR"/>
        </w:rPr>
        <w:t xml:space="preserve">اسلام عزیز با طرح نظام اقتصادی صحیح و معقول، سعادت دنیوی و اخروی جامعه را تضمين فرموده و برای لقمه حلال و خالی از حق الناس فضیلت بسیار والايي قائل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اهل بیت عصمت و طهارت علیهم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عليه و آله فرمودند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اطب کسبك تستجب دعوتك، فان الرجل يرفع القمة إلى فيه حراما فما تستجاب له دعوة أربعين يوما</w:t>
      </w:r>
      <w:r>
        <w:rPr>
          <w:rFonts w:eastAsia="IRNazanin" w:cs="IRNazanin"/>
          <w:color w:val="111111"/>
          <w:sz w:val="28"/>
          <w:szCs w:val="28"/>
          <w:rtl w:val="true"/>
          <w:lang w:bidi="fa-IR"/>
        </w:rPr>
        <w:t>»</w:t>
      </w:r>
      <w:r>
        <w:rPr>
          <w:rStyle w:val="FootnoteAnchor"/>
          <w:rtl w:val="true"/>
        </w:rPr>
        <w:footnoteReference w:id="79"/>
      </w:r>
      <w:bookmarkStart w:id="113" w:name="pg7938_72293"/>
    </w:p>
    <w:p>
      <w:pPr>
        <w:pStyle w:val="BookText"/>
        <w:rPr/>
      </w:pPr>
      <w:bookmarkEnd w:id="113"/>
      <w:r>
        <w:rPr>
          <w:rFonts w:ascii="IRNazanin" w:hAnsi="IRNazanin" w:eastAsia="IRNazanin"/>
          <w:color w:val="111111"/>
          <w:sz w:val="28"/>
          <w:sz w:val="28"/>
          <w:szCs w:val="28"/>
          <w:rtl w:val="true"/>
          <w:lang w:bidi="fa-IR"/>
        </w:rPr>
        <w:t>کسب خود را پاک گردان؛ دعایت مستجاب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کسی که لقمه ای حرام را به سوی دهان خود بالا ببرد، دعایش تا چهل روز مستجاب نمی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الْحَلَالَ قَامَ عَلَى رَأْسِهِ مَلَكُ يستغفرله حَتَّى يَفْرُغَ مِنْ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اللُّقْمَةَ مِنْ حَرَامُ فِي جَوْفِ الْعَبْدِ لَعَنَهُ کل ملک فِي السَّمَاوَاتُ وَ الْأَرْضِ ، وَ مَا دَامَتِ اللُّقْمَةَ فِي جَوْفِهِ لَا يَنْظُرُ اللَّهُ إِلَيْهِ ، وَ مَنْ أَكَلَ اللُّقْمَةَ مِنَ الْحَرَامَ فَقَدْ بَاءَ بِغَضَبٍ مِنَ اللَّهِ ، إِنْ تَابَ تَابَ اللَّهُ عَلَيْهِ ، وَ إِنْ مَاتَ فَالنَّارُ أَوْلَى بِهِ</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هرکس روزی حلال بخورد تا زمانی که وی مشغول خوردن است؛ فرشته ای بالای سرش قرار گرفته و برایش طلب آمرزش می کند، و هرگاه لقمه حرامی در شکم کسی قرار بگیرد؛ همه فرشتگان آسمان و زمین او را لعنت می کنند، و هرکس لقمه حرامی بخورد؛ سزاوار غضب خداوند شده، اگر توبه کند، خداوند توبه او را می پذیرد و اگر توبه نکرده بمیرد، آتش جهنم او را سزاوارتر است</w:t>
      </w:r>
      <w:r>
        <w:rPr>
          <w:rFonts w:eastAsia="IRNazanin" w:cs="IRNazanin"/>
          <w:color w:val="111111"/>
          <w:sz w:val="28"/>
          <w:szCs w:val="28"/>
          <w:rtl w:val="true"/>
          <w:lang w:bidi="fa-IR"/>
        </w:rPr>
        <w:t>.</w:t>
      </w:r>
    </w:p>
    <w:p>
      <w:pPr>
        <w:pStyle w:val="Heading3"/>
        <w:numPr>
          <w:ilvl w:val="2"/>
          <w:numId w:val="1"/>
        </w:numPr>
        <w:rPr/>
      </w:pPr>
      <w:bookmarkStart w:id="114" w:name="__RefHeading___Toc6709254_1051229030"/>
      <w:bookmarkStart w:id="115" w:name="_Toc45"/>
      <w:bookmarkEnd w:id="114"/>
      <w:r>
        <w:rPr>
          <w:rtl w:val="true"/>
        </w:rPr>
        <w:t>گناه بزرگ</w:t>
      </w:r>
      <w:bookmarkEnd w:id="115"/>
    </w:p>
    <w:p>
      <w:pPr>
        <w:pStyle w:val="BookText"/>
        <w:rPr/>
      </w:pPr>
      <w:r>
        <w:rPr>
          <w:rFonts w:ascii="Amiri" w:hAnsi="Amiri" w:eastAsia="Amiri" w:cs="Amiri"/>
          <w:color w:val="111111"/>
          <w:sz w:val="28"/>
          <w:sz w:val="28"/>
          <w:szCs w:val="28"/>
          <w:rtl w:val="true"/>
          <w:lang w:bidi="ar-SA"/>
        </w:rPr>
        <w:t>در فقه منسوب به امام رضا عليه السلام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 يَرْحَمُكَ اللَّهُ ، أَنَّ الرِّبَا حَرَامُ ، سُحْتُ ، مِنَ الْكَبَائِرِ ، وَ مِمَّا قَدْ وَعَدَ اللَّهُ عَلَيْهِ النَّارَ ، فَنَعُوذُ بِاللَّهِ مِنْهَا ، وَ هُوَ مَحْرَّمُ عَلَى لِسَانِ کل نَبِيٍّ ، وَ فِي كُلِّ كِتَابٍ</w:t>
      </w:r>
      <w:r>
        <w:rPr>
          <w:rFonts w:eastAsia="Amiri" w:cs="Amiri" w:ascii="Amiri" w:hAnsi="Amiri"/>
          <w:color w:val="111111"/>
          <w:sz w:val="28"/>
          <w:szCs w:val="28"/>
          <w:rtl w:val="true"/>
          <w:lang w:bidi="ar-SA"/>
        </w:rPr>
        <w:t>»</w:t>
      </w:r>
      <w:r>
        <w:rPr>
          <w:rStyle w:val="FootnoteAnchor"/>
          <w:rtl w:val="true"/>
        </w:rPr>
        <w:footnoteReference w:id="8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 همانا ربا، حرام، پلید و از جمله گناهان کبیره، و جرایمی است که خداوند برای انجام آنها وعده عذاب داده است، از آن به خدا پناه می بریم، ربا در سخن تمامی پیامبران، و در همه کتب آسمانی حرام گردیده است</w:t>
      </w:r>
      <w:r>
        <w:rPr>
          <w:rFonts w:eastAsia="IRNazanin" w:cs="IRNazanin"/>
          <w:color w:val="111111"/>
          <w:sz w:val="28"/>
          <w:szCs w:val="28"/>
          <w:rtl w:val="true"/>
          <w:lang w:bidi="fa-IR"/>
        </w:rPr>
        <w:t xml:space="preserve">. </w:t>
      </w:r>
      <w:bookmarkStart w:id="116" w:name="pg7938_72294"/>
    </w:p>
    <w:p>
      <w:pPr>
        <w:pStyle w:val="Heading3"/>
        <w:numPr>
          <w:ilvl w:val="2"/>
          <w:numId w:val="1"/>
        </w:numPr>
        <w:rPr/>
      </w:pPr>
      <w:bookmarkStart w:id="117" w:name="__RefHeading___Toc6709256_1051229030"/>
      <w:bookmarkStart w:id="118" w:name="_Toc46"/>
      <w:bookmarkEnd w:id="116"/>
      <w:bookmarkEnd w:id="117"/>
      <w:r>
        <w:rPr>
          <w:rtl w:val="true"/>
        </w:rPr>
        <w:t xml:space="preserve">ناچیزترین آنها </w:t>
      </w:r>
      <w:r>
        <w:rPr>
          <w:rtl w:val="true"/>
        </w:rPr>
        <w:t>...</w:t>
      </w:r>
      <w:bookmarkEnd w:id="118"/>
    </w:p>
    <w:p>
      <w:pPr>
        <w:pStyle w:val="BookText"/>
        <w:rPr/>
      </w:pPr>
      <w:r>
        <w:rPr>
          <w:rFonts w:ascii="IRNazanin" w:hAnsi="IRNazanin" w:eastAsia="IRNazanin"/>
          <w:color w:val="111111"/>
          <w:sz w:val="28"/>
          <w:sz w:val="28"/>
          <w:szCs w:val="28"/>
          <w:rtl w:val="true"/>
          <w:lang w:bidi="fa-IR"/>
        </w:rPr>
        <w:t>امام جعفرصادق از پدرانشان علیهم السلام ، از پیامبر خدا صلى الله عليه و آله نقل می فرماید که آن حضرت در وصیتشان به اميرا المؤمنين علي عليه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 سَبْعُونَ جُزْءاً فَأَيْسَرُهَا مِثْلُ أَنْ يَنْكِحَ الرَّجُلُ أُمَّهُ فِي بَيْتِ اللَّهِ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رِبًا أَعْظَمُ عِنْدَ اللَّهِ مِنْ سَبْعِينَ زَنْيَةً کلها بِذَاتِ مَحْرَمٍ فِي بَيْتِ اللَّهِ الْحَرَامِ</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هفتاد بخش است که ناچیزترین آنها مانند این است که مرد در مسجدالحرام با مادر خود زنا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یک درهم ربا نزد خداوند بزرگتر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مرتبه زنا کردن است که تمامی آنها با محرم خود و در مسجدالحرام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تعبیر در روایات بسیاری از طریق شیعه و عامه نقل شده است</w:t>
      </w:r>
      <w:r>
        <w:rPr>
          <w:rStyle w:val="FootnoteAnchor"/>
          <w:rtl w:val="true"/>
        </w:rPr>
        <w:footnoteReference w:id="83"/>
      </w:r>
    </w:p>
    <w:p>
      <w:pPr>
        <w:pStyle w:val="Heading2"/>
        <w:numPr>
          <w:ilvl w:val="1"/>
          <w:numId w:val="1"/>
        </w:numPr>
        <w:rPr/>
      </w:pPr>
      <w:bookmarkStart w:id="119" w:name="__RefHeading___Toc6709258_1051229030"/>
      <w:bookmarkStart w:id="120" w:name="_Toc47"/>
      <w:bookmarkEnd w:id="119"/>
      <w:r>
        <w:rPr>
          <w:rtl w:val="true"/>
        </w:rPr>
        <w:t>در غضب خدا و</w:t>
      </w:r>
      <w:r>
        <w:rPr>
          <w:rtl w:val="true"/>
        </w:rPr>
        <w:t>...</w:t>
      </w:r>
      <w:bookmarkEnd w:id="120"/>
    </w:p>
    <w:p>
      <w:pPr>
        <w:pStyle w:val="BookText"/>
        <w:rPr/>
      </w:pPr>
      <w:r>
        <w:rPr>
          <w:rFonts w:ascii="IRNazanin" w:hAnsi="IRNazanin" w:eastAsia="IRNazanin"/>
          <w:color w:val="111111"/>
          <w:sz w:val="28"/>
          <w:sz w:val="28"/>
          <w:szCs w:val="28"/>
          <w:rtl w:val="true"/>
          <w:lang w:bidi="fa-IR"/>
        </w:rPr>
        <w:t>رسول خدا صلى الله علیه و آله در آخرين خطبه خود قبل از شهادتشان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أَكَلَ الرِّبَا مَلَأَ اللَّهُ بَطْنَهُ مِنْ نَارِ جَهَنَّمَ بقدرما أکل ، وَ إِنِ اكْتَسَبَ مِنْهُ مَا لَا يَقْبَلِ اللَّهُ مِنْهُ شَيْئاً مِنْ عَمَلِهِ ، وَ لَمْ يَزَلْ فِي لَعْنَةِ اللَّهِ وَ الملايكة مَا كَانَ عِنْدَهُ قِيرَاطُ</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جوامع مناهي النبي ح</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الرباب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ربا بخورد، خداوند به اندازه ای که ربا خورده است شکمش را از آتش جهنم پر می کند، و اگر از راه ربا مالی به دست آورد هیچ عمل نیکی از او نمی پذیرد، و تا وقتی که به اندازه یک قیراط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ناچیزی از ربا نزد اوست پیوسته خداوند و فرشتگان او را لعنت کنند</w:t>
      </w:r>
      <w:r>
        <w:rPr>
          <w:rFonts w:eastAsia="IRNazanin" w:cs="IRNazanin"/>
          <w:color w:val="111111"/>
          <w:sz w:val="28"/>
          <w:szCs w:val="28"/>
          <w:rtl w:val="true"/>
          <w:lang w:bidi="fa-IR"/>
        </w:rPr>
        <w:t>.</w:t>
      </w:r>
    </w:p>
    <w:p>
      <w:pPr>
        <w:pStyle w:val="Heading2"/>
        <w:numPr>
          <w:ilvl w:val="1"/>
          <w:numId w:val="1"/>
        </w:numPr>
        <w:rPr/>
      </w:pPr>
      <w:bookmarkStart w:id="121" w:name="__RefHeading___Toc6709260_1051229030"/>
      <w:bookmarkStart w:id="122" w:name="_Toc48"/>
      <w:bookmarkEnd w:id="121"/>
      <w:r>
        <w:rPr>
          <w:rtl w:val="true"/>
        </w:rPr>
        <w:t>گواهی دادن و نوشتن</w:t>
      </w:r>
      <w:r>
        <w:rPr>
          <w:rtl w:val="true"/>
        </w:rPr>
        <w:t>...</w:t>
      </w:r>
      <w:bookmarkEnd w:id="122"/>
    </w:p>
    <w:p>
      <w:pPr>
        <w:pStyle w:val="Heading3"/>
        <w:numPr>
          <w:ilvl w:val="2"/>
          <w:numId w:val="1"/>
        </w:numPr>
        <w:rPr/>
      </w:pPr>
      <w:bookmarkStart w:id="123" w:name="__RefHeading___Toc6709262_1051229030"/>
      <w:bookmarkStart w:id="124" w:name="_Toc49"/>
      <w:bookmarkEnd w:id="123"/>
      <w:r>
        <w:rPr>
          <w:rtl w:val="true"/>
        </w:rPr>
        <w:t>اشاره</w:t>
      </w:r>
      <w:bookmarkEnd w:id="12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حرمتی گرفتن یا پرداخت ربا، حضور در مجلس را به عنوان نویسنده سند و شاهد نیز </w:t>
      </w:r>
      <w:bookmarkStart w:id="125" w:name="pg7938_72295"/>
    </w:p>
    <w:p>
      <w:pPr>
        <w:pStyle w:val="BookText"/>
        <w:rPr/>
      </w:pPr>
      <w:bookmarkEnd w:id="125"/>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روایات زیادی از شیعه و عامه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امیرالمؤمنين علي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رَسُولِ اللَّهِ صَلَّى اللَّهُ عَلَيْهِ وَ آلِهِ الرِّبَا وَ آکله وَ مؤکله وَ بَائِعَهُ وَ مُشْتَرِيَهُ وَ كَاتِبَهُ وَ شَاهِدَيْهِ</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رسول الله صلى الله عليه و آله ربا و رباخوار و فروشنده و مشتری ربا و نویسنده و دو شاهد آن را لعنت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آكِلَ الرِّبَا وَ مُوكِلَهُ وَ كَاتِبُهُ وَ شَاهِدَاهُ فِي الْوِزْرِ سَوَاءُ</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رباخوار و آن که ربا دهد و نویسنده سند معامله بر مبنای ربا و دو شاهد آن در گناه مساوی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 شریک هستند، بلکه فرمود در گناه مساویند</w:t>
      </w:r>
      <w:r>
        <w:rPr>
          <w:rFonts w:eastAsia="IRNazanin" w:cs="IRNazanin"/>
          <w:color w:val="111111"/>
          <w:sz w:val="28"/>
          <w:szCs w:val="28"/>
          <w:rtl w:val="true"/>
          <w:lang w:bidi="fa-IR"/>
        </w:rPr>
        <w:t>.</w:t>
      </w:r>
    </w:p>
    <w:p>
      <w:pPr>
        <w:pStyle w:val="Heading3"/>
        <w:numPr>
          <w:ilvl w:val="2"/>
          <w:numId w:val="1"/>
        </w:numPr>
        <w:rPr/>
      </w:pPr>
      <w:bookmarkStart w:id="126" w:name="__RefHeading___Toc6709264_1051229030"/>
      <w:bookmarkStart w:id="127" w:name="_Toc50"/>
      <w:bookmarkEnd w:id="126"/>
      <w:r>
        <w:rPr>
          <w:rtl w:val="true"/>
        </w:rPr>
        <w:t>زمینه نابودی</w:t>
      </w:r>
      <w:bookmarkEnd w:id="127"/>
    </w:p>
    <w:p>
      <w:pPr>
        <w:pStyle w:val="BookText"/>
        <w:rPr/>
      </w:pPr>
      <w:r>
        <w:rPr>
          <w:rFonts w:ascii="IRNazanin" w:hAnsi="IRNazanin" w:eastAsia="IRNazanin"/>
          <w:color w:val="111111"/>
          <w:sz w:val="28"/>
          <w:sz w:val="28"/>
          <w:szCs w:val="28"/>
          <w:rtl w:val="true"/>
          <w:lang w:bidi="fa-IR"/>
        </w:rPr>
        <w:t>امام جعفر صادق علیه السلام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بِقَوْمٍ هَلَاكاً ظَهَرَ فِيهِمُ الرِّبَا</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هرگاه ربا در بين قومی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خداوند هلاکت آنان را اراده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صلى الله عليه و آله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 الزِّنَا وَ الرِّبَا فِي قَرْيَةٍ أُذِنَ فِي هَلَاكِهَا</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وقتی زنا و ربا در جامعه ای پیدا شود،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نابودی آنها داده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شغل</w:t>
      </w:r>
    </w:p>
    <w:p>
      <w:pPr>
        <w:pStyle w:val="BookText"/>
        <w:rPr/>
      </w:pPr>
      <w:r>
        <w:rPr>
          <w:rFonts w:ascii="IRNazanin" w:hAnsi="IRNazanin" w:eastAsia="IRNazanin"/>
          <w:color w:val="111111"/>
          <w:sz w:val="28"/>
          <w:sz w:val="28"/>
          <w:szCs w:val="28"/>
          <w:rtl w:val="true"/>
          <w:lang w:bidi="fa-IR"/>
        </w:rPr>
        <w:t>پیامبر خدا صلى الله عليه و آله فرمودند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 الْكَسْبِ کسب الرِّبَا</w:t>
      </w:r>
      <w:r>
        <w:rPr>
          <w:rFonts w:eastAsia="Amiri" w:cs="Amiri" w:ascii="Amiri" w:hAnsi="Amiri"/>
          <w:color w:val="111111"/>
          <w:sz w:val="28"/>
          <w:szCs w:val="28"/>
          <w:rtl w:val="true"/>
          <w:lang w:bidi="ar-SA"/>
        </w:rPr>
        <w:t>»</w:t>
      </w:r>
      <w:r>
        <w:rPr>
          <w:rStyle w:val="FootnoteAnchor"/>
          <w:rtl w:val="true"/>
        </w:rPr>
        <w:footnoteReference w:id="89"/>
      </w:r>
      <w:bookmarkStart w:id="128" w:name="pg7938_72296"/>
    </w:p>
    <w:p>
      <w:pPr>
        <w:pStyle w:val="BookText"/>
        <w:rPr/>
      </w:pPr>
      <w:bookmarkEnd w:id="1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بدترین کسب رباخواری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محمدباقر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أخبث المكاسب کسب الربا</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پلیدترین کسب ها ربا خواری است </w:t>
      </w:r>
      <w:r>
        <w:rPr>
          <w:rFonts w:eastAsia="IRNazanin" w:cs="IRNazanin"/>
          <w:color w:val="111111"/>
          <w:sz w:val="28"/>
          <w:szCs w:val="28"/>
          <w:rtl w:val="true"/>
          <w:lang w:bidi="fa-IR"/>
        </w:rPr>
        <w:t>.</w:t>
      </w:r>
    </w:p>
    <w:p>
      <w:pPr>
        <w:pStyle w:val="Heading3"/>
        <w:numPr>
          <w:ilvl w:val="2"/>
          <w:numId w:val="1"/>
        </w:numPr>
        <w:rPr/>
      </w:pPr>
      <w:bookmarkStart w:id="129" w:name="__RefHeading___Toc6709266_1051229030"/>
      <w:bookmarkStart w:id="130" w:name="_Toc51"/>
      <w:bookmarkEnd w:id="129"/>
      <w:r>
        <w:rPr>
          <w:rtl w:val="true"/>
        </w:rPr>
        <w:t xml:space="preserve">ناآگاهی از </w:t>
      </w:r>
      <w:r>
        <w:rPr>
          <w:rtl w:val="true"/>
        </w:rPr>
        <w:t>...</w:t>
      </w:r>
      <w:bookmarkEnd w:id="130"/>
    </w:p>
    <w:p>
      <w:pPr>
        <w:pStyle w:val="BookText"/>
        <w:rPr/>
      </w:pPr>
      <w:r>
        <w:rPr>
          <w:rFonts w:ascii="IRNazanin" w:hAnsi="IRNazanin" w:eastAsia="IRNazanin"/>
          <w:color w:val="111111"/>
          <w:sz w:val="28"/>
          <w:sz w:val="28"/>
          <w:szCs w:val="28"/>
          <w:rtl w:val="true"/>
          <w:lang w:bidi="fa-IR"/>
        </w:rPr>
        <w:t>امیرالمؤمنين علي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اتَّجَرَ بِغَيْرِ عِلْمِ ارْتَطَمَ فِي الرِّبَا ثُمَّ ارْتَطَمَ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بدون آموختن احکام معاملات، تجارت کند، قطعا مرتکب رباخواری می گردد و رباخوار یقینا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پیوسته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يَقْعُدَنَّ فِي السُّوقِ إِلَّا مَنْ يَعْقِلُ الشِّرَاءَ وَ الْبَيْعَ</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کسی که خرید و فروش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 نمی کند، نباید در بازار بنشیند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معامله کند</w:t>
      </w:r>
      <w:r>
        <w:rPr>
          <w:rFonts w:eastAsia="IRNazanin" w:cs="IRNazanin"/>
          <w:color w:val="111111"/>
          <w:sz w:val="28"/>
          <w:szCs w:val="28"/>
          <w:rtl w:val="true"/>
          <w:lang w:bidi="fa-IR"/>
        </w:rPr>
        <w:t>).</w:t>
      </w:r>
    </w:p>
    <w:p>
      <w:pPr>
        <w:pStyle w:val="Heading2"/>
        <w:numPr>
          <w:ilvl w:val="1"/>
          <w:numId w:val="1"/>
        </w:numPr>
        <w:rPr/>
      </w:pPr>
      <w:bookmarkStart w:id="131" w:name="__RefHeading___Toc6709268_1051229030"/>
      <w:bookmarkStart w:id="132" w:name="_Toc52"/>
      <w:bookmarkEnd w:id="131"/>
      <w:r>
        <w:rPr>
          <w:rtl w:val="true"/>
        </w:rPr>
        <w:t>از حیله های آخرالزمان</w:t>
      </w:r>
      <w:bookmarkEnd w:id="132"/>
    </w:p>
    <w:p>
      <w:pPr>
        <w:pStyle w:val="BookText"/>
        <w:rPr/>
      </w:pPr>
      <w:r>
        <w:rPr>
          <w:rFonts w:ascii="IRNazanin" w:hAnsi="IRNazanin" w:eastAsia="IRNazanin"/>
          <w:color w:val="111111"/>
          <w:sz w:val="28"/>
          <w:sz w:val="28"/>
          <w:szCs w:val="28"/>
          <w:rtl w:val="true"/>
          <w:lang w:bidi="fa-IR"/>
        </w:rPr>
        <w:t>پیامبراکرم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يُسْتَحَلُّ فِيهِ الرِّبَا بِالْبَيْعِ ، وَ الْخَمْرُ بالنبیذ ، وَ السُّحْتُ بِالْهَدِيَّةِ</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روزگاری بر مردم فرا خواهد رسید که ربا را به نام خرید و فروش، شراب را به نام آبجو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ماءالشعیر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رشوه را به نام هدیه حلال بشمارند</w:t>
      </w:r>
      <w:r>
        <w:rPr>
          <w:rFonts w:eastAsia="IRNazanin" w:cs="IRNazanin"/>
          <w:color w:val="111111"/>
          <w:sz w:val="28"/>
          <w:szCs w:val="28"/>
          <w:rtl w:val="true"/>
          <w:lang w:bidi="fa-IR"/>
        </w:rPr>
        <w:t>.</w:t>
      </w:r>
    </w:p>
    <w:p>
      <w:pPr>
        <w:pStyle w:val="Heading2"/>
        <w:numPr>
          <w:ilvl w:val="1"/>
          <w:numId w:val="1"/>
        </w:numPr>
        <w:rPr/>
      </w:pPr>
      <w:bookmarkStart w:id="133" w:name="__RefHeading___Toc6709270_1051229030"/>
      <w:bookmarkStart w:id="134" w:name="_Toc53"/>
      <w:bookmarkEnd w:id="133"/>
      <w:r>
        <w:rPr>
          <w:rtl w:val="true"/>
        </w:rPr>
        <w:t>ربای همگانی</w:t>
      </w:r>
      <w:bookmarkEnd w:id="134"/>
    </w:p>
    <w:p>
      <w:pPr>
        <w:pStyle w:val="Heading3"/>
        <w:numPr>
          <w:ilvl w:val="2"/>
          <w:numId w:val="1"/>
        </w:numPr>
        <w:rPr/>
      </w:pPr>
      <w:bookmarkStart w:id="135" w:name="__RefHeading___Toc6709272_1051229030"/>
      <w:bookmarkStart w:id="136" w:name="_Toc54"/>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پیامبر اکرم صلی الله عليه و آله فرمود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عَلَى النَّاسِ زَمَانُ لَا يَبْقَى أَحَدُ إِلَّا أَكَلَ الرِّبَا ، فَإِنْ لَمْ يأکله أَصَابَهُ مِنْ </w:t>
      </w:r>
      <w:bookmarkStart w:id="137" w:name="pg7938_72297"/>
    </w:p>
    <w:p>
      <w:pPr>
        <w:pStyle w:val="BookText"/>
        <w:rPr/>
      </w:pPr>
      <w:bookmarkEnd w:id="137"/>
      <w:r>
        <w:rPr>
          <w:rFonts w:ascii="Amiri" w:hAnsi="Amiri" w:eastAsia="Amiri" w:cs="Amiri"/>
          <w:color w:val="111111"/>
          <w:sz w:val="28"/>
          <w:sz w:val="28"/>
          <w:szCs w:val="28"/>
          <w:rtl w:val="true"/>
          <w:lang w:bidi="ar-SA"/>
        </w:rPr>
        <w:t>غُبارِهِ</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روزگاری خواهد آمد که کسی نمی ماند مگر این که ربا می خورد و اگر ربا نخورد، غبار ربا به او می رسد</w:t>
      </w:r>
      <w:r>
        <w:rPr>
          <w:rFonts w:eastAsia="IRNazanin" w:cs="IRNazanin"/>
          <w:color w:val="111111"/>
          <w:sz w:val="28"/>
          <w:szCs w:val="28"/>
          <w:rtl w:val="true"/>
          <w:lang w:bidi="fa-IR"/>
        </w:rPr>
        <w:t>.</w:t>
      </w:r>
    </w:p>
    <w:p>
      <w:pPr>
        <w:pStyle w:val="Heading3"/>
        <w:numPr>
          <w:ilvl w:val="2"/>
          <w:numId w:val="1"/>
        </w:numPr>
        <w:rPr/>
      </w:pPr>
      <w:bookmarkStart w:id="138" w:name="__RefHeading___Toc6709274_1051229030"/>
      <w:bookmarkStart w:id="139" w:name="_Toc55"/>
      <w:bookmarkEnd w:id="138"/>
      <w:r>
        <w:rPr>
          <w:rtl w:val="true"/>
        </w:rPr>
        <w:t>چهره ای پشت نقاب</w:t>
      </w:r>
      <w:bookmarkEnd w:id="139"/>
    </w:p>
    <w:p>
      <w:pPr>
        <w:pStyle w:val="BookText"/>
        <w:rPr/>
      </w:pPr>
      <w:r>
        <w:rPr>
          <w:rFonts w:ascii="IRNazanin" w:hAnsi="IRNazanin" w:eastAsia="IRNazanin"/>
          <w:color w:val="111111"/>
          <w:sz w:val="28"/>
          <w:sz w:val="28"/>
          <w:szCs w:val="28"/>
          <w:rtl w:val="true"/>
          <w:lang w:bidi="fa-IR"/>
        </w:rPr>
        <w:t>امیر المومنین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سيفتون بِأَمْوَالِهِمْ ، وَ يَمُنُّونَ بِدِينِهِمْ عَلَى رَبِّهِمْ ، وَ يَتَمَنَّوْنَ رَحْمَتِهِ ، وَ يامنون سَطْوَتَهُ ، وَ يَسْتَحِلُّونَ حَرَامَهُ بِالشُّبُهَاتِ الْكَاذِبَةِ وَ الْأَهْوَاءِ السَّاهِيَةِ ، فَيَسْتَحِلُّونَ الْخَمْرَ بالنبیذ ، وَ السُّحْتُ بِالْهَدِيَّةِ ، وَ الرِّبَا بِالْبَيْعِ</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زودی به وسیله اموالشان مورد آزمایش قرار خواهند گرفت، و به دین خود به خدا منت می نهند، در حالی که آرزوی رحمت او را دارند، و خود را از شدت غضب خداوند در امان می دانند، آنان با تمسک به شبهه های دروغین و هوس های آشفته، حرام خدا را حلال می شمارند، پس شراب را به اسم نبيذ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الشعیر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رشوه را به نام هدیه، و ربا را به اسم خرید و فروش، حلال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همه ما معنای گناه را می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حرف بیشتر ندارد ولی چهار ستون بدن را می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بدتر از این است که خدا نگاه لطف خود را از من بگیرد؟ یا نه، من به او پشت کنم و نخواهم بپذیرم که او برای من نیکویی را 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ببینم که او مرا پاک می خواهد، برای خودش بدون غل وغش، تا امروز دنیایم آباد باشد و وسیله ای برای آباد شدن زندگی جاودانه ام، فراهم سازم؟</w:t>
      </w:r>
      <w:r>
        <w:rPr>
          <w:rFonts w:eastAsia="IRNazanin" w:cs="IRNazanin"/>
          <w:color w:val="111111"/>
          <w:sz w:val="28"/>
          <w:szCs w:val="28"/>
          <w:rtl w:val="true"/>
          <w:lang w:bidi="fa-IR"/>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براستی مگر زور و زر دنیا چه چیزی با خود دارد و چقدر ارزش و دوام دارد که من بخواهم احساس در سایه لطف خدا بودن را به آن بفروشم؟ آیا اگر همه دنیا از آن ما بود، حاضر نبودیم آن را بپردازیم تا خدا از ما راضی شود؟ </w:t>
      </w:r>
    </w:p>
    <w:p>
      <w:pPr>
        <w:pStyle w:val="BookText"/>
        <w:rPr/>
      </w:pPr>
      <w:r>
        <w:rPr>
          <w:rFonts w:ascii="IRNazanin" w:hAnsi="IRNazanin" w:eastAsia="IRNazanin"/>
          <w:color w:val="111111"/>
          <w:sz w:val="28"/>
          <w:sz w:val="28"/>
          <w:szCs w:val="28"/>
          <w:rtl w:val="true"/>
          <w:lang w:bidi="fa-IR"/>
        </w:rPr>
        <w:t>فقط همین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مرد از آن سلاله پاک، یک قدم هم برداریم کافیست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کدام از ما یک قدم بردارد، راهی نمانده، خوب بودن سخت نیست، اما تلاش می خواهد و درک این که این یک قدم ها وظیفه ای است که باید از عهده آن برآییم، خود حکایتی طولانی دارد، پس به جای حرف بهتر است به دنبال عمل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کند که بفهمیم، و اگر فهمیدیم به لطف او، خدا کند که وارد راه شویم، و اگر وارد راه شدیم به لطف او، خدا کند رهایش نکنیم، باز هم به لطف 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 دَعْوَانَا أَنِ الْحَمْدُ لِلَّهِ رَبِّ الْعَالَمِينَ وَ صَلَّى اللَّهُ عَلَى مُحَمَّدٍ وَ آلِهِ الطَّاهِرِينَ ، وَ لَعْنَةَ اللَّهِ عَلَى أَعْدَائِهِمْ أَجْمَعِينَ عُبَيْدِ ال مُحَمَّدٍ صَلَّى اللَّهُ عَلَيْهِمْ حيدر حسين التربتي الكربلائي</w:t>
      </w:r>
    </w:p>
    <w:p>
      <w:pPr>
        <w:pStyle w:val="BookText"/>
        <w:rPr/>
      </w:pPr>
      <w:r>
        <w:rPr>
          <w:rFonts w:ascii="IRNazanin" w:hAnsi="IRNazanin" w:eastAsia="IRNazanin"/>
          <w:color w:val="111111"/>
          <w:sz w:val="28"/>
          <w:sz w:val="28"/>
          <w:szCs w:val="28"/>
          <w:rtl w:val="true"/>
          <w:lang w:bidi="fa-IR"/>
        </w:rPr>
        <w:t>عفي الله عن والديه وعنه آمین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bookmarkStart w:id="140" w:name="pg7938_72299"/>
    </w:p>
    <w:p>
      <w:pPr>
        <w:pStyle w:val="Heading2"/>
        <w:numPr>
          <w:ilvl w:val="1"/>
          <w:numId w:val="1"/>
        </w:numPr>
        <w:rPr/>
      </w:pPr>
      <w:bookmarkStart w:id="141" w:name="__RefHeading___Toc6709276_1051229030"/>
      <w:bookmarkStart w:id="142" w:name="_Toc56"/>
      <w:bookmarkEnd w:id="140"/>
      <w:bookmarkEnd w:id="141"/>
      <w:r>
        <w:rPr>
          <w:rtl w:val="true"/>
        </w:rPr>
        <w:t>پی نوشت ها</w:t>
      </w:r>
      <w:bookmarkEnd w:id="1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سبأ آیه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آیه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الَّتِي فَطَرَ النَّاسَ عَلَيْهَا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آیه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اعْمَلُوا فَسَيَرَى اللَّهُ عَمَلَكُمْ وَرَسُولُهُ وَالْمُؤْمِنُونَ ۖ وَسَتُرَدُّونَ إِلَىٰ عَالِمِ الْغَيْبِ وَالشَّهَادَةِ فَيُنَبِّئُكُمْ بِمَا كُنْتُمْ تَعْمَلُونَ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آیه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هَٰذَا صِرَاطِي مُسْتَقِيمًا فَاتَّبِعُوهُ ۖ وَلَا تَتَّبِعُوا السُّبُلَ فَتَفَرَّقَ بِكُمْ عَنْ سَبِيلِهِ ۚ ذَٰلِكُمْ وَصَّاكُمْ بِهِ لَعَلَّكُمْ تَتَّقُونَ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آیه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الأنفال آیه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آیه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يُطِعِ اللَّهَ وَرَسُولَهُ يُدْخِلْهُ جَنَّاتٍ تَجْرِي مِنْ تَحْتِهَا الْأَنْهَارُ خَالِدِينَ فِيهَا ۚ وَذَٰلِكَ الْفَوْزُ الْعَظِيمُ</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آیه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وَأَطِيعُوا الرَّسُولَ وَأُولِي الْأَمْرِ مِنْكُمْ ۖ فَإِنْ تَنَازَعْتُمْ فِي شَيْءٍ فَرُدُّوهُ إِلَى اللَّهِ وَ الرَّسُولِ إِنْ كُنْتُمْ تُؤْمِنُونَ بِاللَّهِ وَالْيَوْمِ الْآخِرِ ۚ ذَٰلِكَ خَيْرٌ وَأَحْسَنُ تَأْوِيلًا</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آیه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 وَ حَسُنَ أُولَٰئِكَ رَفِيقًا</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آیه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 ۖ وَمَنْ تَوَلَّىٰ فَمَا أَرْسَلْنَاكَ عَلَيْهِمْ حَفِيظًا</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آیه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يُطِعِ اللَّهَ وَ رَسُولَهُ وَ يَخْشَ اللَّهَ وَ يَتَّقْهِ فَأُولَٰئِكَ هُمُ الْفَائِزُونَ</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آیه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يُطِعِ اللَّهَ وَرَسُولَهُ فَقَدْ فَازَ فَوْزًا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آیه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وَرَسُولَهُ يُدْخِلْهُ جَنَّاتٍ تَجْرِي مِنْ تَحْتِهَا الْأَنْهَارُ ۖ وَ مَنْ يَتَوَلَّ يُعَذِّبْهُ عَذَابًا أَلِيمًا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هَدَيْنَاهُ السَّبِيلَ إِمَّا شَاكِرًا وَإِمَّا كَفُورًا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خَلَقْتُمْ لِلْفَنَاءِ بَلْ خُلِقْتُمْ لِلْبَقَاءِ ، وَ إِنَّمَا تُنْقَلُونَ مِنْ دَارٍ إِلَى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برای نابود شدن آفریده نشده اید، بلکه آفریده شده اید تا بمانید و جاودانی شوید و همانا از خانه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می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کتاب غرر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خُلِقْتُمْ لِلْبَقَاءِ لَا لِلْفَنَاءِ وَ إِنَّكُمْ فِي دَارُ بُلْغَةٍ وَ مَنْزِلُ قُلْعَةٍ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كَمَا أَحَبَّ فَاجْعَلْنِي کما 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همانطوری که من دوست دارم، مرا هم همانگونه کن که خود دوست 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آیه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إِذْ جَاءَهُمْ بَأْسُنَا تَضَرَّعُوا وَلَٰكِنْ قَسَتْ قُلُوبُهُمْ وَزَيَّنَ لَهُمُ الشَّيْطَانُ مَا كَانُوا يَعْمَلُونَ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عليه السلام 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كَانَ لِيَ عَلَيْكُمْ مِنْ سُلْطَانٍ إِلَّا أَنْ دَعَوْتُكُمْ فَاسْتَجَبْتُمْ لِي ۖ فَلَا تَلُومُونِي وَ لُومُوا أَنْفُسَكُمْ ۖ مَا أَنَا بِمُصْرِخِكُمْ وَ مَا أَنْتُمْ بِمُصْرِخِيَّ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الذاريات آيه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فرازی از دعای شریف ندبه که از امام جعفرصادق و حضرت صاحب الأمر عليهما السلام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أدني ما يكون به العبد مؤمنا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کنزالفوائد،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33515</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13924</w:t>
      </w:r>
      <w:r>
        <w:rPr>
          <w:rFonts w:eastAsia="IRNazanin" w:cs="IRNazanin"/>
          <w:color w:val="111111"/>
          <w:sz w:val="28"/>
          <w:szCs w:val="28"/>
          <w:rtl w:val="true"/>
          <w:lang w:bidi="fa-IR"/>
        </w:rPr>
        <w:t>-</w:t>
      </w:r>
      <w:r>
        <w:rPr>
          <w:rFonts w:eastAsia="IRNazanin" w:cs="IRNazanin"/>
          <w:color w:val="111111"/>
          <w:sz w:val="28"/>
          <w:szCs w:val="28"/>
          <w:lang w:bidi="fa-IR"/>
        </w:rPr>
        <w:t>2</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البدع و الرأي و المقاييس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البدع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عوالی اللآلي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منية المريد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21538</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946</w:t>
      </w:r>
      <w:r>
        <w:rPr>
          <w:rFonts w:ascii="IRNazanin" w:hAnsi="IRNazanin" w:eastAsia="IRNazanin"/>
          <w:color w:val="111111"/>
          <w:sz w:val="28"/>
          <w:sz w:val="28"/>
          <w:szCs w:val="28"/>
          <w:rtl w:val="true"/>
          <w:lang w:bidi="fa-IR"/>
        </w:rPr>
        <w:t>،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عیون أخبار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الغيبة، الشيخ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21546</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يُعْرَضُونَ عَلَيْهَا غُدُوًّا وَعَشِيًّا ۖ وَيَوْمَ تَقُومُ السَّاعَةُ أَدْخِلُوا آلَ فِرْعَوْنَ أَشَدَّ الْعَذَابِ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القمر آیه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الخبر الطويل في المعراج عن أبي عبدالله عليه السلام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15501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ازتفسیر نعمانی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النوادر،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w:t>
      </w:r>
    </w:p>
    <w:p>
      <w:pPr>
        <w:pStyle w:val="BookText"/>
        <w:rPr/>
      </w:pPr>
      <w:r>
        <w:rPr>
          <w:rFonts w:ascii="IRNazanin" w:hAnsi="IRNazanin" w:eastAsia="IRNazanin"/>
          <w:color w:val="111111"/>
          <w:sz w:val="28"/>
          <w:sz w:val="28"/>
          <w:szCs w:val="28"/>
          <w:rtl w:val="true"/>
          <w:lang w:bidi="fa-IR"/>
        </w:rPr>
        <w:t>بن مسلم أن رجلا سأل أبا جعفر و قد عمل بالربا حتى كثر ماله بعد أن سأل غيره من الفقهاء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يقبل منك شيء إلا أن ترده إلى أصحابه فلما قص على أبي جعفر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23312</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النوادرالأشعري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فقه الرضا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الكبائر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باب معرفة الكبائر التي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4932</w:t>
      </w:r>
      <w:r>
        <w:rPr>
          <w:rFonts w:ascii="IRNazanin" w:hAnsi="IRNazanin" w:eastAsia="IRNazanin"/>
          <w:color w:val="111111"/>
          <w:sz w:val="28"/>
          <w:sz w:val="28"/>
          <w:szCs w:val="28"/>
          <w:rtl w:val="true"/>
          <w:lang w:bidi="fa-IR"/>
        </w:rPr>
        <w:t>،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عیون أخبارالرضا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20629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ح ح</w:t>
      </w:r>
      <w:r>
        <w:rPr>
          <w:rFonts w:eastAsia="Amiri" w:cs="Amiri" w:ascii="Amiri" w:hAnsi="Amiri"/>
          <w:color w:val="111111"/>
          <w:sz w:val="28"/>
          <w:szCs w:val="28"/>
          <w:lang w:bidi="ar-SA"/>
        </w:rPr>
        <w:t>23292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15530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وأحكامها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السنة في البدنة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لایحضره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4005</w:t>
      </w:r>
      <w:r>
        <w:rPr>
          <w:rFonts w:ascii="Amiri" w:hAnsi="Amiri" w:eastAsia="Amiri" w:cs="Amiri"/>
          <w:color w:val="111111"/>
          <w:sz w:val="28"/>
          <w:sz w:val="28"/>
          <w:szCs w:val="28"/>
          <w:rtl w:val="true"/>
          <w:lang w:bidi="ar-SA"/>
        </w:rPr>
        <w:t>، 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ب ح</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زرارة،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يَمْحَقُ اللَّهُ الرِّبا وَ يُرْبِي الصَّدَقاتِ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أرى من يأكل الربا يربوا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مَحْقٍ أَمْحَقُ مِنْ دِرْهَمٍ رِبًا یمحق الدِّينَ وَ إِنْ تَابَ مِنْهُ ذَهَبَ مَالُهُ وَ افْتَقَرَ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سماعة بن مهران از امام جعفرصادق عليه السلام، مانند آن را آورده است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بحارالأنوار ج</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15516</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ص</w:t>
      </w:r>
      <w:r>
        <w:rPr>
          <w:rFonts w:eastAsia="IRNazanin" w:cs="IRNazanin"/>
          <w:color w:val="111111"/>
          <w:sz w:val="28"/>
          <w:szCs w:val="28"/>
          <w:rtl w:val="true"/>
          <w:lang w:bidi="fa-IR"/>
        </w:rPr>
        <w:t>/</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تفسیرالبرهان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کنزالعرفان في فقه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23308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4031</w:t>
      </w:r>
      <w:r>
        <w:rPr>
          <w:rFonts w:ascii="IRNazanin" w:hAnsi="IRNazanin" w:eastAsia="IRNazanin"/>
          <w:color w:val="111111"/>
          <w:sz w:val="28"/>
          <w:sz w:val="28"/>
          <w:szCs w:val="28"/>
          <w:rtl w:val="true"/>
          <w:lang w:bidi="fa-IR"/>
        </w:rPr>
        <w:t>،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الإستبصار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23387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20655</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23293</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13698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15528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بحارالأنوار، ج</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مستدرك الوسائل، 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باب الصلح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باب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3270</w:t>
      </w:r>
      <w:r>
        <w:rPr>
          <w:rFonts w:ascii="IRNazanin" w:hAnsi="IRNazanin" w:eastAsia="IRNazanin"/>
          <w:color w:val="111111"/>
          <w:sz w:val="28"/>
          <w:sz w:val="28"/>
          <w:szCs w:val="28"/>
          <w:rtl w:val="true"/>
          <w:lang w:bidi="fa-IR"/>
        </w:rPr>
        <w:t>،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جعفر عليه السلام، و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يكون عليه الدين إلى أجل مسمی فيأتيه غريمه فيقول انقد لي من الذي لي كذا و كذا و أضع عنك بقيته أو يقول انقد لي بعضأ وأمد لك في الأجل فيما بقي؟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بِهِ بَأْساً مَا لَمْ يَزِدْ عَلَى رَأْسِ مَالِهِ شَيْئاً ، يَقُولُ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فلکم رُؤُسُ أَمْوالِكُمْ لا تَظْلِمُونَ وَ لا تُظْلَمُونَ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باب إنظار المعسر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باب ثواب إنظار المعسر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15820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باب من يجب رد شهادته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3304</w:t>
      </w:r>
      <w:r>
        <w:rPr>
          <w:rFonts w:ascii="IRNazanin" w:hAnsi="IRNazanin" w:eastAsia="IRNazanin"/>
          <w:color w:val="111111"/>
          <w:sz w:val="28"/>
          <w:sz w:val="28"/>
          <w:szCs w:val="28"/>
          <w:rtl w:val="true"/>
          <w:lang w:bidi="fa-IR"/>
        </w:rPr>
        <w:t>،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080</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باب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23796</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7823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15717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915725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صلى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صلى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صلى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133</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الروم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باب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وسائل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23295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لایحضره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باب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3995</w:t>
      </w:r>
      <w:r>
        <w:rPr>
          <w:rFonts w:ascii="Amiri" w:hAnsi="Amiri" w:eastAsia="Amiri" w:cs="Amiri"/>
          <w:color w:val="111111"/>
          <w:sz w:val="28"/>
          <w:sz w:val="28"/>
          <w:szCs w:val="28"/>
          <w:rtl w:val="true"/>
          <w:lang w:bidi="ar-SA"/>
        </w:rPr>
        <w:t>، 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آتَيْتُمْ مِنْ رِباً لِيَرْبُوَا فِي أَمْوالِ النَّاسِ فَلا یربوا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هَدِيَّتُكَ إِلَى الرَّجُلِ تَطْلُبُ بِهَا مِنْهُ الثَّوَابَ أَفْضَلَ مِنْهَا فَذَلِكَ رِباً،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23296</w:t>
      </w:r>
      <w:r>
        <w:rPr>
          <w:rFonts w:ascii="Amiri" w:hAnsi="Amiri" w:eastAsia="Amiri" w:cs="Amiri"/>
          <w:color w:val="111111"/>
          <w:sz w:val="28"/>
          <w:sz w:val="28"/>
          <w:szCs w:val="28"/>
          <w:rtl w:val="true"/>
          <w:lang w:bidi="ar-SA"/>
        </w:rPr>
        <w:t>،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23389</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المدثر آیه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يجب فيه التعزير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حدآكل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5132</w:t>
      </w:r>
      <w:r>
        <w:rPr>
          <w:rFonts w:ascii="IRNazanin" w:hAnsi="IRNazanin" w:eastAsia="IRNazanin"/>
          <w:color w:val="111111"/>
          <w:sz w:val="28"/>
          <w:sz w:val="28"/>
          <w:szCs w:val="28"/>
          <w:rtl w:val="true"/>
          <w:lang w:bidi="fa-IR"/>
        </w:rPr>
        <w:t>،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النهاية في مجد الفقه و 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أكل الربا بعد الحجة عليه في تحريمه، عوقب على ذلك، حتى يتوب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استحل ذلك، وجب عليه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أدب دفعتين، و عاد ثالثا، وجب عليه القتل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لایحضره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4003</w:t>
      </w:r>
      <w:r>
        <w:rPr>
          <w:rFonts w:ascii="Amiri" w:hAnsi="Amiri" w:eastAsia="Amiri" w:cs="Amiri"/>
          <w:color w:val="111111"/>
          <w:sz w:val="28"/>
          <w:sz w:val="28"/>
          <w:szCs w:val="28"/>
          <w:rtl w:val="true"/>
          <w:lang w:bidi="ar-SA"/>
        </w:rPr>
        <w:t>، 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الإستبصار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آن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حِنْطَةُ بِحِنْطَةٍ مِثْلَيْنِ يُمَثَّلُ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 آمده است ،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23314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23273</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المكاسب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14763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النوادر راوندی و ص</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تحريمه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15497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آداب التجارة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تهذیب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المتجر،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معرفة الكبائر التي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4937</w:t>
      </w:r>
      <w:r>
        <w:rPr>
          <w:rFonts w:ascii="IRNazanin" w:hAnsi="IRNazanin" w:eastAsia="IRNazanin"/>
          <w:color w:val="111111"/>
          <w:sz w:val="28"/>
          <w:sz w:val="28"/>
          <w:szCs w:val="28"/>
          <w:rtl w:val="true"/>
          <w:lang w:bidi="fa-IR"/>
        </w:rPr>
        <w:t>،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علة تحريم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23277</w:t>
      </w:r>
      <w:r>
        <w:rPr>
          <w:rFonts w:ascii="IRNazanin" w:hAnsi="IRNazanin" w:eastAsia="IRNazanin"/>
          <w:color w:val="111111"/>
          <w:sz w:val="28"/>
          <w:sz w:val="28"/>
          <w:szCs w:val="28"/>
          <w:rtl w:val="true"/>
          <w:lang w:bidi="fa-IR"/>
        </w:rPr>
        <w:t>، بحارالأنوار ج</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الربا و أحكامها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4934</w:t>
      </w:r>
      <w:r>
        <w:rPr>
          <w:rFonts w:ascii="IRNazanin" w:hAnsi="IRNazanin" w:eastAsia="IRNazanin"/>
          <w:color w:val="111111"/>
          <w:sz w:val="28"/>
          <w:sz w:val="28"/>
          <w:szCs w:val="28"/>
          <w:rtl w:val="true"/>
          <w:lang w:bidi="fa-IR"/>
        </w:rPr>
        <w:t>،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عيون أخبار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023280</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 ص</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مکارم الأخلاق، ص</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الطعام الحلال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الحث على طلب الحلال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بحارالأنوار، ج</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النوادر ح</w:t>
      </w:r>
      <w:r>
        <w:rPr>
          <w:rFonts w:eastAsia="IRNazanin" w:cs="IRNazanin"/>
          <w:color w:val="111111"/>
          <w:sz w:val="28"/>
          <w:szCs w:val="28"/>
          <w:lang w:bidi="fa-IR"/>
        </w:rPr>
        <w:t>5762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5775</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هريرة و عبد الله بن عباس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صلى الله علیه و آله قبل وفاته و هي آخر خطبة خطبها بالمدينة حتى لحق بالله عزوجل فوعظنا </w:t>
      </w:r>
    </w:p>
    <w:p>
      <w:pPr>
        <w:pStyle w:val="BookText"/>
        <w:rPr/>
      </w:pPr>
      <w:r>
        <w:rPr>
          <w:rFonts w:ascii="IRNazanin" w:hAnsi="IRNazanin" w:eastAsia="IRNazanin"/>
          <w:color w:val="111111"/>
          <w:sz w:val="28"/>
          <w:sz w:val="28"/>
          <w:szCs w:val="28"/>
          <w:rtl w:val="true"/>
          <w:lang w:bidi="fa-IR"/>
        </w:rPr>
        <w:t>بمواعظ ذرفت منها العيون و وجلت منها القلوب و اقشعرت منها الجلود و تقلقلت منها الأحشاء أمر بلالا فنادى الصلاة جامعة فاجتمع الناس و خرج رسول الله صلى الله علیه و آله حتى ارتقى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ادنُوا وَ وَسِّعُوا لِمَن خَلفَکُم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قالها ثلاث مرات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جوامع مناهي النبي ح</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الرباب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3994</w:t>
      </w:r>
      <w:r>
        <w:rPr>
          <w:rFonts w:ascii="IRNazanin" w:hAnsi="IRNazanin" w:eastAsia="IRNazanin"/>
          <w:color w:val="111111"/>
          <w:sz w:val="28"/>
          <w:sz w:val="28"/>
          <w:szCs w:val="28"/>
          <w:rtl w:val="true"/>
          <w:lang w:bidi="fa-IR"/>
        </w:rPr>
        <w:t>،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فضل التجارة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تحريم أخذ الربا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23298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3725</w:t>
      </w:r>
      <w:r>
        <w:rPr>
          <w:rFonts w:ascii="IRNazanin" w:hAnsi="IRNazanin" w:eastAsia="IRNazanin"/>
          <w:color w:val="111111"/>
          <w:sz w:val="28"/>
          <w:sz w:val="28"/>
          <w:szCs w:val="28"/>
          <w:rtl w:val="true"/>
          <w:lang w:bidi="fa-IR"/>
        </w:rPr>
        <w:t>، 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تحريم أخذ الربا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23297</w:t>
      </w:r>
      <w:r>
        <w:rPr>
          <w:rFonts w:ascii="IRNazanin" w:hAnsi="IRNazanin" w:eastAsia="IRNazanin"/>
          <w:color w:val="111111"/>
          <w:sz w:val="28"/>
          <w:sz w:val="28"/>
          <w:szCs w:val="28"/>
          <w:rtl w:val="true"/>
          <w:lang w:bidi="fa-IR"/>
        </w:rPr>
        <w:t>، 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تحريم أخذ الربا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15526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تفسیر ابوالفتوح رازی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تحريمه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23286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5868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آداب التجارة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ه الحكمة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الغرر و الدرر ص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اتَّجَرَ بِغَيْرِ فِقْهٍ إرتطم فِي الرِّبَا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 اللباب راوندی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 اللباب راوندی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نهج البلاغة 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23394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ascii="IRNazanin" w:hAnsi="IRNazanin" w:eastAsia="IRNazanin"/>
          <w:color w:val="111111"/>
          <w:sz w:val="28"/>
          <w:sz w:val="28"/>
          <w:szCs w:val="28"/>
          <w:rtl w:val="true"/>
          <w:lang w:bidi="fa-IR"/>
        </w:rPr>
        <w:t>القرآن الكريم، کلام الله سبحانه و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أميرالمؤمنين علي بن أبي طالب 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سال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دارالمعرفة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تحقیق صبحى الصالح، نشر دارالأسوه، اوقاف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أبي الحسن محمد الديلمي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دوم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و دارالأسوة، تهران،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الطائفة الحقة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البرهان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 الجليل السيد هاشم بن سليمان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العلامه محمد باقر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الإسلامية تهران، چاپ چهارم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مؤسسة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کتابخانه آية الله مرعشی نجفی،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دار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سوم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مسعود العياشي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چاپخانه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الطائفة الحقة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چاپ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ثواب الاعمال و عقاب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محمد بن علي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الرضي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الأشعث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مكتبة نینوی الحديثة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محمد بن علي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 مدرسین حوزه علميه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محمد التميمي المغربي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چاپ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سلوة الحزين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الدين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انتشارات مدرسه امام </w:t>
      </w:r>
    </w:p>
    <w:p>
      <w:pPr>
        <w:pStyle w:val="BookText"/>
        <w:rPr/>
      </w:pPr>
      <w:r>
        <w:rPr>
          <w:rFonts w:ascii="IRNazanin" w:hAnsi="IRNazanin" w:eastAsia="IRNazanin"/>
          <w:color w:val="111111"/>
          <w:sz w:val="28"/>
          <w:sz w:val="28"/>
          <w:szCs w:val="28"/>
          <w:rtl w:val="true"/>
          <w:lang w:bidi="fa-IR"/>
        </w:rPr>
        <w:t xml:space="preserve">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الشهيد محمد بن الفتال النيشابوري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در</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چاپ مكتبة المصطفوي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نشر دليل ما قم، چاپ اول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محمد بن علي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الحيدريه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عوالي اللآلي العزيزية في الأحاديث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ابي جمهور الأحسائی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مجتبی عراقی ، نشر سيد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عيون أخبارالرضا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محمد بن علي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مؤسسة الأعلمي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غرر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الواحد الآمدي التميمي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تبلیغات اسلامی حوزه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الطائفة الحقة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المعارف الإسلاميه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فقه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مؤسسة آل البيت عليهم السلام، چاپ کنگره جهانی امام رضا عليه السلام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 </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الإسلام أبوجعفر محمد بن يعقوب بن اسحاق الكليني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چاپ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العرفان في فقه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بن عبدالله السيوري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کتابخانه نوید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أبو جعفر محمد بن علي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مؤسسه امام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المفيد محمد بن محمد بن نعمان العكبري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جامعه مدرسین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مجمع البيان في تفسير القرآن، فضل بن الحسن بن فضل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مؤسسه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مستدرك الوسائل و مستنبط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میرزا حسين النوري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البيت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إدريس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 مدرسین حوزه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أبونصرحسن بن الفضل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علمای قرن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الشريف الرضي،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چاپ جامعه مدرسین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محمد بن علي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جامعه مدرسین حوزه علميه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منية المريد في آداب المفيد و المستفيد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بن أحمد العاملي </w:t>
      </w:r>
    </w:p>
    <w:p>
      <w:pPr>
        <w:pStyle w:val="BookText"/>
        <w:rPr/>
      </w:pPr>
      <w:r>
        <w:rPr>
          <w:rFonts w:ascii="IRNazanin" w:hAnsi="IRNazanin" w:eastAsia="IRNazanin"/>
          <w:color w:val="111111"/>
          <w:sz w:val="28"/>
          <w:sz w:val="28"/>
          <w:szCs w:val="28"/>
          <w:rtl w:val="true"/>
          <w:lang w:bidi="fa-IR"/>
        </w:rPr>
        <w:t xml:space="preserve">الشامي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دفتر تبلیغات اسلامی حوزه عمليه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عيسى الأشعري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در غیبت 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امام مهدي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بن علي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علمای قرن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و نشر مؤسسه امام مهدی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النهاية في غريب الحديث و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مبارك بن محمد الحجزري، إبن الأثير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النهاية في مجرد الفقه و 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الطائفة الحقة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الشيعة إلى تحصيل مسائل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مؤسسه آل البيت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مالیات فارسی حضرت آیت الدین حیدر تربتی کربلائی ، مد ظله</w:t>
      </w:r>
    </w:p>
    <w:p>
      <w:pPr>
        <w:pStyle w:val="BookText"/>
        <w:rPr/>
      </w:pPr>
      <w:r>
        <w:rPr>
          <w:rFonts w:ascii="IRNazanin" w:hAnsi="IRNazanin" w:eastAsia="IRNazanin"/>
          <w:color w:val="111111"/>
          <w:sz w:val="28"/>
          <w:sz w:val="28"/>
          <w:szCs w:val="28"/>
          <w:rtl w:val="true"/>
          <w:lang w:bidi="fa-IR"/>
        </w:rPr>
        <w:t>آداب حج و عمره، اعمال و دعاهای مستحب</w:t>
      </w:r>
    </w:p>
    <w:p>
      <w:pPr>
        <w:pStyle w:val="BookText"/>
        <w:rPr/>
      </w:pPr>
      <w:r>
        <w:rPr>
          <w:rFonts w:ascii="IRNazanin" w:hAnsi="IRNazanin" w:eastAsia="IRNazanin"/>
          <w:color w:val="111111"/>
          <w:sz w:val="28"/>
          <w:sz w:val="28"/>
          <w:szCs w:val="28"/>
          <w:rtl w:val="true"/>
          <w:lang w:bidi="fa-IR"/>
        </w:rPr>
        <w:t>از برکه غديرتا بی کران عاشوراء</w:t>
      </w:r>
    </w:p>
    <w:p>
      <w:pPr>
        <w:pStyle w:val="BookText"/>
        <w:rPr/>
      </w:pPr>
      <w:r>
        <w:rPr>
          <w:rFonts w:ascii="IRNazanin" w:hAnsi="IRNazanin" w:eastAsia="IRNazanin"/>
          <w:color w:val="111111"/>
          <w:sz w:val="28"/>
          <w:sz w:val="28"/>
          <w:szCs w:val="28"/>
          <w:rtl w:val="true"/>
          <w:lang w:bidi="fa-IR"/>
        </w:rPr>
        <w:t>امامت اصل اصول دین محمدی صلی الله عليه وآله</w:t>
      </w:r>
    </w:p>
    <w:p>
      <w:pPr>
        <w:pStyle w:val="BookText"/>
        <w:rPr/>
      </w:pPr>
      <w:r>
        <w:rPr>
          <w:rFonts w:ascii="IRNazanin" w:hAnsi="IRNazanin" w:eastAsia="IRNazanin"/>
          <w:color w:val="111111"/>
          <w:sz w:val="28"/>
          <w:sz w:val="28"/>
          <w:szCs w:val="28"/>
          <w:rtl w:val="true"/>
          <w:lang w:bidi="fa-IR"/>
        </w:rPr>
        <w:t>امامت و رهبریت حضرت فاطمة الزهرا سلام الله عليها</w:t>
      </w:r>
    </w:p>
    <w:p>
      <w:pPr>
        <w:pStyle w:val="BookText"/>
        <w:rPr/>
      </w:pPr>
      <w:r>
        <w:rPr>
          <w:rFonts w:ascii="IRNazanin" w:hAnsi="IRNazanin" w:eastAsia="IRNazanin"/>
          <w:color w:val="111111"/>
          <w:sz w:val="28"/>
          <w:sz w:val="28"/>
          <w:szCs w:val="28"/>
          <w:rtl w:val="true"/>
          <w:lang w:bidi="fa-IR"/>
        </w:rPr>
        <w:t>تبری و توتی اساس توحید</w:t>
      </w:r>
    </w:p>
    <w:p>
      <w:pPr>
        <w:pStyle w:val="BookText"/>
        <w:rPr/>
      </w:pPr>
      <w:r>
        <w:rPr>
          <w:rFonts w:ascii="IRNazanin" w:hAnsi="IRNazanin" w:eastAsia="IRNazanin"/>
          <w:color w:val="111111"/>
          <w:sz w:val="28"/>
          <w:sz w:val="28"/>
          <w:szCs w:val="28"/>
          <w:rtl w:val="true"/>
          <w:lang w:bidi="fa-IR"/>
        </w:rPr>
        <w:t>ترجمه زیارات ذبيح آل محمد صلى الله عليهم العاشورائية</w:t>
      </w:r>
    </w:p>
    <w:p>
      <w:pPr>
        <w:pStyle w:val="BookText"/>
        <w:rPr/>
      </w:pP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 پوشش و 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و عترت</w:t>
      </w:r>
    </w:p>
    <w:p>
      <w:pPr>
        <w:pStyle w:val="BookText"/>
        <w:rPr/>
      </w:pPr>
      <w:r>
        <w:rPr>
          <w:rFonts w:ascii="IRNazanin" w:hAnsi="IRNazanin" w:eastAsia="IRNazanin"/>
          <w:color w:val="111111"/>
          <w:sz w:val="28"/>
          <w:sz w:val="28"/>
          <w:szCs w:val="28"/>
          <w:rtl w:val="true"/>
          <w:lang w:bidi="fa-IR"/>
        </w:rPr>
        <w:t>حج در احادیث اهل بیت علیهم السلام</w:t>
      </w:r>
    </w:p>
    <w:p>
      <w:pPr>
        <w:pStyle w:val="BookText"/>
        <w:rPr/>
      </w:pPr>
      <w:r>
        <w:rPr>
          <w:rFonts w:ascii="IRNazanin" w:hAnsi="IRNazanin" w:eastAsia="IRNazanin"/>
          <w:color w:val="111111"/>
          <w:sz w:val="28"/>
          <w:sz w:val="28"/>
          <w:szCs w:val="28"/>
          <w:rtl w:val="true"/>
          <w:lang w:bidi="fa-IR"/>
        </w:rPr>
        <w:t>ربا اعلان جنگ با الله و رسولش</w:t>
      </w:r>
    </w:p>
    <w:p>
      <w:pPr>
        <w:pStyle w:val="BookText"/>
        <w:rPr/>
      </w:pPr>
      <w:r>
        <w:rPr>
          <w:rFonts w:ascii="IRNazanin" w:hAnsi="IRNazanin" w:eastAsia="IRNazanin"/>
          <w:color w:val="111111"/>
          <w:sz w:val="28"/>
          <w:sz w:val="28"/>
          <w:szCs w:val="28"/>
          <w:rtl w:val="true"/>
          <w:lang w:bidi="fa-IR"/>
        </w:rPr>
        <w:t>ریش تراشی از دیدگاه قرآن و عترت</w:t>
      </w:r>
    </w:p>
    <w:p>
      <w:pPr>
        <w:pStyle w:val="BookText"/>
        <w:rPr/>
      </w:pPr>
      <w:r>
        <w:rPr>
          <w:rFonts w:ascii="IRNazanin" w:hAnsi="IRNazanin" w:eastAsia="IRNazanin"/>
          <w:color w:val="111111"/>
          <w:sz w:val="28"/>
          <w:sz w:val="28"/>
          <w:szCs w:val="28"/>
          <w:rtl w:val="true"/>
          <w:lang w:bidi="fa-IR"/>
        </w:rPr>
        <w:t>غنا و موسیقی از دیدگاه قرآن و عترت</w:t>
      </w:r>
    </w:p>
    <w:p>
      <w:pPr>
        <w:pStyle w:val="BookText"/>
        <w:rPr/>
      </w:pPr>
      <w:r>
        <w:rPr>
          <w:rFonts w:ascii="IRNazanin" w:hAnsi="IRNazanin" w:eastAsia="IRNazanin"/>
          <w:color w:val="111111"/>
          <w:sz w:val="28"/>
          <w:sz w:val="28"/>
          <w:szCs w:val="28"/>
          <w:rtl w:val="true"/>
          <w:lang w:bidi="fa-IR"/>
        </w:rPr>
        <w:t xml:space="preserve">پاک نهاد دیرین حضرت زهیربن القين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و پاسخ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شیعه به شبهات وارد شده از جانب وهابیان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و پاسخ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جبرو عصمت انبیاء، علم و عصمت 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و پاسخ 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طینت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عزاداری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و واکاوی منابع، سند و اعتبار حدیث شریف کساء يماني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و واکاوی منابع، سند و اعتبار دعای صنمي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و واکاوی منابع، سند و اعتبار زیارت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و واکاوی منابع، سند و اعتبار زیارت عاشوراء معروفه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و واکاوی منابع، سند و اعتبار زیارت عاشوراء ناحیه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دفاعيه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پژوهشی نو پیرامون حدیث شریف کسای یمانی به روایت حضرت فاطمه زهرا سلام الله عليها </w:t>
      </w:r>
    </w:p>
    <w:p>
      <w:pPr>
        <w:pStyle w:val="BookText"/>
        <w:rPr/>
      </w:pPr>
      <w:r>
        <w:rPr>
          <w:rFonts w:ascii="IRNazanin" w:hAnsi="IRNazanin" w:eastAsia="IRNazanin"/>
          <w:color w:val="111111"/>
          <w:sz w:val="28"/>
          <w:sz w:val="28"/>
          <w:szCs w:val="28"/>
          <w:rtl w:val="true"/>
          <w:lang w:bidi="fa-IR"/>
        </w:rPr>
        <w:t>حريم و حیا</w:t>
      </w:r>
    </w:p>
    <w:p>
      <w:pPr>
        <w:pStyle w:val="BookText"/>
        <w:rPr/>
      </w:pPr>
      <w:r>
        <w:rPr>
          <w:rFonts w:ascii="IRNazanin" w:hAnsi="IRNazanin" w:eastAsia="IRNazanin"/>
          <w:color w:val="111111"/>
          <w:sz w:val="28"/>
          <w:sz w:val="28"/>
          <w:szCs w:val="28"/>
          <w:rtl w:val="true"/>
          <w:lang w:bidi="fa-IR"/>
        </w:rPr>
        <w:t xml:space="preserve">حضرت حر آزاد مرد شهید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حلاج مرتدی به دار آویخته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تصوف و 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حور و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حضرت فاطمه و خدیجه سلام الله عليهما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فقیه معارف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نفیس از پاسخ به سؤالات و شبهات معارفي، قرآنی، فقهی، تاریخی ، حدیث، درایه و منبع شناسی</w:t>
      </w:r>
    </w:p>
    <w:p>
      <w:pPr>
        <w:pStyle w:val="BookText"/>
        <w:rPr/>
      </w:pPr>
      <w:r>
        <w:rPr>
          <w:rFonts w:ascii="IRNazanin" w:hAnsi="IRNazanin" w:eastAsia="IRNazanin"/>
          <w:color w:val="111111"/>
          <w:sz w:val="28"/>
          <w:sz w:val="28"/>
          <w:szCs w:val="28"/>
          <w:rtl w:val="true"/>
          <w:lang w:bidi="fa-IR"/>
        </w:rPr>
        <w:t xml:space="preserve">گزیده ای از فقه طه و آل یاسین علیهم صلوات الله فقهی فتوائی؛ عبادات، معاملات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مناسک حج و عمرہ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فقهی فتوائی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یکصد و ده حديث معارفي</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فِطْرَتَ اللَّهِ الَّتِي فَطَرَ النَّاسَ عَلَيْهَا</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وَقُلِ اعْمَلُوا فَسَيَرَى اللَّهُ عَمَلَكُمْ وَرَسُولُهُ وَالْمُؤْمِنُونَ ۖ وَسَتُرَدُّونَ إِلَىٰ عَالِمِ الْغَيْبِ وَالشَّهَادَةِ فَيُنَبِّئُكُمْ بِمَا كُنْتُمْ تَعْمَلُونَ</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آیه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هَٰذَا صِرَاطِي مُسْتَقِيمًا فَاتَّبِعُوهُ ۖ وَلَا تَتَّبِعُوا السُّبُلَ فَتَفَرَّقَ بِكُمْ عَنْ سَبِيلِهِ ۚ ذَٰلِكُمْ وَصَّاكُمْ بِهِ لَعَلَّكُمْ تَتَّقُونَ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يُطِعِ اللَّهَ وَرَسُولَهُ يُدْخِلْهُ جَنَّاتٍ تَجْرِي مِنْ تَحْتِهَا الْأَنْهَارُ خَالِدِينَ فِيهَا ۚ وَذَٰلِكَ الْفَوْزُ الْعَظِيمُ</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هَدَيْنَاهُ السَّبِيلَ إِمَّا شَاكِرًا وَإِمَّا كَفُورًا</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خَلَقْتُمْ لِلْفَنَاءِ بَلْ خُلِقْتُمْ لِلْبَقَاءِ ، وَ إِنَّمَا تُنْقَلُونَ مِنْ دَارٍ إِلَى دَارَهُ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اکرم صلى الله عليه و آله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برای نابود شدن آفریده نشده اید، بلکه آفریده شده اید تا بمانید و جاودانی شوید و همانا از خانه 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خانه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منتقل می شوید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كَمَا أَحَبَّ فَاجْعَلْنِي کما تُحِبُّ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امیرالمؤمنين عليه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همانطوری که من دوست دارم، مرا هم همانگونه کن که خود دوست می 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فَلَوْلَا إِذْ جَاءَهُمْ بَأْسُنَا تَضَرَّعُوا وَ لَٰكِنْ قَسَتْ قُلُوبُهُمْ وَزَيَّنَ لَهُمُ الشَّيْطَانُ مَا كَانُوا يَعْمَلُونَ</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عليه السلام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مَا كَانَ لِيَ عَلَيْكُمْ مِنْ سُلْطَانٍ إِلَّا أَنْ دَعَوْتُكُمْ فَاسْتَجَبْتُمْ لِي ۖ فَلَا تَلُومُونِي وَ لُومُوا أَنْفُسَكُمْ ۖ مَا أَنَا بِمُصْرِخِكُمْ وَ مَا أَنْتُمْ بِمُصْرِخِيَّ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دعای شریف ندبه که از امام جعفرصادق و حضرت صاحب الأمر عليهما السلام نقل شده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أدني ما يكون به العبد مؤمنا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 کراجکی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33515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البدع و الرأي و المقاييس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البدع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عوالی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21538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عیون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الغيبة، الشيخ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21546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النَّارُ يُعْرَضُونَ عَلَيْهَا غُدُوًّا وَعَشِيًّا ۖ وَيَوْمَ تَقُومُ السَّاعَةُ أَدْخِلُوا آلَ فِرْعَوْنَ أَشَدَّ الْعَذَابِ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الخبر الطويل في المعراج عن أبي عبدالله عليه السلام 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ازتفسیر نعمانی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محمد بن مسلم أن رجلا سأل أبا جعفر و قد عمل بالربا حتى كثر ماله بعد أن سأل غيره من الفقهاء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يقبل منك شيء إلا أن ترده إلى أصحابه فلما قص على أبي جعفر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23312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فقه الرضا عليه السلام</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الكبائر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باب معرفة الكبائر التي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4932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عیون أخبارالرضا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20629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ح ح</w:t>
      </w:r>
      <w:r>
        <w:rPr>
          <w:rFonts w:eastAsia="IRNazanin" w:cs="IRNazanin"/>
          <w:b w:val="false"/>
          <w:bCs w:val="false"/>
          <w:i w:val="false"/>
          <w:iCs w:val="false"/>
          <w:color w:val="333333"/>
          <w:sz w:val="20"/>
          <w:szCs w:val="20"/>
        </w:rPr>
        <w:t>23292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 وأحكامها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السنة في البدنة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4005</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ب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زرارة، عن أبي عبدالله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سمعت الله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يَمْحَقُ اللَّهُ الرِّبا وَ يُرْبِي الصَّدَقاتِ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أرى من يأكل الربا يربوا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مَحْقٍ أَمْحَقُ مِنْ دِرْهَمٍ رِبًا یمحق الدِّينَ وَ إِنْ تَابَ مِنْهُ ذَهَبَ مَالُهُ وَ افْتَقَرَ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سماعة بن مهران از امام جعفرصادق عليه السلام، مانند آن را آورده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021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تفسیرالبرهان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کنزالعرفان في فقه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23308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23387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20655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23293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مستدرك 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الصلح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باب الصلح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3270</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جعفر عليه السلام،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أنهما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الرجل يكون عليه الدين إلى أجل مسمی فيأتيه غريمه فيقول انقد لي من الذي لي كذا و كذا و أضع عنك بقيته أو يقول انقد لي بعضأ وأمد لك في الأجل فيما بقي؟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أَرَى بِهِ بَأْساً مَا لَمْ يَزِدْ عَلَى رَأْسِ مَالِهِ شَيْئاً ، يَقُولُ اللَّهُ عزوجل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فلکم رُؤُسُ أَمْوالِكُمْ لا تَظْلِمُونَ وَ لا تُظْلَمُونَ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إنظار المعسر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باب ثواب إنظار المعسر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15820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من يجب رد شهادته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3304</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080</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23796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915725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محمد 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محمد 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محمد 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23295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3995</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آتَيْتُمْ مِنْ رِباً لِيَرْبُوَا فِي أَمْوالِ النَّاسِ فَلا یربوا عِنْدَ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هَدِيَّتُكَ إِلَى الرَّجُلِ تَطْلُبُ بِهَا مِنْهُ الثَّوَابَ أَفْضَلَ مِنْهَا فَذَلِكَ رِباً،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23296</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23389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فيه التعزير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حدآكل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5132</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مجد الفقه و الفتاوی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أكل الربا بعد الحجة عليه في تحريمه، عوقب على ذلك، حتى يتوب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استحل ذلك، وجب عليه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أدب دفعتين، و عاد ثالثا، وجب عليه القتل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4003</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حِنْطَةُ بِحِنْطَةٍ مِثْلَيْنِ يُمَثَّلُ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آمده است ،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23314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23273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المكاسب الحرام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النوادر راوندی و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تحريمه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التجارة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المتجر،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معرفة الكبائر التي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4937</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علة تحريم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23277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الربا و أحكامها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4934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23280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مکارم الأخلاق،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الدعوات، 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مدح الطعام الحلال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الحث على طلب الحلال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 هريرة و عبد الله بن عباس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خطبنا رسول الله صلى الله علیه و آله قبل وفاته و هي آخر خطبة خطبها بالمدينة حتى لحق بالله عزوجل فوعظنا بمواعظ ذرفت منها العيون و وجلت منها القلوب و اقشعرت منها الجلود و تقلقلت منها الأحشاء أمر بلالا فنادى الصلاة جامعة فاجتمع الناس و خرج رسول الله صلى الله علیه و آله حتى ارتقى المنبر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النّاسُ ادنُوا وَ وَسِّعُوا لِمَن خَلفَکُم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قالها ثلاث مرات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3994</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فضل التجارة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أخذ الربا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23298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تحريم أخذ الربا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23297</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تحريم أخذ الربا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ابوالفتوح رازی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تحريمه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23286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تحريمه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5868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التجارة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ه الحكمة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الغرر و الدرر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أميرالمؤمنين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اتَّجَرَ بِغَيْرِ فِقْهٍ إرتطم فِي الرِّبَا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لب اللباب راوندی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لب اللباب راوندی</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نهج البلاغة صبحی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23394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image" Target="media/image2.jpeg"/><Relationship Id="rId73" Type="http://schemas.openxmlformats.org/officeDocument/2006/relationships/image" Target="media/image2.jpeg"/><Relationship Id="rId74" Type="http://schemas.openxmlformats.org/officeDocument/2006/relationships/footer" Target="footer67.xml"/><Relationship Id="rId75" Type="http://schemas.openxmlformats.org/officeDocument/2006/relationships/footnotes" Target="footnotes.xml"/><Relationship Id="rId76" Type="http://schemas.openxmlformats.org/officeDocument/2006/relationships/numbering" Target="numbering.xml"/><Relationship Id="rId77" Type="http://schemas.openxmlformats.org/officeDocument/2006/relationships/fontTable" Target="fontTable.xml"/><Relationship Id="rId78" Type="http://schemas.openxmlformats.org/officeDocument/2006/relationships/settings" Target="settings.xml"/><Relationship Id="rId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Pages>
  <Words>17907</Words>
  <Characters>67495</Characters>
  <CharactersWithSpaces>84720</CharactersWithSpaces>
  <Paragraphs>890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2026-08-27T13:34:38Z</dcterms:created>
  <dc:creator>ghaemiyeh.com</dc:creator>
  <dc:description/>
  <dc:language>en-US</dc:language>
  <cp:lastModifiedBy/>
  <dcterms:modified xsi:type="dcterms:W3CDTF">2026-08-27T17:04:41Z</dcterms:modified>
  <cp:revision>1</cp:revision>
  <dc:subject/>
  <dc:title>ربا اعلان جنگ با الله و رسولش</dc:title>
</cp:coreProperties>
</file>

<file path=docProps/custom.xml><?xml version="1.0" encoding="utf-8"?>
<Properties xmlns="http://schemas.openxmlformats.org/officeDocument/2006/custom-properties" xmlns:vt="http://schemas.openxmlformats.org/officeDocument/2006/docPropsVTypes"/>
</file>