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document.xml" ContentType="application/vnd.openxmlformats-officedocument.wordprocessingml.document.main+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footer9.xml" ContentType="application/vnd.openxmlformats-officedocument.wordprocessingml.footer+xml"/>
  <Override PartName="/word/footer1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ویژگی عالم ذر از نظر مفسرین فریقین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96776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96778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96780_1051229030">
            <w:r>
              <w:rPr>
                <w:webHidden/>
                <w:rStyle w:val="IndexLink"/>
                <w:rtl w:val="true"/>
              </w:rPr>
              <w:t>تقدیم به</w:t>
            </w:r>
            <w:r>
              <w:rPr>
                <w:rStyle w:val="IndexLink"/>
                <w:rtl w:val="true"/>
              </w:rPr>
              <w:t>:</w:t>
              <w:tab/>
            </w:r>
            <w:r>
              <w:rPr>
                <w:rStyle w:val="IndexLink"/>
              </w:rPr>
              <w:t>6</w:t>
            </w:r>
          </w:hyperlink>
        </w:p>
        <w:p>
          <w:pPr>
            <w:pStyle w:val="Contents2"/>
            <w:tabs>
              <w:tab w:val="clear" w:pos="8743"/>
              <w:tab w:val="right" w:pos="9026" w:leader="dot"/>
            </w:tabs>
            <w:rPr/>
          </w:pPr>
          <w:hyperlink w:anchor="__RefHeading___Toc6596782_1051229030">
            <w:r>
              <w:rPr>
                <w:webHidden/>
                <w:rStyle w:val="IndexLink"/>
                <w:rtl w:val="true"/>
              </w:rPr>
              <w:t>چکیده</w:t>
            </w:r>
            <w:r>
              <w:rPr>
                <w:rStyle w:val="IndexLink"/>
                <w:rtl w:val="true"/>
              </w:rPr>
              <w:tab/>
            </w:r>
            <w:r>
              <w:rPr>
                <w:rStyle w:val="IndexLink"/>
              </w:rPr>
              <w:t>7</w:t>
            </w:r>
          </w:hyperlink>
        </w:p>
        <w:p>
          <w:pPr>
            <w:pStyle w:val="Contents2"/>
            <w:tabs>
              <w:tab w:val="clear" w:pos="8743"/>
              <w:tab w:val="right" w:pos="9026" w:leader="dot"/>
            </w:tabs>
            <w:rPr/>
          </w:pPr>
          <w:hyperlink w:anchor="__RefHeading___Toc6596784_105122903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596786_1051229030">
            <w:r>
              <w:rPr>
                <w:webHidden/>
                <w:rStyle w:val="IndexLink"/>
              </w:rPr>
              <w:t>1</w:t>
            </w:r>
            <w:r>
              <w:rPr>
                <w:rStyle w:val="IndexLink"/>
                <w:rtl w:val="true"/>
              </w:rPr>
              <w:t xml:space="preserve">. </w:t>
            </w:r>
            <w:r>
              <w:rPr>
                <w:rStyle w:val="IndexLink"/>
                <w:rtl w:val="true"/>
              </w:rPr>
              <w:t>مفهوم ذر</w:t>
            </w:r>
            <w:r>
              <w:rPr>
                <w:rStyle w:val="IndexLink"/>
                <w:rtl w:val="true"/>
              </w:rPr>
              <w:tab/>
            </w:r>
            <w:r>
              <w:rPr>
                <w:rStyle w:val="IndexLink"/>
              </w:rPr>
              <w:t>9</w:t>
            </w:r>
          </w:hyperlink>
        </w:p>
        <w:p>
          <w:pPr>
            <w:pStyle w:val="Contents3"/>
            <w:tabs>
              <w:tab w:val="clear" w:pos="8459"/>
              <w:tab w:val="right" w:pos="9026" w:leader="dot"/>
            </w:tabs>
            <w:rPr/>
          </w:pPr>
          <w:hyperlink w:anchor="__RefHeading___Toc6596788_105122903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6596790_1051229030">
            <w:r>
              <w:rPr>
                <w:webHidden/>
                <w:rStyle w:val="IndexLink"/>
              </w:rPr>
              <w:t>1-1</w:t>
            </w:r>
            <w:r>
              <w:rPr>
                <w:rStyle w:val="IndexLink"/>
                <w:rtl w:val="true"/>
              </w:rPr>
              <w:t xml:space="preserve">. </w:t>
            </w:r>
            <w:r>
              <w:rPr>
                <w:rStyle w:val="IndexLink"/>
                <w:rtl w:val="true"/>
              </w:rPr>
              <w:t>در لغت</w:t>
            </w:r>
            <w:r>
              <w:rPr>
                <w:rStyle w:val="IndexLink"/>
                <w:rtl w:val="true"/>
              </w:rPr>
              <w:tab/>
            </w:r>
            <w:r>
              <w:rPr>
                <w:rStyle w:val="IndexLink"/>
              </w:rPr>
              <w:t>9</w:t>
            </w:r>
          </w:hyperlink>
        </w:p>
        <w:p>
          <w:pPr>
            <w:pStyle w:val="Contents3"/>
            <w:tabs>
              <w:tab w:val="clear" w:pos="8459"/>
              <w:tab w:val="right" w:pos="9026" w:leader="dot"/>
            </w:tabs>
            <w:rPr/>
          </w:pPr>
          <w:hyperlink w:anchor="__RefHeading___Toc6596792_1051229030">
            <w:r>
              <w:rPr>
                <w:webHidden/>
                <w:rStyle w:val="IndexLink"/>
              </w:rPr>
              <w:t>2-1</w:t>
            </w:r>
            <w:r>
              <w:rPr>
                <w:rStyle w:val="IndexLink"/>
                <w:rtl w:val="true"/>
              </w:rPr>
              <w:t xml:space="preserve">. </w:t>
            </w:r>
            <w:r>
              <w:rPr>
                <w:rStyle w:val="IndexLink"/>
                <w:rtl w:val="true"/>
              </w:rPr>
              <w:t>در اصطلاح</w:t>
            </w:r>
            <w:r>
              <w:rPr>
                <w:rStyle w:val="IndexLink"/>
                <w:rtl w:val="true"/>
              </w:rPr>
              <w:tab/>
            </w:r>
            <w:r>
              <w:rPr>
                <w:rStyle w:val="IndexLink"/>
              </w:rPr>
              <w:t>9</w:t>
            </w:r>
          </w:hyperlink>
        </w:p>
        <w:p>
          <w:pPr>
            <w:pStyle w:val="Contents2"/>
            <w:tabs>
              <w:tab w:val="clear" w:pos="8743"/>
              <w:tab w:val="right" w:pos="9026" w:leader="dot"/>
            </w:tabs>
            <w:rPr/>
          </w:pPr>
          <w:hyperlink w:anchor="__RefHeading___Toc6596794_1051229030">
            <w:r>
              <w:rPr>
                <w:webHidden/>
                <w:rStyle w:val="IndexLink"/>
              </w:rPr>
              <w:t>2</w:t>
            </w:r>
            <w:r>
              <w:rPr>
                <w:rStyle w:val="IndexLink"/>
                <w:rtl w:val="true"/>
              </w:rPr>
              <w:t xml:space="preserve">. </w:t>
            </w:r>
            <w:r>
              <w:rPr>
                <w:rStyle w:val="IndexLink"/>
                <w:rtl w:val="true"/>
              </w:rPr>
              <w:t>بررسی ماجرای عالم ذر و حقیقت آن</w:t>
            </w:r>
            <w:r>
              <w:rPr>
                <w:rStyle w:val="IndexLink"/>
                <w:rtl w:val="true"/>
              </w:rPr>
              <w:tab/>
            </w:r>
            <w:r>
              <w:rPr>
                <w:rStyle w:val="IndexLink"/>
              </w:rPr>
              <w:t>10</w:t>
            </w:r>
          </w:hyperlink>
        </w:p>
        <w:p>
          <w:pPr>
            <w:pStyle w:val="Contents3"/>
            <w:tabs>
              <w:tab w:val="clear" w:pos="8459"/>
              <w:tab w:val="right" w:pos="9026" w:leader="dot"/>
            </w:tabs>
            <w:rPr/>
          </w:pPr>
          <w:hyperlink w:anchor="__RefHeading___Toc6596796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6596798_1051229030">
            <w:r>
              <w:rPr>
                <w:webHidden/>
                <w:rStyle w:val="IndexLink"/>
              </w:rPr>
              <w:t>1-2</w:t>
            </w:r>
            <w:r>
              <w:rPr>
                <w:rStyle w:val="IndexLink"/>
                <w:rtl w:val="true"/>
              </w:rPr>
              <w:t xml:space="preserve">. </w:t>
            </w:r>
            <w:r>
              <w:rPr>
                <w:rStyle w:val="IndexLink"/>
                <w:rtl w:val="true"/>
              </w:rPr>
              <w:t>بررسی ویژگی های عالم ذر</w:t>
            </w:r>
            <w:r>
              <w:rPr>
                <w:rStyle w:val="IndexLink"/>
                <w:rtl w:val="true"/>
              </w:rPr>
              <w:tab/>
            </w:r>
            <w:r>
              <w:rPr>
                <w:rStyle w:val="IndexLink"/>
              </w:rPr>
              <w:t>10</w:t>
            </w:r>
          </w:hyperlink>
        </w:p>
        <w:p>
          <w:pPr>
            <w:pStyle w:val="Contents4"/>
            <w:tabs>
              <w:tab w:val="clear" w:pos="8176"/>
              <w:tab w:val="right" w:pos="9026" w:leader="dot"/>
            </w:tabs>
            <w:rPr/>
          </w:pPr>
          <w:hyperlink w:anchor="__RefHeading___Toc6596800_1051229030">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6596802_1051229030">
            <w:r>
              <w:rPr>
                <w:webHidden/>
                <w:rStyle w:val="IndexLink"/>
              </w:rPr>
              <w:t>1-1-2</w:t>
            </w:r>
            <w:r>
              <w:rPr>
                <w:rStyle w:val="IndexLink"/>
                <w:rtl w:val="true"/>
              </w:rPr>
              <w:t xml:space="preserve">. </w:t>
            </w:r>
            <w:r>
              <w:rPr>
                <w:rStyle w:val="IndexLink"/>
                <w:rtl w:val="true"/>
              </w:rPr>
              <w:t>زمان عالم ذر</w:t>
            </w:r>
            <w:r>
              <w:rPr>
                <w:rStyle w:val="IndexLink"/>
                <w:rtl w:val="true"/>
              </w:rPr>
              <w:tab/>
            </w:r>
            <w:r>
              <w:rPr>
                <w:rStyle w:val="IndexLink"/>
              </w:rPr>
              <w:t>10</w:t>
            </w:r>
          </w:hyperlink>
        </w:p>
        <w:p>
          <w:pPr>
            <w:pStyle w:val="Contents4"/>
            <w:tabs>
              <w:tab w:val="clear" w:pos="8176"/>
              <w:tab w:val="right" w:pos="9026" w:leader="dot"/>
            </w:tabs>
            <w:rPr/>
          </w:pPr>
          <w:hyperlink w:anchor="__RefHeading___Toc6596804_1051229030">
            <w:r>
              <w:rPr>
                <w:webHidden/>
                <w:rStyle w:val="IndexLink"/>
              </w:rPr>
              <w:t>2-1-2</w:t>
            </w:r>
            <w:r>
              <w:rPr>
                <w:rStyle w:val="IndexLink"/>
                <w:rtl w:val="true"/>
              </w:rPr>
              <w:t xml:space="preserve">. </w:t>
            </w:r>
            <w:r>
              <w:rPr>
                <w:rStyle w:val="IndexLink"/>
                <w:rtl w:val="true"/>
              </w:rPr>
              <w:t>مکان عالم ذر</w:t>
            </w:r>
            <w:r>
              <w:rPr>
                <w:rStyle w:val="IndexLink"/>
                <w:rtl w:val="true"/>
              </w:rPr>
              <w:tab/>
            </w:r>
            <w:r>
              <w:rPr>
                <w:rStyle w:val="IndexLink"/>
              </w:rPr>
              <w:t>11</w:t>
            </w:r>
          </w:hyperlink>
        </w:p>
        <w:p>
          <w:pPr>
            <w:pStyle w:val="Contents4"/>
            <w:tabs>
              <w:tab w:val="clear" w:pos="8176"/>
              <w:tab w:val="right" w:pos="9026" w:leader="dot"/>
            </w:tabs>
            <w:rPr/>
          </w:pPr>
          <w:hyperlink w:anchor="__RefHeading___Toc6596806_1051229030">
            <w:r>
              <w:rPr>
                <w:webHidden/>
                <w:rStyle w:val="IndexLink"/>
              </w:rPr>
              <w:t>3-1-2</w:t>
            </w:r>
            <w:r>
              <w:rPr>
                <w:rStyle w:val="IndexLink"/>
                <w:rtl w:val="true"/>
              </w:rPr>
              <w:t xml:space="preserve">. </w:t>
            </w:r>
            <w:r>
              <w:rPr>
                <w:rStyle w:val="IndexLink"/>
                <w:rtl w:val="true"/>
              </w:rPr>
              <w:t>مدت عالم ذر</w:t>
            </w:r>
            <w:r>
              <w:rPr>
                <w:rStyle w:val="IndexLink"/>
                <w:rtl w:val="true"/>
              </w:rPr>
              <w:tab/>
            </w:r>
            <w:r>
              <w:rPr>
                <w:rStyle w:val="IndexLink"/>
              </w:rPr>
              <w:t>12</w:t>
            </w:r>
          </w:hyperlink>
        </w:p>
        <w:p>
          <w:pPr>
            <w:pStyle w:val="Contents4"/>
            <w:tabs>
              <w:tab w:val="clear" w:pos="8176"/>
              <w:tab w:val="right" w:pos="9026" w:leader="dot"/>
            </w:tabs>
            <w:rPr/>
          </w:pPr>
          <w:hyperlink w:anchor="__RefHeading___Toc6596808_1051229030">
            <w:r>
              <w:rPr>
                <w:webHidden/>
                <w:rStyle w:val="IndexLink"/>
              </w:rPr>
              <w:t>4-1-2</w:t>
            </w:r>
            <w:r>
              <w:rPr>
                <w:rStyle w:val="IndexLink"/>
                <w:rtl w:val="true"/>
              </w:rPr>
              <w:t xml:space="preserve">. </w:t>
            </w:r>
            <w:r>
              <w:rPr>
                <w:rStyle w:val="IndexLink"/>
                <w:rtl w:val="true"/>
              </w:rPr>
              <w:t>كيفيت حضور انسان در عالم ذر</w:t>
            </w:r>
            <w:r>
              <w:rPr>
                <w:rStyle w:val="IndexLink"/>
                <w:rtl w:val="true"/>
              </w:rPr>
              <w:tab/>
            </w:r>
            <w:r>
              <w:rPr>
                <w:rStyle w:val="IndexLink"/>
              </w:rPr>
              <w:t>12</w:t>
            </w:r>
          </w:hyperlink>
        </w:p>
        <w:p>
          <w:pPr>
            <w:pStyle w:val="Contents2"/>
            <w:tabs>
              <w:tab w:val="clear" w:pos="8743"/>
              <w:tab w:val="right" w:pos="9026" w:leader="dot"/>
            </w:tabs>
            <w:rPr/>
          </w:pPr>
          <w:hyperlink w:anchor="__RefHeading___Toc6596810_1051229030">
            <w:r>
              <w:rPr>
                <w:webHidden/>
                <w:rStyle w:val="IndexLink"/>
              </w:rPr>
              <w:t>3</w:t>
            </w:r>
            <w:r>
              <w:rPr>
                <w:rStyle w:val="IndexLink"/>
                <w:rtl w:val="true"/>
              </w:rPr>
              <w:t xml:space="preserve">. </w:t>
            </w:r>
            <w:r>
              <w:rPr>
                <w:rStyle w:val="IndexLink"/>
                <w:rtl w:val="true"/>
              </w:rPr>
              <w:t>عالم ذر از دیدگاه مفسران شیعه</w:t>
            </w:r>
            <w:r>
              <w:rPr>
                <w:rStyle w:val="IndexLink"/>
                <w:rtl w:val="true"/>
              </w:rPr>
              <w:tab/>
            </w:r>
            <w:r>
              <w:rPr>
                <w:rStyle w:val="IndexLink"/>
              </w:rPr>
              <w:t>13</w:t>
            </w:r>
          </w:hyperlink>
        </w:p>
        <w:p>
          <w:pPr>
            <w:pStyle w:val="Contents3"/>
            <w:tabs>
              <w:tab w:val="clear" w:pos="8459"/>
              <w:tab w:val="right" w:pos="9026" w:leader="dot"/>
            </w:tabs>
            <w:rPr/>
          </w:pPr>
          <w:hyperlink w:anchor="__RefHeading___Toc6596812_105122903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596814_1051229030">
            <w:r>
              <w:rPr>
                <w:webHidden/>
                <w:rStyle w:val="IndexLink"/>
              </w:rPr>
              <w:t>1-3</w:t>
            </w:r>
            <w:r>
              <w:rPr>
                <w:rStyle w:val="IndexLink"/>
                <w:rtl w:val="true"/>
              </w:rPr>
              <w:t xml:space="preserve">. </w:t>
            </w:r>
            <w:r>
              <w:rPr>
                <w:rStyle w:val="IndexLink"/>
                <w:rtl w:val="true"/>
              </w:rPr>
              <w:t>دیدگاه شیخ صدوق</w:t>
            </w:r>
            <w:r>
              <w:rPr>
                <w:rStyle w:val="IndexLink"/>
                <w:rtl w:val="true"/>
              </w:rPr>
              <w:tab/>
            </w:r>
            <w:r>
              <w:rPr>
                <w:rStyle w:val="IndexLink"/>
              </w:rPr>
              <w:t>13</w:t>
            </w:r>
          </w:hyperlink>
        </w:p>
        <w:p>
          <w:pPr>
            <w:pStyle w:val="Contents3"/>
            <w:tabs>
              <w:tab w:val="clear" w:pos="8459"/>
              <w:tab w:val="right" w:pos="9026" w:leader="dot"/>
            </w:tabs>
            <w:rPr/>
          </w:pPr>
          <w:hyperlink w:anchor="__RefHeading___Toc6596816_1051229030">
            <w:r>
              <w:rPr>
                <w:webHidden/>
                <w:rStyle w:val="IndexLink"/>
              </w:rPr>
              <w:t>2-3</w:t>
            </w:r>
            <w:r>
              <w:rPr>
                <w:rStyle w:val="IndexLink"/>
                <w:rtl w:val="true"/>
              </w:rPr>
              <w:t xml:space="preserve">. </w:t>
            </w:r>
            <w:r>
              <w:rPr>
                <w:rStyle w:val="IndexLink"/>
                <w:rtl w:val="true"/>
              </w:rPr>
              <w:t xml:space="preserve">دیدگاه سید مرتضی </w:t>
            </w:r>
            <w:r>
              <w:rPr>
                <w:rStyle w:val="IndexLink"/>
                <w:rtl w:val="true"/>
              </w:rPr>
              <w:t>(</w:t>
            </w:r>
            <w:r>
              <w:rPr>
                <w:rStyle w:val="IndexLink"/>
                <w:rtl w:val="true"/>
              </w:rPr>
              <w:t>علم الهدی</w:t>
            </w:r>
            <w:r>
              <w:rPr>
                <w:rStyle w:val="IndexLink"/>
                <w:rtl w:val="true"/>
              </w:rPr>
              <w:t>)</w:t>
              <w:tab/>
            </w:r>
            <w:r>
              <w:rPr>
                <w:rStyle w:val="IndexLink"/>
              </w:rPr>
              <w:t>14</w:t>
            </w:r>
          </w:hyperlink>
        </w:p>
        <w:p>
          <w:pPr>
            <w:pStyle w:val="Contents3"/>
            <w:tabs>
              <w:tab w:val="clear" w:pos="8459"/>
              <w:tab w:val="right" w:pos="9026" w:leader="dot"/>
            </w:tabs>
            <w:rPr/>
          </w:pPr>
          <w:hyperlink w:anchor="__RefHeading___Toc6596818_1051229030">
            <w:r>
              <w:rPr>
                <w:webHidden/>
                <w:rStyle w:val="IndexLink"/>
              </w:rPr>
              <w:t>3-3</w:t>
            </w:r>
            <w:r>
              <w:rPr>
                <w:rStyle w:val="IndexLink"/>
                <w:rtl w:val="true"/>
              </w:rPr>
              <w:t xml:space="preserve">. </w:t>
            </w:r>
            <w:r>
              <w:rPr>
                <w:rStyle w:val="IndexLink"/>
                <w:rtl w:val="true"/>
              </w:rPr>
              <w:t>نظریه علاّمه طباطبایی رحمه الله</w:t>
            </w:r>
            <w:r>
              <w:rPr>
                <w:rStyle w:val="IndexLink"/>
                <w:rtl w:val="true"/>
              </w:rPr>
              <w:tab/>
            </w:r>
            <w:r>
              <w:rPr>
                <w:rStyle w:val="IndexLink"/>
              </w:rPr>
              <w:t>15</w:t>
            </w:r>
          </w:hyperlink>
        </w:p>
        <w:p>
          <w:pPr>
            <w:pStyle w:val="Contents3"/>
            <w:tabs>
              <w:tab w:val="clear" w:pos="8459"/>
              <w:tab w:val="right" w:pos="9026" w:leader="dot"/>
            </w:tabs>
            <w:rPr/>
          </w:pPr>
          <w:hyperlink w:anchor="__RefHeading___Toc6596820_1051229030">
            <w:r>
              <w:rPr>
                <w:webHidden/>
                <w:rStyle w:val="IndexLink"/>
              </w:rPr>
              <w:t>4-3</w:t>
            </w:r>
            <w:r>
              <w:rPr>
                <w:rStyle w:val="IndexLink"/>
                <w:rtl w:val="true"/>
              </w:rPr>
              <w:t xml:space="preserve">. </w:t>
            </w:r>
            <w:r>
              <w:rPr>
                <w:rStyle w:val="IndexLink"/>
                <w:rtl w:val="true"/>
              </w:rPr>
              <w:t>نظریه شهید مطهری</w:t>
            </w:r>
            <w:r>
              <w:rPr>
                <w:rStyle w:val="IndexLink"/>
                <w:rtl w:val="true"/>
              </w:rPr>
              <w:tab/>
            </w:r>
            <w:r>
              <w:rPr>
                <w:rStyle w:val="IndexLink"/>
              </w:rPr>
              <w:t>16</w:t>
            </w:r>
          </w:hyperlink>
        </w:p>
        <w:p>
          <w:pPr>
            <w:pStyle w:val="Contents2"/>
            <w:tabs>
              <w:tab w:val="clear" w:pos="8743"/>
              <w:tab w:val="right" w:pos="9026" w:leader="dot"/>
            </w:tabs>
            <w:rPr/>
          </w:pPr>
          <w:hyperlink w:anchor="__RefHeading___Toc6596822_1051229030">
            <w:r>
              <w:rPr>
                <w:webHidden/>
                <w:rStyle w:val="IndexLink"/>
              </w:rPr>
              <w:t>4</w:t>
            </w:r>
            <w:r>
              <w:rPr>
                <w:rStyle w:val="IndexLink"/>
                <w:rtl w:val="true"/>
              </w:rPr>
              <w:t xml:space="preserve">. </w:t>
            </w:r>
            <w:r>
              <w:rPr>
                <w:rStyle w:val="IndexLink"/>
                <w:rtl w:val="true"/>
              </w:rPr>
              <w:t>عالم ذر از دیدگاه مفسران اهل سنت</w:t>
            </w:r>
            <w:r>
              <w:rPr>
                <w:rStyle w:val="IndexLink"/>
                <w:rtl w:val="true"/>
              </w:rPr>
              <w:tab/>
            </w:r>
            <w:r>
              <w:rPr>
                <w:rStyle w:val="IndexLink"/>
              </w:rPr>
              <w:t>17</w:t>
            </w:r>
          </w:hyperlink>
        </w:p>
        <w:p>
          <w:pPr>
            <w:pStyle w:val="Contents3"/>
            <w:tabs>
              <w:tab w:val="clear" w:pos="8459"/>
              <w:tab w:val="right" w:pos="9026" w:leader="dot"/>
            </w:tabs>
            <w:rPr/>
          </w:pPr>
          <w:hyperlink w:anchor="__RefHeading___Toc6596824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6596826_1051229030">
            <w:r>
              <w:rPr>
                <w:webHidden/>
                <w:rStyle w:val="IndexLink"/>
              </w:rPr>
              <w:t>1-4</w:t>
            </w:r>
            <w:r>
              <w:rPr>
                <w:rStyle w:val="IndexLink"/>
                <w:rtl w:val="true"/>
              </w:rPr>
              <w:t xml:space="preserve">. </w:t>
            </w:r>
            <w:r>
              <w:rPr>
                <w:rStyle w:val="IndexLink"/>
                <w:rtl w:val="true"/>
              </w:rPr>
              <w:t>نظر زمخشری</w:t>
            </w:r>
            <w:r>
              <w:rPr>
                <w:rStyle w:val="IndexLink"/>
                <w:rtl w:val="true"/>
              </w:rPr>
              <w:tab/>
            </w:r>
            <w:r>
              <w:rPr>
                <w:rStyle w:val="IndexLink"/>
              </w:rPr>
              <w:t>17</w:t>
            </w:r>
          </w:hyperlink>
        </w:p>
        <w:p>
          <w:pPr>
            <w:pStyle w:val="Contents3"/>
            <w:tabs>
              <w:tab w:val="clear" w:pos="8459"/>
              <w:tab w:val="right" w:pos="9026" w:leader="dot"/>
            </w:tabs>
            <w:rPr/>
          </w:pPr>
          <w:hyperlink w:anchor="__RefHeading___Toc6596828_1051229030">
            <w:r>
              <w:rPr>
                <w:webHidden/>
                <w:rStyle w:val="IndexLink"/>
              </w:rPr>
              <w:t>2-4</w:t>
            </w:r>
            <w:r>
              <w:rPr>
                <w:rStyle w:val="IndexLink"/>
                <w:rtl w:val="true"/>
              </w:rPr>
              <w:t xml:space="preserve">. </w:t>
            </w:r>
            <w:r>
              <w:rPr>
                <w:rStyle w:val="IndexLink"/>
                <w:rtl w:val="true"/>
              </w:rPr>
              <w:t>محمد امین بن عبدالله ارمى علوى</w:t>
            </w:r>
            <w:r>
              <w:rPr>
                <w:rStyle w:val="IndexLink"/>
                <w:rtl w:val="true"/>
              </w:rPr>
              <w:tab/>
            </w:r>
            <w:r>
              <w:rPr>
                <w:rStyle w:val="IndexLink"/>
              </w:rPr>
              <w:t>18</w:t>
            </w:r>
          </w:hyperlink>
        </w:p>
        <w:p>
          <w:pPr>
            <w:pStyle w:val="Contents3"/>
            <w:tabs>
              <w:tab w:val="clear" w:pos="8459"/>
              <w:tab w:val="right" w:pos="9026" w:leader="dot"/>
            </w:tabs>
            <w:rPr/>
          </w:pPr>
          <w:hyperlink w:anchor="__RefHeading___Toc6596830_1051229030">
            <w:r>
              <w:rPr>
                <w:webHidden/>
                <w:rStyle w:val="IndexLink"/>
              </w:rPr>
              <w:t>3-4</w:t>
            </w:r>
            <w:r>
              <w:rPr>
                <w:rStyle w:val="IndexLink"/>
                <w:rtl w:val="true"/>
              </w:rPr>
              <w:t xml:space="preserve">. </w:t>
            </w:r>
            <w:r>
              <w:rPr>
                <w:rStyle w:val="IndexLink"/>
                <w:rtl w:val="true"/>
              </w:rPr>
              <w:t>تفسیر کابلى</w:t>
            </w:r>
            <w:r>
              <w:rPr>
                <w:rStyle w:val="IndexLink"/>
                <w:rtl w:val="true"/>
              </w:rPr>
              <w:tab/>
            </w:r>
            <w:r>
              <w:rPr>
                <w:rStyle w:val="IndexLink"/>
              </w:rPr>
              <w:t>19</w:t>
            </w:r>
          </w:hyperlink>
        </w:p>
        <w:p>
          <w:pPr>
            <w:pStyle w:val="Contents2"/>
            <w:tabs>
              <w:tab w:val="clear" w:pos="8743"/>
              <w:tab w:val="right" w:pos="9026" w:leader="dot"/>
            </w:tabs>
            <w:rPr/>
          </w:pPr>
          <w:hyperlink w:anchor="__RefHeading___Toc6596832_1051229030">
            <w:r>
              <w:rPr>
                <w:webHidden/>
                <w:rStyle w:val="IndexLink"/>
                <w:rtl w:val="true"/>
              </w:rPr>
              <w:t>نتیجه گیری</w:t>
            </w:r>
            <w:r>
              <w:rPr>
                <w:rStyle w:val="IndexLink"/>
                <w:rtl w:val="true"/>
              </w:rPr>
              <w:tab/>
            </w:r>
            <w:r>
              <w:rPr>
                <w:rStyle w:val="IndexLink"/>
              </w:rPr>
              <w:t>20</w:t>
            </w:r>
          </w:hyperlink>
        </w:p>
        <w:p>
          <w:pPr>
            <w:pStyle w:val="Contents2"/>
            <w:tabs>
              <w:tab w:val="clear" w:pos="8743"/>
              <w:tab w:val="right" w:pos="9026" w:leader="dot"/>
            </w:tabs>
            <w:rPr/>
          </w:pPr>
          <w:hyperlink w:anchor="__RefHeading___Toc6596834_1051229030">
            <w:r>
              <w:rPr>
                <w:webHidden/>
                <w:rStyle w:val="IndexLink"/>
                <w:rtl w:val="true"/>
              </w:rPr>
              <w:t>فهرست منابع</w:t>
            </w:r>
            <w:r>
              <w:rPr>
                <w:rStyle w:val="IndexLink"/>
                <w:rtl w:val="true"/>
              </w:rPr>
              <w:tab/>
            </w:r>
            <w:r>
              <w:rPr>
                <w:rStyle w:val="IndexLink"/>
              </w:rPr>
              <w:t>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47_84872"/>
      <w:bookmarkStart w:id="1" w:name="pg10747_84872"/>
      <w:bookmarkEnd w:id="1"/>
    </w:p>
    <w:p>
      <w:pPr>
        <w:pStyle w:val="Heading2"/>
        <w:numPr>
          <w:ilvl w:val="1"/>
          <w:numId w:val="1"/>
        </w:numPr>
        <w:rPr/>
      </w:pPr>
      <w:bookmarkStart w:id="2" w:name="pg10747_84872"/>
      <w:bookmarkStart w:id="3" w:name="__RefHeading___Toc659677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فاطمه باخدا</w:t>
      </w:r>
    </w:p>
    <w:p>
      <w:pPr>
        <w:pStyle w:val="BookText"/>
        <w:rPr/>
      </w:pPr>
      <w:r>
        <w:rPr>
          <w:rFonts w:ascii="IRNazanin" w:hAnsi="IRNazanin" w:eastAsia="IRNazanin"/>
          <w:color w:val="111111"/>
          <w:sz w:val="28"/>
          <w:sz w:val="28"/>
          <w:szCs w:val="28"/>
          <w:rtl w:val="true"/>
          <w:lang w:bidi="fa-IR"/>
        </w:rPr>
        <w:t>رتبه دانشگاهی و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حوزۀ علمیۀ جامعه الزهرا سلام الله علیها، دانش پژوه سطح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پاییز</w:t>
      </w:r>
      <w:r>
        <w:rPr>
          <w:rFonts w:eastAsia="IRNazanin" w:cs="IRNazanin"/>
          <w:color w:val="111111"/>
          <w:sz w:val="28"/>
          <w:szCs w:val="28"/>
          <w:lang w:bidi="fa-IR"/>
        </w:rPr>
        <w:t>1399</w:t>
      </w:r>
    </w:p>
    <w:p>
      <w:pPr>
        <w:pStyle w:val="Heading2"/>
        <w:numPr>
          <w:ilvl w:val="1"/>
          <w:numId w:val="1"/>
        </w:numPr>
        <w:rPr/>
      </w:pPr>
      <w:bookmarkStart w:id="5" w:name="__RefHeading___Toc6596778_105122903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پژوهشگر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باخدا</w:t>
      </w:r>
    </w:p>
    <w:p>
      <w:pPr>
        <w:pStyle w:val="BookText"/>
        <w:rPr/>
      </w:pPr>
      <w:r>
        <w:rPr>
          <w:rFonts w:ascii="IRNazanin" w:hAnsi="IRNazanin" w:eastAsia="IRNazanin"/>
          <w:color w:val="111111"/>
          <w:sz w:val="28"/>
          <w:sz w:val="28"/>
          <w:szCs w:val="28"/>
          <w:rtl w:val="true"/>
          <w:lang w:bidi="fa-IR"/>
        </w:rPr>
        <w:t>رتبه دانشگاهی و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حوزۀ علمیۀ جامعه الزهرا سلام الله علیها، دانش پژوه سطح </w:t>
      </w:r>
      <w:r>
        <w:rPr>
          <w:rFonts w:eastAsia="IRNazanin" w:cs="IRNazanin"/>
          <w:color w:val="111111"/>
          <w:sz w:val="28"/>
          <w:szCs w:val="28"/>
          <w:lang w:bidi="fa-IR"/>
        </w:rPr>
        <w:t>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پاییز</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bookmarkStart w:id="7" w:name="pg10747_84874"/>
    </w:p>
    <w:p>
      <w:pPr>
        <w:pStyle w:val="Heading2"/>
        <w:numPr>
          <w:ilvl w:val="1"/>
          <w:numId w:val="1"/>
        </w:numPr>
        <w:rPr/>
      </w:pPr>
      <w:bookmarkStart w:id="8" w:name="__RefHeading___Toc6596780_1051229030"/>
      <w:bookmarkStart w:id="9" w:name="_Toc3"/>
      <w:bookmarkEnd w:id="7"/>
      <w:bookmarkEnd w:id="8"/>
      <w:r>
        <w:rPr>
          <w:rtl w:val="true"/>
        </w:rPr>
        <w:t>تقدیم به</w:t>
      </w:r>
      <w:r>
        <w:rPr>
          <w:rtl w:val="true"/>
        </w:rPr>
        <w:t>:</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وزحمت این کار ناچیز را ابتدا تقدیم میکنم به قطب عالم امکان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پدر و مادر عزیزم و مخصوصا همسرم که برای پیشرفت و رسیدن من به هدفم هیچوقت از هیچ کمکی برایم دریغ نمی کند</w:t>
      </w:r>
      <w:r>
        <w:rPr>
          <w:rFonts w:eastAsia="IRNazanin" w:cs="IRNazanin"/>
          <w:color w:val="111111"/>
          <w:sz w:val="28"/>
          <w:szCs w:val="28"/>
          <w:rtl w:val="true"/>
          <w:lang w:bidi="fa-IR"/>
        </w:rPr>
        <w:t xml:space="preserve">. </w:t>
      </w:r>
      <w:bookmarkStart w:id="10" w:name="pg10747_84875"/>
    </w:p>
    <w:p>
      <w:pPr>
        <w:pStyle w:val="BookText"/>
        <w:rPr/>
      </w:pPr>
      <w:bookmarkEnd w:id="10"/>
      <w:r>
        <w:rPr>
          <w:rFonts w:ascii="IRNazanin" w:hAnsi="IRNazanin" w:eastAsia="IRNazanin"/>
          <w:color w:val="111111"/>
          <w:sz w:val="28"/>
          <w:sz w:val="28"/>
          <w:szCs w:val="28"/>
          <w:rtl w:val="true"/>
          <w:lang w:bidi="fa-IR"/>
        </w:rPr>
        <w:t>ویژگی عالم ذر از نظر مفسرین فریقین</w:t>
      </w:r>
    </w:p>
    <w:p>
      <w:pPr>
        <w:pStyle w:val="BookText"/>
        <w:rPr/>
      </w:pPr>
      <w:r>
        <w:rPr>
          <w:rFonts w:ascii="IRNazanin" w:hAnsi="IRNazanin" w:eastAsia="IRNazanin"/>
          <w:color w:val="111111"/>
          <w:sz w:val="28"/>
          <w:sz w:val="28"/>
          <w:szCs w:val="28"/>
          <w:rtl w:val="true"/>
          <w:lang w:bidi="fa-IR"/>
        </w:rPr>
        <w:t xml:space="preserve">فاطمه باخدا </w:t>
      </w:r>
      <w:r>
        <w:rPr>
          <w:rStyle w:val="FootnoteAnchor"/>
          <w:rtl w:val="true"/>
        </w:rPr>
        <w:footnoteReference w:id="2"/>
      </w:r>
      <w:r>
        <w:rPr>
          <w:rFonts w:ascii="IRNazanin" w:hAnsi="IRNazanin" w:eastAsia="IRNazanin"/>
          <w:color w:val="111111"/>
          <w:sz w:val="28"/>
          <w:sz w:val="28"/>
          <w:szCs w:val="28"/>
          <w:rtl w:val="true"/>
          <w:lang w:bidi="fa-IR"/>
        </w:rPr>
        <w:t xml:space="preserve">نرگس بزرگخو </w:t>
      </w:r>
      <w:r>
        <w:rPr>
          <w:rStyle w:val="FootnoteAnchor"/>
          <w:rtl w:val="true"/>
        </w:rPr>
        <w:footnoteReference w:id="3"/>
      </w:r>
    </w:p>
    <w:p>
      <w:pPr>
        <w:pStyle w:val="Heading2"/>
        <w:numPr>
          <w:ilvl w:val="1"/>
          <w:numId w:val="1"/>
        </w:numPr>
        <w:rPr/>
      </w:pPr>
      <w:bookmarkStart w:id="11" w:name="__RefHeading___Toc6596782_1051229030"/>
      <w:bookmarkStart w:id="12" w:name="_Toc4"/>
      <w:bookmarkEnd w:id="11"/>
      <w:r>
        <w:rPr>
          <w:rtl w:val="true"/>
        </w:rPr>
        <w:t>چکیده</w:t>
      </w:r>
      <w:bookmarkEnd w:id="12"/>
    </w:p>
    <w:p>
      <w:pPr>
        <w:pStyle w:val="BookText"/>
        <w:rPr/>
      </w:pPr>
      <w:r>
        <w:rPr>
          <w:rFonts w:ascii="IRNazanin" w:hAnsi="IRNazanin" w:eastAsia="IRNazanin"/>
          <w:color w:val="111111"/>
          <w:sz w:val="28"/>
          <w:sz w:val="28"/>
          <w:szCs w:val="28"/>
          <w:rtl w:val="true"/>
          <w:lang w:bidi="fa-IR"/>
        </w:rPr>
        <w:t xml:space="preserve">بحث از عالم ذر یکی از مباحثی است که در اسلام مورد بررسی و فحص قرار گرفته و همچنین همیشه در مراودات علمی بزرگان فریقین اعم از شیعه و سنی بحث عالم ذر مورد مناقشه بوده است، برای نمونه به بحث مکان عالم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 مکانی و در کدام منطقه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اشاره کرد که علمای فریقین در این مطلب به کنش افتاده اند و تحلیل های مختلفی را با استفاده از آیات و روایات مربوطه و آرا خود بیان کرده اند، حتی بعضی از علما اصل و هویت عالم ذر را زیر سوال برده و کاملا منکر وجود عالم ذر می شوند و حتی بعضا تمام مقدرات را حاصل عالم ذر می دانند، اما کماکان در مورد اصل چگونگی این عالم ابهام باقی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راستای تبیین این موضوع با روش توصیفی تحلیلی بوده و ابتدا درباره ویژگی عالم ذر و سپس توصیفات ونظریات مفسرین فریقین پرداخته و تلاش کرده تا بتواند اقوال مختلف از بزرگان متقدم و همچنین متاخر از بزرگان شیعه و اهل سنت را به صورت خلاصه مورد بررسی قرار دهد تا در نتیجه دید روشنی درباره مبحث عالم ذر برای مخاطبین مقاله فراهم آورد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ذر،عالم ذر،الست،مفسرین فریقین </w:t>
      </w:r>
      <w:bookmarkStart w:id="13" w:name="pg10747_84876"/>
    </w:p>
    <w:p>
      <w:pPr>
        <w:pStyle w:val="Heading2"/>
        <w:numPr>
          <w:ilvl w:val="1"/>
          <w:numId w:val="1"/>
        </w:numPr>
        <w:rPr/>
      </w:pPr>
      <w:bookmarkStart w:id="14" w:name="__RefHeading___Toc6596784_105122903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عالم ذر یا الست مربوط به دوران قبل از خلقت انسان می باشد که ایات</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از ان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می گویند که در آن روز همه انسان ها حضور داشته اند و عده ای این نظر را دارند که در آن روز هر آنچه قرار است برای ادمی اتفاق بیفتد نشان داده می شود و مصداق کامل نظر عده دوم برای همه ما انسان ها حداقل یک بار در زندگی اتفاق افتاده است که باخود گفته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من قبلا این صحنه برایم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تعبیری دیگر در عالم ذر تمام انسان‌هایی که قرار بوده تا روز قیامت به دنیا بیایند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بعضی از روایات به شکل مورچه در آنجا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خداوند متعال در آن روز پیمانی محکم با بندگان خود مبنی بر توحید و ربوبیت خدا و نبوت پیامبران از جمله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اوصیا از جمله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عالم ذر روایات و تفاسیر متعددی در ادیان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میخواهیم به ویژگی عالم ذر بپردازیم وبه این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 از نظر مفسرین فریقین چگونه است؟پاسخ دهیم</w:t>
      </w:r>
    </w:p>
    <w:p>
      <w:pPr>
        <w:pStyle w:val="BookText"/>
        <w:rPr/>
      </w:pPr>
      <w:r>
        <w:rPr>
          <w:rFonts w:ascii="IRNazanin" w:hAnsi="IRNazanin" w:eastAsia="IRNazanin"/>
          <w:color w:val="111111"/>
          <w:sz w:val="28"/>
          <w:sz w:val="28"/>
          <w:szCs w:val="28"/>
          <w:rtl w:val="true"/>
          <w:lang w:bidi="fa-IR"/>
        </w:rPr>
        <w:t>عالم ذر یک مسئله بحث بر انگیز است که گاهی بعضی از افراد چیزی از آن به یاد ندارند و یا بعضی از افراد اطلاعی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تحقیق از این جهت است که بدانیم پیمانی که خداوند با انسان ها بسته چه پیمانی بوده و مفادش چیست؟ ایا به ان عمل می کنیم و چه ویژگی هایی دارد؟ و برای اینکه به یک حقیقت برسیم به بررسی و جمع اوری این مسئله از دید مفسران و صاحب نظران فریقین می پردازیم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عالم ذر باید دانست که موضوع جدیدی نیست و حتی نمی توان گفت به قرن های اخیر بر میگردد بلکه مربوط به دوران افرینش و پیش از خلقت انسان می باشد و تقریبا در تمام ادیان 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در باره این موضوع به خاطر اهمیت و ضرورت عالم ذرمقالات وپایان نامه های زیادی در مورد عالم ذر به صورت علمی و دقیق نوشته شده است مانند بررسی آرای مفسرین معاصر فریقین در تفسیرآیه ذر اثر اقای مرتضی 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دانشگاه قم،دانشکده الهیات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مطالعه بنده نیز قرار گرفته است ولی وجه تمایز این مقاله با مقالات دیگر این است که در اینجا میخواهیم ویژگی عالم ذر را از نظر مفسرین فریقین بیان کنیم</w:t>
      </w:r>
      <w:r>
        <w:rPr>
          <w:rFonts w:eastAsia="IRNazanin" w:cs="IRNazanin"/>
          <w:color w:val="111111"/>
          <w:sz w:val="28"/>
          <w:szCs w:val="28"/>
          <w:rtl w:val="true"/>
          <w:lang w:bidi="fa-IR"/>
        </w:rPr>
        <w:t xml:space="preserve">. </w:t>
      </w:r>
      <w:bookmarkStart w:id="16" w:name="pg10747_84877"/>
    </w:p>
    <w:p>
      <w:pPr>
        <w:pStyle w:val="BookText"/>
        <w:rPr/>
      </w:pPr>
      <w:bookmarkEnd w:id="16"/>
      <w:r>
        <w:rPr>
          <w:rFonts w:ascii="IRNazanin" w:hAnsi="IRNazanin" w:eastAsia="IRNazanin"/>
          <w:color w:val="111111"/>
          <w:sz w:val="28"/>
          <w:sz w:val="28"/>
          <w:szCs w:val="28"/>
          <w:rtl w:val="true"/>
          <w:lang w:bidi="fa-IR"/>
        </w:rPr>
        <w:t>اشاره قران به عالم ذر و وجود بیش از دویست روایت در متون شیعه و علاوه بر آن در منابع اهل سنت موجب شده است که دین پژوهان با رهیافت های تفسیری ،کلامی ،فلسفی و عرفانی به این موضوع بپردازند تاریخچه این بحث در ادیان به نزول قرآن و تفسیر آیات الهی 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الاعتقادات و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تصحیح الاعتقادات و المسائل السرویه و سید مرتضی در کتاب غررالفوائد در خصوص عالم ذر سخن گفته اند</w:t>
      </w:r>
      <w:r>
        <w:rPr>
          <w:rFonts w:eastAsia="IRNazanin" w:cs="IRNazanin"/>
          <w:color w:val="111111"/>
          <w:sz w:val="28"/>
          <w:szCs w:val="28"/>
          <w:rtl w:val="true"/>
          <w:lang w:bidi="fa-IR"/>
        </w:rPr>
        <w:t>..</w:t>
      </w:r>
    </w:p>
    <w:p>
      <w:pPr>
        <w:pStyle w:val="Heading2"/>
        <w:numPr>
          <w:ilvl w:val="1"/>
          <w:numId w:val="1"/>
        </w:numPr>
        <w:rPr/>
      </w:pPr>
      <w:bookmarkStart w:id="17" w:name="__RefHeading___Toc6596786_1051229030"/>
      <w:bookmarkStart w:id="18" w:name="_Toc6"/>
      <w:bookmarkEnd w:id="17"/>
      <w:r>
        <w:rPr/>
        <w:t>1</w:t>
      </w:r>
      <w:r>
        <w:rPr>
          <w:rtl w:val="true"/>
        </w:rPr>
        <w:t xml:space="preserve">. </w:t>
      </w:r>
      <w:r>
        <w:rPr>
          <w:rtl w:val="true"/>
        </w:rPr>
        <w:t>مفهوم ذر</w:t>
      </w:r>
      <w:bookmarkEnd w:id="18"/>
    </w:p>
    <w:p>
      <w:pPr>
        <w:pStyle w:val="Heading3"/>
        <w:numPr>
          <w:ilvl w:val="2"/>
          <w:numId w:val="1"/>
        </w:numPr>
        <w:rPr/>
      </w:pPr>
      <w:bookmarkStart w:id="19" w:name="__RefHeading___Toc6596788_105122903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برای فهم بهتر و دقیقتر مطالب یک پژوهش، شناخت مفاهیم و واژگان کلیدی آن،بسیار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ابتدا به بررسی معنای لغوی و اصطلاحی واژه کلیدی ذر پرداخته شده است</w:t>
      </w:r>
      <w:r>
        <w:rPr>
          <w:rFonts w:eastAsia="IRNazanin" w:cs="IRNazanin"/>
          <w:color w:val="111111"/>
          <w:sz w:val="28"/>
          <w:szCs w:val="28"/>
          <w:rtl w:val="true"/>
          <w:lang w:bidi="fa-IR"/>
        </w:rPr>
        <w:t>.</w:t>
      </w:r>
    </w:p>
    <w:p>
      <w:pPr>
        <w:pStyle w:val="Heading3"/>
        <w:numPr>
          <w:ilvl w:val="2"/>
          <w:numId w:val="1"/>
        </w:numPr>
        <w:rPr/>
      </w:pPr>
      <w:bookmarkStart w:id="21" w:name="__RefHeading___Toc6596790_1051229030"/>
      <w:bookmarkStart w:id="22" w:name="_Toc8"/>
      <w:bookmarkEnd w:id="21"/>
      <w:r>
        <w:rPr/>
        <w:t>1-1</w:t>
      </w:r>
      <w:r>
        <w:rPr>
          <w:rtl w:val="true"/>
        </w:rPr>
        <w:t xml:space="preserve">. </w:t>
      </w:r>
      <w:r>
        <w:rPr>
          <w:rtl w:val="true"/>
        </w:rPr>
        <w:t>در لغت</w:t>
      </w:r>
      <w:bookmarkEnd w:id="22"/>
    </w:p>
    <w:p>
      <w:pPr>
        <w:pStyle w:val="BookText"/>
        <w:rPr/>
      </w:pPr>
      <w:r>
        <w:rPr>
          <w:rFonts w:ascii="IRNazanin" w:hAnsi="IRNazanin" w:eastAsia="IRNazanin"/>
          <w:color w:val="111111"/>
          <w:sz w:val="28"/>
          <w:sz w:val="28"/>
          <w:szCs w:val="28"/>
          <w:rtl w:val="true"/>
          <w:lang w:bidi="fa-IR"/>
        </w:rPr>
        <w:t>در باب ذریه لغت شاسان اصل ذر را به معنای انتشار و پراکنندگی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لسان العرب ذیل این ماده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الشی ء َیذُرُه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اخذه باطراف اصابعه ثم نثره علی الشی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 الشَی ءَ یذُرُه اذا بدَدَّهُ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متفرق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 منظور،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3"/>
        <w:numPr>
          <w:ilvl w:val="2"/>
          <w:numId w:val="1"/>
        </w:numPr>
        <w:rPr/>
      </w:pPr>
      <w:bookmarkStart w:id="23" w:name="__RefHeading___Toc6596792_1051229030"/>
      <w:bookmarkStart w:id="24" w:name="_Toc9"/>
      <w:bookmarkEnd w:id="23"/>
      <w:r>
        <w:rPr/>
        <w:t>2-1</w:t>
      </w:r>
      <w:r>
        <w:rPr>
          <w:rtl w:val="true"/>
        </w:rPr>
        <w:t xml:space="preserve">. </w:t>
      </w:r>
      <w:r>
        <w:rPr>
          <w:rtl w:val="true"/>
        </w:rPr>
        <w:t>در اصطلاح</w:t>
      </w:r>
      <w:bookmarkEnd w:id="2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نظر معنای اصطلاحی خاص قرآنی برای این واژه غیر از همان معنای لغوی آن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نامه ی معارف قران کلمه ی ذر واحد وزن است و ذریه نسل است اما سخن از اصطلاحی به نام ذر به میان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 نامه معارف قرآن،ص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25" w:name="pg10747_84878"/>
    </w:p>
    <w:p>
      <w:pPr>
        <w:pStyle w:val="Heading2"/>
        <w:numPr>
          <w:ilvl w:val="1"/>
          <w:numId w:val="1"/>
        </w:numPr>
        <w:rPr/>
      </w:pPr>
      <w:bookmarkStart w:id="26" w:name="__RefHeading___Toc6596794_1051229030"/>
      <w:bookmarkStart w:id="27" w:name="_Toc10"/>
      <w:bookmarkEnd w:id="25"/>
      <w:bookmarkEnd w:id="26"/>
      <w:r>
        <w:rPr/>
        <w:t>2</w:t>
      </w:r>
      <w:r>
        <w:rPr>
          <w:rtl w:val="true"/>
        </w:rPr>
        <w:t xml:space="preserve">. </w:t>
      </w:r>
      <w:r>
        <w:rPr>
          <w:rtl w:val="true"/>
        </w:rPr>
        <w:t>بررسی ماجرای عالم ذر و حقیقت آن</w:t>
      </w:r>
      <w:bookmarkEnd w:id="27"/>
    </w:p>
    <w:p>
      <w:pPr>
        <w:pStyle w:val="Heading3"/>
        <w:numPr>
          <w:ilvl w:val="2"/>
          <w:numId w:val="1"/>
        </w:numPr>
        <w:rPr/>
      </w:pPr>
      <w:bookmarkStart w:id="28" w:name="__RefHeading___Toc6596796_1051229030"/>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یکی از مسائل مهم معارف دینی که ریشه در قرآن و روایات داشته و مباحث قابل توجهی را در مذاهب اسلامی به خود اختصاص داده است مسئله عالم ذرّ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عالم ذرّ به خاطر ارتباط مهمی که با یکی از مقاطع خاص زندگی انسان داشته و نقش ویژه ای در سرنوشت او دارد و از طرفی عالمی اسرارآمیز، جذاب و سرشار از حقایق و معارف الهی و انسانی است، همواره یکی از موضوعاتی بوده که ذهن های جستجوگر را به خود مشغول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عالم، آماده پذیرش حضور انسان بر روی زمین می گشت خداوند دو آب گوارا و تلخ و شور را بر زمین فرو ریخت تا قدری از خاک آن گِل شد و زمانی از آن گذشت تا خداوند آن گل را به قدرت خود ورزید و به دو نیم تقسیم کرد، نیمی در سمت راست و نیمی در سمت چپ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انسان ها را با جسمی ریز از این گل ها آفرید و از روح و شعور و حواس بشری برخوردار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نیمه راست گل ها آفریده شدند به اصحاب یمین و کسانی که از نیمه چپ خلق شدند به اصحاب شمال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در آن اجتماع بزرگ حضور داشتند و مانند اجتماعات این عالم دارای جنب وجوش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نورانی و برخی تاریک و سیاه بودند و عدّه ای حالت میانه داشتند امّا انبیا علیهم السلام از نورانیت خاصی برخوردار بودند و مانند چراغ می درخشیدند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خداوند با ندایی فراگیر همه آنها را مورد خطاب خود قرارداد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کلمات الهی که بدون هر حجابی به گوش آنها رسید، به اطاعت از او و ربوبیتش اقرار کردند و پس از آن پیامبران از دیگران متمایز شدند و خداوند همه را به اطاعت از آنها فراخواند و آنان نیز بر چنین اطاعتی اقرار کردند</w:t>
      </w:r>
      <w:r>
        <w:rPr>
          <w:rFonts w:eastAsia="IRNazanin" w:cs="IRNazanin"/>
          <w:color w:val="111111"/>
          <w:sz w:val="28"/>
          <w:szCs w:val="28"/>
          <w:rtl w:val="true"/>
          <w:lang w:bidi="fa-IR"/>
        </w:rPr>
        <w:t>.</w:t>
      </w:r>
    </w:p>
    <w:p>
      <w:pPr>
        <w:pStyle w:val="Heading3"/>
        <w:numPr>
          <w:ilvl w:val="2"/>
          <w:numId w:val="1"/>
        </w:numPr>
        <w:rPr/>
      </w:pPr>
      <w:bookmarkStart w:id="30" w:name="__RefHeading___Toc6596798_1051229030"/>
      <w:bookmarkStart w:id="31" w:name="_Toc12"/>
      <w:bookmarkEnd w:id="30"/>
      <w:r>
        <w:rPr/>
        <w:t>1-2</w:t>
      </w:r>
      <w:r>
        <w:rPr>
          <w:rtl w:val="true"/>
        </w:rPr>
        <w:t xml:space="preserve">. </w:t>
      </w:r>
      <w:r>
        <w:rPr>
          <w:rtl w:val="true"/>
        </w:rPr>
        <w:t>بررسی ویژگی های عالم ذر</w:t>
      </w:r>
      <w:bookmarkEnd w:id="31"/>
    </w:p>
    <w:p>
      <w:pPr>
        <w:pStyle w:val="Heading4"/>
        <w:numPr>
          <w:ilvl w:val="3"/>
          <w:numId w:val="1"/>
        </w:numPr>
        <w:rPr/>
      </w:pPr>
      <w:bookmarkStart w:id="32" w:name="__RefHeading___Toc6596800_1051229030"/>
      <w:bookmarkStart w:id="33" w:name="_Toc13"/>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عالم ذرّ مثل عوالم دیگر دارای ویژگی هایی است که آنها را مورد بحث قرارمی دهیم</w:t>
      </w:r>
      <w:r>
        <w:rPr>
          <w:rFonts w:eastAsia="IRNazanin" w:cs="IRNazanin"/>
          <w:color w:val="111111"/>
          <w:sz w:val="28"/>
          <w:szCs w:val="28"/>
          <w:rtl w:val="true"/>
          <w:lang w:bidi="fa-IR"/>
        </w:rPr>
        <w:t>:</w:t>
      </w:r>
    </w:p>
    <w:p>
      <w:pPr>
        <w:pStyle w:val="Heading4"/>
        <w:numPr>
          <w:ilvl w:val="3"/>
          <w:numId w:val="1"/>
        </w:numPr>
        <w:rPr/>
      </w:pPr>
      <w:bookmarkStart w:id="34" w:name="__RefHeading___Toc6596802_1051229030"/>
      <w:bookmarkStart w:id="35" w:name="_Toc14"/>
      <w:bookmarkEnd w:id="34"/>
      <w:r>
        <w:rPr/>
        <w:t>1-1-2</w:t>
      </w:r>
      <w:r>
        <w:rPr>
          <w:rtl w:val="true"/>
        </w:rPr>
        <w:t xml:space="preserve">. </w:t>
      </w:r>
      <w:r>
        <w:rPr>
          <w:rtl w:val="true"/>
        </w:rPr>
        <w:t>زمان عالم ذر</w:t>
      </w:r>
      <w:bookmarkEnd w:id="3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زمان تحقق ماجرای بزرگ عالم میثاق، قرین خلقت آدم علیه السلام بوده است زیرا از روایات استفاده می شود که خداوند همه انسان ها را از خاک آفرید و از آنها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آدم علیه السلام هم یکی از آنان بود که پیمان سپرد و آن گاه پا به عرصه آفرینش خود در نشأت فعلی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دسته دیگری از روایات استفاده می شود که این پیمان پس از خلقت آدم علیه السلام در آفرینش فعلی بوده است و پس از اتمام آن، همه به صلب او بازگشتند که در این صورت، عالم میثاق همزمان با اوایل خلقت آدم علیه السلام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بیان گردید معلوم می شود که زمان گرفتن پیمان با آفرینش آدم علیه السلام قرین بوده </w:t>
      </w:r>
      <w:bookmarkStart w:id="36" w:name="pg10747_84879"/>
    </w:p>
    <w:p>
      <w:pPr>
        <w:pStyle w:val="BookText"/>
        <w:rPr/>
      </w:pPr>
      <w:bookmarkEnd w:id="36"/>
      <w:r>
        <w:rPr>
          <w:rFonts w:ascii="IRNazanin" w:hAnsi="IRNazanin" w:eastAsia="IRNazanin"/>
          <w:color w:val="111111"/>
          <w:sz w:val="28"/>
          <w:sz w:val="28"/>
          <w:szCs w:val="28"/>
          <w:rtl w:val="true"/>
          <w:lang w:bidi="fa-IR"/>
        </w:rPr>
        <w:t>و فاصله ای هم که می تواند به خاطر اختلاف روایات در میان اول خلقت او و قبل از آن باشد طولانی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معلوم گردید این واقعه در روزهای معمول دنیا یعنی روزهایی که از حرکت زمین به دور خورشید پدید می آیند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روز چه روزی از ایام سال و یا هفته بوده است چندین روایت وارد شده است که آن را روز اول فروردین که مصادف با روز جمعه بوده است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روایت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 و جانشینان آنها را روز جمعه آفرید و جمعه همان 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آنها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37" w:name="__RefHeading___Toc6596804_1051229030"/>
      <w:bookmarkStart w:id="38" w:name="_Toc15"/>
      <w:bookmarkEnd w:id="37"/>
      <w:r>
        <w:rPr/>
        <w:t>2-1-2</w:t>
      </w:r>
      <w:r>
        <w:rPr>
          <w:rtl w:val="true"/>
        </w:rPr>
        <w:t xml:space="preserve">. </w:t>
      </w:r>
      <w:r>
        <w:rPr>
          <w:rtl w:val="true"/>
        </w:rPr>
        <w:t>مکان عالم ذر</w:t>
      </w:r>
      <w:bookmarkEnd w:id="38"/>
    </w:p>
    <w:p>
      <w:pPr>
        <w:pStyle w:val="BookText"/>
        <w:rPr/>
      </w:pPr>
      <w:r>
        <w:rPr>
          <w:rFonts w:ascii="IRNazanin" w:hAnsi="IRNazanin" w:eastAsia="IRNazanin"/>
          <w:color w:val="111111"/>
          <w:sz w:val="28"/>
          <w:sz w:val="28"/>
          <w:szCs w:val="28"/>
          <w:rtl w:val="true"/>
          <w:lang w:bidi="fa-IR"/>
        </w:rPr>
        <w:t>اختلاف نظرهایی درباره مکان پیمان بستن انسان وجود دارد، دست یابی به شناخت این مکان چندان کار دشواری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آدم از اعمال حج خود فارغ شد و در وادی نعمان که پشت کوه عرفات است خوابید، خدای تعالی همه ذرّیه او را تا روز قیامت از پشت او بیرون آورد و آدم آنها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الاربلی</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 عهد گرفتن و پیمان بستن پیش از آن بود که آدم در بهشت شد؛ یعنی میان مکه و طائف به قول کعبی، و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بطن نعمان بود وادی جنب عرفه، قومی گفتند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بود از بهشت به در آمده و به زمین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دهنا بود زمینی است در هند، آنجا که آدم از آسمان فرود آمد و آن فرزندان که از پشت های ایشان بیرون آمدند و بر مثال ذرّ بودند، روی زمین از ایشان پر، بر هیأت مردان و زنان و بر صورت ایشان، عقل و فهم و نطق در ایشان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محمّد بن ابراهیم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حسینی اردکانی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 را که روایات به آن اشاره دارند، مکّه و در کنار حجرالاسود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از زمین از اهمیّت بالایی برخوردار است، همه انبیاء در آنجا حضور یافته اند و آخرین ذخیره الهی نیز قیام جهانی خود را از آن آغاز خواهد کرد و یاران او در همان جا، با مولای خود حضرت مهدی علیه السلام پیمان می بندند و میثاق مردم بر ولایت امیرالمؤمنین علیه السلام هم فاصله چندانی با آن وادی نداشت</w:t>
      </w:r>
      <w:r>
        <w:rPr>
          <w:rFonts w:eastAsia="IRNazanin" w:cs="IRNazanin"/>
          <w:color w:val="111111"/>
          <w:sz w:val="28"/>
          <w:szCs w:val="28"/>
          <w:rtl w:val="true"/>
          <w:lang w:bidi="fa-IR"/>
        </w:rPr>
        <w:t xml:space="preserve">. </w:t>
      </w:r>
      <w:bookmarkStart w:id="39" w:name="pg10747_84880"/>
    </w:p>
    <w:p>
      <w:pPr>
        <w:pStyle w:val="Heading4"/>
        <w:numPr>
          <w:ilvl w:val="3"/>
          <w:numId w:val="1"/>
        </w:numPr>
        <w:rPr/>
      </w:pPr>
      <w:bookmarkStart w:id="40" w:name="__RefHeading___Toc6596806_1051229030"/>
      <w:bookmarkStart w:id="41" w:name="_Toc16"/>
      <w:bookmarkEnd w:id="39"/>
      <w:bookmarkEnd w:id="40"/>
      <w:r>
        <w:rPr/>
        <w:t>3-1-2</w:t>
      </w:r>
      <w:r>
        <w:rPr>
          <w:rtl w:val="true"/>
        </w:rPr>
        <w:t xml:space="preserve">. </w:t>
      </w:r>
      <w:r>
        <w:rPr>
          <w:rtl w:val="true"/>
        </w:rPr>
        <w:t>مدت عالم ذر</w:t>
      </w:r>
      <w:bookmarkEnd w:id="41"/>
    </w:p>
    <w:p>
      <w:pPr>
        <w:pStyle w:val="BookText"/>
        <w:rPr/>
      </w:pPr>
      <w:r>
        <w:rPr>
          <w:rFonts w:ascii="IRNazanin" w:hAnsi="IRNazanin" w:eastAsia="IRNazanin"/>
          <w:color w:val="111111"/>
          <w:sz w:val="28"/>
          <w:sz w:val="28"/>
          <w:szCs w:val="28"/>
          <w:rtl w:val="true"/>
          <w:lang w:bidi="fa-IR"/>
        </w:rPr>
        <w:t>از روایات مربوط به عالم ذر استفاده می شود که مدّت زمان این عالم کوتاه بوده امّا اینکه کوتاه بودن آن را هم انسان ها احساس کرده باشند معلوم نیست؛ زیرا ممکن است کوتاهی زمان آن نسبت به دنیا نظیر، کوتاهی عمر آنها نسبت به عمر برزخی آنان باشد که پس از زمان قابل توجهی که در دنیا زندگی می کنند پس از مرگ آن را یک یا نصف روز بیشتر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عالم ذرّ اگر چه کوتاه به نظر می رسد امّا برای ما روشن نیست که یک روز، یک هفته، یک ماه، یک سال و بلکه بیشتر یا کمتر بوده باشد امّاهر مقدار که بوده ممکن است به حساب شرایط آن عالم یک عمر کامل به شمار آمده باشد چنان که عمر کامل برخی از موجودات زنده در این دنیا به چند روز بیشتر نمی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محققان فراموشی ماجرای عالم ذرّ را دلیل کوتاه بودن آن دانسته اند امّا صرف فراموشی دلیل کوتاه بودن زمان آن عالم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 برآنند که خدای تعالی انسان ها را آفرید و پس از آفرینش به سرعت از آنها پیمان گرفت و به آن عالم و عمر انسان ها پایان داد امّا آنچه در آیات و روایات آمده است خلاصه کوتاهی از عالم ذرّ است و اگر وضع دنیا هم برای کسانی که از آن اطلاعی ندارند در چند سطر خلاصه شود، ممکن است همین گونه برداشت کنند که ما از عالم ذرّ برداشت می کنیم</w:t>
      </w:r>
      <w:r>
        <w:rPr>
          <w:rFonts w:eastAsia="IRNazanin" w:cs="IRNazanin"/>
          <w:color w:val="111111"/>
          <w:sz w:val="28"/>
          <w:szCs w:val="28"/>
          <w:rtl w:val="true"/>
          <w:lang w:bidi="fa-IR"/>
        </w:rPr>
        <w:t>.</w:t>
      </w:r>
    </w:p>
    <w:p>
      <w:pPr>
        <w:pStyle w:val="Heading4"/>
        <w:numPr>
          <w:ilvl w:val="3"/>
          <w:numId w:val="1"/>
        </w:numPr>
        <w:rPr/>
      </w:pPr>
      <w:bookmarkStart w:id="42" w:name="__RefHeading___Toc6596808_1051229030"/>
      <w:bookmarkStart w:id="43" w:name="_Toc17"/>
      <w:bookmarkEnd w:id="42"/>
      <w:r>
        <w:rPr/>
        <w:t>4-1-2</w:t>
      </w:r>
      <w:r>
        <w:rPr>
          <w:rtl w:val="true"/>
        </w:rPr>
        <w:t xml:space="preserve">. </w:t>
      </w:r>
      <w:r>
        <w:rPr>
          <w:rtl w:val="true"/>
        </w:rPr>
        <w:t>كيفيت حضور انسان در عالم ذر</w:t>
      </w:r>
      <w:bookmarkEnd w:id="43"/>
    </w:p>
    <w:p>
      <w:pPr>
        <w:pStyle w:val="BookText"/>
        <w:rPr/>
      </w:pPr>
      <w:r>
        <w:rPr>
          <w:rFonts w:ascii="IRNazanin" w:hAnsi="IRNazanin" w:eastAsia="IRNazanin"/>
          <w:color w:val="111111"/>
          <w:sz w:val="28"/>
          <w:sz w:val="28"/>
          <w:szCs w:val="28"/>
          <w:rtl w:val="true"/>
          <w:lang w:bidi="fa-IR"/>
        </w:rPr>
        <w:t>ملاصدرا در موردكيفيت حضور انسان در عالم ذر معتقداست كه افراد بشر پيش از ورودشان به دنيا، هويات عقليه اي دارند كه</w:t>
      </w:r>
    </w:p>
    <w:p>
      <w:pPr>
        <w:pStyle w:val="BookText"/>
        <w:rPr/>
      </w:pPr>
      <w:r>
        <w:rPr>
          <w:rFonts w:ascii="IRNazanin" w:hAnsi="IRNazanin" w:eastAsia="IRNazanin"/>
          <w:color w:val="111111"/>
          <w:sz w:val="28"/>
          <w:sz w:val="28"/>
          <w:szCs w:val="28"/>
          <w:rtl w:val="true"/>
          <w:lang w:bidi="fa-IR"/>
        </w:rPr>
        <w:t>از پشت پد رروحاني عقلي شان بيرون آمده است واو پدر حقيقي آنهاست نه پدران جسماني آنها تنها مبادي ابدان آنهاهستند نه</w:t>
      </w:r>
    </w:p>
    <w:p>
      <w:pPr>
        <w:pStyle w:val="BookText"/>
        <w:rPr/>
      </w:pPr>
      <w:r>
        <w:rPr>
          <w:rFonts w:ascii="IRNazanin" w:hAnsi="IRNazanin" w:eastAsia="IRNazanin"/>
          <w:color w:val="111111"/>
          <w:sz w:val="28"/>
          <w:sz w:val="28"/>
          <w:szCs w:val="28"/>
          <w:rtl w:val="true"/>
          <w:lang w:bidi="fa-IR"/>
        </w:rPr>
        <w:t>ارواحشان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عقلي همه افراد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مقام، مقام عقلي تفصيلي براي افراد مردم بعد از وجود اعيان ثابته آنان در علم الهي، به صورت بسيط عقلي مي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اعتقاد ملاصدرامخاطب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درآيه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حقيقت انسان موجود در عالم الهي و صقع</w:t>
      </w:r>
    </w:p>
    <w:p>
      <w:pPr>
        <w:pStyle w:val="BookText"/>
        <w:rPr/>
      </w:pPr>
      <w:r>
        <w:rPr>
          <w:rFonts w:ascii="IRNazanin" w:hAnsi="IRNazanin" w:eastAsia="IRNazanin"/>
          <w:color w:val="111111"/>
          <w:sz w:val="28"/>
          <w:sz w:val="28"/>
          <w:szCs w:val="28"/>
          <w:rtl w:val="true"/>
          <w:lang w:bidi="fa-IR"/>
        </w:rPr>
        <w:t xml:space="preserve">ربوبي است، زيرا هر نوع طبيعي موجود در عالم طبيعت، واجد صورت مفارق عقلي و مثال نوري در عالم حقايق عقلي و مثل الهي است كه همان مثال افلاطوني مي باشد و بنابر نظر حكماي رباني و عرفاني پيشين همان صور موجود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همان كه رب النوع ناميده مي شود و در واقع هر رب النوعي ملك موكلي است كه به اذن خداوند متعال حافظ افراد آن نوع است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همان صورت موجود نزد خداوند سبحان در عالم صور مفارقه و مثل نوريه عقليه است كه نسبتش با او نسبت اصل به فرع و نور به سايه است</w:t>
      </w:r>
      <w:r>
        <w:rPr>
          <w:rFonts w:eastAsia="Amiri" w:cs="Amiri" w:ascii="Amiri" w:hAnsi="Amiri"/>
          <w:color w:val="111111"/>
          <w:sz w:val="28"/>
          <w:szCs w:val="28"/>
          <w:rtl w:val="true"/>
          <w:lang w:bidi="ar-SA"/>
        </w:rPr>
        <w:t xml:space="preserve">. </w:t>
      </w:r>
      <w:bookmarkStart w:id="44" w:name="pg10747_84881"/>
    </w:p>
    <w:p>
      <w:pPr>
        <w:pStyle w:val="BookText"/>
        <w:rPr/>
      </w:pPr>
      <w:bookmarkEnd w:id="44"/>
      <w:r>
        <w:rPr>
          <w:rFonts w:ascii="IRNazanin" w:hAnsi="IRNazanin" w:eastAsia="IRNazanin"/>
          <w:color w:val="111111"/>
          <w:sz w:val="28"/>
          <w:sz w:val="28"/>
          <w:szCs w:val="28"/>
          <w:rtl w:val="true"/>
          <w:lang w:bidi="fa-IR"/>
        </w:rPr>
        <w:t>به عقيده صدرا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فكشفنا عنك غطاءك فبصرك اليوم حديد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آن جمال مطلق را در عالمي مشاهده نموده كه وطن پدر اصلي و زادگاه روح قدسي او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پيش از وجود فردي و شخصي شان بر آنها تجلي نموده است و انسان درآن موطن ربوبيت حق تعالي و عبوديت خودرا مشاهده كرده و خطابش را شنيد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آن موطن شهودي با انسانها ميثاق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معرفتي صدرا اگر انسان با علم حضوري،حقيقت مرتبط و وابسته خود به خدا را درك كرده باشد،حتماً با چشم دل خدا را ديده است ، فلذا در آن موطن شهودي به ربوبيت خدا و عبوديت خود اقرار كرده و بر ربوبيت او ميثاق سپرده و شاهد آن ميثاق نيز خودش بوده است</w:t>
      </w:r>
      <w:r>
        <w:rPr>
          <w:rFonts w:eastAsia="IRNazanin" w:cs="IRNazanin"/>
          <w:color w:val="111111"/>
          <w:sz w:val="28"/>
          <w:szCs w:val="28"/>
          <w:rtl w:val="true"/>
          <w:lang w:bidi="fa-IR"/>
        </w:rPr>
        <w:t>.</w:t>
      </w:r>
    </w:p>
    <w:p>
      <w:pPr>
        <w:pStyle w:val="Heading2"/>
        <w:numPr>
          <w:ilvl w:val="1"/>
          <w:numId w:val="1"/>
        </w:numPr>
        <w:rPr/>
      </w:pPr>
      <w:bookmarkStart w:id="45" w:name="__RefHeading___Toc6596810_1051229030"/>
      <w:bookmarkStart w:id="46" w:name="_Toc18"/>
      <w:bookmarkEnd w:id="45"/>
      <w:r>
        <w:rPr/>
        <w:t>3</w:t>
      </w:r>
      <w:r>
        <w:rPr>
          <w:rtl w:val="true"/>
        </w:rPr>
        <w:t xml:space="preserve">. </w:t>
      </w:r>
      <w:r>
        <w:rPr>
          <w:rtl w:val="true"/>
        </w:rPr>
        <w:t>عالم ذر از دیدگاه مفسران شیعه</w:t>
      </w:r>
      <w:bookmarkEnd w:id="46"/>
    </w:p>
    <w:p>
      <w:pPr>
        <w:pStyle w:val="Heading3"/>
        <w:numPr>
          <w:ilvl w:val="2"/>
          <w:numId w:val="1"/>
        </w:numPr>
        <w:rPr/>
      </w:pPr>
      <w:bookmarkStart w:id="47" w:name="__RefHeading___Toc6596812_1051229030"/>
      <w:bookmarkStart w:id="48" w:name="_Toc19"/>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تاکنون روایات و احادیث صحیح السند و معتبری از ائمه معصومین علیه السلام و بیانات علما و بزرگان شیعه وارد شده است که بحث عالم ذر را برای ما روشن می کند و اطلاعاتی در اختیار ما برای آشنایی با این عالم قرار داده اند که به بررسی چند نمونه از این احادیث و روایات می پردازیم </w:t>
      </w:r>
      <w:r>
        <w:rPr>
          <w:rFonts w:eastAsia="IRNazanin" w:cs="IRNazanin"/>
          <w:color w:val="111111"/>
          <w:sz w:val="28"/>
          <w:szCs w:val="28"/>
          <w:rtl w:val="true"/>
          <w:lang w:bidi="fa-IR"/>
        </w:rPr>
        <w:t>.</w:t>
      </w:r>
    </w:p>
    <w:p>
      <w:pPr>
        <w:pStyle w:val="Heading3"/>
        <w:numPr>
          <w:ilvl w:val="2"/>
          <w:numId w:val="1"/>
        </w:numPr>
        <w:rPr/>
      </w:pPr>
      <w:bookmarkStart w:id="49" w:name="__RefHeading___Toc6596814_1051229030"/>
      <w:bookmarkStart w:id="50" w:name="_Toc20"/>
      <w:bookmarkEnd w:id="49"/>
      <w:r>
        <w:rPr/>
        <w:t>1-3</w:t>
      </w:r>
      <w:r>
        <w:rPr>
          <w:rtl w:val="true"/>
        </w:rPr>
        <w:t xml:space="preserve">. </w:t>
      </w:r>
      <w:r>
        <w:rPr>
          <w:rtl w:val="true"/>
        </w:rPr>
        <w:t>دیدگاه شیخ صدوق</w:t>
      </w:r>
      <w:bookmarkEnd w:id="50"/>
    </w:p>
    <w:p>
      <w:pPr>
        <w:pStyle w:val="BookText"/>
        <w:rPr/>
      </w:pPr>
      <w:r>
        <w:rPr>
          <w:rFonts w:ascii="IRNazanin" w:hAnsi="IRNazanin" w:eastAsia="IRNazanin"/>
          <w:color w:val="111111"/>
          <w:sz w:val="28"/>
          <w:sz w:val="28"/>
          <w:szCs w:val="28"/>
          <w:rtl w:val="true"/>
          <w:lang w:bidi="fa-IR"/>
        </w:rPr>
        <w:t>مرحوم شیخ صدوق معتقدند كه آن مرحله اى را که خداوند از انسان ها بر خویشتن گواه گرفت مرحله خلقت ارواح قبل از اجساد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دلیلشان اخبارى است که در خلقت ارواح قبل از اجساد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الْأَرْوَاحَ خُلِقَتْ قَبْلَ الْأَبْدَانِ بِأَلْفَيْ 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دو هزار سال پیش از اجسام آفریده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للهّ ابن أبي خلف الأشعري؛ص</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حدیثی دیگر عیاشى از زراره و حمران از قول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خلق الخلق و هی أظلة، فارسل رسوله محمد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امن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كذبه ثم بعثه فى الخلق الآخر فآمن به من كان امن به فى الاظلة، و جحده من كان جحد به یومئذ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لیومنوا بما كذبوا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را به صورت سایه آفرید، آنگاه رسول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ایمان آوردند و بعضی تكذیبش كردند، آن گاه پیغمبر را در آفرینش دیگر مبعوث كرد، آن هایى که در آنجا به او ایمان آورده بودند و آنهایی که در آن روز انكارش كردند در اینجا نیز انكارش كردند و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كانوا لیؤمنوا بما كذبوا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قبل</w:t>
      </w:r>
      <w:r>
        <w:rPr>
          <w:rFonts w:eastAsia="IRNazanin" w:cs="IRNazanin"/>
          <w:color w:val="111111"/>
          <w:sz w:val="28"/>
          <w:szCs w:val="28"/>
          <w:rtl w:val="true"/>
          <w:lang w:bidi="fa-IR"/>
        </w:rPr>
        <w:t xml:space="preserve">» </w:t>
      </w:r>
      <w:bookmarkStart w:id="51" w:name="pg10747_84882"/>
    </w:p>
    <w:p>
      <w:pPr>
        <w:pStyle w:val="BookText"/>
        <w:rPr/>
      </w:pPr>
      <w:bookmarkEnd w:id="51"/>
      <w:r>
        <w:rPr>
          <w:rFonts w:ascii="IRNazanin" w:hAnsi="IRNazanin" w:eastAsia="IRNazanin"/>
          <w:color w:val="111111"/>
          <w:sz w:val="28"/>
          <w:sz w:val="28"/>
          <w:szCs w:val="28"/>
          <w:rtl w:val="true"/>
          <w:lang w:bidi="fa-IR"/>
        </w:rPr>
        <w:t>پس ظاهر روایات این است که عهد و پیمان و ایمان و كفر در روز اول همان وقتى که ارواح در ازل خلق شده اند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اعتقادات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بر اساس رویکردی که نسبت به نص و روایات اهل بیت علیهم السلام داشته اند نظرشان اثبات عالم ذر به</w:t>
      </w:r>
    </w:p>
    <w:p>
      <w:pPr>
        <w:pStyle w:val="BookText"/>
        <w:rPr/>
      </w:pPr>
      <w:r>
        <w:rPr>
          <w:rFonts w:ascii="IRNazanin" w:hAnsi="IRNazanin" w:eastAsia="IRNazanin"/>
          <w:color w:val="111111"/>
          <w:sz w:val="28"/>
          <w:sz w:val="28"/>
          <w:szCs w:val="28"/>
          <w:rtl w:val="true"/>
          <w:lang w:bidi="fa-IR"/>
        </w:rPr>
        <w:t>معنای وجود عالم ارواح قبل از اجسام و ابدان آنها می باشد</w:t>
      </w:r>
      <w:r>
        <w:rPr>
          <w:rFonts w:eastAsia="IRNazanin" w:cs="IRNazanin"/>
          <w:color w:val="111111"/>
          <w:sz w:val="28"/>
          <w:szCs w:val="28"/>
          <w:rtl w:val="true"/>
          <w:lang w:bidi="fa-IR"/>
        </w:rPr>
        <w:t>.</w:t>
      </w:r>
    </w:p>
    <w:p>
      <w:pPr>
        <w:pStyle w:val="Heading3"/>
        <w:numPr>
          <w:ilvl w:val="2"/>
          <w:numId w:val="1"/>
        </w:numPr>
        <w:rPr/>
      </w:pPr>
      <w:bookmarkStart w:id="52" w:name="__RefHeading___Toc6596816_1051229030"/>
      <w:bookmarkStart w:id="53" w:name="_Toc21"/>
      <w:bookmarkEnd w:id="52"/>
      <w:r>
        <w:rPr/>
        <w:t>2-3</w:t>
      </w:r>
      <w:r>
        <w:rPr>
          <w:rtl w:val="true"/>
        </w:rPr>
        <w:t xml:space="preserve">. </w:t>
      </w:r>
      <w:r>
        <w:rPr>
          <w:rtl w:val="true"/>
        </w:rPr>
        <w:t xml:space="preserve">دیدگاه سید مرتضی </w:t>
      </w:r>
      <w:r>
        <w:rPr>
          <w:rtl w:val="true"/>
        </w:rPr>
        <w:t>(</w:t>
      </w:r>
      <w:r>
        <w:rPr>
          <w:rtl w:val="true"/>
        </w:rPr>
        <w:t>علم الهدی</w:t>
      </w:r>
      <w:r>
        <w:rPr>
          <w:rtl w:val="true"/>
        </w:rPr>
        <w:t>)</w:t>
      </w:r>
      <w:bookmarkEnd w:id="53"/>
    </w:p>
    <w:p>
      <w:pPr>
        <w:pStyle w:val="BookText"/>
        <w:rPr/>
      </w:pPr>
      <w:r>
        <w:rPr>
          <w:rFonts w:ascii="IRNazanin" w:hAnsi="IRNazanin" w:eastAsia="IRNazanin"/>
          <w:color w:val="111111"/>
          <w:sz w:val="28"/>
          <w:sz w:val="28"/>
          <w:szCs w:val="28"/>
          <w:rtl w:val="true"/>
          <w:lang w:bidi="fa-IR"/>
        </w:rPr>
        <w:t>دیدگاه مرحوم سید مرتضی در ارتباط با عالم ذر به گونه ای بیان شده است که در نگاه اول باید ایشان را جزء منکران عالم ذر</w:t>
      </w:r>
    </w:p>
    <w:p>
      <w:pPr>
        <w:pStyle w:val="BookText"/>
        <w:rPr/>
      </w:pPr>
      <w:r>
        <w:rPr>
          <w:rFonts w:ascii="IRNazanin" w:hAnsi="IRNazanin" w:eastAsia="IRNazanin"/>
          <w:color w:val="111111"/>
          <w:sz w:val="28"/>
          <w:sz w:val="28"/>
          <w:szCs w:val="28"/>
          <w:rtl w:val="true"/>
          <w:lang w:bidi="fa-IR"/>
        </w:rPr>
        <w:t>به حساب آورد و لذا ذهبی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و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ایشان استفاده کرده که مرحوم علم الهدی جزء معتزله اند و لذا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در تأویل آیات قرانی متأثر از عقیده اعتزالیون است و با تمام توان خودش از این مذهب دفاع می کند و شبهات وارد شده بر آن ها را با اطلاعات وسیع و ذهن قوی خود پاسخ می دهد و شبهاتت وارد شده بر قران را بررسی و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سید مرتضی مثل دیگر معتزله برداشت هایی از قران دارد که در ابتدای امر غریب و بعید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را که اهل سنت در رابطه با تأویل آیه شریفه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 دهند و ظواهر قران گواه بر خلاف چنین تأویلی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بیان صاحب التفسیر و المفسرون را نمی توان پذیرفت چرا که سید مرتضی بر آن دسته از مفسرانی که با اتکاء به احادیث ذرّی به تفسیر ظواهر الفاظ آیه پرداخته اند اشکالاتی را وارد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ناسازگاری ها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در كتاب امالي ضمن طرح نظریه های مختلف در مسأله عالم ذر نتیجه مي گیرد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ظنّ بعض من لا بصیرة له ، و لا فطنة عنده أن تأویل هذه الآیة أنّ للهّ تعالى استخرج من ظهر آدم علیه السلام جمیع ذریته، و هم فى خلق الذّرّ، فقرّرهم بمعرفته ، و أشهدهم على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العقل یبطله و یحیله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یشهد ظاهر القرآن بخلافه؛ لأن للهّ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رَبُّكَ مِنْ بَنِي آدَمَ،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ظُهورهم،و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ذُرِّیَّتهمْ،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ذرّیته؛ ثم أخبر تعالى بأنه فعل ذلك لئلا یقولوا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عن ذلك غافلین، أو یعتذروا بشرك آبائهم، و أنهم نشئوا على دینهم و سنّتهم؛ و هذا یقتضي أنّ الآیة لم تتناول ولد آدم علیه السلام لصلبه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که فطانت و زیرکی ندارند گمان کرده اند که تأویل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اخذ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خداوند از</w:t>
      </w:r>
    </w:p>
    <w:p>
      <w:pPr>
        <w:pStyle w:val="BookText"/>
        <w:rPr/>
      </w:pPr>
      <w:r>
        <w:rPr>
          <w:rFonts w:ascii="IRNazanin" w:hAnsi="IRNazanin" w:eastAsia="IRNazanin"/>
          <w:color w:val="111111"/>
          <w:sz w:val="28"/>
          <w:sz w:val="28"/>
          <w:szCs w:val="28"/>
          <w:rtl w:val="true"/>
          <w:lang w:bidi="fa-IR"/>
        </w:rPr>
        <w:t>پشت آدم علیه سلام تمام ذرّیه اش را بیرون کشید و اینها خلقت ذرّی داشتند و اقرار به ربوبیت و معرفت الهی نموده 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ها را گواه بر نفسشان قرار داد و حال آن که این تأویل بر خلاف عقل و ظاهر آیه شریفه است ظاهر آیه شریفه است</w:t>
      </w:r>
      <w:r>
        <w:rPr>
          <w:rFonts w:eastAsia="IRNazanin" w:cs="IRNazanin"/>
          <w:color w:val="111111"/>
          <w:sz w:val="28"/>
          <w:szCs w:val="28"/>
          <w:rtl w:val="true"/>
          <w:lang w:bidi="fa-IR"/>
        </w:rPr>
        <w:t xml:space="preserve">.» </w:t>
      </w:r>
      <w:bookmarkStart w:id="54" w:name="pg10747_84883"/>
    </w:p>
    <w:p>
      <w:pPr>
        <w:pStyle w:val="BookText"/>
        <w:rPr/>
      </w:pPr>
      <w:bookmarkEnd w:id="54"/>
      <w:r>
        <w:rPr>
          <w:rFonts w:ascii="IRNazanin" w:hAnsi="IRNazanin" w:eastAsia="IRNazanin"/>
          <w:color w:val="111111"/>
          <w:sz w:val="28"/>
          <w:sz w:val="28"/>
          <w:szCs w:val="28"/>
          <w:rtl w:val="true"/>
          <w:lang w:bidi="fa-IR"/>
        </w:rPr>
        <w:t>همانطور که از عبارت ایشان پیداست مرحوم سید مرتضی دیدگاه کسانی را که آیه را طبق روایات معنا کرده اند نمی پذیرد و آن را مخالف نص قران و عقل و منطق می داند</w:t>
      </w:r>
      <w:r>
        <w:rPr>
          <w:rFonts w:eastAsia="IRNazanin" w:cs="IRNazanin"/>
          <w:color w:val="111111"/>
          <w:sz w:val="28"/>
          <w:szCs w:val="28"/>
          <w:rtl w:val="true"/>
          <w:lang w:bidi="fa-IR"/>
        </w:rPr>
        <w:t>.</w:t>
      </w:r>
    </w:p>
    <w:p>
      <w:pPr>
        <w:pStyle w:val="Heading3"/>
        <w:numPr>
          <w:ilvl w:val="2"/>
          <w:numId w:val="1"/>
        </w:numPr>
        <w:rPr/>
      </w:pPr>
      <w:bookmarkStart w:id="55" w:name="__RefHeading___Toc6596818_1051229030"/>
      <w:bookmarkStart w:id="56" w:name="_Toc22"/>
      <w:bookmarkEnd w:id="55"/>
      <w:r>
        <w:rPr/>
        <w:t>3-3</w:t>
      </w:r>
      <w:r>
        <w:rPr>
          <w:rtl w:val="true"/>
        </w:rPr>
        <w:t xml:space="preserve">. </w:t>
      </w:r>
      <w:r>
        <w:rPr>
          <w:rtl w:val="true"/>
        </w:rPr>
        <w:t>نظریه علاّمه طباطبایی رحمه الله</w:t>
      </w:r>
      <w:bookmarkEnd w:id="56"/>
    </w:p>
    <w:p>
      <w:pPr>
        <w:pStyle w:val="BookText"/>
        <w:rPr/>
      </w:pPr>
      <w:r>
        <w:rPr>
          <w:rFonts w:ascii="IRNazanin" w:hAnsi="IRNazanin" w:eastAsia="IRNazanin"/>
          <w:color w:val="111111"/>
          <w:sz w:val="28"/>
          <w:sz w:val="28"/>
          <w:szCs w:val="28"/>
          <w:rtl w:val="true"/>
          <w:lang w:bidi="fa-IR"/>
        </w:rPr>
        <w:t>از ديدگاه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نفوس قبل از عالم ماده عالم ملكوت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 عالم ذر درقرآن به اتفاق همه مفسران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تسميه عالم ذر را كثرت ذريه و جمع بودن همه اولاد آدمي مي داند و مي گويد تشبيه ذريه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بعضي</w:t>
      </w:r>
    </w:p>
    <w:p>
      <w:pPr>
        <w:pStyle w:val="BookText"/>
        <w:rPr/>
      </w:pPr>
      <w:r>
        <w:rPr>
          <w:rFonts w:ascii="IRNazanin" w:hAnsi="IRNazanin" w:eastAsia="IRNazanin"/>
          <w:color w:val="111111"/>
          <w:sz w:val="28"/>
          <w:sz w:val="28"/>
          <w:szCs w:val="28"/>
          <w:rtl w:val="true"/>
          <w:lang w:bidi="fa-IR"/>
        </w:rPr>
        <w:t>از روايات آمده به منظور فهماندن كثرت ذريه است، نه خردي آنها، و اينكه از كوچكي حجم به اندازه ذره بودند، و از آنجا كه اين</w:t>
      </w:r>
    </w:p>
    <w:p>
      <w:pPr>
        <w:pStyle w:val="BookText"/>
        <w:rPr/>
      </w:pPr>
      <w:r>
        <w:rPr>
          <w:rFonts w:ascii="Amiri" w:hAnsi="Amiri" w:eastAsia="Amiri" w:cs="Amiri"/>
          <w:color w:val="111111"/>
          <w:sz w:val="28"/>
          <w:sz w:val="28"/>
          <w:szCs w:val="28"/>
          <w:rtl w:val="true"/>
          <w:lang w:bidi="ar-SA"/>
        </w:rPr>
        <w:t xml:space="preserve">تعبير در روايات بسيار مكرر وارد شده از ا ين رو اين نشئه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طباطبايي،</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توان بيانات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عالم ذر را چنين خلاصه نمود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استفاده می شود که انسان در یک نشأتی بود و پیمان سپرد و با توجه به ذکر برخی آیات، آن نشأت را نشأت ملکوت می داند و توضیح می دهد که انسان دارای دو وجهه ملک و ملکوت است و وجهه ملکوتی او مقدم بر وجهه دنیایی اش می باشد و تفاوت ملکوت و ملک همان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امره اذا اراد شیئاً ان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ملکوت خود غافل از ربوبیّت خدا نیستند و وحدانیت او را مشاهده می کنند و این مشاهده از طریق استدلال نیست بلکه از طریق مشاهده نفس خودشان می باشد که از او منقطع نیستند و حتی یک لحظه هم او را غایب نمی بینند و از همین رو به وجود او و هر حقی که دارد اعتراف دارند و از هر گونه شرک و معصیت که از احکام دنیاست بدورند چرا که آن نشأت، قائم به فعل خداست و جز فعل خداوند کسی فعلی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اشاره به نشأتی دارد که سابق بر نشأت دنیایی اوست و خداوند انسان ها را از یکدیگر متمایز کرد و شاهد بر نفس خود قرارداد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نظریه ظاهر آیه که مربوط به گذشته است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تقدم، یک تقدم زمانی نیست زیرا جدایی بین دو نشأت ملکی و ملکوتی انسان نمی باشد و تقدم ملکوت بر ملک همان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اشکال هایی که بر منکرین و مثبتین عالم میثاق وارد بود بر این نظر وارد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عالم میثاق را انکار کرده اند ظاهر آیه را در نظر نگرفته اند که به گذشته برمی گردد و آنان که آن عالم را پذیرفته اند، تقدم را، زمانی فرض کرده اند که در این صورت باید عالمی را در گذشته در نظر گیرند که اثبات آن دشوار است امّا نظر ما که آن عالم، عالم ملکوت باشد همه این اشکال ها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المجلسی</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57" w:name="pg10747_84884"/>
    </w:p>
    <w:p>
      <w:pPr>
        <w:pStyle w:val="Heading3"/>
        <w:numPr>
          <w:ilvl w:val="2"/>
          <w:numId w:val="1"/>
        </w:numPr>
        <w:rPr/>
      </w:pPr>
      <w:bookmarkStart w:id="58" w:name="__RefHeading___Toc6596820_1051229030"/>
      <w:bookmarkStart w:id="59" w:name="_Toc23"/>
      <w:bookmarkEnd w:id="57"/>
      <w:bookmarkEnd w:id="58"/>
      <w:r>
        <w:rPr/>
        <w:t>4-3</w:t>
      </w:r>
      <w:r>
        <w:rPr>
          <w:rtl w:val="true"/>
        </w:rPr>
        <w:t xml:space="preserve">. </w:t>
      </w:r>
      <w:r>
        <w:rPr>
          <w:rtl w:val="true"/>
        </w:rPr>
        <w:t>نظریه شهید مطهری</w:t>
      </w:r>
      <w:bookmarkEnd w:id="59"/>
    </w:p>
    <w:p>
      <w:pPr>
        <w:pStyle w:val="BookText"/>
        <w:rPr/>
      </w:pPr>
      <w:r>
        <w:rPr>
          <w:rFonts w:ascii="IRNazanin" w:hAnsi="IRNazanin" w:eastAsia="IRNazanin"/>
          <w:color w:val="111111"/>
          <w:sz w:val="28"/>
          <w:sz w:val="28"/>
          <w:szCs w:val="28"/>
          <w:rtl w:val="true"/>
          <w:lang w:bidi="fa-IR"/>
        </w:rPr>
        <w:t>استاد اگر چه کتاب تفسیری مستقلی ندارد؛ لکن در آثاری که از خود به جای نهاده است؛ به مقتضای کلام نظریههای قرآنی و تفسیری خود را بیان نموده است به عبارت دیگر تفسیر قرآن شهید مطهری را باید در آثار ایشان یافت و در واقع سرتاسر آثار ایشان بر گرفته از آیات و روایات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جبر و اختیار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ذر که مربوط به فطرت انسانی می باشد بعد ازما این کار را انجام دادیم برای اینکه بعدها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پدران ما مشرک بودهاند و ما چارهاى نداشتیم و مجبور بودیم که بر سنت پدران خود باقى باشیم</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جایی دیگر در رد عالم ذر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ذر نمیخواهد بگوید که همة مردم از پشت آدم گرفته شده اند؛</w:t>
      </w:r>
    </w:p>
    <w:p>
      <w:pPr>
        <w:pStyle w:val="BookText"/>
        <w:rPr/>
      </w:pPr>
      <w:r>
        <w:rPr>
          <w:rFonts w:ascii="IRNazanin" w:hAnsi="IRNazanin" w:eastAsia="IRNazanin"/>
          <w:color w:val="111111"/>
          <w:sz w:val="28"/>
          <w:sz w:val="28"/>
          <w:szCs w:val="28"/>
          <w:rtl w:val="true"/>
          <w:lang w:bidi="fa-IR"/>
        </w:rPr>
        <w:t>بلکه آیه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همة مردم از پشت همة مردم خارج شدند و انسانها در پشت پدران، قبل از ورود به دنیا این اقرار را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مطهری،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جالب شهید مطهری را باید در ذیل بحث شناخت جستجو نمود، ایشان در این مجال در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أَشْهَدَهُمْ عَلى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مطالبی در باب شهادت و شهادت دادن میفرماید در اینجا نوع شهادت فرق میکند، تا انسان خود را شناخت، خداوند به او گفت آیا من پروردگار تونیستم؟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مثل آیه این نیست که آقای زید را به آقای محمد نشان بدهند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آقای مجید را نمیبینی؟ بلکه مثل این است که کسى به دوستش میگوید آن آینه را نگاه کن، او در آینه نگاه میکند، صورت رفیقش را می بیند؛ تا به آینه نگاه کرد می گوید من زیبا هستم یا نه؟ چرا؟ چون به آینه نگاه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دیوار نگاه کرده بود اینطور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اینقدر خدا با بشر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خودشناسى و خداشناسى با یکدیگر آمیخته است می گوید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ببین، تا خودش</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میبیند می گوید آیا من پروردگار تو نیستم؟ تو خودت را ببینى مرا دیده اى، خودت را بشناسى مرا شناخته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الحکم و دررالکلم، فصل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60" w:name="pg10747_84885"/>
    </w:p>
    <w:p>
      <w:pPr>
        <w:pStyle w:val="Heading2"/>
        <w:numPr>
          <w:ilvl w:val="1"/>
          <w:numId w:val="1"/>
        </w:numPr>
        <w:rPr/>
      </w:pPr>
      <w:bookmarkStart w:id="61" w:name="__RefHeading___Toc6596822_1051229030"/>
      <w:bookmarkStart w:id="62" w:name="_Toc24"/>
      <w:bookmarkEnd w:id="60"/>
      <w:bookmarkEnd w:id="61"/>
      <w:r>
        <w:rPr/>
        <w:t>4</w:t>
      </w:r>
      <w:r>
        <w:rPr>
          <w:rtl w:val="true"/>
        </w:rPr>
        <w:t xml:space="preserve">. </w:t>
      </w:r>
      <w:r>
        <w:rPr>
          <w:rtl w:val="true"/>
        </w:rPr>
        <w:t>عالم ذر از دیدگاه مفسران اهل سنت</w:t>
      </w:r>
      <w:bookmarkEnd w:id="62"/>
    </w:p>
    <w:p>
      <w:pPr>
        <w:pStyle w:val="Heading3"/>
        <w:numPr>
          <w:ilvl w:val="2"/>
          <w:numId w:val="1"/>
        </w:numPr>
        <w:rPr/>
      </w:pPr>
      <w:bookmarkStart w:id="63" w:name="__RefHeading___Toc6596824_1051229030"/>
      <w:bookmarkStart w:id="64" w:name="_Toc25"/>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پس از بررسی چند نظریه از علمای شیعه درباره عالم ذر اکنون میخواهیم به بررسی عالم ذر از دیدگاه مفسرین اهل سنت بپردازیم</w:t>
      </w:r>
      <w:r>
        <w:rPr>
          <w:rFonts w:eastAsia="IRNazanin" w:cs="IRNazanin"/>
          <w:color w:val="111111"/>
          <w:sz w:val="28"/>
          <w:szCs w:val="28"/>
          <w:rtl w:val="true"/>
          <w:lang w:bidi="fa-IR"/>
        </w:rPr>
        <w:t>:</w:t>
      </w:r>
    </w:p>
    <w:p>
      <w:pPr>
        <w:pStyle w:val="Heading3"/>
        <w:numPr>
          <w:ilvl w:val="2"/>
          <w:numId w:val="1"/>
        </w:numPr>
        <w:rPr/>
      </w:pPr>
      <w:bookmarkStart w:id="65" w:name="__RefHeading___Toc6596826_1051229030"/>
      <w:bookmarkStart w:id="66" w:name="_Toc26"/>
      <w:bookmarkEnd w:id="65"/>
      <w:r>
        <w:rPr/>
        <w:t>1-4</w:t>
      </w:r>
      <w:r>
        <w:rPr>
          <w:rtl w:val="true"/>
        </w:rPr>
        <w:t xml:space="preserve">. </w:t>
      </w:r>
      <w:r>
        <w:rPr>
          <w:rtl w:val="true"/>
        </w:rPr>
        <w:t>نظر زمخشری</w:t>
      </w:r>
      <w:bookmarkEnd w:id="66"/>
    </w:p>
    <w:p>
      <w:pPr>
        <w:pStyle w:val="BookText"/>
        <w:rPr/>
      </w:pPr>
      <w:r>
        <w:rPr>
          <w:rFonts w:ascii="IRNazanin" w:hAnsi="IRNazanin" w:eastAsia="IRNazanin"/>
          <w:color w:val="111111"/>
          <w:sz w:val="28"/>
          <w:sz w:val="28"/>
          <w:szCs w:val="28"/>
          <w:rtl w:val="true"/>
          <w:lang w:bidi="fa-IR"/>
        </w:rPr>
        <w:t>زمخشری، از مفسّرین معتزلی، در تفسیر آیه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خداوندتان نیستم؟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تمثیل و تخیّل است و به این معناست که خداوند دلیل های ربوبیّت و وحدانیّت خویش را برای آن ها اقامه کرد و عقول آن ها بر آن شهادت داد و نیز شهادت داد بصائرشان که در وجود آن ها نهاده و آن را جدا کننده میان گمراهی و هدایت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آنان را بر نفس خودشان شاهد گرفته و بر آن ها تقریر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خداوندتان نیستم؟ و آنان گویا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خداوند ما هستی و ما بر خود گواهی می دهیم و به وحدانیت تو اقرار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تمثیل در کلام الهی 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عالمی معتزلی است و چون از درک وجود انسان در عالم ذرّ ناتوان بوده، به طور کلّی، عالم ذرّ و وجود انسان را در آن، قبول نکرده؛ از این رو، آیه میثاق را تأویل کرده و مفهوم آن را از مسیر حقیقی اش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تأویل و توجیه، درباره آیه شریفه، در سخن شیخ مفید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آیه ذرّ از جمله مجازها در زبان است و معنای آن این است که خداوند متعال از هر مکلّفی که از پشت آدم و پشت های فرزندانش بیرون می آورد، بر ربوبّیت خویش پیمان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عقل او را کامل می کند و آثار صنع بر حدوثش را به او می 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اخذ عهد از ذرّیّه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صنع در خودشان، شاهد گرفتن آن ها بر خودشان است که خدا خداوندگارشان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آن این است که آن ها از لزوم آثار صنع در خودشان امتناع نکردند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گویا این که خداوند متعال وقتی حجّت را به عقولشان بر حدوث خودشان و وجود محدث، کامل کرد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خداوندگارتان نیستم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السَّرَوَّیه، سلسله مصنّفات شیخ مفید، شماره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bookmarkStart w:id="67" w:name="pg10747_84886"/>
    </w:p>
    <w:p>
      <w:pPr>
        <w:pStyle w:val="BookText"/>
        <w:rPr/>
      </w:pPr>
      <w:bookmarkEnd w:id="67"/>
      <w:r>
        <w:rPr>
          <w:rFonts w:ascii="IRNazanin" w:hAnsi="IRNazanin" w:eastAsia="IRNazanin"/>
          <w:color w:val="111111"/>
          <w:sz w:val="28"/>
          <w:sz w:val="28"/>
          <w:szCs w:val="28"/>
          <w:rtl w:val="true"/>
          <w:lang w:bidi="fa-IR"/>
        </w:rPr>
        <w:t>بنابراین نظریّه، نه انسان وجود سابقی بر این دنیا داشته و نه عالَمی به عنوان عالم ذرّ در دار وجود بوده است و نه انسان ها مورد خطاب خداوند قرار گرفته اند و نه هیچ چیز دیگری؛ بلکه هر چه هست همین دنیاست و بعد آخرت و همه این امور در همین دنیا واقع می شوند و هیچ یک از آن چه در آیه شریفه بیان شده است، حقیقتی نداشته است و جز مجاز ، تمثیل و تخیّل امر دیگری در کار نبوده است</w:t>
      </w:r>
      <w:r>
        <w:rPr>
          <w:rFonts w:eastAsia="IRNazanin" w:cs="IRNazanin"/>
          <w:color w:val="111111"/>
          <w:sz w:val="28"/>
          <w:szCs w:val="28"/>
          <w:rtl w:val="true"/>
          <w:lang w:bidi="fa-IR"/>
        </w:rPr>
        <w:t>.</w:t>
      </w:r>
    </w:p>
    <w:p>
      <w:pPr>
        <w:pStyle w:val="Heading3"/>
        <w:numPr>
          <w:ilvl w:val="2"/>
          <w:numId w:val="1"/>
        </w:numPr>
        <w:rPr/>
      </w:pPr>
      <w:bookmarkStart w:id="68" w:name="__RefHeading___Toc6596828_1051229030"/>
      <w:bookmarkStart w:id="69" w:name="_Toc27"/>
      <w:bookmarkEnd w:id="68"/>
      <w:r>
        <w:rPr/>
        <w:t>2-4</w:t>
      </w:r>
      <w:r>
        <w:rPr>
          <w:rtl w:val="true"/>
        </w:rPr>
        <w:t xml:space="preserve">. </w:t>
      </w:r>
      <w:r>
        <w:rPr>
          <w:rtl w:val="true"/>
        </w:rPr>
        <w:t>محمد امین بن عبدالله ارمى علوى</w:t>
      </w:r>
      <w:bookmarkEnd w:id="69"/>
    </w:p>
    <w:p>
      <w:pPr>
        <w:pStyle w:val="BookText"/>
        <w:rPr/>
      </w:pPr>
      <w:r>
        <w:rPr>
          <w:rFonts w:ascii="IRNazanin" w:hAnsi="IRNazanin" w:eastAsia="IRNazanin"/>
          <w:color w:val="111111"/>
          <w:sz w:val="28"/>
          <w:sz w:val="28"/>
          <w:szCs w:val="28"/>
          <w:rtl w:val="true"/>
          <w:lang w:bidi="fa-IR"/>
        </w:rPr>
        <w:t xml:space="preserve">محمد امین بن عبدالله ارمى علوى، مفسر معاصر اهل سنت از مفسرانی است که وجود عالم ذر را قبول دارد و اینکه تمام مصائب و ارزاق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تفسیرخود در ذیل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آیه قبل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نَتَقْنَا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عطف قصه عهد بنی آدم به قصه عهد بنی اسرائیل میباشد و این عهد خصوصی بنی اسرائیل به خاطر اقامه حجت بیشتر برای این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مفسر به بیان آیه ذر میپردازد اینکه خداوند به تمامه، نسل آدم را از ظهر وی خارج نموده و از تمامی آنان عهد بر توحید و عدم شرک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وجود ذریه آدم عقل، فهم و سخن گفتن قرار داد تا که پاسخ گویند و در آن عالم کافر به رنگ سیاه و مسلمان سفید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 بر وجود خدا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 نیز از جانب خدا شاهد بر این میثاق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ذریه آدم به جایگاه خود یعنی صلب آدم بر گشتند تا یکی یکی به این دنیا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علوى در باره واژة بنی آدم در آیه مینویسد که به نقل از شوکانی گفتهاند منظور از بنی آدم در اینجا خود آدم میباشد که خداوند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آفرینش آدم، پشت او را مسح کرد و الی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ارمى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تفسیر حدائق الروح و الریحان فى روابى علوم القرآن در پایان یک روایت در این باب به نقل از خلیفه دوم از قول پیامبر ذکر میکند و دیگر احادیث با همین مضمون را فقط اسنادش بیان نموده است</w:t>
      </w:r>
      <w:r>
        <w:rPr>
          <w:rFonts w:eastAsia="IRNazanin" w:cs="IRNazanin"/>
          <w:color w:val="111111"/>
          <w:sz w:val="28"/>
          <w:szCs w:val="28"/>
          <w:rtl w:val="true"/>
          <w:lang w:bidi="fa-IR"/>
        </w:rPr>
        <w:t xml:space="preserve">. </w:t>
      </w:r>
      <w:bookmarkStart w:id="70" w:name="pg10747_84887"/>
    </w:p>
    <w:p>
      <w:pPr>
        <w:pStyle w:val="Heading3"/>
        <w:numPr>
          <w:ilvl w:val="2"/>
          <w:numId w:val="1"/>
        </w:numPr>
        <w:rPr/>
      </w:pPr>
      <w:bookmarkStart w:id="71" w:name="__RefHeading___Toc6596830_1051229030"/>
      <w:bookmarkStart w:id="72" w:name="_Toc28"/>
      <w:bookmarkEnd w:id="70"/>
      <w:bookmarkEnd w:id="71"/>
      <w:r>
        <w:rPr/>
        <w:t>3-4</w:t>
      </w:r>
      <w:r>
        <w:rPr>
          <w:rtl w:val="true"/>
        </w:rPr>
        <w:t xml:space="preserve">. </w:t>
      </w:r>
      <w:r>
        <w:rPr>
          <w:rtl w:val="true"/>
        </w:rPr>
        <w:t>تفسیر کابلى</w:t>
      </w:r>
      <w:bookmarkEnd w:id="72"/>
    </w:p>
    <w:p>
      <w:pPr>
        <w:pStyle w:val="BookText"/>
        <w:rPr/>
      </w:pPr>
      <w:r>
        <w:rPr>
          <w:rFonts w:ascii="IRNazanin" w:hAnsi="IRNazanin" w:eastAsia="IRNazanin"/>
          <w:color w:val="111111"/>
          <w:sz w:val="28"/>
          <w:sz w:val="28"/>
          <w:szCs w:val="28"/>
          <w:rtl w:val="true"/>
          <w:lang w:bidi="fa-IR"/>
        </w:rPr>
        <w:t>ترجمه و تفسیر مختصرى از آیات قرآن کریم به قلم محمود حسن دیوبندى تفسیر کابلى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از زبان اردو به زبان فارسى درى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بیان آیه ذر میفرماید همان طوری که یک خطیب توانا به طور یقین در ابتدا سخن گفتن نمیدانست و این را هم میداند که معلمی بوده و به او سخن گفتن و آواها و کلمات و الفاظ را در زمان تولد و کودکیش به وی آموخته است لکن خود خطیب از آن دوران هیچ چیزی جز همین سخن گفتن به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ندارد که معلمش که بوده و چه گفته و در چه مکانی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ذر نیز مشابه همین امر است گر چه کسی آن را به یاد ندارد ولی با این وجود نمیتوان منکر آن بود چرا که الان آثار آن معهود را با عقل و بینش خویش درک و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با این سخن خویش فراموشی عهد ذر را به نوعی پاسخ داده است و وجود چنین عهد و پیمانی مانند وجود دوران کودکی هر انسان، که آن دوران را در بزرگ سالی هیچ خاطری ندارد مشابه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دیوبندى،ج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443</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تفاسیر اهل سنت به نقل از کتاب الروح ابن قیم نقل نموده اند قرطبی در جامع الاحکام، سیوطی درتفسیر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کعب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را قبل از آن که جسمشان خلق شود به ایمان و معرفت الهی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روایتی از ابن کعب است که خدا ارواح را قبل جسمشان خلق نمود و از آنان میثاق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73" w:name="pg10747_84888"/>
    </w:p>
    <w:p>
      <w:pPr>
        <w:pStyle w:val="Heading2"/>
        <w:numPr>
          <w:ilvl w:val="1"/>
          <w:numId w:val="1"/>
        </w:numPr>
        <w:rPr/>
      </w:pPr>
      <w:bookmarkStart w:id="74" w:name="__RefHeading___Toc6596832_1051229030"/>
      <w:bookmarkStart w:id="75" w:name="_Toc29"/>
      <w:bookmarkEnd w:id="73"/>
      <w:bookmarkEnd w:id="74"/>
      <w:r>
        <w:rPr>
          <w:rtl w:val="true"/>
        </w:rPr>
        <w:t>نتیجه گیری</w:t>
      </w:r>
      <w:bookmarkEnd w:id="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ذریکی از مقاطع خاص زندگی انسان است و در زندگی انسان تاثیر به سزایی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عالم ذر تحققاً مربوط به میثاق خدای متعال با بندگانش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عالم ذر مورد بحث و مناقشه است، عده ای میان مکه و طائف و گروهی در کعبه کنار حجرالاسود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عالم ذر آنچه بدست آمده کوتاه بوده اما نسبت به عمر برزخی و دنیایی مورد مناقشه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عالم ذر تعدد اقوال می باشد؛ ملاصدرا قائل به هویت عقلیه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تشیع درباره عالم ذر اختلافیست؛علامه جایگاه نفوس قبل از عالم ماده را تعبیر می کند و شیخ صدوق مرحله گواهی گرفتن خداوند از انسان ها را در تعریف خود جای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 درباره عالم ذر دارای اختلاف بیشتری می باشد؛امثال زمخشری کاملا منکر و شخصی مثل عبدالله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ارمی تمام مقدرات را از جمله مصائب و روزی را از عالم ذر می داند</w:t>
      </w:r>
      <w:r>
        <w:rPr>
          <w:rFonts w:eastAsia="IRNazanin" w:cs="IRNazanin"/>
          <w:color w:val="111111"/>
          <w:sz w:val="28"/>
          <w:szCs w:val="28"/>
          <w:rtl w:val="true"/>
          <w:lang w:bidi="fa-IR"/>
        </w:rPr>
        <w:t xml:space="preserve">. </w:t>
      </w:r>
      <w:bookmarkStart w:id="76" w:name="pg10747_84889"/>
    </w:p>
    <w:p>
      <w:pPr>
        <w:pStyle w:val="Heading2"/>
        <w:numPr>
          <w:ilvl w:val="1"/>
          <w:numId w:val="1"/>
        </w:numPr>
        <w:rPr/>
      </w:pPr>
      <w:bookmarkStart w:id="77" w:name="__RefHeading___Toc6596834_1051229030"/>
      <w:bookmarkStart w:id="78" w:name="_Toc30"/>
      <w:bookmarkEnd w:id="76"/>
      <w:bookmarkEnd w:id="77"/>
      <w:r>
        <w:rPr>
          <w:rtl w:val="true"/>
        </w:rPr>
        <w:t>فهرست منابع</w:t>
      </w:r>
      <w:bookmarkEnd w:id="78"/>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حاتم،تفسیر قران العظیم،</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،ریاض عربستان،مکتب نزار الباز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اسکویی بیابانی،محمد، جایگاه عالم ذر و ارواح درفطرت توحیدی انسان،</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،تهران،انتشارات نبآ</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اسکویی بیابانی،محمد،توحید و اسماء وصفات،</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،تهران،موسسه فرهنگی نبا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پاسخ گویی به سوالات دینی،سرآغاز خلقت،</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،مشهد،معاونت فرهنگی آستان قدس رضوی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اکبری ،محمد رضا، 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شبهات پیرامون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،قم،مسجد مقدس جمکران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 محمدباقر ،بحارالانوار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زمشخری،جار الله،کشاف،</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زمخشر، انتشارات دار إحیا التُراث العربی،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انصاری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سیفی،محمد حسین، بررسی و نقد عالم ذر از دید گاه متکلمین اولیه شیعه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،قم،دانشکده الهیات قم ،شماره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سجادی،سید مرتضی، بررسی آرای مفسرین معاصر فریقین در تفسیر آیه ذر،</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،قم،دانشکده الهیات قم،شماره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للهّ ابن أبي خلف الأشعري؛ بصائر الدرجات في فضائل آل محمد صلى لله علیهم مقدمةج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،محمد علی،عالم ذر،</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،قم،موسسه اندیشه و فرهنگ اسلامی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 آشتیانی،سیده صالحه،عالم ذر در حکمت متعالیه ایات و روایات،</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،قم،دانشگاه باقر العلوم دانشکده الهیات و معارف اسلامی،شماره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زاده ،محمد مهدی،عالم ذر در میان مفسران و مطابقت آن با عوامل فیلسوفان،</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،مشهد،دانشگاه فردوسی،دانشکده الهیات معارف شهید مطهری ،شماره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الغمّه فی معرفه الائمه، علی بن عیسی بن ابی الفتح الاربلی، دارالاضواء،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الطبعه الثانیه،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الغیبه، محمّد بن الحسن الطوسی، مؤسسه المعارف الاسلامیه،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الطبعه الاولی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مبدأ و معاد، صدرالدین محمّد بن ابراهیم الشیرازی، ترجمه احمد حسینی اردکانی، مرکز نشر دانشگاهی،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مرآه العقول فی شرح اخبار آل الرسول، المولی محمّد باقر المجلسی، دارالکتب الاسلامیه، طهران،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الطبعه الاولی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مصطفوی،محمد صادق،از ازل تا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ششگانه خلقت 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،قم،انتشارات نبوغ،چاپ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شیرازی،ناصر،تفسیر نمونه،</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،طهران ،دارالکتب اسلامیه،چاپ</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هروی،ام البنین،عالم ذر در آیات و روایات،</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،دانشکده اصول دین ،بی نا،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سطح دو جامعه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bakhodabakhoda17@gmail.com</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علوم قرآنی، مدرس و پژوهشگر جامعه الزهرا سلام الله علیها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Nabozorgkhoo@gmail.com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2.jpeg"/><Relationship Id="rId26" Type="http://schemas.openxmlformats.org/officeDocument/2006/relationships/image" Target="media/image2.jpeg"/><Relationship Id="rId27" Type="http://schemas.openxmlformats.org/officeDocument/2006/relationships/footer" Target="footer20.xml"/><Relationship Id="rId28" Type="http://schemas.openxmlformats.org/officeDocument/2006/relationships/footnotes" Target="footnotes.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Pages>
  <Words>5640</Words>
  <Characters>21410</Characters>
  <CharactersWithSpaces>26854</CharactersWithSpaces>
  <Paragraphs>219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2026-08-27T13:32:06Z</dcterms:created>
  <dc:creator>ghaemiyeh.com</dc:creator>
  <dc:description/>
  <dc:language>en-US</dc:language>
  <cp:lastModifiedBy/>
  <dcterms:modified xsi:type="dcterms:W3CDTF">2026-08-27T17:02:11Z</dcterms:modified>
  <cp:revision>1</cp:revision>
  <dc:subject/>
  <dc:title>ویژگی عالم ذر از نظر مفسرین فریقین</dc:title>
</cp:coreProperties>
</file>

<file path=docProps/custom.xml><?xml version="1.0" encoding="utf-8"?>
<Properties xmlns="http://schemas.openxmlformats.org/officeDocument/2006/custom-properties" xmlns:vt="http://schemas.openxmlformats.org/officeDocument/2006/docPropsVTypes"/>
</file>