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ریش تراشی از دیدگاه قرآن و عترت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52415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952417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952419_1051229030">
            <w:r>
              <w:rPr>
                <w:webHidden/>
                <w:rStyle w:val="IndexLink"/>
                <w:rtl w:val="true"/>
              </w:rPr>
              <w:t>برخی از تالیفات فارسی حضرت آیت الله شیخ حیدر تربتی کربلائی مد ظله</w:t>
            </w:r>
            <w:r>
              <w:rPr>
                <w:rStyle w:val="IndexLink"/>
                <w:rtl w:val="true"/>
              </w:rPr>
              <w:tab/>
            </w:r>
            <w:r>
              <w:rPr>
                <w:rStyle w:val="IndexLink"/>
              </w:rPr>
              <w:t>7</w:t>
            </w:r>
          </w:hyperlink>
        </w:p>
        <w:p>
          <w:pPr>
            <w:pStyle w:val="Contents2"/>
            <w:tabs>
              <w:tab w:val="clear" w:pos="8743"/>
              <w:tab w:val="right" w:pos="9026" w:leader="dot"/>
            </w:tabs>
            <w:rPr/>
          </w:pPr>
          <w:hyperlink w:anchor="__RefHeading___Toc5952421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5952423_1051229030">
            <w:r>
              <w:rPr>
                <w:webHidden/>
                <w:rStyle w:val="IndexLink"/>
                <w:rtl w:val="true"/>
              </w:rPr>
              <w:t>مقدمات</w:t>
            </w:r>
            <w:r>
              <w:rPr>
                <w:rStyle w:val="IndexLink"/>
                <w:rtl w:val="true"/>
              </w:rPr>
              <w:tab/>
            </w:r>
            <w:r>
              <w:rPr>
                <w:rStyle w:val="IndexLink"/>
              </w:rPr>
              <w:t>11</w:t>
            </w:r>
          </w:hyperlink>
        </w:p>
        <w:p>
          <w:pPr>
            <w:pStyle w:val="Contents3"/>
            <w:tabs>
              <w:tab w:val="clear" w:pos="8459"/>
              <w:tab w:val="right" w:pos="9026" w:leader="dot"/>
            </w:tabs>
            <w:rPr/>
          </w:pPr>
          <w:hyperlink w:anchor="__RefHeading___Toc5952425_105122903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5952427_1051229030">
            <w:r>
              <w:rPr>
                <w:webHidden/>
                <w:rStyle w:val="IndexLink"/>
                <w:rtl w:val="true"/>
              </w:rPr>
              <w:t>آنان که امرهدایت گری بر عهده دارند</w:t>
            </w:r>
            <w:r>
              <w:rPr>
                <w:rStyle w:val="IndexLink"/>
                <w:rtl w:val="true"/>
              </w:rPr>
              <w:tab/>
            </w:r>
            <w:r>
              <w:rPr>
                <w:rStyle w:val="IndexLink"/>
              </w:rPr>
              <w:t>16</w:t>
            </w:r>
          </w:hyperlink>
        </w:p>
        <w:p>
          <w:pPr>
            <w:pStyle w:val="Contents3"/>
            <w:tabs>
              <w:tab w:val="clear" w:pos="8459"/>
              <w:tab w:val="right" w:pos="9026" w:leader="dot"/>
            </w:tabs>
            <w:rPr/>
          </w:pPr>
          <w:hyperlink w:anchor="__RefHeading___Toc5952429_1051229030">
            <w:r>
              <w:rPr>
                <w:webHidden/>
                <w:rStyle w:val="IndexLink"/>
                <w:rtl w:val="true"/>
              </w:rPr>
              <w:t xml:space="preserve">و هرگز نیاز ندارد به روز شود </w:t>
            </w:r>
            <w:r>
              <w:rPr>
                <w:rStyle w:val="IndexLink"/>
                <w:rtl w:val="true"/>
              </w:rPr>
              <w:t>...</w:t>
              <w:tab/>
            </w:r>
            <w:r>
              <w:rPr>
                <w:rStyle w:val="IndexLink"/>
              </w:rPr>
              <w:t>17</w:t>
            </w:r>
          </w:hyperlink>
        </w:p>
        <w:p>
          <w:pPr>
            <w:pStyle w:val="Contents3"/>
            <w:tabs>
              <w:tab w:val="clear" w:pos="8459"/>
              <w:tab w:val="right" w:pos="9026" w:leader="dot"/>
            </w:tabs>
            <w:rPr/>
          </w:pPr>
          <w:hyperlink w:anchor="__RefHeading___Toc5952431_1051229030">
            <w:r>
              <w:rPr>
                <w:webHidden/>
                <w:rStyle w:val="IndexLink"/>
                <w:rtl w:val="true"/>
              </w:rPr>
              <w:t>در این واویلای گناه چه کنیم؟</w:t>
            </w:r>
            <w:r>
              <w:rPr>
                <w:rStyle w:val="IndexLink"/>
                <w:rtl w:val="true"/>
              </w:rPr>
              <w:tab/>
            </w:r>
            <w:r>
              <w:rPr>
                <w:rStyle w:val="IndexLink"/>
              </w:rPr>
              <w:t>19</w:t>
            </w:r>
          </w:hyperlink>
        </w:p>
        <w:p>
          <w:pPr>
            <w:pStyle w:val="Contents2"/>
            <w:tabs>
              <w:tab w:val="clear" w:pos="8743"/>
              <w:tab w:val="right" w:pos="9026" w:leader="dot"/>
            </w:tabs>
            <w:rPr/>
          </w:pPr>
          <w:hyperlink w:anchor="__RefHeading___Toc5952433_1051229030">
            <w:r>
              <w:rPr>
                <w:webHidden/>
                <w:rStyle w:val="IndexLink"/>
                <w:rtl w:val="true"/>
              </w:rPr>
              <w:t>ریش تراشی از دیدگاه قرآن کریم</w:t>
            </w:r>
            <w:r>
              <w:rPr>
                <w:rStyle w:val="IndexLink"/>
                <w:rtl w:val="true"/>
              </w:rPr>
              <w:tab/>
            </w:r>
            <w:r>
              <w:rPr>
                <w:rStyle w:val="IndexLink"/>
              </w:rPr>
              <w:t>21</w:t>
            </w:r>
          </w:hyperlink>
        </w:p>
        <w:p>
          <w:pPr>
            <w:pStyle w:val="Contents2"/>
            <w:tabs>
              <w:tab w:val="clear" w:pos="8743"/>
              <w:tab w:val="right" w:pos="9026" w:leader="dot"/>
            </w:tabs>
            <w:rPr/>
          </w:pPr>
          <w:hyperlink w:anchor="__RefHeading___Toc5952435_1051229030">
            <w:r>
              <w:rPr>
                <w:webHidden/>
                <w:rStyle w:val="IndexLink"/>
                <w:rtl w:val="true"/>
              </w:rPr>
              <w:t>ریش تراشی از دیدگاه اهل بیت اطهار علیهم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5952437_1051229030">
            <w:r>
              <w:rPr>
                <w:webHidden/>
                <w:rStyle w:val="IndexLink"/>
              </w:rPr>
              <w:t>1</w:t>
            </w:r>
            <w:r>
              <w:rPr>
                <w:rStyle w:val="IndexLink"/>
                <w:rtl w:val="true"/>
              </w:rPr>
              <w:t xml:space="preserve">- </w:t>
            </w:r>
            <w:r>
              <w:rPr>
                <w:rStyle w:val="IndexLink"/>
                <w:rtl w:val="true"/>
              </w:rPr>
              <w:t>فطرت اسلام</w:t>
            </w:r>
            <w:r>
              <w:rPr>
                <w:rStyle w:val="IndexLink"/>
                <w:rtl w:val="true"/>
              </w:rPr>
              <w:tab/>
            </w:r>
            <w:r>
              <w:rPr>
                <w:rStyle w:val="IndexLink"/>
              </w:rPr>
              <w:t>23</w:t>
            </w:r>
          </w:hyperlink>
        </w:p>
        <w:p>
          <w:pPr>
            <w:pStyle w:val="Contents3"/>
            <w:tabs>
              <w:tab w:val="clear" w:pos="8459"/>
              <w:tab w:val="right" w:pos="9026" w:leader="dot"/>
            </w:tabs>
            <w:rPr/>
          </w:pPr>
          <w:hyperlink w:anchor="__RefHeading___Toc5952439_1051229030">
            <w:r>
              <w:rPr>
                <w:webHidden/>
                <w:rStyle w:val="IndexLink"/>
              </w:rPr>
              <w:t>2</w:t>
            </w:r>
            <w:r>
              <w:rPr>
                <w:rStyle w:val="IndexLink"/>
                <w:rtl w:val="true"/>
              </w:rPr>
              <w:t xml:space="preserve">- </w:t>
            </w:r>
            <w:r>
              <w:rPr>
                <w:rStyle w:val="IndexLink"/>
                <w:rtl w:val="true"/>
              </w:rPr>
              <w:t>پروردگارم مرا امر فرموده تا</w:t>
            </w:r>
            <w:r>
              <w:rPr>
                <w:rStyle w:val="IndexLink"/>
                <w:rtl w:val="true"/>
              </w:rPr>
              <w:t>...</w:t>
              <w:tab/>
            </w:r>
            <w:r>
              <w:rPr>
                <w:rStyle w:val="IndexLink"/>
              </w:rPr>
              <w:t>23</w:t>
            </w:r>
          </w:hyperlink>
        </w:p>
        <w:p>
          <w:pPr>
            <w:pStyle w:val="Contents3"/>
            <w:tabs>
              <w:tab w:val="clear" w:pos="8459"/>
              <w:tab w:val="right" w:pos="9026" w:leader="dot"/>
            </w:tabs>
            <w:rPr/>
          </w:pPr>
          <w:hyperlink w:anchor="__RefHeading___Toc5952441_1051229030">
            <w:r>
              <w:rPr>
                <w:webHidden/>
                <w:rStyle w:val="IndexLink"/>
              </w:rPr>
              <w:t>3</w:t>
            </w:r>
            <w:r>
              <w:rPr>
                <w:rStyle w:val="IndexLink"/>
                <w:rtl w:val="true"/>
              </w:rPr>
              <w:t>-</w:t>
            </w:r>
            <w:r>
              <w:rPr>
                <w:rStyle w:val="IndexLink"/>
                <w:rtl w:val="true"/>
              </w:rPr>
              <w:t>شبیه یهودیان نباشید</w:t>
            </w:r>
            <w:r>
              <w:rPr>
                <w:rStyle w:val="IndexLink"/>
                <w:rtl w:val="true"/>
              </w:rPr>
              <w:tab/>
            </w:r>
            <w:r>
              <w:rPr>
                <w:rStyle w:val="IndexLink"/>
              </w:rPr>
              <w:t>24</w:t>
            </w:r>
          </w:hyperlink>
        </w:p>
        <w:p>
          <w:pPr>
            <w:pStyle w:val="Contents3"/>
            <w:tabs>
              <w:tab w:val="clear" w:pos="8459"/>
              <w:tab w:val="right" w:pos="9026" w:leader="dot"/>
            </w:tabs>
            <w:rPr/>
          </w:pPr>
          <w:hyperlink w:anchor="__RefHeading___Toc5952443_1051229030">
            <w:r>
              <w:rPr>
                <w:webHidden/>
                <w:rStyle w:val="IndexLink"/>
              </w:rPr>
              <w:t>4</w:t>
            </w:r>
            <w:r>
              <w:rPr>
                <w:rStyle w:val="IndexLink"/>
                <w:rtl w:val="true"/>
              </w:rPr>
              <w:t xml:space="preserve">- </w:t>
            </w:r>
            <w:r>
              <w:rPr>
                <w:rStyle w:val="IndexLink"/>
                <w:rtl w:val="true"/>
              </w:rPr>
              <w:t>آن جا که امیرالمؤمنین علیه السلام بر مسند قضاوت می نشیند</w:t>
            </w:r>
            <w:r>
              <w:rPr>
                <w:rStyle w:val="IndexLink"/>
                <w:rtl w:val="true"/>
              </w:rPr>
              <w:tab/>
            </w:r>
            <w:r>
              <w:rPr>
                <w:rStyle w:val="IndexLink"/>
              </w:rPr>
              <w:t>24</w:t>
            </w:r>
          </w:hyperlink>
        </w:p>
        <w:p>
          <w:pPr>
            <w:pStyle w:val="Contents4"/>
            <w:tabs>
              <w:tab w:val="clear" w:pos="8176"/>
              <w:tab w:val="right" w:pos="9026" w:leader="dot"/>
            </w:tabs>
            <w:rPr/>
          </w:pPr>
          <w:hyperlink w:anchor="__RefHeading___Toc5952445_105122903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5952447_1051229030">
            <w:r>
              <w:rPr>
                <w:webHidden/>
                <w:rStyle w:val="IndexLink"/>
                <w:rtl w:val="true"/>
              </w:rPr>
              <w:t>دلالت علماء</w:t>
            </w:r>
            <w:r>
              <w:rPr>
                <w:rStyle w:val="IndexLink"/>
                <w:rtl w:val="true"/>
              </w:rPr>
              <w:tab/>
            </w:r>
            <w:r>
              <w:rPr>
                <w:rStyle w:val="IndexLink"/>
              </w:rPr>
              <w:t>24</w:t>
            </w:r>
          </w:hyperlink>
        </w:p>
        <w:p>
          <w:pPr>
            <w:pStyle w:val="Contents3"/>
            <w:tabs>
              <w:tab w:val="clear" w:pos="8459"/>
              <w:tab w:val="right" w:pos="9026" w:leader="dot"/>
            </w:tabs>
            <w:rPr/>
          </w:pPr>
          <w:hyperlink w:anchor="__RefHeading___Toc5952449_1051229030">
            <w:r>
              <w:rPr>
                <w:webHidden/>
                <w:rStyle w:val="IndexLink"/>
              </w:rPr>
              <w:t>5</w:t>
            </w:r>
            <w:r>
              <w:rPr>
                <w:rStyle w:val="IndexLink"/>
                <w:rtl w:val="true"/>
              </w:rPr>
              <w:t xml:space="preserve">- </w:t>
            </w:r>
            <w:r>
              <w:rPr>
                <w:rStyle w:val="IndexLink"/>
                <w:rtl w:val="true"/>
              </w:rPr>
              <w:t>پس مسخ شدند</w:t>
            </w:r>
            <w:r>
              <w:rPr>
                <w:rStyle w:val="IndexLink"/>
                <w:rtl w:val="true"/>
              </w:rPr>
              <w:t>...</w:t>
              <w:tab/>
            </w:r>
            <w:r>
              <w:rPr>
                <w:rStyle w:val="IndexLink"/>
              </w:rPr>
              <w:t>24</w:t>
            </w:r>
          </w:hyperlink>
        </w:p>
        <w:p>
          <w:pPr>
            <w:pStyle w:val="Contents4"/>
            <w:tabs>
              <w:tab w:val="clear" w:pos="8176"/>
              <w:tab w:val="right" w:pos="9026" w:leader="dot"/>
            </w:tabs>
            <w:rPr/>
          </w:pPr>
          <w:hyperlink w:anchor="__RefHeading___Toc5952451_105122903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5952453_1051229030">
            <w:r>
              <w:rPr>
                <w:webHidden/>
                <w:rStyle w:val="IndexLink"/>
                <w:rtl w:val="true"/>
              </w:rPr>
              <w:t>دلالت علماء</w:t>
            </w:r>
            <w:r>
              <w:rPr>
                <w:rStyle w:val="IndexLink"/>
                <w:rtl w:val="true"/>
              </w:rPr>
              <w:tab/>
            </w:r>
            <w:r>
              <w:rPr>
                <w:rStyle w:val="IndexLink"/>
              </w:rPr>
              <w:t>25</w:t>
            </w:r>
          </w:hyperlink>
        </w:p>
        <w:p>
          <w:pPr>
            <w:pStyle w:val="Contents3"/>
            <w:tabs>
              <w:tab w:val="clear" w:pos="8459"/>
              <w:tab w:val="right" w:pos="9026" w:leader="dot"/>
            </w:tabs>
            <w:rPr/>
          </w:pPr>
          <w:hyperlink w:anchor="__RefHeading___Toc5952455_1051229030">
            <w:r>
              <w:rPr>
                <w:webHidden/>
                <w:rStyle w:val="IndexLink"/>
              </w:rPr>
              <w:t>6</w:t>
            </w:r>
            <w:r>
              <w:rPr>
                <w:rStyle w:val="IndexLink"/>
                <w:rtl w:val="true"/>
              </w:rPr>
              <w:t xml:space="preserve">- </w:t>
            </w:r>
            <w:r>
              <w:rPr>
                <w:rStyle w:val="IndexLink"/>
                <w:rtl w:val="true"/>
              </w:rPr>
              <w:t>قوم لوط و هلاکت</w:t>
            </w:r>
            <w:r>
              <w:rPr>
                <w:rStyle w:val="IndexLink"/>
                <w:rtl w:val="true"/>
              </w:rPr>
              <w:tab/>
            </w:r>
            <w:r>
              <w:rPr>
                <w:rStyle w:val="IndexLink"/>
              </w:rPr>
              <w:t>25</w:t>
            </w:r>
          </w:hyperlink>
        </w:p>
        <w:p>
          <w:pPr>
            <w:pStyle w:val="Contents3"/>
            <w:tabs>
              <w:tab w:val="clear" w:pos="8459"/>
              <w:tab w:val="right" w:pos="9026" w:leader="dot"/>
            </w:tabs>
            <w:rPr/>
          </w:pPr>
          <w:hyperlink w:anchor="__RefHeading___Toc5952457_1051229030">
            <w:r>
              <w:rPr>
                <w:webHidden/>
                <w:rStyle w:val="IndexLink"/>
              </w:rPr>
              <w:t>7</w:t>
            </w:r>
            <w:r>
              <w:rPr>
                <w:rStyle w:val="IndexLink"/>
                <w:rtl w:val="true"/>
              </w:rPr>
              <w:t xml:space="preserve">- </w:t>
            </w:r>
            <w:r>
              <w:rPr>
                <w:rStyle w:val="IndexLink"/>
                <w:rtl w:val="true"/>
              </w:rPr>
              <w:t xml:space="preserve">از ما نیست </w:t>
            </w:r>
            <w:r>
              <w:rPr>
                <w:rStyle w:val="IndexLink"/>
                <w:rtl w:val="true"/>
              </w:rPr>
              <w:t>...</w:t>
              <w:tab/>
            </w:r>
            <w:r>
              <w:rPr>
                <w:rStyle w:val="IndexLink"/>
              </w:rPr>
              <w:t>25</w:t>
            </w:r>
          </w:hyperlink>
        </w:p>
        <w:p>
          <w:pPr>
            <w:pStyle w:val="Contents4"/>
            <w:tabs>
              <w:tab w:val="clear" w:pos="8176"/>
              <w:tab w:val="right" w:pos="9026" w:leader="dot"/>
            </w:tabs>
            <w:rPr/>
          </w:pPr>
          <w:hyperlink w:anchor="__RefHeading___Toc5952459_105122903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5952461_1051229030">
            <w:r>
              <w:rPr>
                <w:webHidden/>
                <w:rStyle w:val="IndexLink"/>
                <w:rtl w:val="true"/>
              </w:rPr>
              <w:t>توضیح</w:t>
            </w:r>
            <w:r>
              <w:rPr>
                <w:rStyle w:val="IndexLink"/>
                <w:rtl w:val="true"/>
              </w:rPr>
              <w:t>:</w:t>
              <w:tab/>
            </w:r>
            <w:r>
              <w:rPr>
                <w:rStyle w:val="IndexLink"/>
              </w:rPr>
              <w:t>26</w:t>
            </w:r>
          </w:hyperlink>
        </w:p>
        <w:p>
          <w:pPr>
            <w:pStyle w:val="Contents3"/>
            <w:tabs>
              <w:tab w:val="clear" w:pos="8459"/>
              <w:tab w:val="right" w:pos="9026" w:leader="dot"/>
            </w:tabs>
            <w:rPr/>
          </w:pPr>
          <w:hyperlink w:anchor="__RefHeading___Toc5952463_1051229030">
            <w:r>
              <w:rPr>
                <w:webHidden/>
                <w:rStyle w:val="IndexLink"/>
              </w:rPr>
              <w:t>8</w:t>
            </w:r>
            <w:r>
              <w:rPr>
                <w:rStyle w:val="IndexLink"/>
                <w:rtl w:val="true"/>
              </w:rPr>
              <w:t xml:space="preserve">- </w:t>
            </w:r>
            <w:r>
              <w:rPr>
                <w:rStyle w:val="IndexLink"/>
                <w:rtl w:val="true"/>
              </w:rPr>
              <w:t>شهادت می دهم از او راضی نیستم</w:t>
            </w:r>
            <w:r>
              <w:rPr>
                <w:rStyle w:val="IndexLink"/>
                <w:rtl w:val="true"/>
              </w:rPr>
              <w:tab/>
            </w:r>
            <w:r>
              <w:rPr>
                <w:rStyle w:val="IndexLink"/>
              </w:rPr>
              <w:t>26</w:t>
            </w:r>
          </w:hyperlink>
        </w:p>
        <w:p>
          <w:pPr>
            <w:pStyle w:val="Contents3"/>
            <w:tabs>
              <w:tab w:val="clear" w:pos="8459"/>
              <w:tab w:val="right" w:pos="9026" w:leader="dot"/>
            </w:tabs>
            <w:rPr/>
          </w:pPr>
          <w:hyperlink w:anchor="__RefHeading___Toc5952465_1051229030">
            <w:r>
              <w:rPr>
                <w:webHidden/>
                <w:rStyle w:val="IndexLink"/>
              </w:rPr>
              <w:t>9</w:t>
            </w:r>
            <w:r>
              <w:rPr>
                <w:rStyle w:val="IndexLink"/>
                <w:rtl w:val="true"/>
              </w:rPr>
              <w:t xml:space="preserve">- </w:t>
            </w:r>
            <w:r>
              <w:rPr>
                <w:rStyle w:val="IndexLink"/>
                <w:rtl w:val="true"/>
              </w:rPr>
              <w:t>این جا نامحرم، آن جا محروم</w:t>
            </w:r>
            <w:r>
              <w:rPr>
                <w:rStyle w:val="IndexLink"/>
                <w:rtl w:val="true"/>
              </w:rPr>
              <w:tab/>
            </w:r>
            <w:r>
              <w:rPr>
                <w:rStyle w:val="IndexLink"/>
              </w:rPr>
              <w:t>26</w:t>
            </w:r>
          </w:hyperlink>
        </w:p>
        <w:p>
          <w:pPr>
            <w:pStyle w:val="Contents4"/>
            <w:tabs>
              <w:tab w:val="clear" w:pos="8176"/>
              <w:tab w:val="right" w:pos="9026" w:leader="dot"/>
            </w:tabs>
            <w:rPr/>
          </w:pPr>
          <w:hyperlink w:anchor="__RefHeading___Toc5952467_105122903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5952469_1051229030">
            <w:r>
              <w:rPr>
                <w:webHidden/>
                <w:rStyle w:val="IndexLink"/>
                <w:rtl w:val="true"/>
              </w:rPr>
              <w:t>سخن پایانی</w:t>
            </w:r>
            <w:r>
              <w:rPr>
                <w:rStyle w:val="IndexLink"/>
                <w:rtl w:val="true"/>
              </w:rPr>
              <w:tab/>
            </w:r>
            <w:r>
              <w:rPr>
                <w:rStyle w:val="IndexLink"/>
              </w:rPr>
              <w:t>27</w:t>
            </w:r>
          </w:hyperlink>
        </w:p>
        <w:p>
          <w:pPr>
            <w:pStyle w:val="Contents2"/>
            <w:tabs>
              <w:tab w:val="clear" w:pos="8743"/>
              <w:tab w:val="right" w:pos="9026" w:leader="dot"/>
            </w:tabs>
            <w:rPr/>
          </w:pPr>
          <w:hyperlink w:anchor="__RefHeading___Toc5952471_1051229030">
            <w:r>
              <w:rPr>
                <w:webHidden/>
                <w:rStyle w:val="IndexLink"/>
                <w:rtl w:val="true"/>
              </w:rPr>
              <w:t>رساله دیگری حکم ریش تراشیدن مردان</w:t>
            </w:r>
            <w:r>
              <w:rPr>
                <w:rStyle w:val="IndexLink"/>
                <w:rtl w:val="true"/>
              </w:rPr>
              <w:tab/>
            </w:r>
            <w:r>
              <w:rPr>
                <w:rStyle w:val="IndexLink"/>
              </w:rPr>
              <w:t>29</w:t>
            </w:r>
          </w:hyperlink>
        </w:p>
        <w:p>
          <w:pPr>
            <w:pStyle w:val="Contents3"/>
            <w:tabs>
              <w:tab w:val="clear" w:pos="8459"/>
              <w:tab w:val="right" w:pos="9026" w:leader="dot"/>
            </w:tabs>
            <w:rPr/>
          </w:pPr>
          <w:hyperlink w:anchor="__RefHeading___Toc5952473_105122903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5952475_1051229030">
            <w:r>
              <w:rPr>
                <w:webHidden/>
                <w:rStyle w:val="IndexLink"/>
                <w:rtl w:val="true"/>
              </w:rPr>
              <w:t>سؤال</w:t>
            </w:r>
            <w:r>
              <w:rPr>
                <w:rStyle w:val="IndexLink"/>
                <w:rtl w:val="true"/>
              </w:rPr>
              <w:t xml:space="preserve">: </w:t>
            </w:r>
            <w:r>
              <w:rPr>
                <w:rStyle w:val="IndexLink"/>
                <w:rtl w:val="true"/>
              </w:rPr>
              <w:t>بفرمایید در دین مبین اسلام حکم تراشیدن ریش با تیغ چیست؟</w:t>
            </w:r>
            <w:r>
              <w:rPr>
                <w:rStyle w:val="IndexLink"/>
                <w:rtl w:val="true"/>
              </w:rPr>
              <w:tab/>
            </w:r>
            <w:r>
              <w:rPr>
                <w:rStyle w:val="IndexLink"/>
              </w:rPr>
              <w:t>29</w:t>
            </w:r>
          </w:hyperlink>
        </w:p>
        <w:p>
          <w:pPr>
            <w:pStyle w:val="Contents3"/>
            <w:tabs>
              <w:tab w:val="clear" w:pos="8459"/>
              <w:tab w:val="right" w:pos="9026" w:leader="dot"/>
            </w:tabs>
            <w:rPr/>
          </w:pPr>
          <w:hyperlink w:anchor="__RefHeading___Toc5952477_1051229030">
            <w:r>
              <w:rPr>
                <w:webHidden/>
                <w:rStyle w:val="IndexLink"/>
                <w:rtl w:val="true"/>
              </w:rPr>
              <w:t>جواب</w:t>
            </w:r>
            <w:r>
              <w:rPr>
                <w:rStyle w:val="IndexLink"/>
                <w:rtl w:val="true"/>
              </w:rPr>
              <w:tab/>
            </w:r>
            <w:r>
              <w:rPr>
                <w:rStyle w:val="IndexLink"/>
              </w:rPr>
              <w:t>29</w:t>
            </w:r>
          </w:hyperlink>
        </w:p>
        <w:p>
          <w:pPr>
            <w:pStyle w:val="Contents4"/>
            <w:tabs>
              <w:tab w:val="clear" w:pos="8176"/>
              <w:tab w:val="right" w:pos="9026" w:leader="dot"/>
            </w:tabs>
            <w:rPr/>
          </w:pPr>
          <w:hyperlink w:anchor="__RefHeading___Toc5952479_105122903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5952481_1051229030">
            <w:r>
              <w:rPr>
                <w:webHidden/>
                <w:rStyle w:val="IndexLink"/>
                <w:rtl w:val="true"/>
              </w:rPr>
              <w:t>دلائل بر حرمت تراشیدن ریش</w:t>
            </w:r>
            <w:r>
              <w:rPr>
                <w:rStyle w:val="IndexLink"/>
                <w:rtl w:val="true"/>
              </w:rPr>
              <w:tab/>
            </w:r>
            <w:r>
              <w:rPr>
                <w:rStyle w:val="IndexLink"/>
              </w:rPr>
              <w:t>30</w:t>
            </w:r>
          </w:hyperlink>
        </w:p>
        <w:p>
          <w:pPr>
            <w:pStyle w:val="Contents5"/>
            <w:tabs>
              <w:tab w:val="clear" w:pos="7892"/>
              <w:tab w:val="right" w:pos="9026" w:leader="dot"/>
            </w:tabs>
            <w:rPr/>
          </w:pPr>
          <w:hyperlink w:anchor="__RefHeading___Toc5952483_1051229030">
            <w:r>
              <w:rPr>
                <w:webHidden/>
                <w:rStyle w:val="IndexLink"/>
                <w:rtl w:val="true"/>
              </w:rPr>
              <w:t>دلیل اول</w:t>
            </w:r>
            <w:r>
              <w:rPr>
                <w:rStyle w:val="IndexLink"/>
                <w:rtl w:val="true"/>
              </w:rPr>
              <w:t xml:space="preserve">: </w:t>
            </w:r>
            <w:r>
              <w:rPr>
                <w:rStyle w:val="IndexLink"/>
                <w:rtl w:val="true"/>
              </w:rPr>
              <w:t>قرآن کریم</w:t>
            </w:r>
            <w:r>
              <w:rPr>
                <w:rStyle w:val="IndexLink"/>
                <w:rtl w:val="true"/>
              </w:rPr>
              <w:tab/>
            </w:r>
            <w:r>
              <w:rPr>
                <w:rStyle w:val="IndexLink"/>
              </w:rPr>
              <w:t>30</w:t>
            </w:r>
          </w:hyperlink>
        </w:p>
        <w:p>
          <w:pPr>
            <w:pStyle w:val="Contents6"/>
            <w:tabs>
              <w:tab w:val="clear" w:pos="7609"/>
              <w:tab w:val="right" w:pos="9026" w:leader="dot"/>
            </w:tabs>
            <w:rPr/>
          </w:pPr>
          <w:hyperlink w:anchor="__RefHeading___Toc5952485_1051229030">
            <w:r>
              <w:rPr>
                <w:webHidden/>
                <w:rStyle w:val="IndexLink"/>
                <w:rtl w:val="true"/>
              </w:rPr>
              <w:t>آیه اول</w:t>
            </w:r>
            <w:r>
              <w:rPr>
                <w:rStyle w:val="IndexLink"/>
                <w:rtl w:val="true"/>
              </w:rPr>
              <w:t>:</w:t>
              <w:tab/>
            </w:r>
            <w:r>
              <w:rPr>
                <w:rStyle w:val="IndexLink"/>
              </w:rPr>
              <w:t>30</w:t>
            </w:r>
          </w:hyperlink>
        </w:p>
        <w:p>
          <w:pPr>
            <w:pStyle w:val="Contents6"/>
            <w:tabs>
              <w:tab w:val="clear" w:pos="7609"/>
              <w:tab w:val="right" w:pos="9026" w:leader="dot"/>
            </w:tabs>
            <w:rPr/>
          </w:pPr>
          <w:hyperlink w:anchor="__RefHeading___Toc5952487_1051229030">
            <w:r>
              <w:rPr>
                <w:webHidden/>
                <w:rStyle w:val="IndexLink"/>
                <w:rtl w:val="true"/>
              </w:rPr>
              <w:t>آیه دوم</w:t>
            </w:r>
            <w:r>
              <w:rPr>
                <w:rStyle w:val="IndexLink"/>
                <w:rtl w:val="true"/>
              </w:rPr>
              <w:t>:</w:t>
              <w:tab/>
            </w:r>
            <w:r>
              <w:rPr>
                <w:rStyle w:val="IndexLink"/>
              </w:rPr>
              <w:t>30</w:t>
            </w:r>
          </w:hyperlink>
        </w:p>
        <w:p>
          <w:pPr>
            <w:pStyle w:val="Contents6"/>
            <w:tabs>
              <w:tab w:val="clear" w:pos="7609"/>
              <w:tab w:val="right" w:pos="9026" w:leader="dot"/>
            </w:tabs>
            <w:rPr/>
          </w:pPr>
          <w:hyperlink w:anchor="__RefHeading___Toc5952489_1051229030">
            <w:r>
              <w:rPr>
                <w:webHidden/>
                <w:rStyle w:val="IndexLink"/>
                <w:rtl w:val="true"/>
              </w:rPr>
              <w:t>آیه سوم</w:t>
            </w:r>
            <w:r>
              <w:rPr>
                <w:rStyle w:val="IndexLink"/>
                <w:rtl w:val="true"/>
              </w:rPr>
              <w:t>:</w:t>
              <w:tab/>
            </w:r>
            <w:r>
              <w:rPr>
                <w:rStyle w:val="IndexLink"/>
              </w:rPr>
              <w:t>31</w:t>
            </w:r>
          </w:hyperlink>
        </w:p>
        <w:p>
          <w:pPr>
            <w:pStyle w:val="Contents5"/>
            <w:tabs>
              <w:tab w:val="clear" w:pos="7892"/>
              <w:tab w:val="right" w:pos="9026" w:leader="dot"/>
            </w:tabs>
            <w:rPr/>
          </w:pPr>
          <w:hyperlink w:anchor="__RefHeading___Toc5952491_1051229030">
            <w:r>
              <w:rPr>
                <w:webHidden/>
                <w:rStyle w:val="IndexLink"/>
                <w:rtl w:val="true"/>
              </w:rPr>
              <w:t>دلیل دوم</w:t>
            </w:r>
            <w:r>
              <w:rPr>
                <w:rStyle w:val="IndexLink"/>
                <w:rtl w:val="true"/>
              </w:rPr>
              <w:t xml:space="preserve">: </w:t>
            </w:r>
            <w:r>
              <w:rPr>
                <w:rStyle w:val="IndexLink"/>
                <w:rtl w:val="true"/>
              </w:rPr>
              <w:t>حدیث و سنت مطهره محمد وآل محمد صلی الله عليهم</w:t>
            </w:r>
            <w:r>
              <w:rPr>
                <w:rStyle w:val="IndexLink"/>
                <w:rtl w:val="true"/>
              </w:rPr>
              <w:tab/>
            </w:r>
            <w:r>
              <w:rPr>
                <w:rStyle w:val="IndexLink"/>
              </w:rPr>
              <w:t>32</w:t>
            </w:r>
          </w:hyperlink>
        </w:p>
        <w:p>
          <w:pPr>
            <w:pStyle w:val="Contents6"/>
            <w:tabs>
              <w:tab w:val="clear" w:pos="7609"/>
              <w:tab w:val="right" w:pos="9026" w:leader="dot"/>
            </w:tabs>
            <w:rPr/>
          </w:pPr>
          <w:hyperlink w:anchor="__RefHeading___Toc5952493_1051229030">
            <w:r>
              <w:rPr>
                <w:webHidden/>
                <w:rStyle w:val="IndexLink"/>
                <w:rtl w:val="true"/>
              </w:rPr>
              <w:t>اشاره</w:t>
            </w:r>
            <w:r>
              <w:rPr>
                <w:rStyle w:val="IndexLink"/>
                <w:rtl w:val="true"/>
              </w:rPr>
              <w:tab/>
            </w:r>
            <w:r>
              <w:rPr>
                <w:rStyle w:val="IndexLink"/>
              </w:rPr>
              <w:t>32</w:t>
            </w:r>
          </w:hyperlink>
        </w:p>
        <w:p>
          <w:pPr>
            <w:pStyle w:val="Contents6"/>
            <w:tabs>
              <w:tab w:val="clear" w:pos="7609"/>
              <w:tab w:val="right" w:pos="9026" w:leader="dot"/>
            </w:tabs>
            <w:rPr/>
          </w:pPr>
          <w:hyperlink w:anchor="__RefHeading___Toc5952495_1051229030">
            <w:r>
              <w:rPr>
                <w:webHidden/>
                <w:rStyle w:val="IndexLink"/>
                <w:rtl w:val="true"/>
              </w:rPr>
              <w:t>نبوی مشهور در تشته به جنس مخالف</w:t>
            </w:r>
            <w:r>
              <w:rPr>
                <w:rStyle w:val="IndexLink"/>
                <w:rtl w:val="true"/>
              </w:rPr>
              <w:tab/>
            </w:r>
            <w:r>
              <w:rPr>
                <w:rStyle w:val="IndexLink"/>
              </w:rPr>
              <w:t>32</w:t>
            </w:r>
          </w:hyperlink>
        </w:p>
        <w:p>
          <w:pPr>
            <w:pStyle w:val="Contents6"/>
            <w:tabs>
              <w:tab w:val="clear" w:pos="7609"/>
              <w:tab w:val="right" w:pos="9026" w:leader="dot"/>
            </w:tabs>
            <w:rPr/>
          </w:pPr>
          <w:hyperlink w:anchor="__RefHeading___Toc5952497_1051229030">
            <w:r>
              <w:rPr>
                <w:webHidden/>
                <w:rStyle w:val="IndexLink"/>
                <w:rtl w:val="true"/>
              </w:rPr>
              <w:t>اشاره</w:t>
            </w:r>
            <w:r>
              <w:rPr>
                <w:rStyle w:val="IndexLink"/>
                <w:rtl w:val="true"/>
              </w:rPr>
              <w:tab/>
            </w:r>
            <w:r>
              <w:rPr>
                <w:rStyle w:val="IndexLink"/>
              </w:rPr>
              <w:t>32</w:t>
            </w:r>
          </w:hyperlink>
        </w:p>
        <w:p>
          <w:pPr>
            <w:pStyle w:val="Contents6"/>
            <w:tabs>
              <w:tab w:val="clear" w:pos="7609"/>
              <w:tab w:val="right" w:pos="9026" w:leader="dot"/>
            </w:tabs>
            <w:rPr/>
          </w:pPr>
          <w:hyperlink w:anchor="__RefHeading___Toc5952499_1051229030">
            <w:r>
              <w:rPr>
                <w:webHidden/>
                <w:rStyle w:val="IndexLink"/>
                <w:rtl w:val="true"/>
              </w:rPr>
              <w:t>دلالت این حدیث</w:t>
            </w:r>
            <w:r>
              <w:rPr>
                <w:rStyle w:val="IndexLink"/>
                <w:rtl w:val="true"/>
              </w:rPr>
              <w:t>:</w:t>
              <w:tab/>
            </w:r>
            <w:r>
              <w:rPr>
                <w:rStyle w:val="IndexLink"/>
              </w:rPr>
              <w:t>33</w:t>
            </w:r>
          </w:hyperlink>
        </w:p>
        <w:p>
          <w:pPr>
            <w:pStyle w:val="Contents6"/>
            <w:tabs>
              <w:tab w:val="clear" w:pos="7609"/>
              <w:tab w:val="right" w:pos="9026" w:leader="dot"/>
            </w:tabs>
            <w:rPr/>
          </w:pPr>
          <w:hyperlink w:anchor="__RefHeading___Toc5952501_1051229030">
            <w:r>
              <w:rPr>
                <w:webHidden/>
                <w:rStyle w:val="IndexLink"/>
                <w:rtl w:val="true"/>
              </w:rPr>
              <w:t>حديث مثله کردن</w:t>
            </w:r>
            <w:r>
              <w:rPr>
                <w:rStyle w:val="IndexLink"/>
                <w:rtl w:val="true"/>
              </w:rPr>
              <w:tab/>
            </w:r>
            <w:r>
              <w:rPr>
                <w:rStyle w:val="IndexLink"/>
              </w:rPr>
              <w:t>34</w:t>
            </w:r>
          </w:hyperlink>
        </w:p>
        <w:p>
          <w:pPr>
            <w:pStyle w:val="Contents6"/>
            <w:tabs>
              <w:tab w:val="clear" w:pos="7609"/>
              <w:tab w:val="right" w:pos="9026" w:leader="dot"/>
            </w:tabs>
            <w:rPr/>
          </w:pPr>
          <w:hyperlink w:anchor="__RefHeading___Toc5952503_1051229030">
            <w:r>
              <w:rPr>
                <w:webHidden/>
                <w:rStyle w:val="IndexLink"/>
                <w:rtl w:val="true"/>
              </w:rPr>
              <w:t>روایت حبابه والبيه</w:t>
            </w:r>
            <w:r>
              <w:rPr>
                <w:rStyle w:val="IndexLink"/>
                <w:rtl w:val="true"/>
              </w:rPr>
              <w:tab/>
            </w:r>
            <w:r>
              <w:rPr>
                <w:rStyle w:val="IndexLink"/>
              </w:rPr>
              <w:t>34</w:t>
            </w:r>
          </w:hyperlink>
        </w:p>
        <w:p>
          <w:pPr>
            <w:pStyle w:val="Contents6"/>
            <w:tabs>
              <w:tab w:val="clear" w:pos="7609"/>
              <w:tab w:val="right" w:pos="9026" w:leader="dot"/>
            </w:tabs>
            <w:rPr/>
          </w:pPr>
          <w:hyperlink w:anchor="__RefHeading___Toc5952505_1051229030">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5952507_1051229030">
            <w:r>
              <w:rPr>
                <w:webHidden/>
                <w:rStyle w:val="IndexLink"/>
                <w:rtl w:val="true"/>
              </w:rPr>
              <w:t>دلالت این حدیث</w:t>
            </w:r>
            <w:r>
              <w:rPr>
                <w:rStyle w:val="IndexLink"/>
                <w:rtl w:val="true"/>
              </w:rPr>
              <w:t>:</w:t>
              <w:tab/>
            </w:r>
            <w:r>
              <w:rPr>
                <w:rStyle w:val="IndexLink"/>
              </w:rPr>
              <w:t>35</w:t>
            </w:r>
          </w:hyperlink>
        </w:p>
        <w:p>
          <w:pPr>
            <w:pStyle w:val="Contents6"/>
            <w:tabs>
              <w:tab w:val="clear" w:pos="7609"/>
              <w:tab w:val="right" w:pos="9026" w:leader="dot"/>
            </w:tabs>
            <w:rPr/>
          </w:pPr>
          <w:hyperlink w:anchor="__RefHeading___Toc5952509_1051229030">
            <w:r>
              <w:rPr>
                <w:webHidden/>
                <w:rStyle w:val="IndexLink"/>
                <w:rtl w:val="true"/>
              </w:rPr>
              <w:t>روایت وجوب دیه</w:t>
            </w:r>
            <w:r>
              <w:rPr>
                <w:rStyle w:val="IndexLink"/>
                <w:rtl w:val="true"/>
              </w:rPr>
              <w:tab/>
            </w:r>
            <w:r>
              <w:rPr>
                <w:rStyle w:val="IndexLink"/>
              </w:rPr>
              <w:t>35</w:t>
            </w:r>
          </w:hyperlink>
        </w:p>
        <w:p>
          <w:pPr>
            <w:pStyle w:val="Contents6"/>
            <w:tabs>
              <w:tab w:val="clear" w:pos="7609"/>
              <w:tab w:val="right" w:pos="9026" w:leader="dot"/>
            </w:tabs>
            <w:rPr/>
          </w:pPr>
          <w:hyperlink w:anchor="__RefHeading___Toc5952511_1051229030">
            <w:r>
              <w:rPr>
                <w:webHidden/>
                <w:rStyle w:val="IndexLink"/>
                <w:rtl w:val="true"/>
              </w:rPr>
              <w:t>روایات امربه إعفاء اللحی و عدم تشبه به کفار و</w:t>
            </w:r>
            <w:r>
              <w:rPr>
                <w:rStyle w:val="IndexLink"/>
                <w:rtl w:val="true"/>
              </w:rPr>
              <w:t>...</w:t>
              <w:tab/>
            </w:r>
            <w:r>
              <w:rPr>
                <w:rStyle w:val="IndexLink"/>
              </w:rPr>
              <w:t>36</w:t>
            </w:r>
          </w:hyperlink>
        </w:p>
        <w:p>
          <w:pPr>
            <w:pStyle w:val="Contents6"/>
            <w:tabs>
              <w:tab w:val="clear" w:pos="7609"/>
              <w:tab w:val="right" w:pos="9026" w:leader="dot"/>
            </w:tabs>
            <w:rPr/>
          </w:pPr>
          <w:hyperlink w:anchor="__RefHeading___Toc5952513_1051229030">
            <w:r>
              <w:rPr>
                <w:webHidden/>
                <w:rStyle w:val="IndexLink"/>
                <w:rtl w:val="true"/>
              </w:rPr>
              <w:t>روایت فرستادگان کسری</w:t>
            </w:r>
            <w:r>
              <w:rPr>
                <w:rStyle w:val="IndexLink"/>
                <w:rtl w:val="true"/>
              </w:rPr>
              <w:tab/>
            </w:r>
            <w:r>
              <w:rPr>
                <w:rStyle w:val="IndexLink"/>
              </w:rPr>
              <w:t>36</w:t>
            </w:r>
          </w:hyperlink>
        </w:p>
        <w:p>
          <w:pPr>
            <w:pStyle w:val="Contents6"/>
            <w:tabs>
              <w:tab w:val="clear" w:pos="7609"/>
              <w:tab w:val="right" w:pos="9026" w:leader="dot"/>
            </w:tabs>
            <w:rPr/>
          </w:pPr>
          <w:hyperlink w:anchor="__RefHeading___Toc5952515_1051229030">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5952517_1051229030">
            <w:r>
              <w:rPr>
                <w:webHidden/>
                <w:rStyle w:val="IndexLink"/>
                <w:rtl w:val="true"/>
              </w:rPr>
              <w:t>نکاتی لازم به ذکر</w:t>
            </w:r>
            <w:r>
              <w:rPr>
                <w:rStyle w:val="IndexLink"/>
                <w:rtl w:val="true"/>
              </w:rPr>
              <w:t>:</w:t>
              <w:tab/>
            </w:r>
            <w:r>
              <w:rPr>
                <w:rStyle w:val="IndexLink"/>
              </w:rPr>
              <w:t>37</w:t>
            </w:r>
          </w:hyperlink>
        </w:p>
        <w:p>
          <w:pPr>
            <w:pStyle w:val="Contents6"/>
            <w:tabs>
              <w:tab w:val="clear" w:pos="7609"/>
              <w:tab w:val="right" w:pos="9026" w:leader="dot"/>
            </w:tabs>
            <w:rPr/>
          </w:pPr>
          <w:hyperlink w:anchor="__RefHeading___Toc5952519_1051229030">
            <w:r>
              <w:rPr>
                <w:webHidden/>
                <w:rStyle w:val="IndexLink"/>
                <w:rtl w:val="true"/>
              </w:rPr>
              <w:t>نتیجه</w:t>
            </w:r>
            <w:r>
              <w:rPr>
                <w:rStyle w:val="IndexLink"/>
                <w:rtl w:val="true"/>
              </w:rPr>
              <w:t xml:space="preserve">: </w:t>
            </w:r>
            <w:r>
              <w:rPr>
                <w:rStyle w:val="IndexLink"/>
                <w:rtl w:val="true"/>
              </w:rPr>
              <w:t>شکی نیست که ریش تراشی حرام است و ریش گذاشتن واجب است</w:t>
            </w:r>
            <w:r>
              <w:rPr>
                <w:rStyle w:val="IndexLink"/>
                <w:rtl w:val="true"/>
              </w:rPr>
              <w:t>.</w:t>
              <w:tab/>
            </w:r>
            <w:r>
              <w:rPr>
                <w:rStyle w:val="IndexLink"/>
              </w:rPr>
              <w:t>38</w:t>
            </w:r>
          </w:hyperlink>
        </w:p>
        <w:p>
          <w:pPr>
            <w:pStyle w:val="Contents2"/>
            <w:tabs>
              <w:tab w:val="clear" w:pos="8743"/>
              <w:tab w:val="right" w:pos="9026" w:leader="dot"/>
            </w:tabs>
            <w:rPr/>
          </w:pPr>
          <w:hyperlink w:anchor="__RefHeading___Toc5952521_1051229030">
            <w:r>
              <w:rPr>
                <w:webHidden/>
                <w:rStyle w:val="IndexLink"/>
                <w:rtl w:val="true"/>
              </w:rPr>
              <w:t>درباره ریش پروفسوری</w:t>
            </w:r>
            <w:r>
              <w:rPr>
                <w:rStyle w:val="IndexLink"/>
                <w:rtl w:val="true"/>
              </w:rPr>
              <w:tab/>
            </w:r>
            <w:r>
              <w:rPr>
                <w:rStyle w:val="IndexLink"/>
              </w:rPr>
              <w:t>39</w:t>
            </w:r>
          </w:hyperlink>
        </w:p>
        <w:p>
          <w:pPr>
            <w:pStyle w:val="Contents2"/>
            <w:tabs>
              <w:tab w:val="clear" w:pos="8743"/>
              <w:tab w:val="right" w:pos="9026" w:leader="dot"/>
            </w:tabs>
            <w:rPr/>
          </w:pPr>
          <w:hyperlink w:anchor="__RefHeading___Toc5952523_1051229030">
            <w:r>
              <w:rPr>
                <w:webHidden/>
                <w:rStyle w:val="IndexLink"/>
                <w:rtl w:val="true"/>
              </w:rPr>
              <w:t>موهای گونه ها</w:t>
            </w:r>
            <w:r>
              <w:rPr>
                <w:rStyle w:val="IndexLink"/>
                <w:rtl w:val="true"/>
              </w:rPr>
              <w:tab/>
            </w:r>
            <w:r>
              <w:rPr>
                <w:rStyle w:val="IndexLink"/>
              </w:rPr>
              <w:t>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81_66593"/>
      <w:bookmarkStart w:id="1" w:name="pg7881_66593"/>
      <w:bookmarkEnd w:id="1"/>
    </w:p>
    <w:p>
      <w:pPr>
        <w:pStyle w:val="Heading2"/>
        <w:numPr>
          <w:ilvl w:val="1"/>
          <w:numId w:val="1"/>
        </w:numPr>
        <w:rPr/>
      </w:pPr>
      <w:bookmarkStart w:id="2" w:name="pg7881_66593"/>
      <w:bookmarkStart w:id="3" w:name="__RefHeading___Toc595241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ریش تراشی از دیدگاه قرآن و عترت</w:t>
      </w:r>
    </w:p>
    <w:p>
      <w:pPr>
        <w:pStyle w:val="BookText"/>
        <w:rPr/>
      </w:pPr>
      <w:r>
        <w:rPr>
          <w:rFonts w:ascii="IRNazanin" w:hAnsi="IRNazanin" w:eastAsia="IRNazanin"/>
          <w:color w:val="111111"/>
          <w:sz w:val="28"/>
          <w:sz w:val="28"/>
          <w:szCs w:val="28"/>
          <w:rtl w:val="true"/>
          <w:lang w:bidi="fa-IR"/>
        </w:rPr>
        <w:t>حضرت آية الله حیدر تربتی کربلائی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تراشی از دیدگاه قرآن و عترت</w:t>
      </w:r>
    </w:p>
    <w:p>
      <w:pPr>
        <w:pStyle w:val="BookText"/>
        <w:rPr/>
      </w:pPr>
      <w:r>
        <w:rPr>
          <w:rFonts w:ascii="IRNazanin" w:hAnsi="IRNazanin" w:eastAsia="IRNazanin"/>
          <w:color w:val="111111"/>
          <w:sz w:val="28"/>
          <w:sz w:val="28"/>
          <w:szCs w:val="28"/>
          <w:rtl w:val="true"/>
          <w:lang w:bidi="fa-IR"/>
        </w:rPr>
        <w:t>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حیدر تربتی کربلائی</w:t>
      </w:r>
    </w:p>
    <w:p>
      <w:pPr>
        <w:pStyle w:val="BookText"/>
        <w:rPr/>
      </w:pPr>
      <w:r>
        <w:rPr>
          <w:rFonts w:ascii="IRNazanin" w:hAnsi="IRNazanin" w:eastAsia="IRNazanin"/>
          <w:color w:val="111111"/>
          <w:sz w:val="28"/>
          <w:sz w:val="28"/>
          <w:szCs w:val="28"/>
          <w:rtl w:val="true"/>
          <w:lang w:bidi="fa-IR"/>
        </w:rPr>
        <w:t>تایپ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ارتباط گیری با نویسنده</w:t>
      </w:r>
    </w:p>
    <w:p>
      <w:pPr>
        <w:pStyle w:val="BookText"/>
        <w:rPr/>
      </w:pPr>
      <w:r>
        <w:rPr>
          <w:rFonts w:ascii="IRNazanin" w:hAnsi="IRNazanin" w:eastAsia="IRNazanin"/>
          <w:color w:val="111111"/>
          <w:sz w:val="28"/>
          <w:sz w:val="28"/>
          <w:szCs w:val="28"/>
          <w:rtl w:val="true"/>
          <w:lang w:bidi="fa-IR"/>
        </w:rPr>
        <w:t xml:space="preserve">رایانامه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Zabihe.ale.mohammad@gmail.com</w:t>
      </w:r>
    </w:p>
    <w:p>
      <w:pPr>
        <w:pStyle w:val="BookText"/>
        <w:rPr/>
      </w:pPr>
      <w:r>
        <w:rPr>
          <w:rFonts w:ascii="IRNazanin" w:hAnsi="IRNazanin" w:eastAsia="IRNazanin"/>
          <w:color w:val="111111"/>
          <w:sz w:val="28"/>
          <w:sz w:val="28"/>
          <w:szCs w:val="28"/>
          <w:rtl w:val="true"/>
          <w:lang w:bidi="fa-IR"/>
        </w:rPr>
        <w:t xml:space="preserve">وبگاه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Torbatikarbalaee.loxblog.com</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09137004612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52417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ریش تراشی از دیدگاه قرآن و عترت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آية الله حیدر تربتی کربلائی </w:t>
      </w:r>
      <w:bookmarkStart w:id="7" w:name="pg7881_66595"/>
    </w:p>
    <w:p>
      <w:pPr>
        <w:pStyle w:val="Heading2"/>
        <w:numPr>
          <w:ilvl w:val="1"/>
          <w:numId w:val="1"/>
        </w:numPr>
        <w:rPr/>
      </w:pPr>
      <w:bookmarkStart w:id="8" w:name="__RefHeading___Toc5952419_1051229030"/>
      <w:bookmarkStart w:id="9" w:name="_Toc3"/>
      <w:bookmarkEnd w:id="7"/>
      <w:bookmarkEnd w:id="8"/>
      <w:r>
        <w:rPr>
          <w:rtl w:val="true"/>
        </w:rPr>
        <w:t>برخی از تالیفات فارسی حضرت آیت الله شیخ حیدر تربتی کربلائی مد ظله</w:t>
      </w:r>
      <w:bookmarkEnd w:id="9"/>
    </w:p>
    <w:p>
      <w:pPr>
        <w:pStyle w:val="BookText"/>
        <w:rPr/>
      </w:pPr>
      <w:r>
        <w:rPr>
          <w:rFonts w:ascii="IRNazanin" w:hAnsi="IRNazanin" w:eastAsia="IRNazanin"/>
          <w:color w:val="111111"/>
          <w:sz w:val="28"/>
          <w:sz w:val="28"/>
          <w:szCs w:val="28"/>
          <w:rtl w:val="true"/>
          <w:lang w:bidi="fa-IR"/>
        </w:rPr>
        <w:t>از برکه غدیر تا بی کران عاشوراء</w:t>
      </w:r>
    </w:p>
    <w:p>
      <w:pPr>
        <w:pStyle w:val="BookText"/>
        <w:rPr/>
      </w:pPr>
      <w:r>
        <w:rPr>
          <w:rFonts w:ascii="IRNazanin" w:hAnsi="IRNazanin" w:eastAsia="IRNazanin"/>
          <w:color w:val="111111"/>
          <w:sz w:val="28"/>
          <w:sz w:val="28"/>
          <w:szCs w:val="28"/>
          <w:rtl w:val="true"/>
          <w:lang w:bidi="fa-IR"/>
        </w:rPr>
        <w:t>امامت اصل اصول دین محمدی صلی الله عليه وآله</w:t>
      </w:r>
    </w:p>
    <w:p>
      <w:pPr>
        <w:pStyle w:val="BookText"/>
        <w:rPr/>
      </w:pPr>
      <w:r>
        <w:rPr>
          <w:rFonts w:ascii="Amiri" w:hAnsi="Amiri" w:eastAsia="Amiri" w:cs="Amiri"/>
          <w:color w:val="111111"/>
          <w:sz w:val="28"/>
          <w:sz w:val="28"/>
          <w:szCs w:val="28"/>
          <w:rtl w:val="true"/>
          <w:lang w:bidi="ar-SA"/>
        </w:rPr>
        <w:t>فاطمة عليها السلام حجة الله على الحجج</w:t>
      </w:r>
    </w:p>
    <w:p>
      <w:pPr>
        <w:pStyle w:val="BookText"/>
        <w:rPr/>
      </w:pPr>
      <w:r>
        <w:rPr>
          <w:rFonts w:ascii="IRNazanin" w:hAnsi="IRNazanin" w:eastAsia="IRNazanin"/>
          <w:color w:val="111111"/>
          <w:sz w:val="28"/>
          <w:sz w:val="28"/>
          <w:szCs w:val="28"/>
          <w:rtl w:val="true"/>
          <w:lang w:bidi="fa-IR"/>
        </w:rPr>
        <w:t>تولی و تبری اساس توحید</w:t>
      </w:r>
    </w:p>
    <w:p>
      <w:pPr>
        <w:pStyle w:val="BookText"/>
        <w:rPr/>
      </w:pPr>
      <w:r>
        <w:rPr>
          <w:rFonts w:ascii="IRNazanin" w:hAnsi="IRNazanin" w:eastAsia="IRNazanin"/>
          <w:color w:val="111111"/>
          <w:sz w:val="28"/>
          <w:sz w:val="28"/>
          <w:szCs w:val="28"/>
          <w:rtl w:val="true"/>
          <w:lang w:bidi="fa-IR"/>
        </w:rPr>
        <w:t>ترجمه زیارات ذبيح آل محمد صلى الله عليهم العاشورائية</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پوشش و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و عترت</w:t>
      </w:r>
    </w:p>
    <w:p>
      <w:pPr>
        <w:pStyle w:val="BookText"/>
        <w:rPr/>
      </w:pPr>
      <w:r>
        <w:rPr>
          <w:rFonts w:ascii="IRNazanin" w:hAnsi="IRNazanin" w:eastAsia="IRNazanin"/>
          <w:color w:val="111111"/>
          <w:sz w:val="28"/>
          <w:sz w:val="28"/>
          <w:szCs w:val="28"/>
          <w:rtl w:val="true"/>
          <w:lang w:bidi="fa-IR"/>
        </w:rPr>
        <w:t>ربا، اعلان جنگ با الله و رسولش</w:t>
      </w:r>
    </w:p>
    <w:p>
      <w:pPr>
        <w:pStyle w:val="BookText"/>
        <w:rPr/>
      </w:pPr>
      <w:r>
        <w:rPr>
          <w:rFonts w:ascii="IRNazanin" w:hAnsi="IRNazanin" w:eastAsia="IRNazanin"/>
          <w:color w:val="111111"/>
          <w:sz w:val="28"/>
          <w:sz w:val="28"/>
          <w:szCs w:val="28"/>
          <w:rtl w:val="true"/>
          <w:lang w:bidi="fa-IR"/>
        </w:rPr>
        <w:t>ریش تراشی از دیدگاه قرآن و عترت</w:t>
      </w:r>
    </w:p>
    <w:p>
      <w:pPr>
        <w:pStyle w:val="BookText"/>
        <w:rPr/>
      </w:pPr>
      <w:r>
        <w:rPr>
          <w:rFonts w:ascii="IRNazanin" w:hAnsi="IRNazanin" w:eastAsia="IRNazanin"/>
          <w:color w:val="111111"/>
          <w:sz w:val="28"/>
          <w:sz w:val="28"/>
          <w:szCs w:val="28"/>
          <w:rtl w:val="true"/>
          <w:lang w:bidi="fa-IR"/>
        </w:rPr>
        <w:t>غنا و موسیقی از دیدگاه قرآن و عترت</w:t>
      </w:r>
    </w:p>
    <w:p>
      <w:pPr>
        <w:pStyle w:val="BookText"/>
        <w:rPr/>
      </w:pPr>
      <w:r>
        <w:rPr>
          <w:rFonts w:ascii="IRNazanin" w:hAnsi="IRNazanin" w:eastAsia="IRNazanin"/>
          <w:color w:val="111111"/>
          <w:sz w:val="28"/>
          <w:sz w:val="28"/>
          <w:szCs w:val="28"/>
          <w:rtl w:val="true"/>
          <w:lang w:bidi="fa-IR"/>
        </w:rPr>
        <w:t xml:space="preserve">پاک نهاد دیرین حضرت زهير بن القين عليه السلام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شیعه به شبهات وارد شده از جانب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عصمت انبیاء، علم و عصمت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طینت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پژوهشی نو پیرامون حدیث شریف کسای یمانی به روایت حضرت فاطمه زهرا سلام الله عليها</w:t>
      </w:r>
    </w:p>
    <w:p>
      <w:pPr>
        <w:pStyle w:val="BookText"/>
        <w:rPr/>
      </w:pPr>
      <w:r>
        <w:rPr>
          <w:rFonts w:ascii="IRNazanin" w:hAnsi="IRNazanin" w:eastAsia="IRNazanin"/>
          <w:color w:val="111111"/>
          <w:sz w:val="28"/>
          <w:sz w:val="28"/>
          <w:szCs w:val="28"/>
          <w:rtl w:val="true"/>
          <w:lang w:bidi="fa-IR"/>
        </w:rPr>
        <w:t xml:space="preserve">پژوهش و واکاوی منابع، سند، اعتبار و متن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اعتبار و متن زیارت عاشوراء معروفه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اعتبار و متن زیارت عاشوراء ناحیه مقدسه مهدیه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و واکاوی منابع، سند، اعتبار و متن حدیث شریف کساء يماني</w:t>
      </w:r>
    </w:p>
    <w:p>
      <w:pPr>
        <w:pStyle w:val="BookText"/>
        <w:rPr/>
      </w:pPr>
      <w:r>
        <w:rPr>
          <w:rFonts w:ascii="IRNazanin" w:hAnsi="IRNazanin" w:eastAsia="IRNazanin"/>
          <w:color w:val="111111"/>
          <w:sz w:val="28"/>
          <w:sz w:val="28"/>
          <w:szCs w:val="28"/>
          <w:rtl w:val="true"/>
          <w:lang w:bidi="fa-IR"/>
        </w:rPr>
        <w:t>پژوهش و واکاوی منابع، سند، اعتبار و متن دعای صنمي قريش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حريم و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مولانا المهدی عجل الله فرجه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حر آزادمرد شهید علیه السلام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حلاج مرتدی به دار آویخته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تصوف و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حور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حضرت فاطمه و خدیجه سلام الله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فقیه معارفی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نفیس از پاسخ به سؤالات و شبهات؛</w:t>
      </w:r>
    </w:p>
    <w:p>
      <w:pPr>
        <w:pStyle w:val="BookText"/>
        <w:rPr/>
      </w:pPr>
      <w:r>
        <w:rPr>
          <w:rFonts w:ascii="IRNazanin" w:hAnsi="IRNazanin" w:eastAsia="IRNazanin"/>
          <w:color w:val="111111"/>
          <w:sz w:val="28"/>
          <w:sz w:val="28"/>
          <w:szCs w:val="28"/>
          <w:rtl w:val="true"/>
          <w:lang w:bidi="fa-IR"/>
        </w:rPr>
        <w:t>معارفي، قرآنی، فقهی، تاریخی، حدیثی، درایه و منبع شناسی</w:t>
      </w:r>
    </w:p>
    <w:p>
      <w:pPr>
        <w:pStyle w:val="BookText"/>
        <w:rPr/>
      </w:pPr>
      <w:r>
        <w:rPr>
          <w:rFonts w:ascii="IRNazanin" w:hAnsi="IRNazanin" w:eastAsia="IRNazanin"/>
          <w:color w:val="111111"/>
          <w:sz w:val="28"/>
          <w:sz w:val="28"/>
          <w:szCs w:val="28"/>
          <w:rtl w:val="true"/>
          <w:lang w:bidi="fa-IR"/>
        </w:rPr>
        <w:t>زیارت های مولانا السقاء ابوالفضل العباس علیه السلام</w:t>
      </w:r>
    </w:p>
    <w:p>
      <w:pPr>
        <w:pStyle w:val="BookText"/>
        <w:rPr/>
      </w:pPr>
      <w:r>
        <w:rPr>
          <w:rFonts w:ascii="IRNazanin" w:hAnsi="IRNazanin" w:eastAsia="IRNazanin"/>
          <w:color w:val="111111"/>
          <w:sz w:val="28"/>
          <w:sz w:val="28"/>
          <w:szCs w:val="28"/>
          <w:rtl w:val="true"/>
          <w:lang w:bidi="fa-IR"/>
        </w:rPr>
        <w:t>گزیده ای از فقه طه و آل یاسین علیهم صلوات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ده حديث معارفي</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طهور، عبادات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فقهی فتوائی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فقهی فتوائی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احادیث اهل بیت اطهار علیهم السلام</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فتوائی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حج و عمره ، اعمال و دعاهای مستحب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bookmarkStart w:id="10" w:name="pg7881_66597"/>
    </w:p>
    <w:p>
      <w:pPr>
        <w:pStyle w:val="Heading2"/>
        <w:numPr>
          <w:ilvl w:val="1"/>
          <w:numId w:val="1"/>
        </w:numPr>
        <w:rPr/>
      </w:pPr>
      <w:bookmarkStart w:id="11" w:name="__RefHeading___Toc5952421_105122903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آنان که امرهدایت گری بر عهده دارند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 هرگز نیاز ندارد به روز شود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 این واویلای گناه چه کنیم؟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ریش تراشی از دیدگاه قرآن کریم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ریش تراشی از دیدگاه اهل بیت اطهار علیهم 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امر فرموده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یهودیان نباشید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امیر المؤمنين عليه السلام بر مسند قضاوت می نشیند</w:t>
      </w:r>
    </w:p>
    <w:p>
      <w:pPr>
        <w:pStyle w:val="BookText"/>
        <w:rPr/>
      </w:pPr>
      <w:r>
        <w:rPr>
          <w:rFonts w:ascii="IRNazanin" w:hAnsi="IRNazanin" w:eastAsia="IRNazanin"/>
          <w:color w:val="111111"/>
          <w:sz w:val="28"/>
          <w:sz w:val="28"/>
          <w:szCs w:val="28"/>
          <w:rtl w:val="true"/>
          <w:lang w:bidi="fa-IR"/>
        </w:rPr>
        <w:t>دلالت علماء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مسخ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دلالت علماء</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و هلاکت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از او راضی نیستم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نامحرم، آن جا محروم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رساله دیگری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ریش تراشیدن مردان با تیغ در اسلام</w:t>
      </w:r>
    </w:p>
    <w:p>
      <w:pPr>
        <w:pStyle w:val="BookText"/>
        <w:rPr/>
      </w:pPr>
      <w:r>
        <w:rPr>
          <w:rFonts w:ascii="IRNazanin" w:hAnsi="IRNazanin" w:eastAsia="IRNazanin"/>
          <w:color w:val="111111"/>
          <w:sz w:val="28"/>
          <w:sz w:val="28"/>
          <w:szCs w:val="28"/>
          <w:rtl w:val="true"/>
          <w:lang w:bidi="fa-IR"/>
        </w:rPr>
        <w:t>جوابیه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دلائل بر حرمت تراشیدن ریش</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سنت مطهره محمد وآل محمد صلى الله عليهم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نبوی مشهور در تشبه به جنس مخالف</w:t>
      </w:r>
    </w:p>
    <w:p>
      <w:pPr>
        <w:pStyle w:val="BookText"/>
        <w:rPr/>
      </w:pPr>
      <w:r>
        <w:rPr>
          <w:rFonts w:ascii="IRNazanin" w:hAnsi="IRNazanin" w:eastAsia="IRNazanin"/>
          <w:color w:val="111111"/>
          <w:sz w:val="28"/>
          <w:sz w:val="28"/>
          <w:szCs w:val="28"/>
          <w:rtl w:val="true"/>
          <w:lang w:bidi="fa-IR"/>
        </w:rPr>
        <w:t>دلالت این حدیث</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حديث مثله کردن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حدیث حبابه والبيه</w:t>
      </w:r>
    </w:p>
    <w:p>
      <w:pPr>
        <w:pStyle w:val="BookText"/>
        <w:rPr/>
      </w:pPr>
      <w:r>
        <w:rPr>
          <w:rFonts w:ascii="IRNazanin" w:hAnsi="IRNazanin" w:eastAsia="IRNazanin"/>
          <w:color w:val="111111"/>
          <w:sz w:val="28"/>
          <w:sz w:val="28"/>
          <w:szCs w:val="28"/>
          <w:rtl w:val="true"/>
          <w:lang w:bidi="fa-IR"/>
        </w:rPr>
        <w:t>دلالت این حدیث</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روایت وجوب دیه</w:t>
      </w:r>
    </w:p>
    <w:p>
      <w:pPr>
        <w:pStyle w:val="BookText"/>
        <w:rPr/>
      </w:pPr>
      <w:r>
        <w:rPr>
          <w:rFonts w:ascii="IRNazanin" w:hAnsi="IRNazanin" w:eastAsia="IRNazanin"/>
          <w:color w:val="111111"/>
          <w:sz w:val="28"/>
          <w:sz w:val="28"/>
          <w:szCs w:val="28"/>
          <w:rtl w:val="true"/>
          <w:lang w:bidi="fa-IR"/>
        </w:rPr>
        <w:t>روایات امر به إعفاء لحی و عدم تشبه به کفار و</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روایت فرستادگان کسری</w:t>
      </w:r>
    </w:p>
    <w:p>
      <w:pPr>
        <w:pStyle w:val="BookText"/>
        <w:rPr/>
      </w:pPr>
      <w:r>
        <w:rPr>
          <w:rFonts w:ascii="IRNazanin" w:hAnsi="IRNazanin" w:eastAsia="IRNazanin"/>
          <w:color w:val="111111"/>
          <w:sz w:val="28"/>
          <w:sz w:val="28"/>
          <w:szCs w:val="28"/>
          <w:rtl w:val="true"/>
          <w:lang w:bidi="fa-IR"/>
        </w:rPr>
        <w:t>نکاتی لازم به ذکر</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درباره ریش پروفسوری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موهای گونه ها</w:t>
      </w:r>
      <w:r>
        <w:rPr>
          <w:rFonts w:eastAsia="IRNazanin" w:cs="IRNazanin"/>
          <w:color w:val="111111"/>
          <w:sz w:val="28"/>
          <w:szCs w:val="28"/>
          <w:rtl w:val="true"/>
          <w:lang w:bidi="fa-IR"/>
        </w:rPr>
        <w:t>...</w:t>
      </w:r>
      <w:r>
        <w:rPr>
          <w:rFonts w:eastAsia="IRNazanin" w:cs="IRNazanin"/>
          <w:color w:val="111111"/>
          <w:sz w:val="28"/>
          <w:szCs w:val="28"/>
          <w:lang w:bidi="fa-IR"/>
        </w:rPr>
        <w:t>36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13" w:name="pg7881_66599"/>
    </w:p>
    <w:p>
      <w:pPr>
        <w:pStyle w:val="Heading2"/>
        <w:numPr>
          <w:ilvl w:val="1"/>
          <w:numId w:val="1"/>
        </w:numPr>
        <w:rPr/>
      </w:pPr>
      <w:bookmarkStart w:id="14" w:name="__RefHeading___Toc5952423_1051229030"/>
      <w:bookmarkStart w:id="15" w:name="_Toc5"/>
      <w:bookmarkEnd w:id="13"/>
      <w:bookmarkEnd w:id="14"/>
      <w:r>
        <w:rPr>
          <w:rtl w:val="true"/>
        </w:rPr>
        <w:t>مقدمات</w:t>
      </w:r>
      <w:bookmarkEnd w:id="15"/>
    </w:p>
    <w:p>
      <w:pPr>
        <w:pStyle w:val="Heading3"/>
        <w:numPr>
          <w:ilvl w:val="2"/>
          <w:numId w:val="1"/>
        </w:numPr>
        <w:rPr/>
      </w:pPr>
      <w:bookmarkStart w:id="16" w:name="__RefHeading___Toc5952425_1051229030"/>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الحمدلله رب العالمين، و أفضل الصلوات و التحيات على محمد و آله الطيبين الطاهرين و لعنة الله على أعدائهم و ظالميهم، و غاصبي حقوقهم و مخالفيهم، و منكري فضائلهم ومناقبهم، و مدعي شئونهم و مراتبهم، والراضين بذلك من الأولين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 أَنْ تَقُومُوا لِلَّهِ مَثْنَىٰ وَ فُرَادَىٰ</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را به يك چیز پند می دهم، این که برای الله دوتا دوتا و تک تک بپاخیزید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تعالی انسان را خلق نمود و خود آگاه است که طبیعت واقعی انسان </w:t>
      </w:r>
      <w:r>
        <w:rPr>
          <w:rStyle w:val="FootnoteAnchor"/>
          <w:rtl w:val="true"/>
        </w:rPr>
        <w:footnoteReference w:id="3"/>
      </w:r>
      <w:r>
        <w:rPr>
          <w:rFonts w:ascii="IRNazanin" w:hAnsi="IRNazanin" w:eastAsia="IRNazanin"/>
          <w:color w:val="111111"/>
          <w:sz w:val="28"/>
          <w:sz w:val="28"/>
          <w:szCs w:val="28"/>
          <w:rtl w:val="true"/>
          <w:lang w:bidi="fa-IR"/>
        </w:rPr>
        <w:t>به چه چیز گرایش دارد و پاسخ صحیح به این گرایش ها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لطف او بود که پاسخ به این نیازها را در قالبی به نام دین نهاد تا بشر بداند، آنچه را باید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 نام ارزش های معنوی تلقی می شود، فقط یک گفتار نیست، سیره ای است که در کلام خلاصه شده و با جاری شدن آن در جامعه پرتو های هدایت تابش می گیرند و راه را روشن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برای پیمودن آن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انتهای آن مردی است از تبار نور، مردی راست قامت و مهربان، که همه ما روزی باید پاسخگوی او باشیم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باید ببینیم چطور جواب محبت های او را داده و چه به درگاهش می بریم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دانستن این موضوع که نافرمانی از آنچه تحت عنوان وحی از آن یاد می شود، چه تبعات و آثاری را به دنبال دارد،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این جاست که پی می بریم خداوند نیازی به من وما ندارد و خود قادر مطلق است و اگر فرمان او را بردیده نهیم، رستگار خواهیم بود و چنانچه نافرمانی او را سرلوحه رفتار کنیم، خود و خانواده و جامعه خود را درگیر آثار زیانبار این نافرمانی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امروزه شاهد آن هستیم، چیزی جز ندانستن، رسیدگی نکردن یا لجبازي بدون علم، نیست؛ لجاجتی که به دنبال ناآگاهی از سیمای واقعی وحی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 و ما هستیم که باید به آنان که نمی دانند، بگوييم تا بدانند و به آنان که گوشزد نمی کنند، بگوئیم تا آگاه باشند و به آنان که سیمای واقعی وحی را ندیده اند، نشان دهیم آنچه را که می توان دید و همه به هم کمک کنیم تا رنگ ها عوض شوند و سمت و سوها، یک جهت واحد بگیرند و به درستی که این جهت همان است که خداوند تعيين فرموده، همان که خداوند خود فرمود تبعیتش کنید تا رستگار شوید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راه مردی که گناهان من قلبش را به درد می آورد و اشک را از چشمانش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عزیزی که شاید هرگز او را ندیده باشیم ولی قلب هایمان را صاحب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آنچه ما را از واقعیت دین دور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است که شیطان می پسندد، اما خدا آن را قصد ننموده، هوس های آلوده آن را زیبا می بینند، اما قلب امام عزیزمان را به 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هر زمان حربه ای جدید می سازد و هر روز به شکلی در می آید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او از کار نمی نشیند و می خواهد آخرین تلاش خود را برای گمراه نمودن انسان،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او صحنه نمایشی است که امروزه با بیان لغات و بازی با الفاظ آن را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بینیم در این زمان ، که سخن از فکر روشن و روشنفکری است، از این راه به دل های پاک جوانان نفوذ کرده و آنان را غافل می نماید و گمراه می کند و سپس برای این که آنان را از سرزنشهای نفس لوامه یا همان وجدان برهاند، گناهان را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اینجاست که دیگر تصورش را هم نمی توان کرد که جامعه به چه شکلی درخواهد آمد؟</w:t>
      </w:r>
    </w:p>
    <w:p>
      <w:pPr>
        <w:pStyle w:val="BookText"/>
        <w:rPr/>
      </w:pPr>
      <w:r>
        <w:rPr>
          <w:rFonts w:ascii="IRNazanin" w:hAnsi="IRNazanin" w:eastAsia="IRNazanin"/>
          <w:color w:val="111111"/>
          <w:sz w:val="28"/>
          <w:sz w:val="28"/>
          <w:szCs w:val="28"/>
          <w:rtl w:val="true"/>
          <w:lang w:bidi="fa-IR"/>
        </w:rPr>
        <w:t xml:space="preserve">آیا دیگر حتی می تواند لباس زیبای لفظ را که خود سرپوش گناهش قرار داده، درآورد و زشتی گناه را ببیند و باور کند؟ دیگر حربه ای جدید به میدان آمده،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گذارد، در حالی که واقعیت آن را نمی بیند و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مصمم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نا کجا آباد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سخن با همه ماست، همه ما، کسانی که خود را پیرو مکتب علوی می دانند، آنان که قرآن را در میان دست های خود می گیرند و تلاوت می کنند و می خواهند عمل کنند،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راه را گم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مستم این است که خداوند متعال ، آفریدگار مهربان جهان، آنچه را پاک است و سودمند، حلال و آنچه را ناپاک است و برای حیات مادی و معنوی بشر زیانبار،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الطاف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لَهُمُ الطَّيِّبَاتِ وَ يُحَرِّمُ عَلَيْهِمُ الْخَبَائِثَ</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خداوند برای ایشان آنچه را پاک بود، حلال و آنچه را ناپاک بود، حرام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پیامبران الهی و جانشینان آنان را برای بیان حلال و حرام فرستاد و به وسیله متابعت از فرمان ایشان، پاک را از ناپاک جدا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لِيَمِيزَ اللَّهُ الْخَبِيثَ مِنَ الطَّيِّبِ</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و خدا با لطفی که در حق ما روا داشته ، راه را به وسیله ایشان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می فرستد تا هدایت باشد و اهل بیت را می فرستد تا معنای این هدایت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ابلاغ را به پیامبر امر می فرماید تا کسی نگوید نمی دانستم یا نفهمیدم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 ۖ فَإِنْ تَنَازَعْتُمْ فِي شَيْءٍ فَرُدُّوهُ إِلَى اللَّهِ وَالرَّسُولِ إِنْ كُنْتُمْ تُؤْمِنُونَ بِاللَّهِ وَالْيَوْمِ الْآخِرِ ۚ ذَٰلِكَ خَيْرٌ وَأَحْسَنُ تَأْوِيلًا</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وَالرَّسُولَ فَأُولَٰئِكَ مَعَ الَّذِينَ أَنْعَمَ اللَّهُ عَلَيْهِمْ مِنَ النَّبِيِّينَ وَالصِّدِّيقِينَ وَالشُّهَدَاءِ وَالصَّالِحِينَ ۚ وَ حَسُنَ أُولَٰئِكَ رَفِيقًا</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 وَ مَنْ تَوَلَّىٰ فَمَا أَرْسَلْنَاكَ عَلَيْهِمْ حَفِيظًا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وَرَسُولَهُ وَ يَخْشَ اللَّهَ وَ يَتَّقْهِ فَأُولَٰئِكَ هُمُ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يُطِعِ اللَّهَ وَرَسُولَهُ فَقَدْ فَازَ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آیه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رَسُولَهُ يُدْخِلْهُ جَنَّاتٍ تَجْرِي مِنْ تَحْتِهَا الْأَنْهَارُ مَنْ يَتَوَلَّ يُعَذِّبْهُ عَذاباً أَليماً</w:t>
      </w:r>
    </w:p>
    <w:p>
      <w:pPr>
        <w:pStyle w:val="BookText"/>
        <w:rPr/>
      </w:pPr>
      <w:r>
        <w:rPr>
          <w:rFonts w:ascii="IRNazanin" w:hAnsi="IRNazanin" w:eastAsia="IRNazanin"/>
          <w:color w:val="111111"/>
          <w:sz w:val="28"/>
          <w:sz w:val="28"/>
          <w:szCs w:val="28"/>
          <w:rtl w:val="true"/>
          <w:lang w:bidi="fa-IR"/>
        </w:rPr>
        <w:t xml:space="preserve">او برای دانستن و فهمیدن تک تک ما، راهی گذاشته است، و آن را به لطف خود با چهارده خورشید و ماه و ستاره آذین بسته تا همه راه را ببینند و بخواهند تا هدایت شوند </w:t>
      </w:r>
      <w:r>
        <w:rPr>
          <w:rFonts w:eastAsia="IRNazanin" w:cs="IRNazanin"/>
          <w:color w:val="111111"/>
          <w:sz w:val="28"/>
          <w:szCs w:val="28"/>
          <w:rtl w:val="true"/>
          <w:lang w:bidi="fa-IR"/>
        </w:rPr>
        <w:t>....</w:t>
      </w:r>
      <w:r>
        <w:rPr>
          <w:rStyle w:val="FootnoteAnchor"/>
          <w:rtl w:val="true"/>
        </w:rPr>
        <w:footnoteReference w:id="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نفس کشیدن ما باید پاک باشد تا بتوانیم نفس بکشیم، غذایی که می خوریم باید پاکیزه باشد تا با خوردن آن بیمار نشویم، برای استراحت و رفع خستگی نیاز به محیطی آرام برای </w:t>
      </w:r>
    </w:p>
    <w:p>
      <w:pPr>
        <w:pStyle w:val="BookText"/>
        <w:rPr/>
      </w:pPr>
      <w:r>
        <w:rPr>
          <w:rFonts w:ascii="IRNazanin" w:hAnsi="IRNazanin" w:eastAsia="IRNazanin"/>
          <w:color w:val="111111"/>
          <w:sz w:val="28"/>
          <w:sz w:val="28"/>
          <w:szCs w:val="28"/>
          <w:rtl w:val="true"/>
          <w:lang w:bidi="fa-IR"/>
        </w:rPr>
        <w:t>تسکین روح داریم، براستی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راهی را نپیماییم که همانا همه خوردن و خوابیدن ها و نفس کشیدن ها را برای پیمودن آن خلق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آمده ایم تا بمانيم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در کتاب 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خُلِقْتُمْ لِلْبَقَاءِ لاَ لِلْفَنَاءِ وَ إِنَّکُمْ فِی دار بُلْغَهٍ وَ مَنْزِلِ قُلْعَهٍ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رو است آن جا که می بینیم گناهی رخ می دهد، گویا نفس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مایه و لازمه تداوم حیات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عذاب آور است، و گویا احساسمان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برای تحتل این عذاب تنگ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خواهیم هر طور شده خود را خلاص کنیم</w:t>
      </w:r>
    </w:p>
    <w:p>
      <w:pPr>
        <w:pStyle w:val="BookText"/>
        <w:rPr/>
      </w:pPr>
      <w:r>
        <w:rPr>
          <w:rFonts w:ascii="IRNazanin" w:hAnsi="IRNazanin" w:eastAsia="IRNazanin"/>
          <w:color w:val="111111"/>
          <w:sz w:val="28"/>
          <w:sz w:val="28"/>
          <w:szCs w:val="28"/>
          <w:rtl w:val="true"/>
          <w:lang w:bidi="fa-IR"/>
        </w:rPr>
        <w:t xml:space="preserve">پس بیایید همه با هم تلاش کنیم تا خود، خانواده و اجتماعمان را پاک نگه داریم، بیایید به هم کمک کنیم تا بتوانیم فضای کشور اهل بیت اطهار، ایران را از آلودگی های اخلاقی پاک کنیم و همان شویم که او می خواهد </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گناهانی چون بی حجابی ، ربا، شطرنج و موسیقی از جمله گناهانی هستند که بستر انجام بسیاری از گناهان دیگر را فراهم می آورند و این از مکر شیطان است که زشتی را زیبا جلوه دهد تا آن که ربا می خورد، از ربا خوردن لذت ببرد و هوس آلوده آن که تربیت شده مکتب وحی نیست از نگاه حرام، لذت ببرد و آنکه پا در عرصه شطرنج یا موسیقی می نهد، احساس کند لذت می برد، درحالی که شیطان زشتی را زیبا جلوه می دهد</w:t>
      </w:r>
      <w:r>
        <w:rPr>
          <w:rStyle w:val="FootnoteAnchor"/>
          <w:rtl w:val="true"/>
        </w:rPr>
        <w:footnoteReference w:id="12"/>
      </w:r>
      <w:r>
        <w:rPr>
          <w:rFonts w:ascii="IRNazanin" w:hAnsi="IRNazanin" w:eastAsia="IRNazanin"/>
          <w:color w:val="111111"/>
          <w:sz w:val="28"/>
          <w:sz w:val="28"/>
          <w:szCs w:val="28"/>
          <w:rtl w:val="true"/>
          <w:lang w:bidi="fa-IR"/>
        </w:rPr>
        <w:t>و آن گاه که دست انسان از همه جا قطع شد، خود را به کناری کشیده، سخن از اختیار به میان می آورد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انسان را از یاد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تمام زیبایی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می سازد، تا آن جا که می تواند گناه کند و از خدا دور شود، تا به حدی برسد که دیگر نیاز به تلاش او نباشد، تا آن قدر نفس او را بروی مسلط سازد که بتواند رو در روی امام خویش بایستد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کتاب آمده است در واقع سخن خدا و پیامبر و اولیاء اوست ، کلام پروردگار متعال پیرامون موضوع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آیات، گزیده ای از احادیث پیرامون موضوع ریش تراشی ذکر شده که محققین محترم جهت اطلاع بیشتر به مصادری که مختص به آنها است،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از معتبرترین کتاب های حدیثی و فقهی آورده شده است و برای ترجمه نمودن </w:t>
      </w:r>
    </w:p>
    <w:p>
      <w:pPr>
        <w:pStyle w:val="BookText"/>
        <w:rPr/>
      </w:pPr>
      <w:r>
        <w:rPr>
          <w:rFonts w:ascii="IRNazanin" w:hAnsi="IRNazanin" w:eastAsia="IRNazanin"/>
          <w:color w:val="111111"/>
          <w:sz w:val="28"/>
          <w:sz w:val="28"/>
          <w:szCs w:val="28"/>
          <w:rtl w:val="true"/>
          <w:lang w:bidi="fa-IR"/>
        </w:rPr>
        <w:t>متن احادیث، اقدامی دقیق به انجام رسانده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آنان که کلام اهل بیت اطهار علیهم السلام قلب هایشان را صیقل داده و نورانی می کند، پیش از آغاز متن کتاب، سه قسمت آورده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بدانیم خداوند، قرآن را نازل کرد و عترت را خلق نمود تا ما، راز سعادت ابدی را از آنان جویا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امر هدایتگری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بدانیم آنچه را برایمان برای پیمودن این مسیر توشه نهادند، تا ابد كفاف سعادتمان را می دهد و هرگز نیاز ندارد به روز شود، و یا اگر به روز نبود نتواند پاسخگو باشد، و هرگز نسخه ای از قرآن با ویرایش و اضافات، چاپ نخواهد شد و همان قرآنی که بر قلب پیامبرمان نازل گشت برای خوشبخت شدن، خوشبخت باقی ماندن، و عاقبت به خیر شدن همه ما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نیازی بی پاسخ باقی نمانده که ما بخواهیم برای پاسخ گویی به آن دست به دامن بیگانه شویم و یا خود را اسیر هوس های آلوده دیگران کنیم یا به شیطان پناه ببریم، بلکه خداوند به ما می آموزد تا از شیطان به او پناه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بدانیم که در این واويلای گناه چه کنیم تا نگاه آن مرد پاک از آن سلاله پاک را برای خود بخریم و چه کنیم تا پاک به درگاهش زانو زده، دست او را ببوسیم و از حمایتگران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روز که آمد، اگر بودیم، از ما روی نگرداند و مبادا ما از او روی بگردانیم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تنها غصه چنین کابوسی برای مردن تک تک ما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تنها تذکری است برای آنان که ایمان آورده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یادآور شو، بدرستی که تذکر مؤمنان را سود می بخشد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همه ما را بس است که تحفه ای به عنایت او به درگاهش ببریم و او لطف کند و یک شاخه گل لبخند را از روی لب هایش به ما هدیه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دنیا و آخرت همه ما را کفایت می کند</w:t>
      </w:r>
      <w:r>
        <w:rPr>
          <w:rFonts w:eastAsia="IRNazanin" w:cs="IRNazanin"/>
          <w:color w:val="111111"/>
          <w:sz w:val="28"/>
          <w:szCs w:val="28"/>
          <w:rtl w:val="true"/>
          <w:lang w:bidi="fa-IR"/>
        </w:rPr>
        <w:t xml:space="preserve">. </w:t>
      </w:r>
      <w:bookmarkStart w:id="18" w:name="pg7881_66604"/>
    </w:p>
    <w:p>
      <w:pPr>
        <w:pStyle w:val="BookText"/>
        <w:rPr/>
      </w:pPr>
      <w:bookmarkEnd w:id="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أَعِنّا عَلی تَأْدِیَهِ حُقُوقِهِ إِلَیْهِ، وَالْاِجْتِهادِ فی طاعَتِهِ، وَاجْتِنابِ مَعْصِیَتِهِ، وَامْنُنْ عَلَیْنا بِرِضاهُ، وَ هَبْ لَنا رَأْفَتَهُ وَ رَحْمَتَهُ، وَ دُعاءَهُ وَ خَیْرَهُ، ما نَنالُ بِهِ سَعَهً مِنْ رَحْمَتِکَ، وَ فَوْزاً عِنْدَکَ،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لازم به ذکر است که صبيه فاضله ام در تنظیم و تایپ و ویرایش و بازنویسی کتاب یاری ام نموده اند، و امیدوارم این عمل صالح وی مورد قبول ولي الله الأعظم صلوات الله عليه قرار گیرد</w:t>
      </w:r>
      <w:r>
        <w:rPr>
          <w:rFonts w:eastAsia="IRNazanin" w:cs="IRNazanin"/>
          <w:color w:val="111111"/>
          <w:sz w:val="28"/>
          <w:szCs w:val="28"/>
          <w:rtl w:val="true"/>
          <w:lang w:bidi="fa-IR"/>
        </w:rPr>
        <w:t>.</w:t>
      </w:r>
    </w:p>
    <w:p>
      <w:pPr>
        <w:pStyle w:val="Heading3"/>
        <w:numPr>
          <w:ilvl w:val="2"/>
          <w:numId w:val="1"/>
        </w:numPr>
        <w:rPr/>
      </w:pPr>
      <w:bookmarkStart w:id="19" w:name="__RefHeading___Toc5952427_1051229030"/>
      <w:bookmarkStart w:id="20" w:name="_Toc7"/>
      <w:bookmarkEnd w:id="19"/>
      <w:r>
        <w:rPr>
          <w:rtl w:val="true"/>
        </w:rPr>
        <w:t>آنان که امرهدایت گری بر عهده دارند</w:t>
      </w:r>
      <w:bookmarkEnd w:id="20"/>
    </w:p>
    <w:p>
      <w:pPr>
        <w:pStyle w:val="BookText"/>
        <w:rPr/>
      </w:pPr>
      <w:r>
        <w:rPr>
          <w:rFonts w:ascii="IRNazanin" w:hAnsi="IRNazanin" w:eastAsia="IRNazanin"/>
          <w:color w:val="111111"/>
          <w:sz w:val="28"/>
          <w:sz w:val="28"/>
          <w:szCs w:val="28"/>
          <w:rtl w:val="true"/>
          <w:lang w:bidi="fa-IR"/>
        </w:rPr>
        <w:t>در بسیاری از کتب حدیث و تفسیر و تاریخ شیعیان اهل بیت علیهم السلام و پیروان خلفاء با سندهای بسیار و از حد تواتر گذشته و صحیح، به روایت اهل بیت علیهم السلام و دوستان ایشان و حتی دشمنان آنان، حدیث گرانقدر ثقلین آمده است که پیامبر گرامی اسلام حداقل در پنج موقعیت و همچنين در آخرین لحظات زندگی خویش، در بستر بیماری، از آن سخن به میان آورده اند، و این جا به ذکر یک حدیث از آن ها بسنده می کنیم</w:t>
      </w:r>
    </w:p>
    <w:p>
      <w:pPr>
        <w:pStyle w:val="BookText"/>
        <w:rPr/>
      </w:pP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تَرَکْتُ فِیکُمْ أمْرَیْنِ لَنْ تَضِلُّوا بَعْدِی مَا إنْ تَمَسَّکْتُمْ بِهِمَا کِتَابَ اللَّهِ وَ عِتْرَتِی أهْلَ بَیْتِی فَإنَّ اللَّطِیفَ الْخَبِیرَ قَدْ عَهِدَ إلَیَّ أنَّهُمَا لَنْ یَفْتَرِقَا حَتَّی یَرِدَا عَلَیَّ الْحَوْضَ کَهَاتَیْنِ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بَیْنَ مُسَبِّحَتَیْهِ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لَاأقُولُ کَهَاتَیْنِ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بَیْنَ الْمُسَبِّحَهِ وَ الْوُسْطَی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فَتَسْبِقَ إحْدَاهُمَا الْاُخْرَی فَتَمَسَّکُوا بِهِمَا لَا تَزِلُّوا وَ لَاتَضِلُّوا وَ لَا تَقَدَّمُوهُمْ فَتَضِلُّوا </w:t>
      </w:r>
      <w:r>
        <w:rPr>
          <w:rFonts w:eastAsia="Amiri" w:cs="Amiri" w:ascii="Amiri" w:hAnsi="Amiri"/>
          <w:color w:val="111111"/>
          <w:sz w:val="28"/>
          <w:szCs w:val="28"/>
          <w:rtl w:val="true"/>
          <w:lang w:bidi="ar-SA"/>
        </w:rPr>
        <w:t>... »</w:t>
      </w:r>
      <w:r>
        <w:rPr>
          <w:rStyle w:val="FootnoteAnchor"/>
          <w:rtl w:val="true"/>
        </w:rPr>
        <w:footnoteReference w:id="1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دو چیز را برای شما به یادگار می گذارم، تا آن هنگام که به آن دو روی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پیروی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گمراه نخواهید شد، کتاب خداوند و عترتم، اهل بیت من، زیرا خداوند مهربان و آگاه با من عهد نموده است آن دو تا زمانی که در کنار حوض کوثر برمن همچون این دو انگشتم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آن گاه میان دو انگشت کنار شست جمع فرمود</w:t>
      </w:r>
      <w:r>
        <w:rPr>
          <w:rFonts w:eastAsia="IRNazanin" w:cs="IRNazanin"/>
          <w:color w:val="111111"/>
          <w:sz w:val="28"/>
          <w:szCs w:val="28"/>
          <w:rtl w:val="true"/>
          <w:lang w:bidi="fa-IR"/>
        </w:rPr>
        <w:t xml:space="preserve">) </w:t>
      </w:r>
      <w:bookmarkStart w:id="21" w:name="pg7881_66605"/>
    </w:p>
    <w:p>
      <w:pPr>
        <w:pStyle w:val="BookText"/>
        <w:rPr/>
      </w:pPr>
      <w:bookmarkEnd w:id="21"/>
      <w:r>
        <w:rPr>
          <w:rFonts w:ascii="IRNazanin" w:hAnsi="IRNazanin" w:eastAsia="IRNazanin"/>
          <w:color w:val="111111"/>
          <w:sz w:val="28"/>
          <w:sz w:val="28"/>
          <w:szCs w:val="28"/>
          <w:rtl w:val="true"/>
          <w:lang w:bidi="fa-IR"/>
        </w:rPr>
        <w:t xml:space="preserve">وارد شوند و نه همچون این 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انگشت اشاره و وسط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هیچکدام از آن دو بر دیگری پیشی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دو چنگ 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امر می فرمایند، پیروی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و گمراه نشوید و بر آنان پیشی نگیرید که گمراه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اهل بیتی را در کنار قرآن قرار داده که آنچه می گویند، و آنچه عمل می کنند و آنچه را تایید می نمایند، همان است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مولایمان پیامبر بسیار ظریف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و گمراه نشوید، و بر آنان پیشی نگیرید که گمراه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22" w:name="__RefHeading___Toc5952429_1051229030"/>
      <w:bookmarkStart w:id="23" w:name="_Toc8"/>
      <w:bookmarkEnd w:id="22"/>
      <w:r>
        <w:rPr>
          <w:rtl w:val="true"/>
        </w:rPr>
        <w:t xml:space="preserve">و هرگز نیاز ندارد به روز شود </w:t>
      </w:r>
      <w:r>
        <w:rPr>
          <w:rtl w:val="true"/>
        </w:rPr>
        <w:t>...</w:t>
      </w:r>
      <w:bookmarkEnd w:id="23"/>
    </w:p>
    <w:p>
      <w:pPr>
        <w:pStyle w:val="BookText"/>
        <w:rPr/>
      </w:pPr>
      <w:r>
        <w:rPr>
          <w:rFonts w:ascii="Amiri" w:hAnsi="Amiri" w:eastAsia="Amiri" w:cs="Amiri"/>
          <w:color w:val="111111"/>
          <w:sz w:val="28"/>
          <w:sz w:val="28"/>
          <w:szCs w:val="28"/>
          <w:rtl w:val="true"/>
          <w:lang w:bidi="ar-SA"/>
        </w:rPr>
        <w:t>حضرت امام محمد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جدم رسول الله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حَلَالِی حَلَالٌ إِلَی یَوْمِ الْقِیَامَهِ وَ حَرَامِی حَرَامٌ إِلَی یَوْمِ الْقِیَامَهِ أَلَا وَ قَدْ بَیَّنَهُمَا اللَّهُ عَزَّ وَ جَلَّ فِی الْکِتَابِ وَ بَیَّنْتُهُمَا لَکُمْ فِی سُنَّتِی وَ سِیرَتِی وَ بَیْنَهُمَا شُبُهَاتٌ مِنَ الشَّیْطَانِ وَ بِدَعٌ بَعْدِی مَنْ تَرَکَهَا صَلَحَ لَهُ أَمْرُ دِینِهِ وَ صَلَحَتْ لَهُ مُرُوَّتُهُ وَ عِرْضُهُ وَ مَنْ تَلَبَّسَ بِهَا وَقَعَ فِیهَا وَ اتَّبَعَهَا کَانَ کَمَنْ رَعَی غَنَمَهُ قُرْبَ الْحِمَی وَ مَنْ رَعَی مَاشِیَتَهُ قُرْبَ الْحِمَی نَازَعَتْهُ نَفْسُهُ إِلَی أَنْ یَرْعَاهَا فِی الْحِمَی أَلَا وَ إِنَّ لِکُلِّ مَلِکٍ حِمًی أَلَا وَ إِنَّ حِمَی اللَّهِ عَزَّ وَ جَلَّ مَحَارِمُهُ فَتَوَقَّوْا حِمَی اللَّهِ وَ مَحَارِمَهُ</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امر خداوند حلال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حلال است، و حرام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امر خداوند حرام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حرام است، آگاه باشید که خداوند آن ها را در قرآن بیان نموده، و من در سنت و سیره ام آن ها را بیان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شبهه هایی از شیطان، و بدعت هایی پس از من است، هر کس این شبهه ها و بدعت ها را ترک نماید، امر دين، مروت و آبروی خود را نیکو قرار داده است، و هر کس خود را به آن آلوده کند، و در پی بدعتها برود، مانند کسی است که گوسفندان خود را نزدیک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 می چراند، نفس او وسوسه اش می کند که آن ها را در چراگاه پس مرز نیز بچراند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سرزمین هر پادشاهی </w:t>
      </w:r>
    </w:p>
    <w:p>
      <w:pPr>
        <w:pStyle w:val="BookText"/>
        <w:rPr/>
      </w:pPr>
      <w:r>
        <w:rPr>
          <w:rFonts w:ascii="IRNazanin" w:hAnsi="IRNazanin" w:eastAsia="IRNazanin"/>
          <w:color w:val="111111"/>
          <w:sz w:val="28"/>
          <w:sz w:val="28"/>
          <w:szCs w:val="28"/>
          <w:rtl w:val="true"/>
          <w:lang w:bidi="fa-IR"/>
        </w:rPr>
        <w:t xml:space="preserve">مرزی دارد، و مرز خداوند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پس مراقب مرزهای فرمان ها و محرمات او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جعفرصادق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أَبَداً إِلی یَوْمِ الْقِیَامَهِ، وَ حَرَامُهُ حَرَامٌ أَبَداً إِلی یَوْمِ الْقِیَامَهِ، لَا یَکُونُ غَیْرُهُ وَ لَا یَجِیءُ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ابْتَدَعَ بِدْعَهً إِلَا تَرَکَ بِهَا سُنَّهً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آنچه حلال محمد است برای همیشه تا روز قیامت حلال است، و آنچه حرام محمد است برای همیشه تا روز قیامت حرام است، و جز این نمی شود، و نباید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بدعتی را بنیان نهد مگر این که سنتی را ترک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حَلالاً وَ لاَّحَراماً اِلاَّ وَ لَهُ حَدٌّ کَحَدِّ الدّورِ وَ إنَّ حَلالَ مُحَمَّدٍ حَلالٌ إلی یَوْمِ القِیامَهِ وَ حَرامُهُ حَرامٌ إلی یَوْمِ القِیامَهِ، </w:t>
      </w:r>
      <w:r>
        <w:rPr>
          <w:rFonts w:eastAsia="Amiri" w:cs="Amiri" w:ascii="Amiri" w:hAnsi="Amiri"/>
          <w:color w:val="111111"/>
          <w:sz w:val="28"/>
          <w:szCs w:val="28"/>
          <w:rtl w:val="true"/>
          <w:lang w:bidi="ar-SA"/>
        </w:rPr>
        <w:t>...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خداوند متعال حلال و حرامی را نیافریده است مگر این که برای آن حد و مرزی مانند خانه ها قرار داده است، و بدرستی که حلال محمد حلال است تا روز قیامت، و حرام محمد نیز حرام است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بخش عظیمی از دین کامل اسلام هستند که سعادت همیشگی انسان را تضمين نموده، و دستورات خداوند است که از نیازهای مادی و معنوی بشر آگاهی کامل دارد و او را سعادتمند می خواهد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مطهر اسلام از استاندارد الهی برخوردار هستند و هیچ خطا و اشتباهی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دگرگونی های آن نباید هیچگونه تغییری در آنها ایجاد کند، و نباید تابع زمان و مقتضيات آن باشند، تا بتواند سعادت ابدی را برای بشر به ارمغان آورد، در هر زمان و هر مکان </w:t>
      </w:r>
      <w:r>
        <w:rPr>
          <w:rFonts w:eastAsia="IRNazanin" w:cs="IRNazanin"/>
          <w:color w:val="111111"/>
          <w:sz w:val="28"/>
          <w:szCs w:val="28"/>
          <w:rtl w:val="true"/>
          <w:lang w:bidi="fa-IR"/>
        </w:rPr>
        <w:t xml:space="preserve">. </w:t>
      </w:r>
      <w:bookmarkStart w:id="24" w:name="pg7881_66607"/>
    </w:p>
    <w:p>
      <w:pPr>
        <w:pStyle w:val="Heading3"/>
        <w:numPr>
          <w:ilvl w:val="2"/>
          <w:numId w:val="1"/>
        </w:numPr>
        <w:rPr/>
      </w:pPr>
      <w:bookmarkStart w:id="25" w:name="__RefHeading___Toc5952431_1051229030"/>
      <w:bookmarkStart w:id="26" w:name="_Toc9"/>
      <w:bookmarkEnd w:id="24"/>
      <w:bookmarkEnd w:id="25"/>
      <w:r>
        <w:rPr>
          <w:rtl w:val="true"/>
        </w:rPr>
        <w:t>در این واویلای گناه چه کنیم؟</w:t>
      </w:r>
      <w:bookmarkEnd w:id="26"/>
    </w:p>
    <w:p>
      <w:pPr>
        <w:pStyle w:val="BookText"/>
        <w:rPr/>
      </w:pPr>
      <w:r>
        <w:rPr>
          <w:rFonts w:ascii="IRNazanin" w:hAnsi="IRNazanin" w:eastAsia="IRNazanin"/>
          <w:color w:val="111111"/>
          <w:sz w:val="28"/>
          <w:sz w:val="28"/>
          <w:szCs w:val="28"/>
          <w:rtl w:val="true"/>
          <w:lang w:bidi="fa-IR"/>
        </w:rPr>
        <w:t>حضرت خاتم الأنبياء محمد مصطفی صلی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فِی أُمَّتِی، فَلْیُظْهِرِ الْعَالِمُ عِلْمَهُ، فَمَنْ لَمْ یَفْعَلْ، فَعَلَیْهِ لَعْنَهُ اللّه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آن زمان که بدعت ها در میان امتم آشکار گردند، بر عالم واجب است علم خود را آشکار کند، هر کس به این وظیفه خود عمل ننماید؛ لعنت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فِی اُمَّتِی فَلْیُظْهِرِ الْعَالِمُ عِلْمَهُ وَ إلَّا فَعَلَیْهِ لَعْنَهُ اللَّهِ وَ الْمَلائِکَهِ وَ النَّاسِ أجْمَعِینَ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آن زمان که بدعت ها در میان امتم آشکار شود، بر عالم واجب است علم خود را آشکار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حقائق شرعی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 نکند لعنت خداوند و فرشتگان و همه مردم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أنْتُم إذا ظَهَرَ فیکُمُ البِدَعُ حَتَّی یَرْبُوَا فِیها الصَّغیرُ وَ یَهْرَمُ الکَبیرُ وَ یَسْلَمَ عَلَیهَا الأعاجِمُ وَ إذا ظَهَرَتِ البِدَعُ قِیلَ سُنَّهٌ وَ إذَا عَمِلَ بِالسُّنَّهِ قِیلَ بِدْعَهٌ؟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حال شما چگونه است هنگامی که بدعت ها در میان شما آشکار گردد، تا آن که کودکان با آن بزرگ می شوند، و بزرگان با آن پیر می گردند، و بیگانگان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آلوده به 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 آورند، و وقتی بدعت ها آشکار شدند، به آن ها سنت گفته شود، و هنگامی که به سنت عمل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بیت عصمت و طهارت علیهم السلام روایت شده که فرمودند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ظَهَرَتِ اَلْبِدَعُ فَعَلَی اَلْعَالِمِ أَنْ یُظْهِرَ عِلْمَهُ فَإِنْ لَمْ یَفْعَلْ سُلِبَ نُورَ </w:t>
      </w:r>
    </w:p>
    <w:p>
      <w:pPr>
        <w:pStyle w:val="BookText"/>
        <w:rPr/>
      </w:pPr>
      <w:r>
        <w:rPr>
          <w:rFonts w:ascii="Amiri" w:hAnsi="Amiri" w:eastAsia="Amiri" w:cs="Amiri"/>
          <w:color w:val="111111"/>
          <w:sz w:val="28"/>
          <w:sz w:val="28"/>
          <w:szCs w:val="28"/>
          <w:rtl w:val="true"/>
          <w:lang w:bidi="ar-SA"/>
        </w:rPr>
        <w:t>اَلْإِیمَانِ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آن زمان که بدعت ها آشکار شوند، بر عالم واجب است علم خود را آشکار کند،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بدعت ها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نور ایمان از او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پذیرفتن این که خدایی یکتا وجود دارد و او تنها وجود لايق پرستش است، کار سختی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کنار گذاشتن غیراوست، اگر غیر او را، غیراو ببینیم و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زشتی را مرتکب می شود، اگر آن اشتباه را زشت نپندارد، اصلا اشتباهی نمی بیند، که بخواهد رهایش کند، و امروز ما به این بلای عظیم گرفتار آمده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وجهه شرعی پیدا کرده اند و دیگر نمی آییم بگوييم فلان کار حرام است، فقط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 تا بلکه شکل حلال بودن به خود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متاسفانه یکی از این گناهان، ریش تراشی است، که در میان مسلمانان رایج شده و به شکل های گوناگون صورت می پذیرد و البته در لباس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علمای بزرگوار شیعه رساله های مستقل تألیف کرده و حرمت تراشیدن ریش را از ضرورت های دین دانسته اند و نظر مخالفی ذکر نکرده 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نیز به برخی از دلایل حرمت آن اشاره می کنیم، باشد تا گفته باشيم </w:t>
      </w:r>
      <w:r>
        <w:rPr>
          <w:rFonts w:eastAsia="IRNazanin" w:cs="IRNazanin"/>
          <w:color w:val="111111"/>
          <w:sz w:val="28"/>
          <w:szCs w:val="28"/>
          <w:rtl w:val="true"/>
          <w:lang w:bidi="fa-IR"/>
        </w:rPr>
        <w:t xml:space="preserve">.... </w:t>
      </w:r>
      <w:bookmarkStart w:id="27" w:name="pg7881_66609"/>
    </w:p>
    <w:p>
      <w:pPr>
        <w:pStyle w:val="Heading2"/>
        <w:numPr>
          <w:ilvl w:val="1"/>
          <w:numId w:val="1"/>
        </w:numPr>
        <w:rPr/>
      </w:pPr>
      <w:bookmarkStart w:id="28" w:name="__RefHeading___Toc5952433_1051229030"/>
      <w:bookmarkStart w:id="29" w:name="_Toc10"/>
      <w:bookmarkEnd w:id="27"/>
      <w:bookmarkEnd w:id="28"/>
      <w:r>
        <w:rPr>
          <w:rtl w:val="true"/>
        </w:rPr>
        <w:t>ریش تراشی از دیدگاه قرآن کریم</w:t>
      </w:r>
      <w:bookmarkEnd w:id="29"/>
    </w:p>
    <w:p>
      <w:pPr>
        <w:pStyle w:val="BookText"/>
        <w:rPr/>
      </w:pPr>
      <w:r>
        <w:rPr>
          <w:rFonts w:ascii="IRNazanin" w:hAnsi="IRNazanin" w:eastAsia="IRNazanin"/>
          <w:color w:val="111111"/>
          <w:sz w:val="28"/>
          <w:sz w:val="28"/>
          <w:szCs w:val="28"/>
          <w:rtl w:val="true"/>
          <w:lang w:bidi="fa-IR"/>
        </w:rPr>
        <w:t>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لَأُضِلَّنَّهُمْ وَ لَأُمَنِّيَنَّهُمْ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لَآمُرَنَّهُمْ فَلَيُغَيِّرُنَّ خَلْقَ اللهِ وَ مَنْ يَتَّخِذِ الشَّيْطانَ وَلِيًّا مِنْ دُونِ اللهِ فَقَدْ خَسِرَ خُسْراناً مُبيناً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گمراه خواهم کرد و به آرزوهای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امر كنم تا خلقت خدا را تغییر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 بندگان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شیطان را به جای خداوند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سخت زیان کرده، زیانی آشکار متن آیه دلالت می کند بر این که ایجاد هرگونه تغییر در آفرینش الهی صورتا یا صفتا، چنانچه بدون اجازه از راه وحی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 تغییرات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تراشی، جوان را بي ریش نمودن و هر آنچه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تغییرات در شرع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شود و بنابر تصريح معصومین علیهم السلام ریش تراشیدن نیز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بنابر سیاق آیه معلوم است که هرکس این کارها را انجام دهد از دوستان و یاران شیطان است، مگر اینکه در مورد خاصی اجازه داده شده باشد، چنانچه در مورد شارب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بگیرید چرا که منزلگاه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علماء</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فقیه بحرانی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ملامحسن فیض کاشانی در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أفتى جماعة من فقهائنا بتحريم حلق اللحية و ربما يستشهد لهم بقوله سبحانه حكاية عن ابليس اللعين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لَآمُرَنَّهُمْ فَلَيُغَيِّرُنَّ خَلْقَ اللَّهِ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گروهی از فقهاء ما شیعیان فتوا به حرام بودن تراشیدن ریش داده اند و چه بسا که دلیل آورند بر آن به سخن خدای تعالی از زبان ابلیس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لَآمُرَنَّهُمْ فَلَيُغَيِّرُنَّ خَلْقَ اللَّهِ</w:t>
      </w:r>
      <w:r>
        <w:rPr>
          <w:rFonts w:eastAsia="IRNazanin" w:cs="IRNazanin"/>
          <w:color w:val="111111"/>
          <w:sz w:val="28"/>
          <w:szCs w:val="28"/>
          <w:rtl w:val="true"/>
          <w:lang w:bidi="fa-IR"/>
        </w:rPr>
        <w:t xml:space="preserve">» . </w:t>
      </w:r>
      <w:bookmarkStart w:id="30" w:name="pg7881_66611"/>
    </w:p>
    <w:p>
      <w:pPr>
        <w:pStyle w:val="Heading2"/>
        <w:numPr>
          <w:ilvl w:val="1"/>
          <w:numId w:val="1"/>
        </w:numPr>
        <w:rPr/>
      </w:pPr>
      <w:bookmarkStart w:id="31" w:name="__RefHeading___Toc5952435_1051229030"/>
      <w:bookmarkStart w:id="32" w:name="_Toc11"/>
      <w:bookmarkEnd w:id="30"/>
      <w:bookmarkEnd w:id="31"/>
      <w:r>
        <w:rPr>
          <w:rtl w:val="true"/>
        </w:rPr>
        <w:t>ریش تراشی از دیدگاه اهل بیت اطهار علیهم السلام</w:t>
      </w:r>
      <w:bookmarkEnd w:id="32"/>
    </w:p>
    <w:p>
      <w:pPr>
        <w:pStyle w:val="Heading3"/>
        <w:numPr>
          <w:ilvl w:val="2"/>
          <w:numId w:val="1"/>
        </w:numPr>
        <w:rPr/>
      </w:pPr>
      <w:bookmarkStart w:id="33" w:name="__RefHeading___Toc5952437_1051229030"/>
      <w:bookmarkStart w:id="34" w:name="_Toc12"/>
      <w:bookmarkEnd w:id="33"/>
      <w:r>
        <w:rPr/>
        <w:t>1</w:t>
      </w:r>
      <w:r>
        <w:rPr>
          <w:rtl w:val="true"/>
        </w:rPr>
        <w:t xml:space="preserve">- </w:t>
      </w:r>
      <w:r>
        <w:rPr>
          <w:rtl w:val="true"/>
        </w:rPr>
        <w:t>فطرت اسلام</w:t>
      </w:r>
      <w:bookmarkEnd w:id="34"/>
    </w:p>
    <w:p>
      <w:pPr>
        <w:pStyle w:val="BookText"/>
        <w:rPr/>
      </w:pP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الْمَجُوسَ جَزُّوا لِحَاهُمْ وَ وَفَّرُوا شَوَارِبَهُمْ وَ إنَّا نَجُزُّ الشَّوَارِبَ وَنُعْفِی اللِّحَی وَ هِیَ الْفِطْرَهُ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همانا گبران ریش را می چیدند و سبیل را بلند می کردند و ما مسلمانان شارب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چینیم و ریش را بلند می گذاریم و این فطرت اسلام است</w:t>
      </w:r>
      <w:r>
        <w:rPr>
          <w:rFonts w:eastAsia="IRNazanin" w:cs="IRNazanin"/>
          <w:color w:val="111111"/>
          <w:sz w:val="28"/>
          <w:szCs w:val="28"/>
          <w:rtl w:val="true"/>
          <w:lang w:bidi="fa-IR"/>
        </w:rPr>
        <w:t>.</w:t>
      </w:r>
    </w:p>
    <w:p>
      <w:pPr>
        <w:pStyle w:val="Heading3"/>
        <w:numPr>
          <w:ilvl w:val="2"/>
          <w:numId w:val="1"/>
        </w:numPr>
        <w:rPr/>
      </w:pPr>
      <w:bookmarkStart w:id="35" w:name="__RefHeading___Toc5952439_1051229030"/>
      <w:bookmarkStart w:id="36" w:name="_Toc13"/>
      <w:bookmarkEnd w:id="35"/>
      <w:r>
        <w:rPr/>
        <w:t>2</w:t>
      </w:r>
      <w:r>
        <w:rPr>
          <w:rtl w:val="true"/>
        </w:rPr>
        <w:t xml:space="preserve">- </w:t>
      </w:r>
      <w:r>
        <w:rPr>
          <w:rtl w:val="true"/>
        </w:rPr>
        <w:t>پروردگارم مرا امر فرموده تا</w:t>
      </w:r>
      <w:r>
        <w:rPr>
          <w:rtl w:val="true"/>
        </w:rPr>
        <w:t>...</w:t>
      </w:r>
      <w:bookmarkEnd w:id="36"/>
    </w:p>
    <w:p>
      <w:pPr>
        <w:pStyle w:val="BookText"/>
        <w:rPr/>
      </w:pPr>
      <w:r>
        <w:rPr>
          <w:rFonts w:ascii="IRNazanin" w:hAnsi="IRNazanin" w:eastAsia="IRNazanin"/>
          <w:color w:val="111111"/>
          <w:sz w:val="28"/>
          <w:sz w:val="28"/>
          <w:szCs w:val="28"/>
          <w:rtl w:val="true"/>
          <w:lang w:bidi="fa-IR"/>
        </w:rPr>
        <w:t xml:space="preserve">حضرت ختمی مرتبت صلى الله عليه و آله به فرستادگان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 خود را تراشیده بودند و سبیل را گذاشته بودند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وَیْلَکُمَا مَنْ أمَرَکُمَا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به این کار امر نمود؟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ما یعنی کسری ،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رَبِّی أَمَرَنِی بِإِعْفَاءِ لِحْیَتِی وَ قَصِّ شَارِبِی</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پروردگارم مرا به گذاشتن ریش و چیدن شارب امر کرده است</w:t>
      </w:r>
      <w:r>
        <w:rPr>
          <w:rFonts w:eastAsia="IRNazanin" w:cs="IRNazanin"/>
          <w:color w:val="111111"/>
          <w:sz w:val="28"/>
          <w:szCs w:val="28"/>
          <w:rtl w:val="true"/>
          <w:lang w:bidi="fa-IR"/>
        </w:rPr>
        <w:t xml:space="preserve">. </w:t>
      </w:r>
      <w:bookmarkStart w:id="37" w:name="pg7881_66612"/>
    </w:p>
    <w:p>
      <w:pPr>
        <w:pStyle w:val="Heading3"/>
        <w:numPr>
          <w:ilvl w:val="2"/>
          <w:numId w:val="1"/>
        </w:numPr>
        <w:rPr/>
      </w:pPr>
      <w:bookmarkStart w:id="38" w:name="__RefHeading___Toc5952441_1051229030"/>
      <w:bookmarkStart w:id="39" w:name="_Toc14"/>
      <w:bookmarkEnd w:id="37"/>
      <w:bookmarkEnd w:id="38"/>
      <w:r>
        <w:rPr/>
        <w:t>3</w:t>
      </w:r>
      <w:r>
        <w:rPr>
          <w:rtl w:val="true"/>
        </w:rPr>
        <w:t>-</w:t>
      </w:r>
      <w:r>
        <w:rPr>
          <w:rtl w:val="true"/>
        </w:rPr>
        <w:t>شبیه یهودیان نباشید</w:t>
      </w:r>
      <w:bookmarkEnd w:id="39"/>
    </w:p>
    <w:p>
      <w:pPr>
        <w:pStyle w:val="BookText"/>
        <w:rPr/>
      </w:pPr>
      <w:r>
        <w:rPr>
          <w:rFonts w:ascii="IRNazanin" w:hAnsi="IRNazanin" w:eastAsia="IRNazanin"/>
          <w:color w:val="111111"/>
          <w:sz w:val="28"/>
          <w:sz w:val="28"/>
          <w:szCs w:val="28"/>
          <w:rtl w:val="true"/>
          <w:lang w:bidi="fa-IR"/>
        </w:rPr>
        <w:t>پیامبر خدا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حُفُوا الشَّوَارِبَ وأَعْفُوا اللِّحَى، وَ لَا تَشَبَّهُوا بِالْيَهُودِ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سبيل را گود نمایید،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را کوتاه نکنید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بگذارید، و شبیه به یهودیان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نگذارید ریش زیاد بلند شود چون یهودیان</w:t>
      </w:r>
      <w:r>
        <w:rPr>
          <w:rFonts w:eastAsia="IRNazanin" w:cs="IRNazanin"/>
          <w:color w:val="111111"/>
          <w:sz w:val="28"/>
          <w:szCs w:val="28"/>
          <w:rtl w:val="true"/>
          <w:lang w:bidi="fa-IR"/>
        </w:rPr>
        <w:t>).</w:t>
      </w:r>
    </w:p>
    <w:p>
      <w:pPr>
        <w:pStyle w:val="Heading3"/>
        <w:numPr>
          <w:ilvl w:val="2"/>
          <w:numId w:val="1"/>
        </w:numPr>
        <w:rPr/>
      </w:pPr>
      <w:bookmarkStart w:id="40" w:name="__RefHeading___Toc5952443_1051229030"/>
      <w:bookmarkStart w:id="41" w:name="_Toc15"/>
      <w:bookmarkEnd w:id="40"/>
      <w:r>
        <w:rPr/>
        <w:t>4</w:t>
      </w:r>
      <w:r>
        <w:rPr>
          <w:rtl w:val="true"/>
        </w:rPr>
        <w:t xml:space="preserve">- </w:t>
      </w:r>
      <w:r>
        <w:rPr>
          <w:rtl w:val="true"/>
        </w:rPr>
        <w:t>آن جا که امیرالمؤمنین علیه السلام بر مسند قضاوت می نشیند</w:t>
      </w:r>
      <w:bookmarkEnd w:id="41"/>
    </w:p>
    <w:p>
      <w:pPr>
        <w:pStyle w:val="Heading4"/>
        <w:numPr>
          <w:ilvl w:val="3"/>
          <w:numId w:val="1"/>
        </w:numPr>
        <w:rPr/>
      </w:pPr>
      <w:bookmarkStart w:id="42" w:name="__RefHeading___Toc5952445_1051229030"/>
      <w:bookmarkStart w:id="43" w:name="_Toc16"/>
      <w:bookmarkEnd w:id="42"/>
      <w:r>
        <w:rPr>
          <w:rtl w:val="true"/>
        </w:rPr>
        <w:t>اشاره</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 اَلْمُؤْمِنِینَ عَلَیْهِ اَلسَّلاَمُ فِی اَللِّحْیَهِ إِذَا حُلِقَتْ فَلَمْ تَنْبُتِ اَلدِّیَهَ کَامِلَهً فَإِذَا نَبَتَتْ فَثُلُثُ اَلدِّیَه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امیرالمؤمنين عليه السلام درباره تراشیدن ریش قضاوت فرمودند که اگر دو مرتبه ریش در نیامد دیه کامل واجب می شود و اگر روییده شد، باید یک سوم دیه پرداخت شود </w:t>
      </w:r>
      <w:r>
        <w:rPr>
          <w:rFonts w:eastAsia="IRNazanin" w:cs="IRNazanin"/>
          <w:color w:val="111111"/>
          <w:sz w:val="28"/>
          <w:szCs w:val="28"/>
          <w:rtl w:val="true"/>
          <w:lang w:bidi="fa-IR"/>
        </w:rPr>
        <w:t>.</w:t>
      </w:r>
    </w:p>
    <w:p>
      <w:pPr>
        <w:pStyle w:val="Heading4"/>
        <w:numPr>
          <w:ilvl w:val="3"/>
          <w:numId w:val="1"/>
        </w:numPr>
        <w:rPr/>
      </w:pPr>
      <w:bookmarkStart w:id="44" w:name="__RefHeading___Toc5952447_1051229030"/>
      <w:bookmarkStart w:id="45" w:name="_Toc17"/>
      <w:bookmarkEnd w:id="44"/>
      <w:r>
        <w:rPr>
          <w:rtl w:val="true"/>
        </w:rPr>
        <w:t>دلالت علماء</w:t>
      </w:r>
      <w:bookmarkEnd w:id="45"/>
    </w:p>
    <w:p>
      <w:pPr>
        <w:pStyle w:val="BookText"/>
        <w:rPr/>
      </w:pPr>
      <w:r>
        <w:rPr>
          <w:rFonts w:ascii="IRNazanin" w:hAnsi="IRNazanin" w:eastAsia="IRNazanin"/>
          <w:color w:val="111111"/>
          <w:sz w:val="28"/>
          <w:sz w:val="28"/>
          <w:szCs w:val="28"/>
          <w:rtl w:val="true"/>
          <w:lang w:bidi="fa-IR"/>
        </w:rPr>
        <w:t xml:space="preserve">شیخ حر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شیخ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حرمت تراشیدن ریش به حدیث فوق استدلال کرده اند بدین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هرکاری که سبب وجوب پرداخت دیه گردد، حرام است، و تراشیدن ریش هم از جمله آن موارد است</w:t>
      </w:r>
      <w:r>
        <w:rPr>
          <w:rFonts w:eastAsia="IRNazanin" w:cs="IRNazanin"/>
          <w:color w:val="111111"/>
          <w:sz w:val="28"/>
          <w:szCs w:val="28"/>
          <w:rtl w:val="true"/>
          <w:lang w:bidi="fa-IR"/>
        </w:rPr>
        <w:t>.</w:t>
      </w:r>
    </w:p>
    <w:p>
      <w:pPr>
        <w:pStyle w:val="Heading3"/>
        <w:numPr>
          <w:ilvl w:val="2"/>
          <w:numId w:val="1"/>
        </w:numPr>
        <w:rPr/>
      </w:pPr>
      <w:bookmarkStart w:id="46" w:name="__RefHeading___Toc5952449_1051229030"/>
      <w:bookmarkStart w:id="47" w:name="_Toc18"/>
      <w:bookmarkEnd w:id="46"/>
      <w:r>
        <w:rPr/>
        <w:t>5</w:t>
      </w:r>
      <w:r>
        <w:rPr>
          <w:rtl w:val="true"/>
        </w:rPr>
        <w:t xml:space="preserve">- </w:t>
      </w:r>
      <w:r>
        <w:rPr>
          <w:rtl w:val="true"/>
        </w:rPr>
        <w:t>پس مسخ شدند</w:t>
      </w:r>
      <w:r>
        <w:rPr>
          <w:rtl w:val="true"/>
        </w:rPr>
        <w:t>...</w:t>
      </w:r>
      <w:bookmarkEnd w:id="47"/>
    </w:p>
    <w:p>
      <w:pPr>
        <w:pStyle w:val="Heading4"/>
        <w:numPr>
          <w:ilvl w:val="3"/>
          <w:numId w:val="1"/>
        </w:numPr>
        <w:rPr/>
      </w:pPr>
      <w:bookmarkStart w:id="48" w:name="__RefHeading___Toc5952451_1051229030"/>
      <w:bookmarkStart w:id="49" w:name="_Toc19"/>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حضرت امیرالمؤمنين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أقوامٌ حَلَقُوا اللِّحی، وَفَتَلُوا الشَّوارِبَ فَمُسِخوا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اقوامی بودند که ریش می تراشیدند و شارب را پیچ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امر خداوند به مارماهی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نیز صحیح است و دلالتش آشکار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متن حديث، آشکار است که حضرت در مقام بیان حرمت انجام دادن این کار برآمده اند، بدین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کار را انجام دهد استحقاق دارد که خداوند او را به </w:t>
      </w:r>
      <w:bookmarkStart w:id="50" w:name="pg7881_66613"/>
    </w:p>
    <w:p>
      <w:pPr>
        <w:pStyle w:val="BookText"/>
        <w:rPr/>
      </w:pPr>
      <w:bookmarkEnd w:id="50"/>
      <w:r>
        <w:rPr>
          <w:rFonts w:ascii="IRNazanin" w:hAnsi="IRNazanin" w:eastAsia="IRNazanin"/>
          <w:color w:val="111111"/>
          <w:sz w:val="28"/>
          <w:sz w:val="28"/>
          <w:szCs w:val="28"/>
          <w:rtl w:val="true"/>
          <w:lang w:bidi="fa-IR"/>
        </w:rPr>
        <w:t xml:space="preserve">صورت مارماهی و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ماهی حرام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مسخ شدگان، مسخ نماید</w:t>
      </w:r>
      <w:r>
        <w:rPr>
          <w:rFonts w:eastAsia="IRNazanin" w:cs="IRNazanin"/>
          <w:color w:val="111111"/>
          <w:sz w:val="28"/>
          <w:szCs w:val="28"/>
          <w:rtl w:val="true"/>
          <w:lang w:bidi="fa-IR"/>
        </w:rPr>
        <w:t>.</w:t>
      </w:r>
    </w:p>
    <w:p>
      <w:pPr>
        <w:pStyle w:val="Heading4"/>
        <w:numPr>
          <w:ilvl w:val="3"/>
          <w:numId w:val="1"/>
        </w:numPr>
        <w:rPr/>
      </w:pPr>
      <w:bookmarkStart w:id="51" w:name="__RefHeading___Toc5952453_1051229030"/>
      <w:bookmarkStart w:id="52" w:name="_Toc20"/>
      <w:bookmarkEnd w:id="51"/>
      <w:r>
        <w:rPr>
          <w:rtl w:val="true"/>
        </w:rPr>
        <w:t>دلالت علماء</w:t>
      </w:r>
      <w:bookmarkEnd w:id="52"/>
    </w:p>
    <w:p>
      <w:pPr>
        <w:pStyle w:val="BookText"/>
        <w:rPr/>
      </w:pPr>
      <w:r>
        <w:rPr>
          <w:rFonts w:ascii="IRNazanin" w:hAnsi="IRNazanin" w:eastAsia="IRNazanin"/>
          <w:color w:val="111111"/>
          <w:sz w:val="28"/>
          <w:sz w:val="28"/>
          <w:szCs w:val="28"/>
          <w:rtl w:val="true"/>
          <w:lang w:bidi="fa-IR"/>
        </w:rPr>
        <w:t xml:space="preserve">گروهی از علماء در حکم به حرمت ریش تراشیدن اکتفا به این حدیث نموده اند، مانند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فقیه بحرانی در موسوعه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استظهره جملة من الأصحاب 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حلق اللحية لخبر المسخ المروي عن أمیرالمؤمنین علیه السلام فإنه لا يقع إلا على إرتكاب أمر محرم بالغ في التحريم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گروهی از علماء شیعه اظهار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تراشیدن ریش است، به دلیل خبر مسخ شدن عده ای که از امیرالمؤمنين عليه السلام روایت گردیده است، و همانا مسخ شدن تنها به سبب انجام کار حرامی صورت می گیرد که درباره حرام بودنش تأکید به عمل آمده باشد</w:t>
      </w:r>
      <w:r>
        <w:rPr>
          <w:rFonts w:eastAsia="IRNazanin" w:cs="IRNazanin"/>
          <w:color w:val="111111"/>
          <w:sz w:val="28"/>
          <w:szCs w:val="28"/>
          <w:rtl w:val="true"/>
          <w:lang w:bidi="fa-IR"/>
        </w:rPr>
        <w:t>.</w:t>
      </w:r>
    </w:p>
    <w:p>
      <w:pPr>
        <w:pStyle w:val="Heading3"/>
        <w:numPr>
          <w:ilvl w:val="2"/>
          <w:numId w:val="1"/>
        </w:numPr>
        <w:rPr/>
      </w:pPr>
      <w:bookmarkStart w:id="53" w:name="__RefHeading___Toc5952455_1051229030"/>
      <w:bookmarkStart w:id="54" w:name="_Toc21"/>
      <w:bookmarkEnd w:id="53"/>
      <w:r>
        <w:rPr/>
        <w:t>6</w:t>
      </w:r>
      <w:r>
        <w:rPr>
          <w:rtl w:val="true"/>
        </w:rPr>
        <w:t xml:space="preserve">- </w:t>
      </w:r>
      <w:r>
        <w:rPr>
          <w:rtl w:val="true"/>
        </w:rPr>
        <w:t>قوم لوط و هلاکت</w:t>
      </w:r>
      <w:bookmarkEnd w:id="54"/>
    </w:p>
    <w:p>
      <w:pPr>
        <w:pStyle w:val="BookText"/>
        <w:rPr/>
      </w:pPr>
      <w:r>
        <w:rPr>
          <w:rFonts w:ascii="IRNazanin" w:hAnsi="IRNazanin" w:eastAsia="IRNazanin"/>
          <w:color w:val="111111"/>
          <w:sz w:val="28"/>
          <w:sz w:val="28"/>
          <w:szCs w:val="28"/>
          <w:rtl w:val="true"/>
          <w:lang w:bidi="fa-IR"/>
        </w:rPr>
        <w:t>امام حسن مجتبی علیه السلام از پیامبر اکرم صلى الله عليه و آله روایت کرد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خِصَالٍ عَمِلَهَا قَوْمُ لُوطٍ بِهَا أُهْلِکُوا وَ تَزِیدُهَا أُمَّتِی بِخَلَّهٍ إِتْیَانُ اَلرِّجَالِ إِلَی أَنْ قَالَ وَ قَصُّ اَللِّحْیَهِ وَ طُولُ اَلشَّارِبِ</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قوم لوط ده کار را انجام دادند و به سبب انجام آن کارها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بر آن يك صفت دیگر را اضافه خواهند کرد، و یکی از آن ده کار چیدن ریش از ته، و نیز بلند گذاشتن سبیل است</w:t>
      </w:r>
      <w:r>
        <w:rPr>
          <w:rFonts w:eastAsia="IRNazanin" w:cs="IRNazanin"/>
          <w:color w:val="111111"/>
          <w:sz w:val="28"/>
          <w:szCs w:val="28"/>
          <w:rtl w:val="true"/>
          <w:lang w:bidi="fa-IR"/>
        </w:rPr>
        <w:t>.</w:t>
      </w:r>
    </w:p>
    <w:p>
      <w:pPr>
        <w:pStyle w:val="Heading3"/>
        <w:numPr>
          <w:ilvl w:val="2"/>
          <w:numId w:val="1"/>
        </w:numPr>
        <w:rPr/>
      </w:pPr>
      <w:bookmarkStart w:id="55" w:name="__RefHeading___Toc5952457_1051229030"/>
      <w:bookmarkStart w:id="56" w:name="_Toc22"/>
      <w:bookmarkEnd w:id="55"/>
      <w:r>
        <w:rPr/>
        <w:t>7</w:t>
      </w:r>
      <w:r>
        <w:rPr>
          <w:rtl w:val="true"/>
        </w:rPr>
        <w:t xml:space="preserve">- </w:t>
      </w:r>
      <w:r>
        <w:rPr>
          <w:rtl w:val="true"/>
        </w:rPr>
        <w:t xml:space="preserve">از ما نیست </w:t>
      </w:r>
      <w:r>
        <w:rPr>
          <w:rtl w:val="true"/>
        </w:rPr>
        <w:t>...</w:t>
      </w:r>
      <w:bookmarkEnd w:id="56"/>
    </w:p>
    <w:p>
      <w:pPr>
        <w:pStyle w:val="Heading4"/>
        <w:numPr>
          <w:ilvl w:val="3"/>
          <w:numId w:val="1"/>
        </w:numPr>
        <w:rPr/>
      </w:pPr>
      <w:bookmarkStart w:id="57" w:name="__RefHeading___Toc5952459_1051229030"/>
      <w:bookmarkStart w:id="58" w:name="_Toc23"/>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پیامبراکرم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سَلَقَ وَ لاَ خَرَقَ وَ لاَ حَلَقَ</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نیست کسی که بسیار بی حیا و بی پروا سخن بگوید، و مال خود را اسراف </w:t>
      </w:r>
      <w:bookmarkStart w:id="59" w:name="pg7881_66614"/>
    </w:p>
    <w:p>
      <w:pPr>
        <w:pStyle w:val="BookText"/>
        <w:rPr/>
      </w:pPr>
      <w:bookmarkEnd w:id="59"/>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ریش را بتراشد</w:t>
      </w:r>
      <w:r>
        <w:rPr>
          <w:rFonts w:eastAsia="IRNazanin" w:cs="IRNazanin"/>
          <w:color w:val="111111"/>
          <w:sz w:val="28"/>
          <w:szCs w:val="28"/>
          <w:rtl w:val="true"/>
          <w:lang w:bidi="fa-IR"/>
        </w:rPr>
        <w:t>.</w:t>
      </w:r>
    </w:p>
    <w:p>
      <w:pPr>
        <w:pStyle w:val="Heading4"/>
        <w:numPr>
          <w:ilvl w:val="3"/>
          <w:numId w:val="1"/>
        </w:numPr>
        <w:rPr/>
      </w:pPr>
      <w:bookmarkStart w:id="60" w:name="__RefHeading___Toc5952461_1051229030"/>
      <w:bookmarkStart w:id="61" w:name="_Toc24"/>
      <w:bookmarkEnd w:id="60"/>
      <w:r>
        <w:rPr>
          <w:rtl w:val="true"/>
        </w:rPr>
        <w:t>توضیح</w:t>
      </w:r>
      <w:r>
        <w:rPr>
          <w:rtl w:val="true"/>
        </w:rPr>
        <w:t>:</w:t>
      </w:r>
      <w:bookmarkEnd w:id="61"/>
    </w:p>
    <w:p>
      <w:pPr>
        <w:pStyle w:val="BookText"/>
        <w:rPr/>
      </w:pPr>
      <w:r>
        <w:rPr>
          <w:rFonts w:ascii="IRNazanin" w:hAnsi="IRNazanin" w:eastAsia="IRNazanin"/>
          <w:color w:val="111111"/>
          <w:sz w:val="28"/>
          <w:sz w:val="28"/>
          <w:szCs w:val="28"/>
          <w:rtl w:val="true"/>
          <w:lang w:bidi="fa-IR"/>
        </w:rPr>
        <w:t>تو بگو، آیا بدتر از این نیز وجود دارد که پیامبری به یکی از پیروانش که گمان می کند عملش نیکوست،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 چقدر دردناک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لحظه فقط به دنبال دلیل و برطرف کردن آن است</w:t>
      </w:r>
      <w:r>
        <w:rPr>
          <w:rFonts w:eastAsia="IRNazanin" w:cs="IRNazanin"/>
          <w:color w:val="111111"/>
          <w:sz w:val="28"/>
          <w:szCs w:val="28"/>
          <w:rtl w:val="true"/>
          <w:lang w:bidi="fa-IR"/>
        </w:rPr>
        <w:t>.</w:t>
      </w:r>
    </w:p>
    <w:p>
      <w:pPr>
        <w:pStyle w:val="Heading3"/>
        <w:numPr>
          <w:ilvl w:val="2"/>
          <w:numId w:val="1"/>
        </w:numPr>
        <w:rPr/>
      </w:pPr>
      <w:bookmarkStart w:id="62" w:name="__RefHeading___Toc5952463_1051229030"/>
      <w:bookmarkStart w:id="63" w:name="_Toc25"/>
      <w:bookmarkEnd w:id="62"/>
      <w:r>
        <w:rPr/>
        <w:t>8</w:t>
      </w:r>
      <w:r>
        <w:rPr>
          <w:rtl w:val="true"/>
        </w:rPr>
        <w:t xml:space="preserve">- </w:t>
      </w:r>
      <w:r>
        <w:rPr>
          <w:rtl w:val="true"/>
        </w:rPr>
        <w:t>شهادت می دهم از او راضی نیستم</w:t>
      </w:r>
      <w:bookmarkEnd w:id="63"/>
    </w:p>
    <w:p>
      <w:pPr>
        <w:pStyle w:val="BookText"/>
        <w:rPr/>
      </w:pPr>
      <w:r>
        <w:rPr>
          <w:rFonts w:ascii="IRNazanin" w:hAnsi="IRNazanin" w:eastAsia="IRNazanin"/>
          <w:color w:val="111111"/>
          <w:sz w:val="28"/>
          <w:sz w:val="28"/>
          <w:szCs w:val="28"/>
          <w:rtl w:val="true"/>
          <w:lang w:bidi="fa-IR"/>
        </w:rPr>
        <w:t>امیرالمؤمنين علي عليه السلام روایت کرد که 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اَللِّحْيَةِ مِنَ اَلْمُثْلَةِ وَ مَنْ مَثَّلَ فَعَلَيْهِ لَعْنَةُ الله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تراشیدن ریش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لعنت خداوند بر کسی باد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3"/>
        <w:numPr>
          <w:ilvl w:val="2"/>
          <w:numId w:val="1"/>
        </w:numPr>
        <w:rPr/>
      </w:pPr>
      <w:bookmarkStart w:id="64" w:name="__RefHeading___Toc5952465_1051229030"/>
      <w:bookmarkStart w:id="65" w:name="_Toc26"/>
      <w:bookmarkEnd w:id="64"/>
      <w:r>
        <w:rPr/>
        <w:t>9</w:t>
      </w:r>
      <w:r>
        <w:rPr>
          <w:rtl w:val="true"/>
        </w:rPr>
        <w:t xml:space="preserve">- </w:t>
      </w:r>
      <w:r>
        <w:rPr>
          <w:rtl w:val="true"/>
        </w:rPr>
        <w:t>این جا نامحرم، آن جا محروم</w:t>
      </w:r>
      <w:bookmarkEnd w:id="65"/>
    </w:p>
    <w:p>
      <w:pPr>
        <w:pStyle w:val="Heading4"/>
        <w:numPr>
          <w:ilvl w:val="3"/>
          <w:numId w:val="1"/>
        </w:numPr>
        <w:rPr/>
      </w:pPr>
      <w:bookmarkStart w:id="66" w:name="__RefHeading___Toc5952467_1051229030"/>
      <w:bookmarkStart w:id="67" w:name="_Toc27"/>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ثلاثهٌ لا یُکَلِّمُهُمُ اللَّهُ یَومَ القِیامَهِ وَ لا یَنظرُ إلیهِم وَلَهَم عذابٌ ألِیمٌ ، الناتِفُ شَیبَهُ والناکح نَفسَهُ ، والمَنکوحُ فی دُبُرِهِ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سه گروه هستند که خداوند روز قیامت با آنها سخن نخواهد گفت و نظر رحمت به سوی ایشان نخواهد افکند و برای ایشان است عذابی دردناک؛ کسی که ریش را بکند، و کسی که با خود استمناء کند، و کسی که موطوء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معصوم این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ریش دارد، خود را بی ریش کند؛ چه به چیدن با قیچی یا تراشیدن با تیغ، یا به هر صورت و وسیله یا ماده دیگری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واضح است و کم و زیاد هم در کار نیست، اگر گفته شود کمی از ریش را بتراشد یا مقداری از آن را باقی گزارده و بقیه را بتراشد، بازهم مصداق سخن معصوم خواهد بود، چرا که جزء تابع كل است و تفاوتی نیست که تمام ریش را محو کند یا قسمتی از آن را</w:t>
      </w:r>
      <w:r>
        <w:rPr>
          <w:rFonts w:eastAsia="IRNazanin" w:cs="IRNazanin"/>
          <w:color w:val="111111"/>
          <w:sz w:val="28"/>
          <w:szCs w:val="28"/>
          <w:rtl w:val="true"/>
          <w:lang w:bidi="fa-IR"/>
        </w:rPr>
        <w:t xml:space="preserve">. </w:t>
      </w:r>
      <w:bookmarkStart w:id="68" w:name="pg7881_66615"/>
    </w:p>
    <w:p>
      <w:pPr>
        <w:pStyle w:val="Heading4"/>
        <w:numPr>
          <w:ilvl w:val="3"/>
          <w:numId w:val="1"/>
        </w:numPr>
        <w:rPr/>
      </w:pPr>
      <w:bookmarkStart w:id="69" w:name="__RefHeading___Toc5952469_1051229030"/>
      <w:bookmarkStart w:id="70" w:name="_Toc28"/>
      <w:bookmarkEnd w:id="68"/>
      <w:bookmarkEnd w:id="69"/>
      <w:r>
        <w:rPr>
          <w:rtl w:val="true"/>
        </w:rPr>
        <w:t>سخن پایانی</w:t>
      </w:r>
      <w:bookmarkEnd w:id="70"/>
    </w:p>
    <w:p>
      <w:pPr>
        <w:pStyle w:val="BookText"/>
        <w:rPr/>
      </w:pPr>
      <w:r>
        <w:rPr>
          <w:rFonts w:ascii="IRNazanin" w:hAnsi="IRNazanin" w:eastAsia="IRNazanin"/>
          <w:color w:val="111111"/>
          <w:sz w:val="28"/>
          <w:sz w:val="28"/>
          <w:szCs w:val="28"/>
          <w:rtl w:val="true"/>
          <w:lang w:bidi="fa-IR"/>
        </w:rPr>
        <w:t>ای کاش همه ما معنای گناه را می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حرف بیشتر ندارد ولی چهار ستون بدن را 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بدتر از این است که خدا نگاه لطف خود را از من بگیرد؟ یا نه، من به او پشت کنم و نخواهم بپذیرم که او برای من نیکویی را می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ببینم که او مرا پاک می خواهد، برای خودش بدون غل و غش، تا امروز دنیایم آباد باشد و وسیله ای برای آباد شدن زندگی جاودانه ام، فراهم سازم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براستی مگر زور و زر دنیا چه چیزی با خود دارد و چقدر ارزش و دوام دارد که من بخواهم احساس در سایه لطف خدا بودن را به آن بفروشم؟ آیا اگر همه دنیا از آن ما بود، حاضر نبودیم آن را بپردازیم تا خدا از ما راضی شود؟</w:t>
      </w:r>
    </w:p>
    <w:p>
      <w:pPr>
        <w:pStyle w:val="BookText"/>
        <w:rPr/>
      </w:pPr>
      <w:r>
        <w:rPr>
          <w:rFonts w:ascii="IRNazanin" w:hAnsi="IRNazanin" w:eastAsia="IRNazanin"/>
          <w:color w:val="111111"/>
          <w:sz w:val="28"/>
          <w:sz w:val="28"/>
          <w:szCs w:val="28"/>
          <w:rtl w:val="true"/>
          <w:lang w:bidi="fa-IR"/>
        </w:rPr>
        <w:t>فقط همین را بدانیم برای آن مرد از آن سلاله پاک، یک قدم هم برداریم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ما یک قدم بردارد، راهی نمانده، خوب بودن سخت نیست، اما تلاش می خواهد و درک این که این یک قدم ها وظیفه ای است که باید از عهده آن برآییم، خود حکایتی طولانی دارد، پس به جای حرف بهتر است به دنبال عمل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تورا که میدانم قلبت از آن اوست و برای او می تپد به او می سپارم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است نگاهی به ادیان نسخ و تحریف شده و پیروان فرقه های گمراه و گمراه کننده بیندازیم و توجه کنیم که چه کسانی هستند که ریش می تراشند و یا مدل های مختلفی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کند که بفهمیم، و اگر فهمیدیم به لطف او، خدا کند که وارد راه شویم، و اگر وارد راه شدیم به لطف او، خدا کند رهایش نکنیم، باز هم به لطف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pStyle w:val="BookText"/>
        <w:rPr/>
      </w:pPr>
      <w:r>
        <w:rPr>
          <w:rFonts w:ascii="Amiri" w:hAnsi="Amiri" w:eastAsia="Amiri" w:cs="Amiri"/>
          <w:color w:val="111111"/>
          <w:sz w:val="28"/>
          <w:sz w:val="28"/>
          <w:szCs w:val="28"/>
          <w:rtl w:val="true"/>
          <w:lang w:bidi="ar-SA"/>
        </w:rPr>
        <w:t>و صلى الله على محمد و آله الطاهرين، ولعنة الله على أعدائهم أجمعين</w:t>
      </w:r>
    </w:p>
    <w:p>
      <w:pPr>
        <w:pStyle w:val="BookText"/>
        <w:rPr/>
      </w:pPr>
      <w:r>
        <w:rPr>
          <w:rFonts w:ascii="IRNazanin" w:hAnsi="IRNazanin" w:eastAsia="IRNazanin"/>
          <w:color w:val="111111"/>
          <w:sz w:val="28"/>
          <w:sz w:val="28"/>
          <w:szCs w:val="28"/>
          <w:rtl w:val="true"/>
          <w:lang w:bidi="fa-IR"/>
        </w:rPr>
        <w:t>حیدرحسين التربتي الكربلائي عفي الله عن والديه وعنه آمین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7881_66617"/>
      <w:bookmarkStart w:id="72" w:name="pg7881_66617"/>
      <w:bookmarkEnd w:id="72"/>
    </w:p>
    <w:p>
      <w:pPr>
        <w:pStyle w:val="Heading2"/>
        <w:numPr>
          <w:ilvl w:val="1"/>
          <w:numId w:val="1"/>
        </w:numPr>
        <w:rPr/>
      </w:pPr>
      <w:bookmarkStart w:id="73" w:name="pg7881_66617"/>
      <w:bookmarkStart w:id="74" w:name="__RefHeading___Toc5952471_1051229030"/>
      <w:bookmarkStart w:id="75" w:name="_Toc29"/>
      <w:bookmarkEnd w:id="73"/>
      <w:bookmarkEnd w:id="74"/>
      <w:r>
        <w:rPr>
          <w:rtl w:val="true"/>
        </w:rPr>
        <w:t>رساله دیگری حکم ریش تراشیدن مردان</w:t>
      </w:r>
      <w:bookmarkEnd w:id="75"/>
    </w:p>
    <w:p>
      <w:pPr>
        <w:pStyle w:val="Heading3"/>
        <w:numPr>
          <w:ilvl w:val="2"/>
          <w:numId w:val="1"/>
        </w:numPr>
        <w:rPr/>
      </w:pPr>
      <w:bookmarkStart w:id="76" w:name="__RefHeading___Toc5952473_1051229030"/>
      <w:bookmarkStart w:id="77" w:name="_Toc30"/>
      <w:bookmarkEnd w:id="76"/>
      <w:r>
        <w:rPr>
          <w:rtl w:val="true"/>
        </w:rPr>
        <w:t>اشاره</w:t>
      </w:r>
      <w:bookmarkEnd w:id="77"/>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IRNazanin" w:hAnsi="IRNazanin" w:eastAsia="IRNazanin"/>
          <w:color w:val="111111"/>
          <w:sz w:val="28"/>
          <w:sz w:val="28"/>
          <w:szCs w:val="28"/>
          <w:rtl w:val="true"/>
          <w:lang w:bidi="fa-IR"/>
        </w:rPr>
        <w:t xml:space="preserve">حضور محترم حضرت آية الله شیخ حیدر تربتی 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w:t>
      </w:r>
    </w:p>
    <w:p>
      <w:pPr>
        <w:pStyle w:val="Heading3"/>
        <w:numPr>
          <w:ilvl w:val="2"/>
          <w:numId w:val="1"/>
        </w:numPr>
        <w:rPr/>
      </w:pPr>
      <w:bookmarkStart w:id="78" w:name="__RefHeading___Toc5952475_1051229030"/>
      <w:bookmarkStart w:id="79" w:name="_Toc31"/>
      <w:bookmarkEnd w:id="78"/>
      <w:r>
        <w:rPr>
          <w:rtl w:val="true"/>
        </w:rPr>
        <w:t>سؤال</w:t>
      </w:r>
      <w:r>
        <w:rPr>
          <w:rtl w:val="true"/>
        </w:rPr>
        <w:t xml:space="preserve">: </w:t>
      </w:r>
      <w:r>
        <w:rPr>
          <w:rtl w:val="true"/>
        </w:rPr>
        <w:t>بفرمایید در دین مبین اسلام حکم تراشیدن ریش با تیغ چیست؟</w:t>
      </w:r>
      <w:bookmarkEnd w:id="79"/>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 آله الطاهرين</w:t>
      </w:r>
    </w:p>
    <w:p>
      <w:pPr>
        <w:pStyle w:val="BookText"/>
        <w:rPr/>
      </w:pPr>
      <w:r>
        <w:rPr>
          <w:rFonts w:ascii="Amiri" w:hAnsi="Amiri" w:eastAsia="Amiri" w:cs="Amiri"/>
          <w:color w:val="111111"/>
          <w:sz w:val="28"/>
          <w:sz w:val="28"/>
          <w:szCs w:val="28"/>
          <w:rtl w:val="true"/>
          <w:lang w:bidi="ar-SA"/>
        </w:rPr>
        <w:t>ولعنة الله على أعدائهم أجمعين إلى أبد الآبدين</w:t>
      </w:r>
    </w:p>
    <w:p>
      <w:pPr>
        <w:pStyle w:val="BookText"/>
        <w:rPr/>
      </w:pPr>
      <w:r>
        <w:rPr>
          <w:rFonts w:ascii="Amiri" w:hAnsi="Amiri" w:eastAsia="Amiri" w:cs="Amiri"/>
          <w:color w:val="111111"/>
          <w:sz w:val="28"/>
          <w:sz w:val="28"/>
          <w:szCs w:val="28"/>
          <w:rtl w:val="true"/>
          <w:lang w:bidi="ar-SA"/>
        </w:rPr>
        <w:t>والسلام عليكم و على جميع المسلمين أنفسهم</w:t>
      </w:r>
    </w:p>
    <w:p>
      <w:pPr>
        <w:pStyle w:val="BookText"/>
        <w:rPr/>
      </w:pPr>
      <w:r>
        <w:rPr>
          <w:rFonts w:ascii="Amiri" w:hAnsi="Amiri" w:eastAsia="Amiri" w:cs="Amiri"/>
          <w:color w:val="111111"/>
          <w:sz w:val="28"/>
          <w:sz w:val="28"/>
          <w:szCs w:val="28"/>
          <w:rtl w:val="true"/>
          <w:lang w:bidi="ar-SA"/>
        </w:rPr>
        <w:t>لآل محمد صلوات الله عليهم</w:t>
      </w:r>
    </w:p>
    <w:p>
      <w:pPr>
        <w:pStyle w:val="Heading3"/>
        <w:numPr>
          <w:ilvl w:val="2"/>
          <w:numId w:val="1"/>
        </w:numPr>
        <w:rPr/>
      </w:pPr>
      <w:bookmarkStart w:id="80" w:name="__RefHeading___Toc5952477_1051229030"/>
      <w:bookmarkStart w:id="81" w:name="_Toc32"/>
      <w:bookmarkEnd w:id="80"/>
      <w:r>
        <w:rPr>
          <w:rtl w:val="true"/>
        </w:rPr>
        <w:t>جواب</w:t>
      </w:r>
      <w:bookmarkEnd w:id="81"/>
    </w:p>
    <w:p>
      <w:pPr>
        <w:pStyle w:val="Heading4"/>
        <w:numPr>
          <w:ilvl w:val="3"/>
          <w:numId w:val="1"/>
        </w:numPr>
        <w:rPr/>
      </w:pPr>
      <w:bookmarkStart w:id="82" w:name="__RefHeading___Toc5952479_1051229030"/>
      <w:bookmarkStart w:id="83" w:name="_Toc33"/>
      <w:bookmarkEnd w:id="82"/>
      <w:r>
        <w:rPr>
          <w:rtl w:val="true"/>
        </w:rPr>
        <w:t>اشاره</w:t>
      </w:r>
      <w:bookmarkEnd w:id="8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فقهاء امامیه تغمدهم الله تعالی برحمته در حرمت ریش تراشیدن کتاب ها تألیف نموده و یا در ضمن تأليفات خود در فقه متعرض بیان حکم آن شده و دلائلی را مطرح نموده اند، و ما در این جوابیه اهم آن ها را به اختصار بیان می کنیم</w:t>
      </w:r>
      <w:r>
        <w:rPr>
          <w:rFonts w:eastAsia="IRNazanin" w:cs="IRNazanin"/>
          <w:color w:val="111111"/>
          <w:sz w:val="28"/>
          <w:szCs w:val="28"/>
          <w:rtl w:val="true"/>
          <w:lang w:bidi="fa-IR"/>
        </w:rPr>
        <w:t>.</w:t>
      </w:r>
      <w:bookmarkStart w:id="84" w:name="pg7881_66618"/>
    </w:p>
    <w:p>
      <w:pPr>
        <w:pStyle w:val="Heading4"/>
        <w:numPr>
          <w:ilvl w:val="3"/>
          <w:numId w:val="1"/>
        </w:numPr>
        <w:rPr/>
      </w:pPr>
      <w:bookmarkStart w:id="85" w:name="__RefHeading___Toc5952481_1051229030"/>
      <w:bookmarkStart w:id="86" w:name="_Toc34"/>
      <w:bookmarkEnd w:id="84"/>
      <w:bookmarkEnd w:id="85"/>
      <w:r>
        <w:rPr>
          <w:rtl w:val="true"/>
        </w:rPr>
        <w:t>دلائل بر حرمت تراشیدن ریش</w:t>
      </w:r>
      <w:bookmarkEnd w:id="86"/>
    </w:p>
    <w:p>
      <w:pPr>
        <w:pStyle w:val="Heading5"/>
        <w:numPr>
          <w:ilvl w:val="4"/>
          <w:numId w:val="1"/>
        </w:numPr>
        <w:rPr/>
      </w:pPr>
      <w:bookmarkStart w:id="87" w:name="__RefHeading___Toc5952483_1051229030"/>
      <w:bookmarkStart w:id="88" w:name="_Toc35"/>
      <w:bookmarkEnd w:id="87"/>
      <w:r>
        <w:rPr>
          <w:rtl w:val="true"/>
        </w:rPr>
        <w:t>دلیل اول</w:t>
      </w:r>
      <w:r>
        <w:rPr>
          <w:rtl w:val="true"/>
        </w:rPr>
        <w:t xml:space="preserve">: </w:t>
      </w:r>
      <w:r>
        <w:rPr>
          <w:rtl w:val="true"/>
        </w:rPr>
        <w:t>قرآن کریم</w:t>
      </w:r>
      <w:bookmarkEnd w:id="88"/>
    </w:p>
    <w:p>
      <w:pPr>
        <w:pStyle w:val="Heading6"/>
        <w:numPr>
          <w:ilvl w:val="5"/>
          <w:numId w:val="1"/>
        </w:numPr>
        <w:rPr/>
      </w:pPr>
      <w:bookmarkStart w:id="89" w:name="__RefHeading___Toc5952485_1051229030"/>
      <w:bookmarkStart w:id="90" w:name="_Toc36"/>
      <w:bookmarkEnd w:id="89"/>
      <w:r>
        <w:rPr>
          <w:rtl w:val="true"/>
        </w:rPr>
        <w:t>آیه اول</w:t>
      </w:r>
      <w:r>
        <w:rPr>
          <w:rtl w:val="true"/>
        </w:rPr>
        <w:t>:</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يَدْعُونَ مِنْ دُونِهِ إِلَّا إِنَاثًا وَ إِنْ يَدْعُونَ إِلَّا شَيْطَانًا مَرِيدًا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 وَ قَالَ لَأَتَّخِذَنَّ مِنْ عِبَادِكَ نَصِيبًا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 وَ لَأُمَنِّيَنَّهُمْ وَلَآمُرَنَّهُمْ فَلَيُبَتِّكُنَّ آذَانَ الْأَنْعَامِ وَ لَآمُرَنَّهُمْ فَلَيُغَيِّرُنَّ خَلْقَ اللَّهِ ۚ وَ مَنْ يَتَّخِذِ الشَّيْطَانَ وَلِيًّا مِنْ دُونِ اللَّهِ فَقَدْ خَسِرَ خُسْرَانًا مُبِينًا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خوانند غیر خدای عالم جز دخترانی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بتهایی را که نام دختران بر آنها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خوانند جز شیطان سرکش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کرده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از بندگان تو بهره ای معین خواهم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گمراه می کنم، و به آرزوهای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خواهم کرد، وادارشان میکنم تا گوش چهارپایان را بشکافند و فرمانشان می دهم آفرینش خدایی را تغییر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 بندگان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جای پروردگار، شیطان را ولی خود قرار دهد، زیان آشکاری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 خلق الله معنی وسیعی دارد و شامل تغییر حتی در جسم، و معنوی مثل بدعت گذاشتن در دین و منحرف کردن مسیر مخلوقات از صراط مستقیم می شود، زیرا در کنار بحث ضلالت و خسران مبين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متن آیه دلالت می کند بر این که ایجاد هر گونه تغییر در آفرینش الهی صورتا یا صفتا، چنانچه بدون اجازه از راه وحی باشد، حرام است و ریش تراشیدن از مصادیق تغییر در خلق الله است</w:t>
      </w:r>
      <w:r>
        <w:rPr>
          <w:rFonts w:eastAsia="IRNazanin" w:cs="IRNazanin"/>
          <w:color w:val="111111"/>
          <w:sz w:val="28"/>
          <w:szCs w:val="28"/>
          <w:rtl w:val="true"/>
          <w:lang w:bidi="fa-IR"/>
        </w:rPr>
        <w:t>.</w:t>
      </w:r>
    </w:p>
    <w:p>
      <w:pPr>
        <w:pStyle w:val="Heading6"/>
        <w:numPr>
          <w:ilvl w:val="5"/>
          <w:numId w:val="1"/>
        </w:numPr>
        <w:rPr/>
      </w:pPr>
      <w:bookmarkStart w:id="91" w:name="__RefHeading___Toc5952487_1051229030"/>
      <w:bookmarkStart w:id="92" w:name="_Toc37"/>
      <w:bookmarkEnd w:id="91"/>
      <w:r>
        <w:rPr>
          <w:rtl w:val="true"/>
        </w:rPr>
        <w:t>آیه دوم</w:t>
      </w:r>
      <w:r>
        <w:rPr>
          <w:rtl w:val="true"/>
        </w:rPr>
        <w:t>:</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أَوْحَيْنَا إِلَيْكَ أَنِ اتَّبِعْ مِلَّةَ إِبْرَاهِيمَ حَنِيفًا ۖ وَ مَا كَانَ مِنَ الْمُشْرِكِينَ</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سوی تو وحی کردیم که از دین حنیف ابراهیم پیروی کن؛ زیرا که ابراهیم از </w:t>
      </w:r>
      <w:bookmarkStart w:id="93" w:name="pg7881_66619"/>
    </w:p>
    <w:p>
      <w:pPr>
        <w:pStyle w:val="BookText"/>
        <w:rPr/>
      </w:pPr>
      <w:bookmarkEnd w:id="93"/>
      <w:r>
        <w:rPr>
          <w:rFonts w:ascii="IRNazanin" w:hAnsi="IRNazanin" w:eastAsia="IRNazanin"/>
          <w:color w:val="111111"/>
          <w:sz w:val="28"/>
          <w:sz w:val="28"/>
          <w:szCs w:val="28"/>
          <w:rtl w:val="true"/>
          <w:lang w:bidi="fa-IR"/>
        </w:rPr>
        <w:t>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روایتی که علی بن ابراهیم قمی، بزرگ صحابی امام حسن زکی عسکری علیه السلام در تفسیر خود از امام جعفر صادق عليه السلام نقل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عَلَیهِ الحَنیفِیَّةَ، و هِیَ الطَّهارَةُ، وهِیَ عَشَرَةُ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مِنها فِی الرَّأسِ ، وَخَمسَةٌ مِنها فِی البَدَنِ ؛ فَأَمَّا الَّتی فِی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الشّارِبِ ، وَ إِعفاءُ اللِّحى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اَلْحَنِیفِیَّهُ اَلظَّاهِرَهُ اَلَّتِی جَاءَ بِهَا إِبْرَاهِیمُ عَلَیْهِ اَلسَّلاَمُ ، فَلَمْ تُنْسَخْ وَ لاَ تُنْسَخُ إِلَی یَوْمِ اَلْقِیَامَهِ ،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مِلَّهَ إِبْراهِیمَ حَنِیفاً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الله تعالی بر ابراهیم حنیفیت را فرو فرستاد و آن ده چیز است؛ پنج در سرو پنج در تن است، و آنچه در سر است؛ گرفتن سبیل و رها کردن ریش و فرو خواباندن مو و مسواك کردن و خلال است، و آنچه در تن است؛ ستردن مو از تن و ختنه کردن و چیدن ناخن ها و غسل جنابت و شستشو با آب است که این پنج در تن همان شیوه حنیفت است که ابراهیم علیه السلام آورد و نسخ نشده و نمی شود تا روز قیامت،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گفته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پیروی کن از کیش ابراهیم که حنیف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إعفاء اللحی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از حنیفیت حضرت ابراهيم نبي عليه السلام و واجب می شود ریش گذاشتن و نتراشیدن</w:t>
      </w:r>
      <w:r>
        <w:rPr>
          <w:rFonts w:eastAsia="IRNazanin" w:cs="IRNazanin"/>
          <w:color w:val="111111"/>
          <w:sz w:val="28"/>
          <w:szCs w:val="28"/>
          <w:rtl w:val="true"/>
          <w:lang w:bidi="fa-IR"/>
        </w:rPr>
        <w:t>.</w:t>
      </w:r>
    </w:p>
    <w:p>
      <w:pPr>
        <w:pStyle w:val="Heading6"/>
        <w:numPr>
          <w:ilvl w:val="5"/>
          <w:numId w:val="1"/>
        </w:numPr>
        <w:rPr/>
      </w:pPr>
      <w:bookmarkStart w:id="94" w:name="__RefHeading___Toc5952489_1051229030"/>
      <w:bookmarkStart w:id="95" w:name="_Toc38"/>
      <w:bookmarkEnd w:id="94"/>
      <w:r>
        <w:rPr>
          <w:rtl w:val="true"/>
        </w:rPr>
        <w:t>آیه سوم</w:t>
      </w:r>
      <w:r>
        <w:rPr>
          <w:rtl w:val="true"/>
        </w:rPr>
        <w:t>:</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 به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آور، این فطرتی است که خداوند انسان ها را بر آن آفریده، تبدیلی در خلق خدا نباشد، این است دین استوار، ولكن بیشتر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انضمام حدیث نبوی صلی الله عليه و آله</w:t>
      </w:r>
      <w:r>
        <w:rPr>
          <w:rFonts w:eastAsia="IRNazanin" w:cs="IRNazanin"/>
          <w:color w:val="111111"/>
          <w:sz w:val="28"/>
          <w:szCs w:val="28"/>
          <w:rtl w:val="true"/>
          <w:lang w:bidi="fa-IR"/>
        </w:rPr>
        <w:t xml:space="preserve">: </w:t>
      </w:r>
      <w:bookmarkStart w:id="96" w:name="pg7881_66620"/>
    </w:p>
    <w:p>
      <w:pPr>
        <w:pStyle w:val="BookText"/>
        <w:rPr/>
      </w:pPr>
      <w:bookmarkEnd w:id="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الْمَجُوسَ جَزُّوا لِحَاهُمْ وَ وَ فَّرُوا شَوَارِبَهُمْ وَ إنَّا نَجُزُّ الشَّوَارِبَ وَ نُعْفِی اللِّحَی وَ هِیَ الْفِطْرَهُ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همانا مجوس ریش های خود را می چیدند، و سبیل ها را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ساختند، و ما برخلاف ایشان پشت لب ها را کوتاه ساخته، و ریش هایمان را بلند می گذاریم، و این همان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را می رساند که تغییر خلق خداوند چه حسی و چه معنوی خلاف فطرت است 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تغییری را ایجاد نکنید، البته به جز آن مواردی را که شارع مقدس اجازه داده است</w:t>
      </w:r>
      <w:r>
        <w:rPr>
          <w:rFonts w:eastAsia="IRNazanin" w:cs="IRNazanin"/>
          <w:color w:val="111111"/>
          <w:sz w:val="28"/>
          <w:szCs w:val="28"/>
          <w:rtl w:val="true"/>
          <w:lang w:bidi="fa-IR"/>
        </w:rPr>
        <w:t>.</w:t>
      </w:r>
    </w:p>
    <w:p>
      <w:pPr>
        <w:pStyle w:val="Heading5"/>
        <w:numPr>
          <w:ilvl w:val="4"/>
          <w:numId w:val="1"/>
        </w:numPr>
        <w:rPr/>
      </w:pPr>
      <w:bookmarkStart w:id="97" w:name="__RefHeading___Toc5952491_1051229030"/>
      <w:bookmarkStart w:id="98" w:name="_Toc39"/>
      <w:bookmarkEnd w:id="97"/>
      <w:r>
        <w:rPr>
          <w:rtl w:val="true"/>
        </w:rPr>
        <w:t>دلیل دوم</w:t>
      </w:r>
      <w:r>
        <w:rPr>
          <w:rtl w:val="true"/>
        </w:rPr>
        <w:t xml:space="preserve">: </w:t>
      </w:r>
      <w:r>
        <w:rPr>
          <w:rtl w:val="true"/>
        </w:rPr>
        <w:t>حدیث و سنت مطهره محمد وآل محمد صلی الله عليهم</w:t>
      </w:r>
      <w:bookmarkEnd w:id="98"/>
    </w:p>
    <w:p>
      <w:pPr>
        <w:pStyle w:val="Heading6"/>
        <w:numPr>
          <w:ilvl w:val="5"/>
          <w:numId w:val="1"/>
        </w:numPr>
        <w:rPr/>
      </w:pPr>
      <w:bookmarkStart w:id="99" w:name="__RefHeading___Toc5952493_1051229030"/>
      <w:bookmarkStart w:id="100" w:name="_Toc40"/>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روایات و احادیثی از خاندان عصمت و طهارت علیهم السلام است درباره این که تشبه در ظاهر به کفار و هم شکل آنان شدن جائز نیست، و از آنها استفاده می شود که تراشیدن ریش حرام و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دیگری از احادیث عامه اند و شامل غیربحث ریش تراشی هم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ودسته ای دیگر در حرمت تشبه به زنان است، و از مصادیق آن ریش نداشتن و تراشیدن آن است</w:t>
      </w:r>
      <w:r>
        <w:rPr>
          <w:rFonts w:eastAsia="IRNazanin" w:cs="IRNazanin"/>
          <w:color w:val="111111"/>
          <w:sz w:val="28"/>
          <w:szCs w:val="28"/>
          <w:rtl w:val="true"/>
          <w:lang w:bidi="fa-IR"/>
        </w:rPr>
        <w:t>.</w:t>
      </w:r>
    </w:p>
    <w:p>
      <w:pPr>
        <w:pStyle w:val="Heading6"/>
        <w:numPr>
          <w:ilvl w:val="5"/>
          <w:numId w:val="1"/>
        </w:numPr>
        <w:rPr/>
      </w:pPr>
      <w:bookmarkStart w:id="101" w:name="__RefHeading___Toc5952495_1051229030"/>
      <w:bookmarkStart w:id="102" w:name="_Toc41"/>
      <w:bookmarkEnd w:id="101"/>
      <w:r>
        <w:rPr>
          <w:rtl w:val="true"/>
        </w:rPr>
        <w:t>نبوی مشهور در تشته به جنس مخالف</w:t>
      </w:r>
      <w:bookmarkEnd w:id="102"/>
    </w:p>
    <w:p>
      <w:pPr>
        <w:pStyle w:val="Heading6"/>
        <w:numPr>
          <w:ilvl w:val="5"/>
          <w:numId w:val="1"/>
        </w:numPr>
        <w:rPr/>
      </w:pPr>
      <w:bookmarkStart w:id="103" w:name="__RefHeading___Toc5952497_1051229030"/>
      <w:bookmarkStart w:id="104" w:name="_Toc42"/>
      <w:bookmarkEnd w:id="103"/>
      <w:r>
        <w:rPr>
          <w:rtl w:val="true"/>
        </w:rPr>
        <w:t>اشاره</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الْمُتَشَبِّهَاتِ بِالرِّجَالِ مِنَ النِّسَاءِ وَ لَعَنَ اللَّهُ الْمُتَشَبِّهِينَ مِنَ الرِّجَالِ بِالنِّسَاءِ</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لعنت خداوند بر زنانی که خود را شبیه مردان می کنند، و لعنت خداوند بر آن مردانی که خود را شبیه زنان می 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اَلْمُتَشَبِّهِینَ مِنَ اَلرِّجَالِ بِالنِّسَاءِ وَ اَلْمُتَشَبِّهَاتِ مِنَ اَلنِّسَاءِ بِالرِّجَالِ، </w:t>
      </w:r>
      <w:r>
        <w:rPr>
          <w:rFonts w:eastAsia="Amiri" w:cs="Amiri" w:ascii="Amiri" w:hAnsi="Amiri"/>
          <w:color w:val="111111"/>
          <w:sz w:val="28"/>
          <w:szCs w:val="28"/>
          <w:rtl w:val="true"/>
          <w:lang w:bidi="ar-SA"/>
        </w:rPr>
        <w:t>...».</w:t>
      </w:r>
      <w:r>
        <w:rPr>
          <w:rStyle w:val="FootnoteAnchor"/>
          <w:rtl w:val="true"/>
        </w:rPr>
        <w:footnoteReference w:id="41"/>
      </w:r>
      <w:bookmarkStart w:id="105" w:name="pg7881_66621"/>
    </w:p>
    <w:p>
      <w:pPr>
        <w:pStyle w:val="BookText"/>
        <w:rPr/>
      </w:pPr>
      <w:bookmarkEnd w:id="105"/>
      <w:r>
        <w:rPr>
          <w:rFonts w:ascii="IRNazanin" w:hAnsi="IRNazanin" w:eastAsia="IRNazanin"/>
          <w:color w:val="111111"/>
          <w:sz w:val="28"/>
          <w:sz w:val="28"/>
          <w:szCs w:val="28"/>
          <w:rtl w:val="true"/>
          <w:lang w:bidi="fa-IR"/>
        </w:rPr>
        <w:t>لعنت خداوند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برآن مردانی که خود را شبیه زنان می کنند، و بر زنانی که خود را شبیه مردان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طریق برای این روایت از امیرالمؤمنين و امام جعفر صادق و امام موسی کاظم عليهم السلام روایت شده، با توجه به دیگر روایات به صدور مضمون این حدیث شریف از اهل بیت اطهار علیهم السلام وثوق حاصل می شود</w:t>
      </w:r>
      <w:r>
        <w:rPr>
          <w:rFonts w:eastAsia="IRNazanin" w:cs="IRNazanin"/>
          <w:color w:val="111111"/>
          <w:sz w:val="28"/>
          <w:szCs w:val="28"/>
          <w:rtl w:val="true"/>
          <w:lang w:bidi="fa-IR"/>
        </w:rPr>
        <w:t>.</w:t>
      </w:r>
    </w:p>
    <w:p>
      <w:pPr>
        <w:pStyle w:val="Heading6"/>
        <w:numPr>
          <w:ilvl w:val="5"/>
          <w:numId w:val="1"/>
        </w:numPr>
        <w:rPr/>
      </w:pPr>
      <w:bookmarkStart w:id="106" w:name="__RefHeading___Toc5952499_1051229030"/>
      <w:bookmarkStart w:id="107" w:name="_Toc43"/>
      <w:bookmarkEnd w:id="106"/>
      <w:r>
        <w:rPr>
          <w:rtl w:val="true"/>
        </w:rPr>
        <w:t>دلالت این حدیث</w:t>
      </w:r>
      <w:r>
        <w:rPr>
          <w:rtl w:val="true"/>
        </w:rPr>
        <w:t>:</w:t>
      </w:r>
      <w:bookmarkEnd w:id="107"/>
    </w:p>
    <w:p>
      <w:pPr>
        <w:pStyle w:val="BookText"/>
        <w:rPr/>
      </w:pPr>
      <w:r>
        <w:rPr>
          <w:rFonts w:ascii="IRNazanin" w:hAnsi="IRNazanin" w:eastAsia="IRNazanin"/>
          <w:color w:val="111111"/>
          <w:sz w:val="28"/>
          <w:sz w:val="28"/>
          <w:szCs w:val="28"/>
          <w:rtl w:val="true"/>
          <w:lang w:bidi="fa-IR"/>
        </w:rPr>
        <w:t xml:space="preserve">یکی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ظهور محکم در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اطلاق حدیث نبوی مشهور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شباهت نمودن زن و مرد به یکدیگر حرام است، و ریش تراشی که از مصادیق واضح شباهت به زن می باشد حرام است و صدق می کند، و امیر المؤمنين عليه السلام تصديق حدیث نبوی را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رَأَی رَجُلاً بِهِ تَأْنِیثٌ فِی مَسْجِدِ رَسُولِ اَللَّهِ صَلَّی اَللَّهُ عَلَیْهِ وَ آلِهِ ، فَقَالَ لَهُ اُخْرُجْ مِنْ مَسْجِدِ رَسُولِ اَللَّهِ یَا مَنْ لَعَنَهُ رَسُولُ اَللَّهِ ثُمَّ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لَعَنَ اَللَّهُ اَلْمُتَشَبِّهِینَ مِنَ اَلرِّجَالِ بِالنِّسَاءِ وَ اَلْمُتَشَبِّهَاتِ مِنَ اَلنِّسَاءِ بِالرِّجَالِ</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مردی را که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زنانگی بود در مسجد رسول الله صلى الله عليه و آله دیدند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رسول الله او را لعنت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رسول الله بيرون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صلى الله عليه وآله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مردانی که خود را شبیه زنان کرده، و بر زنانی که خود را شبیه مردان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المؤمنين علي عليه السلام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مَعَ رَسُولِ اَللَّهِ صَلَّی اَللَّهُ عَلَیْهِ وَ آلِهِ جَالِساً فِی اَلْمَسْجِدِ حَتَّی أَتَاهُ رَجُلٌ بِهِ تَأْنِیثٌ فَسَلَّمَ عَلَیْهِ فَرَدَّ عَلَیْهِ ثُمَّ أَکَبَّ رَسُولُ اَللَّهِ صَلَّی اَللَّهُ عَلَیْهِ وَ آلِهِ فی </w:t>
      </w:r>
      <w:bookmarkStart w:id="108" w:name="pg7881_66622"/>
    </w:p>
    <w:p>
      <w:pPr>
        <w:pStyle w:val="BookText"/>
        <w:rPr/>
      </w:pPr>
      <w:bookmarkEnd w:id="108"/>
      <w:r>
        <w:rPr>
          <w:rFonts w:ascii="Amiri" w:hAnsi="Amiri" w:eastAsia="Amiri" w:cs="Amiri"/>
          <w:color w:val="111111"/>
          <w:sz w:val="28"/>
          <w:sz w:val="28"/>
          <w:szCs w:val="28"/>
          <w:rtl w:val="true"/>
          <w:lang w:bidi="ar-SA"/>
        </w:rPr>
        <w:t>اَلْأَرْضِ یَسْتَرْجِعُ ثُمَّ قَالَ مِثْلُ هَؤُلاَءِ فِی أُمَّتِی إِنَّهُ لَمْ یَکُنْ مِثْلُ هَؤُلاَءِ فِی أُمَّهٍ إِلاَّ عُذِّبَتْ قَبْلَ اَلسَّاعَهِ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با رسول الله صلى الله عليه وآله در مسجد نشسته بودیم مردی که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زنانگی بود نزدش آمد و بر او سلام کرد، حضرت جواب دادند، سپس رسول الله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رو به زمین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اینان در امت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امتی مانند اینان نباشد مگر این که قبل از قیامت عذاب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مشکلی ندارد و دلالتشان نیز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شبیه کردن خود به جنس مخالف حرام است، و این مطلب از اطلاق حدیث نبوی مشهور استفاده می شود، و ریش تراشی که از مصادیق واضح تشبه به زن می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دیگری از احادیث که بسیار است در خصوص ریش تراشی می باشد</w:t>
      </w:r>
      <w:r>
        <w:rPr>
          <w:rFonts w:eastAsia="IRNazanin" w:cs="IRNazanin"/>
          <w:color w:val="111111"/>
          <w:sz w:val="28"/>
          <w:szCs w:val="28"/>
          <w:rtl w:val="true"/>
          <w:lang w:bidi="fa-IR"/>
        </w:rPr>
        <w:t>.</w:t>
      </w:r>
    </w:p>
    <w:p>
      <w:pPr>
        <w:pStyle w:val="Heading6"/>
        <w:numPr>
          <w:ilvl w:val="5"/>
          <w:numId w:val="1"/>
        </w:numPr>
        <w:rPr/>
      </w:pPr>
      <w:bookmarkStart w:id="109" w:name="__RefHeading___Toc5952501_1051229030"/>
      <w:bookmarkStart w:id="110" w:name="_Toc44"/>
      <w:bookmarkEnd w:id="109"/>
      <w:r>
        <w:rPr>
          <w:rtl w:val="true"/>
        </w:rPr>
        <w:t>حديث مثله کردن</w:t>
      </w:r>
      <w:bookmarkEnd w:id="110"/>
    </w:p>
    <w:p>
      <w:pPr>
        <w:pStyle w:val="BookText"/>
        <w:rPr/>
      </w:pPr>
      <w:r>
        <w:rPr>
          <w:rFonts w:ascii="Amiri" w:hAnsi="Amiri" w:eastAsia="Amiri" w:cs="Amiri"/>
          <w:color w:val="111111"/>
          <w:sz w:val="28"/>
          <w:sz w:val="28"/>
          <w:szCs w:val="28"/>
          <w:rtl w:val="true"/>
          <w:lang w:bidi="ar-SA"/>
        </w:rPr>
        <w:t>امام جعفر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اَللِّحْیَهِ مِنَ اَلْمُثْلَهِ وَ مَنْ مَثَّلَ فَعَلَیْهِ لَعْنَهُ اَللَّهِ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ریش تراشی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است، و هر کسی که مثله نماید پس لعنت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مثله عمل حرامی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خود شخص انجام دهد و چه دیگری، با قصد تحقير باشد و 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ظهور در حرمت دارد و دلالتش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ضمیمه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w:t>
      </w:r>
      <w:r>
        <w:rPr>
          <w:rFonts w:eastAsia="IRNazanin" w:cs="IRNazanin"/>
          <w:color w:val="111111"/>
          <w:sz w:val="28"/>
          <w:szCs w:val="28"/>
          <w:rtl w:val="true"/>
          <w:lang w:bidi="fa-IR"/>
        </w:rPr>
        <w:t>:</w:t>
      </w:r>
    </w:p>
    <w:p>
      <w:pPr>
        <w:pStyle w:val="Heading6"/>
        <w:numPr>
          <w:ilvl w:val="5"/>
          <w:numId w:val="1"/>
        </w:numPr>
        <w:rPr/>
      </w:pPr>
      <w:bookmarkStart w:id="111" w:name="__RefHeading___Toc5952503_1051229030"/>
      <w:bookmarkStart w:id="112" w:name="_Toc45"/>
      <w:bookmarkEnd w:id="111"/>
      <w:r>
        <w:rPr>
          <w:rtl w:val="true"/>
        </w:rPr>
        <w:t>روایت حبابه والبيه</w:t>
      </w:r>
      <w:bookmarkEnd w:id="112"/>
    </w:p>
    <w:p>
      <w:pPr>
        <w:pStyle w:val="Heading6"/>
        <w:numPr>
          <w:ilvl w:val="5"/>
          <w:numId w:val="1"/>
        </w:numPr>
        <w:rPr/>
      </w:pPr>
      <w:bookmarkStart w:id="113" w:name="__RefHeading___Toc5952505_1051229030"/>
      <w:bookmarkStart w:id="114" w:name="_Toc46"/>
      <w:bookmarkEnd w:id="113"/>
      <w:r>
        <w:rPr>
          <w:rtl w:val="true"/>
        </w:rPr>
        <w:t>اشاره</w:t>
      </w:r>
      <w:bookmarkEnd w:id="11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على علیه السلام را در شرطة الخميس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قراولان لشکر، دژبانی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يك شلاق دو شاخه در دست داشت و با آن فروشندگان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بی پولک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ماهی زمار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 ماهی را می زد و به آن ها می فرمود</w:t>
      </w:r>
      <w:r>
        <w:rPr>
          <w:rFonts w:eastAsia="IRNazanin" w:cs="IRNazanin"/>
          <w:color w:val="111111"/>
          <w:sz w:val="28"/>
          <w:szCs w:val="28"/>
          <w:rtl w:val="true"/>
          <w:lang w:bidi="fa-IR"/>
        </w:rPr>
        <w:t xml:space="preserve">: </w:t>
      </w:r>
      <w:bookmarkStart w:id="115" w:name="pg7881_66623"/>
    </w:p>
    <w:p>
      <w:pPr>
        <w:pStyle w:val="BookText"/>
        <w:rPr/>
      </w:pPr>
      <w:bookmarkEnd w:id="1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بَيَّاعِي مُسُوخِ بَنِي إِسْرَائِيلَ وَ جُنْدِ بَنی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فروشندگان یهودی های مسخ شده، و جند بنی مروان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بن احنف خدمت آن حضرت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بني مروان چیست؟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أَقْوَامٌ حَلَقُوا اَللِّحَی وَ فَتَلُوا اَلشَّوَارِبَ فَمُسِخُوا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مردمی که ریش ها را می تراشیدند، و سبیل ها را تاب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شدند </w:t>
      </w:r>
      <w:r>
        <w:rPr>
          <w:rFonts w:eastAsia="IRNazanin" w:cs="IRNazanin"/>
          <w:color w:val="111111"/>
          <w:sz w:val="28"/>
          <w:szCs w:val="28"/>
          <w:rtl w:val="true"/>
          <w:lang w:bidi="fa-IR"/>
        </w:rPr>
        <w:t>.</w:t>
      </w:r>
    </w:p>
    <w:p>
      <w:pPr>
        <w:pStyle w:val="Heading6"/>
        <w:numPr>
          <w:ilvl w:val="5"/>
          <w:numId w:val="1"/>
        </w:numPr>
        <w:rPr/>
      </w:pPr>
      <w:bookmarkStart w:id="116" w:name="__RefHeading___Toc5952507_1051229030"/>
      <w:bookmarkStart w:id="117" w:name="_Toc47"/>
      <w:bookmarkEnd w:id="116"/>
      <w:r>
        <w:rPr>
          <w:rtl w:val="true"/>
        </w:rPr>
        <w:t>دلالت این حدیث</w:t>
      </w:r>
      <w:r>
        <w:rPr>
          <w:rtl w:val="true"/>
        </w:rPr>
        <w:t>:</w:t>
      </w:r>
      <w:bookmarkEnd w:id="1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امت های سابق به سبب ریش تراشی و رها کردن سبيل مسخ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حديث این است که این دو عمل سبب مسخ آن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حَلَقُوا اللحى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که آن موجب غضب الهی و مسخ شده، و روشن است که خداوند کسی را مسخ نمی کند مگر این که عمل حرام یا گناه کبیره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تقرير امير المؤمنين عليه السلام حرمت این دو عمل در اسلام نیز ثابت می شود، و با استصحاب حكم شرائع سابقه، حرمت آن در اسلام، اثبات می شود</w:t>
      </w:r>
      <w:r>
        <w:rPr>
          <w:rFonts w:eastAsia="IRNazanin" w:cs="IRNazanin"/>
          <w:color w:val="111111"/>
          <w:sz w:val="28"/>
          <w:szCs w:val="28"/>
          <w:rtl w:val="true"/>
          <w:lang w:bidi="fa-IR"/>
        </w:rPr>
        <w:t>.</w:t>
      </w:r>
    </w:p>
    <w:p>
      <w:pPr>
        <w:pStyle w:val="Heading6"/>
        <w:numPr>
          <w:ilvl w:val="5"/>
          <w:numId w:val="1"/>
        </w:numPr>
        <w:rPr/>
      </w:pPr>
      <w:bookmarkStart w:id="118" w:name="__RefHeading___Toc5952509_1051229030"/>
      <w:bookmarkStart w:id="119" w:name="_Toc48"/>
      <w:bookmarkEnd w:id="118"/>
      <w:r>
        <w:rPr>
          <w:rtl w:val="true"/>
        </w:rPr>
        <w:t>روایت وجوب دیه</w:t>
      </w:r>
      <w:bookmarkEnd w:id="119"/>
    </w:p>
    <w:p>
      <w:pPr>
        <w:pStyle w:val="BookText"/>
        <w:rPr/>
      </w:pPr>
      <w:r>
        <w:rPr>
          <w:rFonts w:ascii="IRNazanin" w:hAnsi="IRNazanin" w:eastAsia="IRNazanin"/>
          <w:color w:val="111111"/>
          <w:sz w:val="28"/>
          <w:sz w:val="28"/>
          <w:szCs w:val="28"/>
          <w:rtl w:val="true"/>
          <w:lang w:bidi="fa-IR"/>
        </w:rPr>
        <w:t>روایاتی دیگری وجود دارد که برای حلق لحيه دیگری دیه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 اَلْمُؤْمِنِینَ عَلَیْهِ اَلسَّلاَمُ فِی اَللِّحْیَهِ إِذَا حُلِقَتْ فَلَمْ تَنْبُتِ اَلدِّیَهَ کَامِلَهً فَإِذَا نَبَتَتْ فَثُلُثُ اَلدِّیَهِ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قَضَى فِي اللحیة إِذَا حُلِقَتْ فَلَمْ تَنْبُتْ بِالدِّيَةِ كَامِلَةً ، فَإِذَا نَبَتَتْ فَثُلُثُ الدیة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زیاد،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المؤمنين عليه السلام در مورد ریش که از بیخ تراشیده شود چنان که دیگر نروید دیه کامل حکم فرمود، و چنانچه بروید يك سوم دیه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شود، روایتی که برای ریش تراشی دیه قرار داده است، در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bookmarkStart w:id="120" w:name="pg7881_66624"/>
    </w:p>
    <w:p>
      <w:pPr>
        <w:pStyle w:val="Heading6"/>
        <w:numPr>
          <w:ilvl w:val="5"/>
          <w:numId w:val="1"/>
        </w:numPr>
        <w:rPr/>
      </w:pPr>
      <w:bookmarkStart w:id="121" w:name="__RefHeading___Toc5952511_1051229030"/>
      <w:bookmarkStart w:id="122" w:name="_Toc49"/>
      <w:bookmarkEnd w:id="120"/>
      <w:bookmarkEnd w:id="121"/>
      <w:r>
        <w:rPr>
          <w:rtl w:val="true"/>
        </w:rPr>
        <w:t>روایات امربه إعفاء اللحی و عدم تشبه به کفار و</w:t>
      </w:r>
      <w:r>
        <w:rPr>
          <w:rtl w:val="true"/>
        </w:rPr>
        <w:t>...</w:t>
      </w:r>
      <w:bookmarkEnd w:id="122"/>
    </w:p>
    <w:p>
      <w:pPr>
        <w:pStyle w:val="BookText"/>
        <w:rPr/>
      </w:pPr>
      <w:r>
        <w:rPr>
          <w:rFonts w:ascii="IRNazanin" w:hAnsi="IRNazanin" w:eastAsia="IRNazanin"/>
          <w:color w:val="111111"/>
          <w:sz w:val="28"/>
          <w:sz w:val="28"/>
          <w:szCs w:val="28"/>
          <w:rtl w:val="true"/>
          <w:lang w:bidi="fa-IR"/>
        </w:rPr>
        <w:t>هشت روایت است که به إعفاء لحيه و کوتاه کردن شارب امر می کنند، و جزیکی بقیه روایات ظهور در وجوب إعفاء لحيه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حُفُّوا الشَّوَارِبَ وَ اعْفُوا اللِّحَی، وَ لاَ تَشَبَّهُوا بِالْيَهُودِ</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موی سبیل را کوتاه کنید، و موی ریش ها را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خود را شبیه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ریش بسیار بلند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حُفُّوا الشَّوَارِبَ، وَ اعْفُوا اللِّحَی، وَ لاَ تَتَشَبَّهُوا بِالْمَجُوسِ</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موی سبیل را کوتاه کنید، و موی ریش ها را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را شبیه گبران نسازید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المَجوسَ ججَزُّوا لِحاهُم وَوَفَّروا شَوارِبَهُم، وإِنّا نَجُزُّ الشَّوارِبَ، وَ نُعْفِی اللِّحَی وَ هِیَ الْفِطْرَةُ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به درستی که مجوسیان، ریش خود را قطع می کردند، و سبیل خود را بلند می گذاشتند،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خود را قطع می کنیم، و ریش خود را رها می کنیم، که این عمل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مخالفت با کفار و مشرکین و یهود و مجوس و عدم تشبه به آن ها در حلق لحيه و فتل شوارب که منهی است به حد استفاضه رسیده اگر نگوییم که متواتر هستند</w:t>
      </w:r>
      <w:r>
        <w:rPr>
          <w:rFonts w:eastAsia="IRNazanin" w:cs="IRNazanin"/>
          <w:color w:val="111111"/>
          <w:sz w:val="28"/>
          <w:szCs w:val="28"/>
          <w:rtl w:val="true"/>
          <w:lang w:bidi="fa-IR"/>
        </w:rPr>
        <w:t>.</w:t>
      </w:r>
    </w:p>
    <w:p>
      <w:pPr>
        <w:pStyle w:val="Heading6"/>
        <w:numPr>
          <w:ilvl w:val="5"/>
          <w:numId w:val="1"/>
        </w:numPr>
        <w:rPr/>
      </w:pPr>
      <w:bookmarkStart w:id="123" w:name="__RefHeading___Toc5952513_1051229030"/>
      <w:bookmarkStart w:id="124" w:name="_Toc50"/>
      <w:bookmarkEnd w:id="123"/>
      <w:r>
        <w:rPr>
          <w:rtl w:val="true"/>
        </w:rPr>
        <w:t>روایت فرستادگان کسری</w:t>
      </w:r>
      <w:bookmarkEnd w:id="124"/>
    </w:p>
    <w:p>
      <w:pPr>
        <w:pStyle w:val="Heading6"/>
        <w:numPr>
          <w:ilvl w:val="5"/>
          <w:numId w:val="1"/>
        </w:numPr>
        <w:rPr/>
      </w:pPr>
      <w:bookmarkStart w:id="125" w:name="__RefHeading___Toc5952515_1051229030"/>
      <w:bookmarkStart w:id="126" w:name="_Toc51"/>
      <w:bookmarkEnd w:id="125"/>
      <w:r>
        <w:rPr>
          <w:rtl w:val="true"/>
        </w:rPr>
        <w:t>اشاره</w:t>
      </w:r>
      <w:bookmarkEnd w:id="12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ختمی مرتبت صلى الله علیه و آله به فرستادگان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 خود را تراشیده بودند و سبیل را گذاشته بودند فرمود</w:t>
      </w:r>
      <w:r>
        <w:rPr>
          <w:rFonts w:eastAsia="IRNazanin" w:cs="IRNazanin"/>
          <w:color w:val="111111"/>
          <w:sz w:val="28"/>
          <w:szCs w:val="28"/>
          <w:rtl w:val="true"/>
          <w:lang w:bidi="fa-IR"/>
        </w:rPr>
        <w:t xml:space="preserve">: </w:t>
      </w:r>
      <w:bookmarkStart w:id="127" w:name="pg7881_66625"/>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وَیْلَکُمَا مَنْ أمَرَکُمَا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به این کار امر نمود؟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ما یعنی کسری،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رَبِّی أَمَرَنِی بِإِعْفَاءِ لِحْیَتِی وَ قَصِّ شَارِبِی</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لیکن پروردگارم مرا به گذاشتن ریشم، و چیدن سبیلم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روایت قضيه فرستاده کسری بر حرمت ریش تراشی تمام است، زیرا حضرت رسول صلی الله عليه و آله در مقابل ریش تراشی و بلند کردن شارب از نگاه کردن به آن ها کراهت داشت، و در مورد آنها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 و در تتمه حدیث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إعفاء لحية و قص 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آمده و ظهور در وجوب مستقل این دو عمل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که روایات در این باره تنها از رسول الله و امیرالمؤمنين و امام جعفرصادق صلوات الله و سلامه عليهم آمده و تعداد آنها کم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بودن حرمت ریش تراشی در زمان ائمه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علاوه بر علم به حرمت آن، به آن عمل هم می کرده اند، لذا لازم نبوده که ائمه علیهم السلام مکررا ذکر کنند</w:t>
      </w:r>
      <w:r>
        <w:rPr>
          <w:rFonts w:eastAsia="IRNazanin" w:cs="IRNazanin"/>
          <w:color w:val="111111"/>
          <w:sz w:val="28"/>
          <w:szCs w:val="28"/>
          <w:rtl w:val="true"/>
          <w:lang w:bidi="fa-IR"/>
        </w:rPr>
        <w:t>.</w:t>
      </w:r>
    </w:p>
    <w:p>
      <w:pPr>
        <w:pStyle w:val="Heading6"/>
        <w:numPr>
          <w:ilvl w:val="5"/>
          <w:numId w:val="1"/>
        </w:numPr>
        <w:rPr/>
      </w:pPr>
      <w:bookmarkStart w:id="128" w:name="__RefHeading___Toc5952517_1051229030"/>
      <w:bookmarkStart w:id="129" w:name="_Toc52"/>
      <w:bookmarkEnd w:id="128"/>
      <w:r>
        <w:rPr>
          <w:rtl w:val="true"/>
        </w:rPr>
        <w:t>نکاتی لازم به ذکر</w:t>
      </w:r>
      <w:r>
        <w:rPr>
          <w:rtl w:val="true"/>
        </w:rPr>
        <w:t>:</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صدور روایات اهل بیت علیهم السلام تقیه ای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شیعه صدور روایت هلاکت قوم لوط و خبر رسولان کسری را پذیرفته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اقوام قبل چون ریش تراشی در قوم لوط در اسلام نیز حرام است، و قاعده استصحاب حكم شرائع سابقه، إثبات حرمت ریش تراشی می کند، مگر این که دلیلی قوی تر باشد که نیست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مسلم است که همه پیروان ائمه اطهار علیهم السلام در آن عصر ریش داشته اند، و </w:t>
      </w:r>
      <w:bookmarkStart w:id="130" w:name="pg7881_66626"/>
    </w:p>
    <w:p>
      <w:pPr>
        <w:pStyle w:val="BookText"/>
        <w:rPr/>
      </w:pPr>
      <w:bookmarkEnd w:id="130"/>
      <w:r>
        <w:rPr>
          <w:rFonts w:ascii="IRNazanin" w:hAnsi="IRNazanin" w:eastAsia="IRNazanin"/>
          <w:color w:val="111111"/>
          <w:sz w:val="28"/>
          <w:sz w:val="28"/>
          <w:szCs w:val="28"/>
          <w:rtl w:val="true"/>
          <w:lang w:bidi="fa-IR"/>
        </w:rPr>
        <w:t>گزارش نشده است که کسی ریش تراشیده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قضیه جنگ جمل، طلحه و زبیر، ریش عثمان بن حنیف را نتف کردند و او وقتی که خدمت امیرالمؤمنین علیه السلام رسید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بَعَثْتَنِی ذَا لِحْیَةٍ وَ جِئْتُکَ أَمْرَدَ</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این ها دلالت می کند بر این که شیعیان در آن عصر ریش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شریح قاضي لعنه الله کوسه ای بود و می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حاضرم ریش داشته باشم و ده هزار درهم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استفاضه و یا تواتر روایات و احادیث در این باره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تراشی مسئله ای نیست که غرض خاص و قابل توجهی برای جعل حدیث در مورد آن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و یا ضعف برخی از روایات در این موضوع ضرر نمی زند، به جهت تواتر مضمون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مبنای صحیح در حجیت اخبار، مورد وثوق بودن روایت است و نه ثقه بودن همه راویان آن، پس از جهت صدور مشکلی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ذکر کردیم اشکالی در تمامیت دلالت بر حرمت ریش تراشی ووجوب ریش داشتن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حدیثی دال بر جواز ریش تراشی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این که همه فرق بر حرمت ریش تراشی هستند پس در صدور روایات اهل بیت اطهار عليهم السلام تقیه ای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قدس سره در کتاب با عظمت خود الغدير جلد</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اتفقت المذاهب الأربعة على وجوب توفير اللحية و حرمة حلقها و الأخذ القريب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در این موضوع در کتب مخالفین بیشتر از ما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1" w:name="__RefHeading___Toc5952519_1051229030"/>
      <w:bookmarkStart w:id="132" w:name="_Toc53"/>
      <w:bookmarkEnd w:id="131"/>
      <w:r>
        <w:rPr>
          <w:rtl w:val="true"/>
        </w:rPr>
        <w:t>نتیجه</w:t>
      </w:r>
      <w:r>
        <w:rPr>
          <w:rtl w:val="true"/>
        </w:rPr>
        <w:t xml:space="preserve">: </w:t>
      </w:r>
      <w:r>
        <w:rPr>
          <w:rtl w:val="true"/>
        </w:rPr>
        <w:t>شکی نیست که ریش تراشی حرام است و ریش گذاشتن واجب است</w:t>
      </w:r>
      <w:r>
        <w:rPr>
          <w:rtl w:val="true"/>
        </w:rPr>
        <w:t>.</w:t>
      </w:r>
      <w:bookmarkStart w:id="133" w:name="pg7881_66627"/>
      <w:bookmarkEnd w:id="132"/>
    </w:p>
    <w:p>
      <w:pPr>
        <w:pStyle w:val="Heading2"/>
        <w:numPr>
          <w:ilvl w:val="1"/>
          <w:numId w:val="1"/>
        </w:numPr>
        <w:rPr/>
      </w:pPr>
      <w:bookmarkStart w:id="134" w:name="__RefHeading___Toc5952521_1051229030"/>
      <w:bookmarkStart w:id="135" w:name="_Toc54"/>
      <w:bookmarkEnd w:id="133"/>
      <w:bookmarkEnd w:id="134"/>
      <w:r>
        <w:rPr>
          <w:rtl w:val="true"/>
        </w:rPr>
        <w:t>درباره ریش پروفسوری</w:t>
      </w:r>
      <w:bookmarkEnd w:id="135"/>
    </w:p>
    <w:p>
      <w:pPr>
        <w:pStyle w:val="BookText"/>
        <w:rPr/>
      </w:pPr>
      <w:r>
        <w:rPr>
          <w:rFonts w:ascii="IRNazanin" w:hAnsi="IRNazanin" w:eastAsia="IRNazanin"/>
          <w:color w:val="111111"/>
          <w:sz w:val="28"/>
          <w:sz w:val="28"/>
          <w:szCs w:val="28"/>
          <w:rtl w:val="true"/>
          <w:lang w:bidi="fa-IR"/>
        </w:rPr>
        <w:t xml:space="preserve">از روایات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و هیچ گاه در روایاتی که از ریش حضرات معصومین سخن رفته، ذکر حلق و تراشیدن دو طرف صورت و یا گونه ها نگردیده و اصحاب نیز چنین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درباره شارب، و درباره دو طرف صورت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لِيَأخُذْ أحدُكُم مِن شارِبهِ وَ یَنْتِفُ شَعْرَ أَنْفِهِ فَإِنَّ ذَلِکَ یَزِیدُ فِی جَمَالِهِِ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باید هرکدام شما از سبیل خود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موی بینی خود را بکند، همانا این کار برزیبائیش بیافزاید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به قرینه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 کوتاه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و قطع کردن از بیخ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کوتاه کردنی به کار رفته که مو از اصل آن قطع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جواز اخذ از عارضین که در صحیحه بزنطی از امام على الرضا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عَارِضَيْهِ فَلَا بَأْسَ وَ أَمَّا مِنْ مُقَدَّمِهَا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على بن جعفر از امام کاظم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عَارِضَیْهِ فَلاَ بَأْسَ وَ أَمَّا مِنْ مُقَدَّمِهِ فَلاَ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آمده است، شامل حلق و تراشیدن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درحرمت ریش تراشی، فرقی میان موهای چانه و عارضان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دوطرف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 تمامی دو طرف صورت و چانه می باشد، چنان که محقق حلی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اللحية إسم لجملة العذارين و ما على اللحيين و الذقن</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لحيه موهای عذار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موهایی که بر دو استخوان اطراف صورت می روید و موهای چانه را شامل می شود</w:t>
      </w:r>
      <w:r>
        <w:rPr>
          <w:rFonts w:eastAsia="IRNazanin" w:cs="IRNazanin"/>
          <w:color w:val="111111"/>
          <w:sz w:val="28"/>
          <w:szCs w:val="28"/>
          <w:rtl w:val="true"/>
          <w:lang w:bidi="fa-IR"/>
        </w:rPr>
        <w:t xml:space="preserve">. </w:t>
      </w:r>
      <w:bookmarkStart w:id="136" w:name="pg7881_66628"/>
    </w:p>
    <w:p>
      <w:pPr>
        <w:pStyle w:val="BookText"/>
        <w:rPr/>
      </w:pPr>
      <w:bookmarkEnd w:id="136"/>
      <w:r>
        <w:rPr>
          <w:rFonts w:ascii="IRNazanin" w:hAnsi="IRNazanin" w:eastAsia="IRNazanin"/>
          <w:color w:val="111111"/>
          <w:sz w:val="28"/>
          <w:sz w:val="28"/>
          <w:szCs w:val="28"/>
          <w:rtl w:val="true"/>
          <w:lang w:bidi="fa-IR"/>
        </w:rPr>
        <w:t xml:space="preserve">وشهید اول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المنحط عن القدر المحاذي للأذن نابتا على اللحية، و الذقن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مجمع اللحيين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مویی گفته می شود که از کنار گوش سرازیر می شود و بر روی دو استخوان اطراف صورت می روید و چانه که محل اتصال این دو استخوان است، زیر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فقهاء و از آن ها سبزواری عین این عبارت را در ذخيرة المعاد في شرح الإرشاد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که از استخوان های دو طرف صورت،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معلوم می شود که بر موهایی که می روید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و مختص به موهای چانه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اتفاق دارند که به دو استخوان در طرف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این بسیار بعید و بی دلیل است این که به موهای بر آن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نشود و فقط به موهای 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Heading2"/>
        <w:numPr>
          <w:ilvl w:val="1"/>
          <w:numId w:val="1"/>
        </w:numPr>
        <w:rPr/>
      </w:pPr>
      <w:bookmarkStart w:id="137" w:name="__RefHeading___Toc5952523_1051229030"/>
      <w:bookmarkStart w:id="138" w:name="_Toc55"/>
      <w:bookmarkEnd w:id="137"/>
      <w:r>
        <w:rPr>
          <w:rtl w:val="true"/>
        </w:rPr>
        <w:t>موهای گونه ها</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موهای گونه ها نیز صدق می کند، و حلق آن ها نیز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مصداق تشبه به كفار، و تشبه به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علماء لغت عرب، تصریح کرده اند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گفته اند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موهای گونه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وسیعی دارد که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زیر چشمان و دو طرف بینی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تراشیدن موهای زیر لب پایین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نیز تغییر در خلق الله است، بنابر احتیاط از تراشیدن آن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مؤمنین باید مراقب باشند که ایادی شیطان رجيم عليهم لعائن الله با طراحی و ترویج مدهای شیطانی در صورت و ظاهر و لباسمان و در دیگر شؤونات، ما را از صراط مستقیم محمد وآل محمد صلوات الله و سلامه عليهم اجمعين منحرف و گمراه ننمایند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صلى الله على محمد و آله الأطهار</w:t>
      </w:r>
    </w:p>
    <w:p>
      <w:pPr>
        <w:pStyle w:val="BookText"/>
        <w:rPr/>
      </w:pPr>
      <w:r>
        <w:rPr>
          <w:rFonts w:ascii="Amiri" w:hAnsi="Amiri" w:eastAsia="Amiri" w:cs="Amiri"/>
          <w:color w:val="111111"/>
          <w:sz w:val="28"/>
          <w:sz w:val="28"/>
          <w:szCs w:val="28"/>
          <w:rtl w:val="true"/>
          <w:lang w:bidi="ar-SA"/>
        </w:rPr>
        <w:t>و لعنة الله على أعدائهم أجمعين</w:t>
      </w:r>
    </w:p>
    <w:p>
      <w:pPr>
        <w:pStyle w:val="BookText"/>
        <w:rPr/>
      </w:pPr>
      <w:r>
        <w:rPr>
          <w:rFonts w:ascii="IRNazanin" w:hAnsi="IRNazanin" w:eastAsia="IRNazanin"/>
          <w:color w:val="111111"/>
          <w:sz w:val="28"/>
          <w:sz w:val="28"/>
          <w:szCs w:val="28"/>
          <w:rtl w:val="true"/>
          <w:lang w:bidi="fa-IR"/>
        </w:rPr>
        <w:t>والسلام علیکم و رحمة الله</w:t>
      </w:r>
    </w:p>
    <w:p>
      <w:pPr>
        <w:pStyle w:val="BookText"/>
        <w:rPr/>
      </w:pPr>
      <w:r>
        <w:rPr>
          <w:rFonts w:ascii="Amiri" w:hAnsi="Amiri" w:eastAsia="Amiri" w:cs="Amiri"/>
          <w:color w:val="111111"/>
          <w:sz w:val="28"/>
          <w:sz w:val="28"/>
          <w:szCs w:val="28"/>
          <w:rtl w:val="true"/>
          <w:lang w:bidi="ar-SA"/>
        </w:rPr>
        <w:t xml:space="preserve">يوم الأحد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ذي القعدة الحرام </w:t>
      </w:r>
      <w:r>
        <w:rPr>
          <w:rFonts w:eastAsia="Amiri" w:cs="Amiri" w:ascii="Amiri" w:hAnsi="Amiri"/>
          <w:color w:val="111111"/>
          <w:sz w:val="28"/>
          <w:szCs w:val="28"/>
          <w:lang w:bidi="ar-SA"/>
        </w:rPr>
        <w:t>1439</w:t>
      </w:r>
    </w:p>
    <w:p>
      <w:pPr>
        <w:pStyle w:val="BookText"/>
        <w:rPr/>
      </w:pPr>
      <w:r>
        <w:rPr>
          <w:rFonts w:ascii="Amiri" w:hAnsi="Amiri" w:eastAsia="Amiri" w:cs="Amiri"/>
          <w:color w:val="111111"/>
          <w:sz w:val="28"/>
          <w:sz w:val="28"/>
          <w:szCs w:val="28"/>
          <w:rtl w:val="true"/>
          <w:lang w:bidi="ar-SA"/>
        </w:rPr>
        <w:t>قم المقدسة عش آل محمد صلوات الله عليهم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عبيده حيدر حسين التربتي الكربلائي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فِطْرَتَ اللَّهِ الَّتِي فَطَرَ النَّاسَ عَلَيْهَا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اعْمَلُوا فَسَيَرَى اللَّهُ عَمَلَكُمْ وَ رَسُولُهُ وَالْمُؤْمِنُونَ ۖ وَ سَتُرَدُّونَ إِلَىٰ عَالِمِ الْغَيْبِ وَالشَّهَادَةِ فَيُنَبِّئُكُمْ بِمَا كُنْتُمْ تَعْمَلُونَ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هَٰذَا صِرَاطِي مُسْتَقِيمًا فَاتَّبِعُوهُ ۖ وَ لَا تَتَّبِعُوا السُّبُلَ فَتَفَرَّقَ بِكُمْ عَنْ سَبِيلِهِ ۚ ذَٰلِكُمْ وَ صَّاكُمْ بِهِ لَعَلَّكُمْ تَتَّقُونَ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يُطِعِ اللَّهَ وَ رَسُولَهُ يُدْخِلْهُ جَنَّاتٍ تَجْرِي مِنْ تَحْتِهَا الْأَنْهَارُ خَالِدِينَ فِيهَا ۚ وَ ذَٰلِكَ الْفَوْزُ الْعَظِيمُ</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هَدَيْنَاهُ السَّبِيلَ إِمَّا شَاكِرًا وَ إِمَّا كَفُورًا</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خُلِقْتُمْ لِلْفَنَاءِ بَلْ خُلِقْتُمْ لِلْبَقَاءِ، وَ إِنَّمَا تُنْقَلُونَ مِنْ دَارٍ إِلَى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عليه و 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برای نابود شدن آفریده نشده اید، بلکه آفریده شده اید تا بمانید و جاودانی شوید و همانا از خانه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خانه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 می شوید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 کَما أُحِبُّ فَاجْعَلْنِی کَما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امیرالمؤمنين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همانطوری که من دوست دارم، مرا هم همانگونه کن که خود دوست می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فَلَوْلَا إِذْ جَاءَهُمْ بَأْسُنَا تَضَرَّعُوا وَ لَٰكِنْ قَسَتْ قُلُوبُهُمْ وَ زَيَّنَ لَهُمُ الشَّيْطَانُ مَا كَانُوا يَعْمَلُونَ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 السلام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 لِيَ عَلَيْكُمْ مِنْ سُلْطَانٍ إِلَّا أَنْ دَعَوْتُكُمْ فَاسْتَجَبْتُمْ لِي فَلَا تَلُومُونِي وَ لُومُوا أَنْفُسَكُمْ مَا أَنَا بِمُصْرِخِكُمْ وَ مَا أَنْتُمْ بِمُصْرِخِيَّ</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شریف ندبه که از امام جعفر صادق و حضرت صاحب الأمر عليهما السلام نقل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أدني ما يكون به العبد مؤمنا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 کراجکی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33518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 الرأي والمقاييس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عوالی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21538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 عیون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21546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الكازروني في المنتقى في حوادث السنة السادسة بعد أن ذکرکتابة رسول الله صلى الله عليه و آله إلى الملوك و أنه كتب كسرى إلى عامل اليمن بازان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يبعثه إليه وأنه بعث کاتبه بانويه و رجلا آخر يقال له خرخسک إليه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كانا قد دخلا على رسول الله صلى الله عليه و آله و قد حلقا لحاهما و أعفيا شواربهما فكره النظر إليهما و قال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تجب فيه الدية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الجامع الصغیر سیوطی، و او از ابن عساكر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الفضل بن الحسن الطبرسي في مجمع البيان نقلا من 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أَنْزَلَ عَلَیْهِ اَلْحَنِیفِیَّهَ وَ هِیَ عَشَرَهُ أَشْیَاءَ خَمْسَهٌ مِنْهَا فِی اَلرَّأْسِ وَ خَمْسَهٌ مِنْهَا فِی اَلْبَدَنِ فَأَمَّا اَلَّتِی فِی اَلرَّأْسِ فَأَخْذُ اَلشَّارِبِ وَ إِعْفَاءُ اَللِّحَی وَ طَمُّ اَلشَّعْرِ وَ اَلسِّوَاکُ وَ اَلْخِلاَلُ وَ أَمَّا اَلَّتِی فِی اَلْبَدَنِ فَحَلْقُ اَلشَّعْرِ مِنَ اَلْبَدَنِ وَ اَلْخِتَانُ وَ تَقْلِیمُ اَلْأَظْفَارِ وَ اَلْغُسْلُ مِنَ اَلْجَنَابَهِ وَ اَلطَّهُورُ بِالْمَاءِ فَهَذِهِ اَلْحَنِیفِیَّهُ اَلظَّاهِرَهُ اَلَّتِی جَاءَ بِهَا إِبْرَاهِیمُ عَلَیْهِ اَلسَّلاَمُ ، فَلَمْ تُنْسَخْ وَ لاَ تُنْسَخُ إِلَی یَوْمِ اَلْقِیَامَهِ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اِتَّبَعَ مِلَّهَ إِبْراهِیمَ حَنِیفاً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للنفوس منضود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نذكره من تفسير علي بن إبراهيم بن هاشم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نذكره من المجلد الأول من تفسير علي بن إبراهيم بن هاشم من الوجهة الثانية من القائمة السادسة من الكراس الثالث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ابْتَلی إِبْراهِیمَ رَبُّهُ بِکَلِماتٍ فَأَتَمَّهُنَّ قالَ إِنِّی جاعِلُکَ لِلنَّاسِ إِماماً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ابتلاه الله به مما أراه الله في نومه بذبح ابنه فأتمها إبراهيم و عزم عليها فلما عزم و سلم الأمر لله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جاعِلُكَ لِلنَّاسِ إِماماً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ذریتي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يَنَالُ عَهْدِ الظَّالِمِينَ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لا يكون بعدي إمام ظالم، ثم أنزل عليه الحنيفية وهي الطهارة عشرة أشياء، خمسة منها في الرأس، و خمسة منها في البدن، فأما التي في الرأس؛ فقص الشارب و إعفاء اللحية و طم الشعر و السواك و الخلال، و أما التي في البدن فحلق الشعر من البدن و الختان و تقليم الأظفار و الغسل من الجنابة و الطهور بالماء فهي الحنيفية التي جاء بها إبراهيم فلم تنسخ و لا تنسخ إلى يوم القيامة، و هو قول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اتَّبَعَ مِلَّةَ إِبْراهِيمَ حَنِيفاً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تفسیرقی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الْمَجُوسَ جَزُّوا لِحَاهُمْ وَ وَفَّرُوا شَوَارِبَهُمْ ، وَ إِنَّا نَجُزُّ الشَّوَارِبَ وَ نُعْفِي اللِّحَى وَ هِيَ الْفِطْرَةُ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صلى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الْمَجُوسَ جَزُّوا لِحَاهُمْ ، وَ فِرُّوا شَوَارِبَهُمْ ، وَ إِنَّا نَحْنُ نَجُزُّ الشَّوَارِبَ ، وَ نُعْفِي اللَّحْيُ ، وَ هِيَ الْفِطْرَةُ ، وَ إِذَا أَخَذَ الشَّارِبِ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 بِاللَّهِ وَ عَلَى مِلَّةِ رَسُولِ اللَّهِ صَلَّى اللَّهُ عَلَيْهِ وَ آلِهِ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أبيه، عن علي بن القاسم، عن جعفر بن محمد، عن الحسين بن زیاد، عن يعقوب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أبا عبد الله أو أبا إبراهيم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المرأة تساحق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متكئا فجلس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مَلْعُونَةُ الرَّاكِبَةُ وَ المرکوبه وَ مَلْعُونَةُ حَتَّى تَخْرُجَ مِنْ أَثْوَابِهَا الرَّاكِبَةِ وَ المرکوبة ، فَانِ اللَّهِ تَبَارَكَ وَ تَعَالَى وَ الْمَلَائِكَةِ وَ أَوْلِيَاءَهُ يلعونهما وَ أَنَا وَ مَنْ بَقِيَ فِي أَصْلَابِ الرِّجَالِ وَ أَرْحَامِ النِّسَاءِ فَهُوَ وَ اللَّهِ الزِّنَا الْأَكْبَرُ وَ لَا وَ اللَّهُ مَا لَهُنَّ تَوْبَةُ ، قَاتَلَ اللَّهُ لَاقِيسَ بِنْتَ إِبْلِيسَ مَا ذَا جَاءَتْ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جَاءَ بِهِ أَهْلُ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لَقَدْ كَانَ عَلَى عَهْدِ رَسُولِ اللَّهِ صَلَّى اللَّهُ عَلَيْهِ وَ آلِهِ قَبْلَ أَنْ يَكُونَ الْعِرَاقُ وَ فِيهِنَّ 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الْمُتَشَبِّهَاتِ بِالرِّجَالِ مِنَ النِّسَاءِ ، وَ لَعَنَ اللَّهُ الْمُتَشَبِّهِينَ مِنَ الرِّجَالِ بِالنِّسَاءِ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علي الأشعري، عن محمد بن سالم؛ و علي بن إبراهيم، عن أبيه جميعا، عن أحمد بن النضر و محمد بن يحيى، عن محمد بن أبي القاسم، عن الحسين بن أبي قتادة جميعا، عن عمرو بن شمر، عن جابر،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خَرَجَ رَسُولِ اللَّهِ صَلَّى اللَّهُ عَلَيْهِ وَ آلِهِ لِعَرْضِ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الْمُتَشَبِّهِينَ مِنَ الرِّجَالِ بِالنِّسَاءِ وَ الْمُتَشَبِّهَاتِ مِنَ النِّسَاءِ بِالرِّجَالِ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يحيى، عن محمد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جعفر أحمد بن أبي عبد الله، عن أبي الجوزاء، عن الحسين بن علوان، عن عمرو بن خالد، عن زيد بن علي، عن آبائه، عن علي 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رَأَى رَجُلًا بِهِ تَأْنِيثُ فِي مَسْجِدِ رَسُولِ اللَّهِ صَلَّى اللَّهُ عَلَيْهِ وَ آلِهِ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مِنْ مَسْجِدِ رَسُولِ اللَّهِ ، یا مِنْ لنه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يَقُولُ لَعَنَ اللَّهُ الْمُتَشَبِّهِينَ مِنَ الرِّجَالِ بِالنِّسَاءِ ، وَ الْمُتَشَبِّهَاتِ مِنَ النِّسَاءِ بِالرِّجَالِ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حديث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أَخْرِجُوهُمْ مِنْ بیوتکم فَإِنَّهُمْ أَقْذَرُ شیء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بهذا الإسناد عن علي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کنت مَعَ رَسُولِ اللَّهِ صَلَّى اللَّهُ عَلَيْهِ وَ آلِهِ جَالِساً فِي الْمَسْجِدِ حَتَّى أَتَاهُ رَجُلُ بِهِ تَأْنِيثُ فَسَلَّمَ عَلَيْهِ فَرَدَّ عَلَيْهِ ثُمَّ أَكَبَّ رَسُولُ اللَّهِ صَلَّى اللَّهُ عَلَيْهِ وَ آلِهِ فِي الْأَرْضِ يَسْتَرْجِعُ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هَؤُلَاءِ فِي أُمَّتِي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 يَكُنْ مِثْلُ هَؤُلَاءِ فِي أُمَّةٍ إِلَّا عُذِّبَتْ قَبْلَ السَّاعَةِ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بإسناده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محمد بن محمد بن الأشعث الكوفي من كتابه سنة أربع عشرة و ثلاثمائة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الحسن موسی بن إسماعيل بن موسی بن جعفر بن محمد بن علي بن الحسين بن علي بن أبي طالب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عن أبيه،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عن أبيه، عن جده علي بن الحسين ، عن أبيه، عن علي بن أبي طالب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حَلْقُ اللِّحْيَةِ مِنَ الْمُثْلَةِ ، وَ مَنْ مَثَّلَ فَعَلَيْهِ ؛ لَعْنَةُ اللَّهِ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أبي علي محمد بن إسماعيل بن موسی بن جعفر، عن أحمد بن القاسم العجلي، عن أحمد بن يحيى المعروف بکرد، عن محمد بن خداهي، عن عبد الله بن أيوب، عن عبد الله بن هاشم، عن عبد الكريم بن عمرو الخثعمي، عن حبابة الوالبية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أمير المؤمنين عليه السلام في شرطة الخميس و معه درة لها سبابتان يضرب بها بياعي الجري و المارماهي و الزمار و يقول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بیاعي مُسُوخِ بَنِي إسرائیل وَ جُنْدِ بَنِي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فرات بن أحنف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جند بني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أَقْوَامُ حَلَقُوا اللِّحَى ، وَ فَتَلُوا الشَّوَارِبَ فَمُسِخُوا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أر ناطقا أحسن نطقا منه، ثم اتبعته فلم أزل أقفو أثره حتى قعد في رحبة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أحمد الدقاق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محمد، عن أبي علي محمد بن إسماعيل بن موسی بن جعفر، عن أحمد بن قاسم العجلي، عن أحمد بن يحيى المعروف ببرد، عن محمد بن خداهي، عن عبد الله بن أيوب، عن عبد الله بن هشام، عن عبد الكريم بن عمر الخثعمي، عن حبابة الوالبية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أميرالمؤمنين عليه السلام في شرطة الخميس و معه درة يضرب بها بياع الجري والمار ماهي و الزمار و الطافي و يقول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بَيَّاعِي مُسُوخِ بَنِي إِسْرائِيلَ ، وَ جُنْدِ بَنِي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إليه فرات بن الأحنف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جند بني مروان ؟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أَقْوَامُ حَلَقُوا اللِّحَى ، وَ قَتَلُوا الشَّوَارِبَ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الثاقب في المناقب،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روى عبد الكريم بن عمرو الخثعمي، عن حبابة الوالبية،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أمير المؤمنين عليا عليه السلام في شرطة الخميس، و معه درة لها سبابتان، يضرب بها بياع الجري، و المارماهي، و الزمار، و يقول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بیاعي مُسُوخِ بَنِي إِسْرائِيلَ ، وَ جُنْدِ بَنِي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ابن الأحنف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جند بني مروان؟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أَقْوَامُ حَلَقُوا اللِّحَى وَ تَرَكُوا الشَّوَارِبَ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 أر ناطقا أحسن نطقا منه، ثم اتبعته، فلم أزل أقفو أثره، حتى قعد في رحبة المسجد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محمد بن الحسن بن شمون ، عن عبد الله بن عبد الرحمان، عن مسمع،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قَضَى أَمِيرُ الْمُؤْمِنِينَ عَلَيْهِ السَّلَامُ فِي اللِّحْيَةِ إِذَا حُلِقَتْ قَلَّمَ تَنْبُتِ الدِّيَةَ كَامِلَةً ، فَإِذَا نَبَتَتْ فَثُلُثُ الدیة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رسول الله صلى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حُفُّوا الشَّوَارِبَ ، وَ أَعْفُوا اللِّحَى ، وَ لَا تَشَبَّهُوا بِالْيَهُودِ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الحسين بن إبراهيم بن أحمد بن هشام المكتب رضي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الأسدي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عمران النخعي، عن عمه الحسين بن 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غراب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خيرالجعافر جعفر بن محمد، عن أبيه، عن جده ، عن أبيه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حُفُّوا الشَّوَارِبَ ، وَ أَعْفُوا اللِّحَى ، وَ لَا تَتَشَبَّهُوا بِالْمَجُوسِ</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الْمَجُوسَ جَزُّوا لِحَاهُمْ ، وَ وَفَّرُوا شَوَارِبَهُمْ ، وَ إِنَّا نَجُزُّ الشواربهم ، وَ نُعْفِي اللِّحَى ، وَ هِيَ الْفِطْرَةُ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الْمَجُوسَ جَزُّوا لِحَاهُمْ وَ فِرُّوا شَوَارِبَهُمْ وَ إِنَّا نَحْنُ نَجُزُّ الشَّوَارِبَ وَ نُعْفِي اللَّحْيُ وَ هِيَ الْفِطْرَةُ ، وَ إِذَا أَخَذَ الشَّارِبِ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 بِاللَّهِ وَ عَلَى مِلَّةِ رَسُولِ اللَّهِ صَلَّى اللَّهُ عَلَيْهِ وَ آلِهِ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الكازروني في المنتقى في حوادث السنة السادسة بعد أن ذکر کتابة رسول الله صلى الله عليه و آله إلى الملوك و أنه كتب کسرى إلى عامل اليمن بازان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يبعثه صلى الله عليه و آله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بعث کاتبه بانويه و رجلا آخر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خرخسک إليه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كانا قد دخلا على رسول الله صلى الله عليه و آله و قد حلقا لحاهما و أعفيا شواربهما فكره النظر إليهما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یلکما مِنْ أمرکما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أمرنا بهذا ربنا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یعنیان کسری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 ربی أَمَرَنِي بإغفاء لِحْيَتِي ، وَ قَصِّ شَارِبِي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روي عن محمد 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كانا قد دخلا على رسول الله صلى الله عليه و آله و قد حلقا لحاهما و أعفيا شواربهما فكره النظر إليهما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ویلکما من أمركما بهذا؟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 بهذا ربنا يعنيان كسرى فقال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لكن ربي أمرني بإعفاء لحيتي، وقص شاربي،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عباس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ص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بلغ دعوة النبي صلى الله عليه و آله الملوك، كتب کسرى إلى عامل اليمن بأذان أن يبعث النبي صلى الله عليه و آله إليه فبعث کاتبه بانویه و رجلا آخر يقال له خرخسك إليه صلى الله عليه و آله، و كانا قد دخلا على رسول الله صلى الله علیه و آله و قد حلقا لحاهما و أعفيا شواربهما، فكره النظر إليهما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يلكما من أمركما بهذا؟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أمرنا بهذا 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يعنیان کسری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ربي أمرني بإعفاء لحيتي و قص شاربي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 زيني دحلان 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الأمم والملوك،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النبوة، أبو نعيم الإصفهاني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إبن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إبن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العبر و ديوان المبتدأ و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 النبوية، إبن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عن جعفر بن محمد، عن أبيه، عن جده علي بن الحسين، عن أبيه، عن علي بن أبي طالب عليهم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لِيَأْخُذْ أَحَدُكُمْ مِنْ شَارِبِهِ ، وَ يَنْتِفُ شَعْرَ أَنْفِهِ ، فَإِنَّ ذَلِكَ يَزِيدُ فِي جَمَالِهِ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لِيَأْخُذْ أَحَدُكُمْ مِنْ شَارِبِهِ ، وَ الشَّعْرِ الَّذِي فِي أَنْفِهِ ، وَ لْيَتَعَاهَدْ نَفْسِهِ ، فَإِنَّ ذَلِكَ يَزِيدُ فِي جَمَالِهِ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لتحرير الفتاوي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المستطرفات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استطرفناه من جامع البزنطي صاحب الإمام علي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وسألته عن الرجل هل له أن يأخذ من لحيته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مَنِ عَارَضَهُ فلابأس ، وَ أَمَّا مِنْ مُقَدَّمِهَا لَا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جعفر، عن أخيه الإمام موسى الكاظم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عن الرجل، له أن يأخذ من لحيته؟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عَنْ عَارَضَهُ فَلَا بَأْسَ ، وَ أَمَّا مَنْ مُقَدَّمِهِ 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علي بن جعفر و مستدرکاتها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image" Target="media/image2.jpeg"/><Relationship Id="rId44" Type="http://schemas.openxmlformats.org/officeDocument/2006/relationships/image" Target="media/image2.jpeg"/><Relationship Id="rId45" Type="http://schemas.openxmlformats.org/officeDocument/2006/relationships/footer" Target="footer38.xml"/><Relationship Id="rId46" Type="http://schemas.openxmlformats.org/officeDocument/2006/relationships/footnotes" Target="footnotes.xml"/><Relationship Id="rId47" Type="http://schemas.openxmlformats.org/officeDocument/2006/relationships/numbering" Target="numbering.xml"/><Relationship Id="rId48" Type="http://schemas.openxmlformats.org/officeDocument/2006/relationships/fontTable" Target="fontTable.xml"/><Relationship Id="rId49" Type="http://schemas.openxmlformats.org/officeDocument/2006/relationships/settings" Target="settings.xml"/><Relationship Id="rId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Pages>
  <Words>11587</Words>
  <Characters>43252</Characters>
  <CharactersWithSpaces>54413</CharactersWithSpaces>
  <Paragraphs>570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2026-08-27T13:11:25Z</dcterms:created>
  <dc:creator>ghaemiyeh.com</dc:creator>
  <dc:description/>
  <dc:language>en-US</dc:language>
  <cp:lastModifiedBy/>
  <dcterms:modified xsi:type="dcterms:W3CDTF">2026-08-27T16:41:27Z</dcterms:modified>
  <cp:revision>1</cp:revision>
  <dc:subject/>
  <dc:title>ریش تراشی از دیدگاه قرآن و عترت</dc:title>
</cp:coreProperties>
</file>

<file path=docProps/custom.xml><?xml version="1.0" encoding="utf-8"?>
<Properties xmlns="http://schemas.openxmlformats.org/officeDocument/2006/custom-properties" xmlns:vt="http://schemas.openxmlformats.org/officeDocument/2006/docPropsVTypes"/>
</file>