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تشیع اصفهان از دهه سوم قرن اول تا پایان قرن دهم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82483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882485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882487_1051229030">
            <w:r>
              <w:rPr>
                <w:webHidden/>
                <w:rStyle w:val="IndexLink"/>
                <w:rtl w:val="true"/>
              </w:rPr>
              <w:t>و إنّ مِنْ شیعَتِهِ لإ براهیمَ</w:t>
            </w:r>
            <w:r>
              <w:rPr>
                <w:rStyle w:val="IndexLink"/>
                <w:rtl w:val="true"/>
              </w:rPr>
              <w:tab/>
            </w:r>
            <w:r>
              <w:rPr>
                <w:rStyle w:val="IndexLink"/>
              </w:rPr>
              <w:t>11</w:t>
            </w:r>
          </w:hyperlink>
        </w:p>
        <w:p>
          <w:pPr>
            <w:pStyle w:val="Contents2"/>
            <w:tabs>
              <w:tab w:val="clear" w:pos="8743"/>
              <w:tab w:val="right" w:pos="9026" w:leader="dot"/>
            </w:tabs>
            <w:rPr/>
          </w:pPr>
          <w:hyperlink w:anchor="__RefHeading___Toc4882489_1051229030">
            <w:r>
              <w:rPr>
                <w:webHidden/>
                <w:rStyle w:val="IndexLink"/>
                <w:rtl w:val="true"/>
              </w:rPr>
              <w:t>إِذْ جَاءَ رَبَّهُ بِقَلْبٍ سَلِیمٍ</w:t>
            </w:r>
            <w:r>
              <w:rPr>
                <w:rStyle w:val="IndexLink"/>
                <w:rtl w:val="true"/>
              </w:rPr>
              <w:tab/>
            </w:r>
            <w:r>
              <w:rPr>
                <w:rStyle w:val="IndexLink"/>
              </w:rPr>
              <w:t>11</w:t>
            </w:r>
          </w:hyperlink>
        </w:p>
        <w:p>
          <w:pPr>
            <w:pStyle w:val="Contents2"/>
            <w:tabs>
              <w:tab w:val="clear" w:pos="8743"/>
              <w:tab w:val="right" w:pos="9026" w:leader="dot"/>
            </w:tabs>
            <w:rPr/>
          </w:pPr>
          <w:hyperlink w:anchor="__RefHeading___Toc4882491_1051229030">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4882493_1051229030">
            <w:r>
              <w:rPr>
                <w:webHidden/>
                <w:rStyle w:val="IndexLink"/>
                <w:rtl w:val="true"/>
              </w:rPr>
              <w:t xml:space="preserve">تاریخ نگاران و سابقه تشیّع در اصفهان </w:t>
            </w:r>
            <w:r>
              <w:rPr>
                <w:rStyle w:val="IndexLink"/>
                <w:rtl w:val="true"/>
              </w:rPr>
              <w:t>:</w:t>
              <w:tab/>
            </w:r>
            <w:r>
              <w:rPr>
                <w:rStyle w:val="IndexLink"/>
              </w:rPr>
              <w:t>13</w:t>
            </w:r>
          </w:hyperlink>
        </w:p>
        <w:p>
          <w:pPr>
            <w:pStyle w:val="Contents2"/>
            <w:tabs>
              <w:tab w:val="clear" w:pos="8743"/>
              <w:tab w:val="right" w:pos="9026" w:leader="dot"/>
            </w:tabs>
            <w:rPr/>
          </w:pPr>
          <w:hyperlink w:anchor="__RefHeading___Toc4882495_1051229030">
            <w:r>
              <w:rPr>
                <w:webHidden/>
                <w:rStyle w:val="IndexLink"/>
                <w:rtl w:val="true"/>
              </w:rPr>
              <w:t xml:space="preserve">نخستین مطرح کننده </w:t>
            </w:r>
            <w:r>
              <w:rPr>
                <w:rStyle w:val="IndexLink"/>
                <w:rtl w:val="true"/>
              </w:rPr>
              <w:t xml:space="preserve">« </w:t>
            </w:r>
            <w:r>
              <w:rPr>
                <w:rStyle w:val="IndexLink"/>
                <w:rtl w:val="true"/>
              </w:rPr>
              <w:t xml:space="preserve">شیعه </w:t>
            </w:r>
            <w:r>
              <w:rPr>
                <w:rStyle w:val="IndexLink"/>
                <w:rtl w:val="true"/>
              </w:rPr>
              <w:t xml:space="preserve">» </w:t>
            </w:r>
            <w:r>
              <w:rPr>
                <w:rStyle w:val="IndexLink"/>
                <w:rtl w:val="true"/>
              </w:rPr>
              <w:t>یا بنیان گذار تشیّع در اسلام</w:t>
            </w:r>
            <w:r>
              <w:rPr>
                <w:rStyle w:val="IndexLink"/>
                <w:rtl w:val="true"/>
              </w:rPr>
              <w:tab/>
            </w:r>
            <w:r>
              <w:rPr>
                <w:rStyle w:val="IndexLink"/>
              </w:rPr>
              <w:t>23</w:t>
            </w:r>
          </w:hyperlink>
        </w:p>
        <w:p>
          <w:pPr>
            <w:pStyle w:val="Contents2"/>
            <w:tabs>
              <w:tab w:val="clear" w:pos="8743"/>
              <w:tab w:val="right" w:pos="9026" w:leader="dot"/>
            </w:tabs>
            <w:rPr/>
          </w:pPr>
          <w:hyperlink w:anchor="__RefHeading___Toc4882497_1051229030">
            <w:r>
              <w:rPr>
                <w:webHidden/>
                <w:rStyle w:val="IndexLink"/>
                <w:rtl w:val="true"/>
              </w:rPr>
              <w:t xml:space="preserve">اعلام خلافت بلافصل امیر مومنان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هم زمان با اعلام نبوت پیامبر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و دعوت به توحید و یکتاپرستی</w:t>
            </w:r>
            <w:r>
              <w:rPr>
                <w:rStyle w:val="IndexLink"/>
                <w:rtl w:val="true"/>
              </w:rPr>
              <w:tab/>
            </w:r>
            <w:r>
              <w:rPr>
                <w:rStyle w:val="IndexLink"/>
              </w:rPr>
              <w:t>27</w:t>
            </w:r>
          </w:hyperlink>
        </w:p>
        <w:p>
          <w:pPr>
            <w:pStyle w:val="Contents2"/>
            <w:tabs>
              <w:tab w:val="clear" w:pos="8743"/>
              <w:tab w:val="right" w:pos="9026" w:leader="dot"/>
            </w:tabs>
            <w:rPr/>
          </w:pPr>
          <w:hyperlink w:anchor="__RefHeading___Toc4882499_1051229030">
            <w:r>
              <w:rPr>
                <w:webHidden/>
                <w:rStyle w:val="IndexLink"/>
                <w:rtl w:val="true"/>
              </w:rPr>
              <w:t>شیعه از دیدگاه لغت شناسی</w:t>
            </w:r>
            <w:r>
              <w:rPr>
                <w:rStyle w:val="IndexLink"/>
                <w:rtl w:val="true"/>
              </w:rPr>
              <w:tab/>
            </w:r>
            <w:r>
              <w:rPr>
                <w:rStyle w:val="IndexLink"/>
              </w:rPr>
              <w:t>38</w:t>
            </w:r>
          </w:hyperlink>
        </w:p>
        <w:p>
          <w:pPr>
            <w:pStyle w:val="Contents2"/>
            <w:tabs>
              <w:tab w:val="clear" w:pos="8743"/>
              <w:tab w:val="right" w:pos="9026" w:leader="dot"/>
            </w:tabs>
            <w:rPr/>
          </w:pPr>
          <w:hyperlink w:anchor="__RefHeading___Toc4882501_1051229030">
            <w:r>
              <w:rPr>
                <w:webHidden/>
                <w:rStyle w:val="IndexLink"/>
                <w:rtl w:val="true"/>
              </w:rPr>
              <w:t>شناخت شیعه از دیدگاه تاریخ ادیان و جامعه شناسی</w:t>
            </w:r>
            <w:r>
              <w:rPr>
                <w:rStyle w:val="IndexLink"/>
                <w:rtl w:val="true"/>
              </w:rPr>
              <w:tab/>
            </w:r>
            <w:r>
              <w:rPr>
                <w:rStyle w:val="IndexLink"/>
              </w:rPr>
              <w:t>41</w:t>
            </w:r>
          </w:hyperlink>
        </w:p>
        <w:p>
          <w:pPr>
            <w:pStyle w:val="Contents2"/>
            <w:tabs>
              <w:tab w:val="clear" w:pos="8743"/>
              <w:tab w:val="right" w:pos="9026" w:leader="dot"/>
            </w:tabs>
            <w:rPr/>
          </w:pPr>
          <w:hyperlink w:anchor="__RefHeading___Toc4882503_1051229030">
            <w:r>
              <w:rPr>
                <w:webHidden/>
                <w:rStyle w:val="IndexLink"/>
                <w:rtl w:val="true"/>
              </w:rPr>
              <w:t>ناقلان شان نزول آیه</w:t>
            </w:r>
            <w:r>
              <w:rPr>
                <w:rStyle w:val="IndexLink"/>
                <w:rtl w:val="true"/>
              </w:rPr>
              <w:tab/>
            </w:r>
            <w:r>
              <w:rPr>
                <w:rStyle w:val="IndexLink"/>
              </w:rPr>
              <w:t>48</w:t>
            </w:r>
          </w:hyperlink>
        </w:p>
        <w:p>
          <w:pPr>
            <w:pStyle w:val="Contents2"/>
            <w:tabs>
              <w:tab w:val="clear" w:pos="8743"/>
              <w:tab w:val="right" w:pos="9026" w:leader="dot"/>
            </w:tabs>
            <w:rPr/>
          </w:pPr>
          <w:hyperlink w:anchor="__RefHeading___Toc4882505_1051229030">
            <w:r>
              <w:rPr>
                <w:webHidden/>
                <w:rStyle w:val="IndexLink"/>
                <w:rtl w:val="true"/>
              </w:rPr>
              <w:t xml:space="preserve">احادیث غیر مربوط به آیه </w:t>
            </w:r>
            <w:r>
              <w:rPr>
                <w:rStyle w:val="IndexLink"/>
                <w:rtl w:val="true"/>
              </w:rPr>
              <w:t>:</w:t>
              <w:tab/>
            </w:r>
            <w:r>
              <w:rPr>
                <w:rStyle w:val="IndexLink"/>
              </w:rPr>
              <w:t>53</w:t>
            </w:r>
          </w:hyperlink>
        </w:p>
        <w:p>
          <w:pPr>
            <w:pStyle w:val="Contents2"/>
            <w:tabs>
              <w:tab w:val="clear" w:pos="8743"/>
              <w:tab w:val="right" w:pos="9026" w:leader="dot"/>
            </w:tabs>
            <w:rPr/>
          </w:pPr>
          <w:hyperlink w:anchor="__RefHeading___Toc4882507_1051229030">
            <w:r>
              <w:rPr>
                <w:webHidden/>
                <w:rStyle w:val="IndexLink"/>
                <w:rtl w:val="true"/>
              </w:rPr>
              <w:t>پیش قدمان در تشیّع و نخستین افراد شیعه در دوران نبوّت</w:t>
            </w:r>
            <w:r>
              <w:rPr>
                <w:rStyle w:val="IndexLink"/>
                <w:rtl w:val="true"/>
              </w:rPr>
              <w:tab/>
            </w:r>
            <w:r>
              <w:rPr>
                <w:rStyle w:val="IndexLink"/>
              </w:rPr>
              <w:t>73</w:t>
            </w:r>
          </w:hyperlink>
        </w:p>
        <w:p>
          <w:pPr>
            <w:pStyle w:val="Contents2"/>
            <w:tabs>
              <w:tab w:val="clear" w:pos="8743"/>
              <w:tab w:val="right" w:pos="9026" w:leader="dot"/>
            </w:tabs>
            <w:rPr/>
          </w:pPr>
          <w:hyperlink w:anchor="__RefHeading___Toc4882509_1051229030">
            <w:r>
              <w:rPr>
                <w:webHidden/>
                <w:rStyle w:val="IndexLink"/>
                <w:rtl w:val="true"/>
              </w:rPr>
              <w:t>سلمان فارسی</w:t>
            </w:r>
            <w:r>
              <w:rPr>
                <w:rStyle w:val="IndexLink"/>
                <w:rtl w:val="true"/>
              </w:rPr>
              <w:tab/>
            </w:r>
            <w:r>
              <w:rPr>
                <w:rStyle w:val="IndexLink"/>
              </w:rPr>
              <w:t>81</w:t>
            </w:r>
          </w:hyperlink>
        </w:p>
        <w:p>
          <w:pPr>
            <w:pStyle w:val="Contents3"/>
            <w:tabs>
              <w:tab w:val="clear" w:pos="8459"/>
              <w:tab w:val="right" w:pos="9026" w:leader="dot"/>
            </w:tabs>
            <w:rPr/>
          </w:pPr>
          <w:hyperlink w:anchor="__RefHeading___Toc4882511_1051229030">
            <w:r>
              <w:rPr>
                <w:webHidden/>
                <w:rStyle w:val="IndexLink"/>
                <w:rtl w:val="true"/>
              </w:rPr>
              <w:t>نخستین اسلام آور اصفهان و اولین شیعه این شهر</w:t>
            </w:r>
            <w:r>
              <w:rPr>
                <w:rStyle w:val="IndexLink"/>
                <w:rtl w:val="true"/>
              </w:rPr>
              <w:tab/>
            </w:r>
            <w:r>
              <w:rPr>
                <w:rStyle w:val="IndexLink"/>
              </w:rPr>
              <w:t>81</w:t>
            </w:r>
          </w:hyperlink>
        </w:p>
        <w:p>
          <w:pPr>
            <w:pStyle w:val="Contents3"/>
            <w:tabs>
              <w:tab w:val="clear" w:pos="8459"/>
              <w:tab w:val="right" w:pos="9026" w:leader="dot"/>
            </w:tabs>
            <w:rPr/>
          </w:pPr>
          <w:hyperlink w:anchor="__RefHeading___Toc4882513_1051229030">
            <w:r>
              <w:rPr>
                <w:webHidden/>
                <w:rStyle w:val="IndexLink"/>
                <w:rtl w:val="true"/>
              </w:rPr>
              <w:t xml:space="preserve">تشیّع سلمان </w:t>
            </w:r>
            <w:r>
              <w:rPr>
                <w:rStyle w:val="IndexLink"/>
                <w:rtl w:val="true"/>
              </w:rPr>
              <w:t>:</w:t>
            </w:r>
            <w:r>
              <w:rPr>
                <w:rStyle w:val="IndexLink"/>
                <w:rtl w:val="true"/>
              </w:rPr>
              <w:t>فارسی</w:t>
            </w:r>
            <w:r>
              <w:rPr>
                <w:rStyle w:val="IndexLink"/>
                <w:rtl w:val="true"/>
              </w:rPr>
              <w:tab/>
            </w:r>
            <w:r>
              <w:rPr>
                <w:rStyle w:val="IndexLink"/>
              </w:rPr>
              <w:t>85</w:t>
            </w:r>
          </w:hyperlink>
        </w:p>
        <w:p>
          <w:pPr>
            <w:pStyle w:val="Contents4"/>
            <w:tabs>
              <w:tab w:val="clear" w:pos="8176"/>
              <w:tab w:val="right" w:pos="9026" w:leader="dot"/>
            </w:tabs>
            <w:rPr/>
          </w:pPr>
          <w:hyperlink w:anchor="__RefHeading___Toc4882515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882517_1051229030">
            <w:r>
              <w:rPr>
                <w:webHidden/>
                <w:rStyle w:val="IndexLink"/>
                <w:rtl w:val="true"/>
              </w:rPr>
              <w:t xml:space="preserve">بخش اوّل </w:t>
            </w:r>
            <w:r>
              <w:rPr>
                <w:rStyle w:val="IndexLink"/>
                <w:rtl w:val="true"/>
              </w:rPr>
              <w:t>:</w:t>
              <w:tab/>
            </w:r>
            <w:r>
              <w:rPr>
                <w:rStyle w:val="IndexLink"/>
              </w:rPr>
              <w:t>85</w:t>
            </w:r>
          </w:hyperlink>
        </w:p>
        <w:p>
          <w:pPr>
            <w:pStyle w:val="Contents4"/>
            <w:tabs>
              <w:tab w:val="clear" w:pos="8176"/>
              <w:tab w:val="right" w:pos="9026" w:leader="dot"/>
            </w:tabs>
            <w:rPr/>
          </w:pPr>
          <w:hyperlink w:anchor="__RefHeading___Toc4882519_1051229030">
            <w:r>
              <w:rPr>
                <w:webHidden/>
                <w:rStyle w:val="IndexLink"/>
                <w:rtl w:val="true"/>
              </w:rPr>
              <w:t xml:space="preserve">بخش دوم </w:t>
            </w:r>
            <w:r>
              <w:rPr>
                <w:rStyle w:val="IndexLink"/>
                <w:rtl w:val="true"/>
              </w:rPr>
              <w:t>:</w:t>
              <w:tab/>
            </w:r>
            <w:r>
              <w:rPr>
                <w:rStyle w:val="IndexLink"/>
              </w:rPr>
              <w:t>86</w:t>
            </w:r>
          </w:hyperlink>
        </w:p>
        <w:p>
          <w:pPr>
            <w:pStyle w:val="Contents4"/>
            <w:tabs>
              <w:tab w:val="clear" w:pos="8176"/>
              <w:tab w:val="right" w:pos="9026" w:leader="dot"/>
            </w:tabs>
            <w:rPr/>
          </w:pPr>
          <w:hyperlink w:anchor="__RefHeading___Toc4882521_1051229030">
            <w:r>
              <w:rPr>
                <w:webHidden/>
                <w:rStyle w:val="IndexLink"/>
                <w:rtl w:val="true"/>
              </w:rPr>
              <w:t xml:space="preserve">بخش سوم </w:t>
            </w:r>
            <w:r>
              <w:rPr>
                <w:rStyle w:val="IndexLink"/>
                <w:rtl w:val="true"/>
              </w:rPr>
              <w:t>:</w:t>
              <w:tab/>
            </w:r>
            <w:r>
              <w:rPr>
                <w:rStyle w:val="IndexLink"/>
              </w:rPr>
              <w:t>86</w:t>
            </w:r>
          </w:hyperlink>
        </w:p>
        <w:p>
          <w:pPr>
            <w:pStyle w:val="Contents4"/>
            <w:tabs>
              <w:tab w:val="clear" w:pos="8176"/>
              <w:tab w:val="right" w:pos="9026" w:leader="dot"/>
            </w:tabs>
            <w:rPr/>
          </w:pPr>
          <w:hyperlink w:anchor="__RefHeading___Toc4882523_1051229030">
            <w:r>
              <w:rPr>
                <w:webHidden/>
                <w:rStyle w:val="IndexLink"/>
                <w:rtl w:val="true"/>
              </w:rPr>
              <w:t xml:space="preserve">بخش چهارم </w:t>
            </w:r>
            <w:r>
              <w:rPr>
                <w:rStyle w:val="IndexLink"/>
                <w:rtl w:val="true"/>
              </w:rPr>
              <w:t>:</w:t>
              <w:tab/>
            </w:r>
            <w:r>
              <w:rPr>
                <w:rStyle w:val="IndexLink"/>
              </w:rPr>
              <w:t>88</w:t>
            </w:r>
          </w:hyperlink>
        </w:p>
        <w:p>
          <w:pPr>
            <w:pStyle w:val="Contents4"/>
            <w:tabs>
              <w:tab w:val="clear" w:pos="8176"/>
              <w:tab w:val="right" w:pos="9026" w:leader="dot"/>
            </w:tabs>
            <w:rPr/>
          </w:pPr>
          <w:hyperlink w:anchor="__RefHeading___Toc4882525_1051229030">
            <w:r>
              <w:rPr>
                <w:webHidden/>
                <w:rStyle w:val="IndexLink"/>
                <w:rtl w:val="true"/>
              </w:rPr>
              <w:t xml:space="preserve">بخش پنجم </w:t>
            </w:r>
            <w:r>
              <w:rPr>
                <w:rStyle w:val="IndexLink"/>
                <w:rtl w:val="true"/>
              </w:rPr>
              <w:t>:</w:t>
              <w:tab/>
            </w:r>
            <w:r>
              <w:rPr>
                <w:rStyle w:val="IndexLink"/>
              </w:rPr>
              <w:t>89</w:t>
            </w:r>
          </w:hyperlink>
        </w:p>
        <w:p>
          <w:pPr>
            <w:pStyle w:val="Contents4"/>
            <w:tabs>
              <w:tab w:val="clear" w:pos="8176"/>
              <w:tab w:val="right" w:pos="9026" w:leader="dot"/>
            </w:tabs>
            <w:rPr/>
          </w:pPr>
          <w:hyperlink w:anchor="__RefHeading___Toc4882527_1051229030">
            <w:r>
              <w:rPr>
                <w:webHidden/>
                <w:rStyle w:val="IndexLink"/>
                <w:rtl w:val="true"/>
              </w:rPr>
              <w:t xml:space="preserve">بخش ششم </w:t>
            </w:r>
            <w:r>
              <w:rPr>
                <w:rStyle w:val="IndexLink"/>
                <w:rtl w:val="true"/>
              </w:rPr>
              <w:t>:</w:t>
              <w:tab/>
            </w:r>
            <w:r>
              <w:rPr>
                <w:rStyle w:val="IndexLink"/>
              </w:rPr>
              <w:t>90</w:t>
            </w:r>
          </w:hyperlink>
        </w:p>
        <w:p>
          <w:pPr>
            <w:pStyle w:val="Contents3"/>
            <w:tabs>
              <w:tab w:val="clear" w:pos="8459"/>
              <w:tab w:val="right" w:pos="9026" w:leader="dot"/>
            </w:tabs>
            <w:rPr/>
          </w:pPr>
          <w:hyperlink w:anchor="__RefHeading___Toc4882529_1051229030">
            <w:r>
              <w:rPr>
                <w:webHidden/>
                <w:rStyle w:val="IndexLink"/>
                <w:rtl w:val="true"/>
              </w:rPr>
              <w:t>کتاب ها و رساله های اختصاصی درباره سلمان</w:t>
            </w:r>
            <w:r>
              <w:rPr>
                <w:rStyle w:val="IndexLink"/>
                <w:rtl w:val="true"/>
              </w:rPr>
              <w:tab/>
            </w:r>
            <w:r>
              <w:rPr>
                <w:rStyle w:val="IndexLink"/>
              </w:rPr>
              <w:t>92</w:t>
            </w:r>
          </w:hyperlink>
        </w:p>
        <w:p>
          <w:pPr>
            <w:pStyle w:val="Contents2"/>
            <w:tabs>
              <w:tab w:val="clear" w:pos="8743"/>
              <w:tab w:val="right" w:pos="9026" w:leader="dot"/>
            </w:tabs>
            <w:rPr/>
          </w:pPr>
          <w:hyperlink w:anchor="__RefHeading___Toc4882531_1051229030">
            <w:r>
              <w:rPr>
                <w:webHidden/>
                <w:rStyle w:val="IndexLink"/>
                <w:rtl w:val="true"/>
              </w:rPr>
              <w:t>آغاز جنگ و درگیری مسلمانان با ایرانیان و فتح بخشی از ایران</w:t>
            </w:r>
            <w:r>
              <w:rPr>
                <w:rStyle w:val="IndexLink"/>
                <w:rtl w:val="true"/>
              </w:rPr>
              <w:tab/>
            </w:r>
            <w:r>
              <w:rPr>
                <w:rStyle w:val="IndexLink"/>
              </w:rPr>
              <w:t>94</w:t>
            </w:r>
          </w:hyperlink>
        </w:p>
        <w:p>
          <w:pPr>
            <w:pStyle w:val="Contents2"/>
            <w:tabs>
              <w:tab w:val="clear" w:pos="8743"/>
              <w:tab w:val="right" w:pos="9026" w:leader="dot"/>
            </w:tabs>
            <w:rPr/>
          </w:pPr>
          <w:hyperlink w:anchor="__RefHeading___Toc4882533_1051229030">
            <w:r>
              <w:rPr>
                <w:webHidden/>
                <w:rStyle w:val="IndexLink"/>
                <w:rtl w:val="true"/>
              </w:rPr>
              <w:t xml:space="preserve">آمدن امام حسن مجتبی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به اصفهان و نقش آن حضرت در جهت پیروزی مسلمانان و شکست سپاه یزدگرد پادشاه ایران</w:t>
            </w:r>
            <w:r>
              <w:rPr>
                <w:rStyle w:val="IndexLink"/>
                <w:rtl w:val="true"/>
              </w:rPr>
              <w:tab/>
            </w:r>
            <w:r>
              <w:rPr>
                <w:rStyle w:val="IndexLink"/>
              </w:rPr>
              <w:t>102</w:t>
            </w:r>
          </w:hyperlink>
        </w:p>
        <w:p>
          <w:pPr>
            <w:pStyle w:val="Contents2"/>
            <w:tabs>
              <w:tab w:val="clear" w:pos="8743"/>
              <w:tab w:val="right" w:pos="9026" w:leader="dot"/>
            </w:tabs>
            <w:rPr/>
          </w:pPr>
          <w:hyperlink w:anchor="__RefHeading___Toc4882535_1051229030">
            <w:r>
              <w:rPr>
                <w:webHidden/>
                <w:rStyle w:val="IndexLink"/>
                <w:rtl w:val="true"/>
              </w:rPr>
              <w:t xml:space="preserve">آمدن امام 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به اصفهان</w:t>
            </w:r>
            <w:r>
              <w:rPr>
                <w:rStyle w:val="IndexLink"/>
                <w:rtl w:val="true"/>
              </w:rPr>
              <w:tab/>
            </w:r>
            <w:r>
              <w:rPr>
                <w:rStyle w:val="IndexLink"/>
              </w:rPr>
              <w:t>108</w:t>
            </w:r>
          </w:hyperlink>
        </w:p>
        <w:p>
          <w:pPr>
            <w:pStyle w:val="Contents2"/>
            <w:tabs>
              <w:tab w:val="clear" w:pos="8743"/>
              <w:tab w:val="right" w:pos="9026" w:leader="dot"/>
            </w:tabs>
            <w:rPr/>
          </w:pPr>
          <w:hyperlink w:anchor="__RefHeading___Toc4882537_1051229030">
            <w:r>
              <w:rPr>
                <w:webHidden/>
                <w:rStyle w:val="IndexLink"/>
                <w:rtl w:val="true"/>
              </w:rPr>
              <w:t>آمدن مالک اشتر به اصفهان</w:t>
            </w:r>
            <w:r>
              <w:rPr>
                <w:rStyle w:val="IndexLink"/>
                <w:rtl w:val="true"/>
              </w:rPr>
              <w:tab/>
            </w:r>
            <w:r>
              <w:rPr>
                <w:rStyle w:val="IndexLink"/>
              </w:rPr>
              <w:t>110</w:t>
            </w:r>
          </w:hyperlink>
        </w:p>
        <w:p>
          <w:pPr>
            <w:pStyle w:val="Contents2"/>
            <w:tabs>
              <w:tab w:val="clear" w:pos="8743"/>
              <w:tab w:val="right" w:pos="9026" w:leader="dot"/>
            </w:tabs>
            <w:rPr/>
          </w:pPr>
          <w:hyperlink w:anchor="__RefHeading___Toc4882539_1051229030">
            <w:r>
              <w:rPr>
                <w:webHidden/>
                <w:rStyle w:val="IndexLink"/>
                <w:rtl w:val="true"/>
              </w:rPr>
              <w:t>آمدن سعید بن جبیر به اصفهان</w:t>
            </w:r>
            <w:r>
              <w:rPr>
                <w:rStyle w:val="IndexLink"/>
                <w:rtl w:val="true"/>
              </w:rPr>
              <w:tab/>
            </w:r>
            <w:r>
              <w:rPr>
                <w:rStyle w:val="IndexLink"/>
              </w:rPr>
              <w:t>112</w:t>
            </w:r>
          </w:hyperlink>
        </w:p>
        <w:p>
          <w:pPr>
            <w:pStyle w:val="Contents2"/>
            <w:tabs>
              <w:tab w:val="clear" w:pos="8743"/>
              <w:tab w:val="right" w:pos="9026" w:leader="dot"/>
            </w:tabs>
            <w:rPr/>
          </w:pPr>
          <w:hyperlink w:anchor="__RefHeading___Toc4882541_1051229030">
            <w:r>
              <w:rPr>
                <w:webHidden/>
                <w:rStyle w:val="IndexLink"/>
                <w:rtl w:val="true"/>
              </w:rPr>
              <w:t xml:space="preserve">تشيّع عبد الرحمن اصفهانی به برکت برخورد با امام هادی </w:t>
            </w:r>
            <w:r>
              <w:rPr>
                <w:rStyle w:val="IndexLink"/>
                <w:rtl w:val="true"/>
              </w:rPr>
              <w:t xml:space="preserve">( </w:t>
            </w:r>
            <w:r>
              <w:rPr>
                <w:rStyle w:val="IndexLink"/>
                <w:rtl w:val="true"/>
              </w:rPr>
              <w:t xml:space="preserve">علیه السلام </w:t>
            </w:r>
            <w:r>
              <w:rPr>
                <w:rStyle w:val="IndexLink"/>
                <w:rtl w:val="true"/>
              </w:rPr>
              <w:t>)</w:t>
              <w:tab/>
            </w:r>
            <w:r>
              <w:rPr>
                <w:rStyle w:val="IndexLink"/>
              </w:rPr>
              <w:t>116</w:t>
            </w:r>
          </w:hyperlink>
        </w:p>
        <w:p>
          <w:pPr>
            <w:pStyle w:val="Contents2"/>
            <w:tabs>
              <w:tab w:val="clear" w:pos="8743"/>
              <w:tab w:val="right" w:pos="9026" w:leader="dot"/>
            </w:tabs>
            <w:rPr/>
          </w:pPr>
          <w:hyperlink w:anchor="__RefHeading___Toc4882543_1051229030">
            <w:r>
              <w:rPr>
                <w:webHidden/>
                <w:rStyle w:val="IndexLink"/>
                <w:rtl w:val="true"/>
              </w:rPr>
              <w:t xml:space="preserve">ورود و اقامت ابو مسعود رازی در گذشته </w:t>
            </w:r>
            <w:r>
              <w:rPr>
                <w:rStyle w:val="IndexLink"/>
                <w:rtl w:val="true"/>
              </w:rPr>
              <w:t xml:space="preserve">( </w:t>
            </w:r>
            <w:r>
              <w:rPr>
                <w:rStyle w:val="IndexLink"/>
              </w:rPr>
              <w:t>258</w:t>
            </w:r>
            <w:r>
              <w:rPr>
                <w:rStyle w:val="IndexLink"/>
                <w:rtl w:val="true"/>
              </w:rPr>
              <w:t xml:space="preserve"> </w:t>
            </w:r>
            <w:r>
              <w:rPr>
                <w:rStyle w:val="IndexLink"/>
                <w:rtl w:val="true"/>
              </w:rPr>
              <w:t xml:space="preserve">در اصفهان </w:t>
            </w:r>
            <w:r>
              <w:rPr>
                <w:rStyle w:val="IndexLink"/>
                <w:rtl w:val="true"/>
              </w:rPr>
              <w:t xml:space="preserve">) </w:t>
            </w:r>
            <w:r>
              <w:rPr>
                <w:rStyle w:val="IndexLink"/>
                <w:rtl w:val="true"/>
              </w:rPr>
              <w:t>و نقش او در نشر فضائل امیرمومنان و پیشگیری از سب و دشنام بدان حضرت درین شهر</w:t>
            </w:r>
            <w:r>
              <w:rPr>
                <w:rStyle w:val="IndexLink"/>
                <w:rtl w:val="true"/>
              </w:rPr>
              <w:tab/>
            </w:r>
            <w:r>
              <w:rPr>
                <w:rStyle w:val="IndexLink"/>
              </w:rPr>
              <w:t>118</w:t>
            </w:r>
          </w:hyperlink>
        </w:p>
        <w:p>
          <w:pPr>
            <w:pStyle w:val="Contents2"/>
            <w:tabs>
              <w:tab w:val="clear" w:pos="8743"/>
              <w:tab w:val="right" w:pos="9026" w:leader="dot"/>
            </w:tabs>
            <w:rPr/>
          </w:pPr>
          <w:hyperlink w:anchor="__RefHeading___Toc4882545_1051229030">
            <w:r>
              <w:rPr>
                <w:webHidden/>
                <w:rStyle w:val="IndexLink"/>
                <w:rtl w:val="true"/>
              </w:rPr>
              <w:t>حکومت شیعه در اصفهان</w:t>
            </w:r>
            <w:r>
              <w:rPr>
                <w:rStyle w:val="IndexLink"/>
                <w:rtl w:val="true"/>
              </w:rPr>
              <w:tab/>
            </w:r>
            <w:r>
              <w:rPr>
                <w:rStyle w:val="IndexLink"/>
              </w:rPr>
              <w:t>121</w:t>
            </w:r>
          </w:hyperlink>
        </w:p>
        <w:p>
          <w:pPr>
            <w:pStyle w:val="Contents3"/>
            <w:tabs>
              <w:tab w:val="clear" w:pos="8459"/>
              <w:tab w:val="right" w:pos="9026" w:leader="dot"/>
            </w:tabs>
            <w:rPr/>
          </w:pPr>
          <w:hyperlink w:anchor="__RefHeading___Toc4882547_105122903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4882549_1051229030">
            <w:r>
              <w:rPr>
                <w:webHidden/>
                <w:rStyle w:val="IndexLink"/>
                <w:rtl w:val="true"/>
              </w:rPr>
              <w:t xml:space="preserve">یزید بن قیس ارحبی </w:t>
            </w:r>
            <w:r>
              <w:rPr>
                <w:rStyle w:val="IndexLink"/>
                <w:rtl w:val="true"/>
              </w:rPr>
              <w:t xml:space="preserve">( </w:t>
            </w:r>
            <w:r>
              <w:rPr>
                <w:rStyle w:val="IndexLink"/>
                <w:rtl w:val="true"/>
              </w:rPr>
              <w:t xml:space="preserve">درگذشته </w:t>
            </w:r>
            <w:r>
              <w:rPr>
                <w:rStyle w:val="IndexLink"/>
              </w:rPr>
              <w:t>37</w:t>
            </w:r>
            <w:r>
              <w:rPr>
                <w:rStyle w:val="IndexLink"/>
                <w:rtl w:val="true"/>
              </w:rPr>
              <w:t xml:space="preserve"> )</w:t>
              <w:tab/>
            </w:r>
            <w:r>
              <w:rPr>
                <w:rStyle w:val="IndexLink"/>
              </w:rPr>
              <w:t>122</w:t>
            </w:r>
          </w:hyperlink>
        </w:p>
        <w:p>
          <w:pPr>
            <w:pStyle w:val="Contents3"/>
            <w:tabs>
              <w:tab w:val="clear" w:pos="8459"/>
              <w:tab w:val="right" w:pos="9026" w:leader="dot"/>
            </w:tabs>
            <w:rPr/>
          </w:pPr>
          <w:hyperlink w:anchor="__RefHeading___Toc4882551_1051229030">
            <w:r>
              <w:rPr>
                <w:webHidden/>
                <w:rStyle w:val="IndexLink"/>
                <w:rtl w:val="true"/>
              </w:rPr>
              <w:t xml:space="preserve">مخنف بن قیس اسدی </w:t>
            </w:r>
            <w:r>
              <w:rPr>
                <w:rStyle w:val="IndexLink"/>
                <w:rtl w:val="true"/>
              </w:rPr>
              <w:t xml:space="preserve">( </w:t>
            </w:r>
            <w:r>
              <w:rPr>
                <w:rStyle w:val="IndexLink"/>
                <w:rtl w:val="true"/>
              </w:rPr>
              <w:t xml:space="preserve">یا غامدی </w:t>
            </w:r>
            <w:r>
              <w:rPr>
                <w:rStyle w:val="IndexLink"/>
                <w:rtl w:val="true"/>
              </w:rPr>
              <w:t xml:space="preserve">) ( </w:t>
            </w:r>
            <w:r>
              <w:rPr>
                <w:rStyle w:val="IndexLink"/>
                <w:rtl w:val="true"/>
              </w:rPr>
              <w:t xml:space="preserve">درگذشته </w:t>
            </w:r>
            <w:r>
              <w:rPr>
                <w:rStyle w:val="IndexLink"/>
              </w:rPr>
              <w:t>64</w:t>
            </w:r>
            <w:r>
              <w:rPr>
                <w:rStyle w:val="IndexLink"/>
                <w:rtl w:val="true"/>
              </w:rPr>
              <w:t xml:space="preserve"> )</w:t>
              <w:tab/>
            </w:r>
            <w:r>
              <w:rPr>
                <w:rStyle w:val="IndexLink"/>
              </w:rPr>
              <w:t>125</w:t>
            </w:r>
          </w:hyperlink>
        </w:p>
        <w:p>
          <w:pPr>
            <w:pStyle w:val="Contents3"/>
            <w:tabs>
              <w:tab w:val="clear" w:pos="8459"/>
              <w:tab w:val="right" w:pos="9026" w:leader="dot"/>
            </w:tabs>
            <w:rPr/>
          </w:pPr>
          <w:hyperlink w:anchor="__RefHeading___Toc4882553_1051229030">
            <w:r>
              <w:rPr>
                <w:webHidden/>
                <w:rStyle w:val="IndexLink"/>
                <w:rtl w:val="true"/>
              </w:rPr>
              <w:t>عمرو بن سلمه</w:t>
            </w:r>
            <w:r>
              <w:rPr>
                <w:rStyle w:val="IndexLink"/>
                <w:rtl w:val="true"/>
              </w:rPr>
              <w:tab/>
            </w:r>
            <w:r>
              <w:rPr>
                <w:rStyle w:val="IndexLink"/>
              </w:rPr>
              <w:t>128</w:t>
            </w:r>
          </w:hyperlink>
        </w:p>
        <w:p>
          <w:pPr>
            <w:pStyle w:val="Contents3"/>
            <w:tabs>
              <w:tab w:val="clear" w:pos="8459"/>
              <w:tab w:val="right" w:pos="9026" w:leader="dot"/>
            </w:tabs>
            <w:rPr/>
          </w:pPr>
          <w:hyperlink w:anchor="__RefHeading___Toc4882555_1051229030">
            <w:r>
              <w:rPr>
                <w:webHidden/>
                <w:rStyle w:val="IndexLink"/>
                <w:rtl w:val="true"/>
              </w:rPr>
              <w:t xml:space="preserve">حکومت ناصر الحق آطروش بر اصفهان </w:t>
            </w:r>
            <w:r>
              <w:rPr>
                <w:rStyle w:val="IndexLink"/>
                <w:rtl w:val="true"/>
              </w:rPr>
              <w:t xml:space="preserve">( </w:t>
            </w:r>
            <w:r>
              <w:rPr>
                <w:rStyle w:val="IndexLink"/>
                <w:rtl w:val="true"/>
              </w:rPr>
              <w:t xml:space="preserve">از </w:t>
            </w:r>
            <w:r>
              <w:rPr>
                <w:rStyle w:val="IndexLink"/>
              </w:rPr>
              <w:t>287</w:t>
            </w:r>
            <w:r>
              <w:rPr>
                <w:rStyle w:val="IndexLink"/>
                <w:rtl w:val="true"/>
              </w:rPr>
              <w:t xml:space="preserve"> </w:t>
            </w:r>
            <w:r>
              <w:rPr>
                <w:rStyle w:val="IndexLink"/>
                <w:rtl w:val="true"/>
              </w:rPr>
              <w:t xml:space="preserve">تا </w:t>
            </w:r>
            <w:r>
              <w:rPr>
                <w:rStyle w:val="IndexLink"/>
              </w:rPr>
              <w:t>304</w:t>
            </w:r>
            <w:r>
              <w:rPr>
                <w:rStyle w:val="IndexLink"/>
                <w:rtl w:val="true"/>
              </w:rPr>
              <w:t xml:space="preserve"> )</w:t>
              <w:tab/>
            </w:r>
            <w:r>
              <w:rPr>
                <w:rStyle w:val="IndexLink"/>
              </w:rPr>
              <w:t>129</w:t>
            </w:r>
          </w:hyperlink>
        </w:p>
        <w:p>
          <w:pPr>
            <w:pStyle w:val="Contents3"/>
            <w:tabs>
              <w:tab w:val="clear" w:pos="8459"/>
              <w:tab w:val="right" w:pos="9026" w:leader="dot"/>
            </w:tabs>
            <w:rPr/>
          </w:pPr>
          <w:hyperlink w:anchor="__RefHeading___Toc4882557_1051229030">
            <w:r>
              <w:rPr>
                <w:webHidden/>
                <w:rStyle w:val="IndexLink"/>
                <w:rtl w:val="true"/>
              </w:rPr>
              <w:t xml:space="preserve">دوران حکومت </w:t>
            </w:r>
            <w:r>
              <w:rPr>
                <w:rStyle w:val="IndexLink"/>
              </w:rPr>
              <w:t>121</w:t>
            </w:r>
            <w:r>
              <w:rPr>
                <w:rStyle w:val="IndexLink"/>
                <w:rtl w:val="true"/>
              </w:rPr>
              <w:t xml:space="preserve"> </w:t>
            </w:r>
            <w:r>
              <w:rPr>
                <w:rStyle w:val="IndexLink"/>
                <w:rtl w:val="true"/>
              </w:rPr>
              <w:t xml:space="preserve">ساله دیالمه و کاکویه در اصفهان </w:t>
            </w:r>
            <w:r>
              <w:rPr>
                <w:rStyle w:val="IndexLink"/>
                <w:rtl w:val="true"/>
              </w:rPr>
              <w:t xml:space="preserve">( </w:t>
            </w:r>
            <w:r>
              <w:rPr>
                <w:rStyle w:val="IndexLink"/>
              </w:rPr>
              <w:t>322</w:t>
            </w:r>
            <w:r>
              <w:rPr>
                <w:rStyle w:val="IndexLink"/>
                <w:rtl w:val="true"/>
              </w:rPr>
              <w:t xml:space="preserve"> - </w:t>
            </w:r>
            <w:r>
              <w:rPr>
                <w:rStyle w:val="IndexLink"/>
              </w:rPr>
              <w:t>443</w:t>
            </w:r>
            <w:r>
              <w:rPr>
                <w:rStyle w:val="IndexLink"/>
                <w:rtl w:val="true"/>
              </w:rPr>
              <w:t xml:space="preserve">ه </w:t>
            </w:r>
            <w:r>
              <w:rPr>
                <w:rStyle w:val="IndexLink"/>
                <w:rtl w:val="true"/>
              </w:rPr>
              <w:t>)</w:t>
              <w:tab/>
            </w:r>
            <w:r>
              <w:rPr>
                <w:rStyle w:val="IndexLink"/>
              </w:rPr>
              <w:t>132</w:t>
            </w:r>
          </w:hyperlink>
        </w:p>
        <w:p>
          <w:pPr>
            <w:pStyle w:val="Contents3"/>
            <w:tabs>
              <w:tab w:val="clear" w:pos="8459"/>
              <w:tab w:val="right" w:pos="9026" w:leader="dot"/>
            </w:tabs>
            <w:rPr/>
          </w:pPr>
          <w:hyperlink w:anchor="__RefHeading___Toc4882559_1051229030">
            <w:r>
              <w:rPr>
                <w:webHidden/>
                <w:rStyle w:val="IndexLink"/>
                <w:rtl w:val="true"/>
              </w:rPr>
              <w:t>زمینه رسمیت یافتن تشیّع دو قرن هفتم و هشتم</w:t>
            </w:r>
            <w:r>
              <w:rPr>
                <w:rStyle w:val="IndexLink"/>
                <w:rtl w:val="true"/>
              </w:rPr>
              <w:tab/>
            </w:r>
            <w:r>
              <w:rPr>
                <w:rStyle w:val="IndexLink"/>
              </w:rPr>
              <w:t>135</w:t>
            </w:r>
          </w:hyperlink>
        </w:p>
        <w:p>
          <w:pPr>
            <w:pStyle w:val="Contents3"/>
            <w:tabs>
              <w:tab w:val="clear" w:pos="8459"/>
              <w:tab w:val="right" w:pos="9026" w:leader="dot"/>
            </w:tabs>
            <w:rPr/>
          </w:pPr>
          <w:hyperlink w:anchor="__RefHeading___Toc4882561_1051229030">
            <w:r>
              <w:rPr>
                <w:webHidden/>
                <w:rStyle w:val="IndexLink"/>
                <w:rtl w:val="true"/>
              </w:rPr>
              <w:t>تاریخ چه زمام داری مغول در بلاد عراق و ایران و رسمیت یافتن تشیّع در قلمرو حکومت اولجایتو از جمله در اصفهان</w:t>
            </w:r>
            <w:r>
              <w:rPr>
                <w:rStyle w:val="IndexLink"/>
                <w:rtl w:val="true"/>
              </w:rPr>
              <w:tab/>
            </w:r>
            <w:r>
              <w:rPr>
                <w:rStyle w:val="IndexLink"/>
              </w:rPr>
              <w:t>139</w:t>
            </w:r>
          </w:hyperlink>
        </w:p>
        <w:p>
          <w:pPr>
            <w:pStyle w:val="Contents3"/>
            <w:tabs>
              <w:tab w:val="clear" w:pos="8459"/>
              <w:tab w:val="right" w:pos="9026" w:leader="dot"/>
            </w:tabs>
            <w:rPr/>
          </w:pPr>
          <w:hyperlink w:anchor="__RefHeading___Toc4882563_1051229030">
            <w:r>
              <w:rPr>
                <w:webHidden/>
                <w:rStyle w:val="IndexLink"/>
                <w:rtl w:val="true"/>
              </w:rPr>
              <w:t xml:space="preserve">پیشگوئی امام امیرمومنان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از پیدایش مغول</w:t>
            </w:r>
            <w:r>
              <w:rPr>
                <w:rStyle w:val="IndexLink"/>
                <w:rtl w:val="true"/>
              </w:rPr>
              <w:tab/>
            </w:r>
            <w:r>
              <w:rPr>
                <w:rStyle w:val="IndexLink"/>
              </w:rPr>
              <w:t>140</w:t>
            </w:r>
          </w:hyperlink>
        </w:p>
        <w:p>
          <w:pPr>
            <w:pStyle w:val="Contents3"/>
            <w:tabs>
              <w:tab w:val="clear" w:pos="8459"/>
              <w:tab w:val="right" w:pos="9026" w:leader="dot"/>
            </w:tabs>
            <w:rPr/>
          </w:pPr>
          <w:hyperlink w:anchor="__RefHeading___Toc4882565_1051229030">
            <w:r>
              <w:rPr>
                <w:webHidden/>
                <w:rStyle w:val="IndexLink"/>
                <w:rtl w:val="true"/>
              </w:rPr>
              <w:t xml:space="preserve">پیشگوئی امام صادق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از مغول</w:t>
            </w:r>
            <w:r>
              <w:rPr>
                <w:rStyle w:val="IndexLink"/>
                <w:rtl w:val="true"/>
              </w:rPr>
              <w:tab/>
            </w:r>
            <w:r>
              <w:rPr>
                <w:rStyle w:val="IndexLink"/>
              </w:rPr>
              <w:t>141</w:t>
            </w:r>
          </w:hyperlink>
        </w:p>
        <w:p>
          <w:pPr>
            <w:pStyle w:val="Contents3"/>
            <w:tabs>
              <w:tab w:val="clear" w:pos="8459"/>
              <w:tab w:val="right" w:pos="9026" w:leader="dot"/>
            </w:tabs>
            <w:rPr/>
          </w:pPr>
          <w:hyperlink w:anchor="__RefHeading___Toc4882567_1051229030">
            <w:r>
              <w:rPr>
                <w:webHidden/>
                <w:rStyle w:val="IndexLink"/>
                <w:rtl w:val="true"/>
              </w:rPr>
              <w:t xml:space="preserve">خواجه بهاء الدین محمد جوینی </w:t>
            </w:r>
            <w:r>
              <w:rPr>
                <w:rStyle w:val="IndexLink"/>
                <w:rtl w:val="true"/>
              </w:rPr>
              <w:t xml:space="preserve">( </w:t>
            </w:r>
            <w:r>
              <w:rPr>
                <w:rStyle w:val="IndexLink"/>
                <w:rtl w:val="true"/>
              </w:rPr>
              <w:t xml:space="preserve">متوفی </w:t>
            </w:r>
            <w:r>
              <w:rPr>
                <w:rStyle w:val="IndexLink"/>
              </w:rPr>
              <w:t>678</w:t>
            </w:r>
            <w:r>
              <w:rPr>
                <w:rStyle w:val="IndexLink"/>
                <w:rtl w:val="true"/>
              </w:rPr>
              <w:t xml:space="preserve"> )</w:t>
              <w:tab/>
            </w:r>
            <w:r>
              <w:rPr>
                <w:rStyle w:val="IndexLink"/>
              </w:rPr>
              <w:t>154</w:t>
            </w:r>
          </w:hyperlink>
        </w:p>
        <w:p>
          <w:pPr>
            <w:pStyle w:val="Contents3"/>
            <w:tabs>
              <w:tab w:val="clear" w:pos="8459"/>
              <w:tab w:val="right" w:pos="9026" w:leader="dot"/>
            </w:tabs>
            <w:rPr/>
          </w:pPr>
          <w:hyperlink w:anchor="__RefHeading___Toc4882569_1051229030">
            <w:r>
              <w:rPr>
                <w:webHidden/>
                <w:rStyle w:val="IndexLink"/>
                <w:rtl w:val="true"/>
              </w:rPr>
              <w:t>دوران سلطنت و حکومت تیمور لنگ</w:t>
            </w:r>
            <w:r>
              <w:rPr>
                <w:rStyle w:val="IndexLink"/>
                <w:rtl w:val="true"/>
              </w:rPr>
              <w:tab/>
            </w:r>
            <w:r>
              <w:rPr>
                <w:rStyle w:val="IndexLink"/>
              </w:rPr>
              <w:t>157</w:t>
            </w:r>
          </w:hyperlink>
        </w:p>
        <w:p>
          <w:pPr>
            <w:pStyle w:val="Contents3"/>
            <w:tabs>
              <w:tab w:val="clear" w:pos="8459"/>
              <w:tab w:val="right" w:pos="9026" w:leader="dot"/>
            </w:tabs>
            <w:rPr/>
          </w:pPr>
          <w:hyperlink w:anchor="__RefHeading___Toc4882571_1051229030">
            <w:r>
              <w:rPr>
                <w:webHidden/>
                <w:rStyle w:val="IndexLink"/>
                <w:rtl w:val="true"/>
              </w:rPr>
              <w:t xml:space="preserve">امرای قراقویونلو </w:t>
            </w:r>
            <w:r>
              <w:rPr>
                <w:rStyle w:val="IndexLink"/>
                <w:rtl w:val="true"/>
              </w:rPr>
              <w:t>(</w:t>
            </w:r>
            <w:r>
              <w:rPr>
                <w:rStyle w:val="IndexLink"/>
              </w:rPr>
              <w:t>810</w:t>
            </w:r>
            <w:r>
              <w:rPr>
                <w:rStyle w:val="IndexLink"/>
                <w:rtl w:val="true"/>
              </w:rPr>
              <w:t xml:space="preserve"> - </w:t>
            </w:r>
            <w:r>
              <w:rPr>
                <w:rStyle w:val="IndexLink"/>
              </w:rPr>
              <w:t>873</w:t>
            </w:r>
            <w:r>
              <w:rPr>
                <w:rStyle w:val="IndexLink"/>
                <w:rtl w:val="true"/>
              </w:rPr>
              <w:t xml:space="preserve"> )</w:t>
              <w:tab/>
            </w:r>
            <w:r>
              <w:rPr>
                <w:rStyle w:val="IndexLink"/>
              </w:rPr>
              <w:t>160</w:t>
            </w:r>
          </w:hyperlink>
        </w:p>
        <w:p>
          <w:pPr>
            <w:pStyle w:val="Contents4"/>
            <w:tabs>
              <w:tab w:val="clear" w:pos="8176"/>
              <w:tab w:val="right" w:pos="9026" w:leader="dot"/>
            </w:tabs>
            <w:rPr/>
          </w:pPr>
          <w:hyperlink w:anchor="__RefHeading___Toc4882573_1051229030">
            <w:r>
              <w:rPr>
                <w:webHidden/>
                <w:rStyle w:val="IndexLink"/>
              </w:rPr>
              <w:t>1</w:t>
            </w:r>
            <w:r>
              <w:rPr>
                <w:rStyle w:val="IndexLink"/>
                <w:rtl w:val="true"/>
              </w:rPr>
              <w:t xml:space="preserve">- </w:t>
            </w:r>
            <w:r>
              <w:rPr>
                <w:rStyle w:val="IndexLink"/>
                <w:rtl w:val="true"/>
              </w:rPr>
              <w:t xml:space="preserve">قرایوسف بن قرامحمد </w:t>
            </w:r>
            <w:r>
              <w:rPr>
                <w:rStyle w:val="IndexLink"/>
                <w:rtl w:val="true"/>
              </w:rPr>
              <w:t xml:space="preserve">( </w:t>
            </w:r>
            <w:r>
              <w:rPr>
                <w:rStyle w:val="IndexLink"/>
              </w:rPr>
              <w:t>823</w:t>
            </w:r>
            <w:r>
              <w:rPr>
                <w:rStyle w:val="IndexLink"/>
                <w:rtl w:val="true"/>
              </w:rPr>
              <w:t xml:space="preserve"> - </w:t>
            </w:r>
            <w:r>
              <w:rPr>
                <w:rStyle w:val="IndexLink"/>
              </w:rPr>
              <w:t>810</w:t>
            </w:r>
            <w:r>
              <w:rPr>
                <w:rStyle w:val="IndexLink"/>
                <w:rtl w:val="true"/>
              </w:rPr>
              <w:t xml:space="preserve"> )</w:t>
              <w:tab/>
            </w:r>
            <w:r>
              <w:rPr>
                <w:rStyle w:val="IndexLink"/>
              </w:rPr>
              <w:t>160</w:t>
            </w:r>
          </w:hyperlink>
        </w:p>
        <w:p>
          <w:pPr>
            <w:pStyle w:val="Contents2"/>
            <w:tabs>
              <w:tab w:val="clear" w:pos="8743"/>
              <w:tab w:val="right" w:pos="9026" w:leader="dot"/>
            </w:tabs>
            <w:rPr/>
          </w:pPr>
          <w:hyperlink w:anchor="__RefHeading___Toc4882575_1051229030">
            <w:r>
              <w:rPr>
                <w:webHidden/>
                <w:rStyle w:val="IndexLink"/>
                <w:rtl w:val="true"/>
              </w:rPr>
              <w:t>تقیع یا یکی از عوامل اختفاء و کم نمائی شیعه و سادات ها</w:t>
            </w:r>
            <w:r>
              <w:rPr>
                <w:rStyle w:val="IndexLink"/>
                <w:rtl w:val="true"/>
              </w:rPr>
              <w:tab/>
            </w:r>
            <w:r>
              <w:rPr>
                <w:rStyle w:val="IndexLink"/>
              </w:rPr>
              <w:t>163</w:t>
            </w:r>
          </w:hyperlink>
        </w:p>
        <w:p>
          <w:pPr>
            <w:pStyle w:val="Contents2"/>
            <w:tabs>
              <w:tab w:val="clear" w:pos="8743"/>
              <w:tab w:val="right" w:pos="9026" w:leader="dot"/>
            </w:tabs>
            <w:rPr/>
          </w:pPr>
          <w:hyperlink w:anchor="__RefHeading___Toc4882577_1051229030">
            <w:r>
              <w:rPr>
                <w:webHidden/>
                <w:rStyle w:val="IndexLink"/>
                <w:rtl w:val="true"/>
              </w:rPr>
              <w:t>کشتار سادات و علمای شیعه</w:t>
            </w:r>
            <w:r>
              <w:rPr>
                <w:rStyle w:val="IndexLink"/>
                <w:rtl w:val="true"/>
              </w:rPr>
              <w:tab/>
            </w:r>
            <w:r>
              <w:rPr>
                <w:rStyle w:val="IndexLink"/>
              </w:rPr>
              <w:t>172</w:t>
            </w:r>
          </w:hyperlink>
        </w:p>
        <w:p>
          <w:pPr>
            <w:pStyle w:val="Contents2"/>
            <w:tabs>
              <w:tab w:val="clear" w:pos="8743"/>
              <w:tab w:val="right" w:pos="9026" w:leader="dot"/>
            </w:tabs>
            <w:rPr/>
          </w:pPr>
          <w:hyperlink w:anchor="__RefHeading___Toc4882579_1051229030">
            <w:r>
              <w:rPr>
                <w:webHidden/>
                <w:rStyle w:val="IndexLink"/>
                <w:rtl w:val="true"/>
              </w:rPr>
              <w:t>فرار و مهاجرت سادات از شهری به شهر دیگر به</w:t>
            </w:r>
            <w:r>
              <w:rPr>
                <w:rStyle w:val="IndexLink"/>
                <w:rtl w:val="true"/>
              </w:rPr>
              <w:tab/>
            </w:r>
            <w:r>
              <w:rPr>
                <w:rStyle w:val="IndexLink"/>
              </w:rPr>
              <w:t>173</w:t>
            </w:r>
          </w:hyperlink>
        </w:p>
        <w:p>
          <w:pPr>
            <w:pStyle w:val="Contents2"/>
            <w:tabs>
              <w:tab w:val="clear" w:pos="8743"/>
              <w:tab w:val="right" w:pos="9026" w:leader="dot"/>
            </w:tabs>
            <w:rPr/>
          </w:pPr>
          <w:hyperlink w:anchor="__RefHeading___Toc4882581_1051229030">
            <w:r>
              <w:rPr>
                <w:webHidden/>
                <w:rStyle w:val="IndexLink"/>
                <w:rtl w:val="true"/>
              </w:rPr>
              <w:t>نهضت های آزادی خواهی شیعه و زمینه به وجود آمدن حکومت صفویه</w:t>
            </w:r>
            <w:r>
              <w:rPr>
                <w:rStyle w:val="IndexLink"/>
                <w:rtl w:val="true"/>
              </w:rPr>
              <w:tab/>
            </w:r>
            <w:r>
              <w:rPr>
                <w:rStyle w:val="IndexLink"/>
              </w:rPr>
              <w:t>184</w:t>
            </w:r>
          </w:hyperlink>
        </w:p>
        <w:p>
          <w:pPr>
            <w:pStyle w:val="Contents2"/>
            <w:tabs>
              <w:tab w:val="clear" w:pos="8743"/>
              <w:tab w:val="right" w:pos="9026" w:leader="dot"/>
            </w:tabs>
            <w:rPr/>
          </w:pPr>
          <w:hyperlink w:anchor="__RefHeading___Toc4882583_1051229030">
            <w:r>
              <w:rPr>
                <w:webHidden/>
                <w:rStyle w:val="IndexLink"/>
                <w:rtl w:val="true"/>
              </w:rPr>
              <w:t>رجال حدیثی ، علمی ، ادبی اصفهان</w:t>
            </w:r>
            <w:r>
              <w:rPr>
                <w:rStyle w:val="IndexLink"/>
                <w:rtl w:val="true"/>
              </w:rPr>
              <w:tab/>
            </w:r>
            <w:r>
              <w:rPr>
                <w:rStyle w:val="IndexLink"/>
              </w:rPr>
              <w:t>189</w:t>
            </w:r>
          </w:hyperlink>
        </w:p>
        <w:p>
          <w:pPr>
            <w:pStyle w:val="Contents3"/>
            <w:tabs>
              <w:tab w:val="clear" w:pos="8459"/>
              <w:tab w:val="right" w:pos="9026" w:leader="dot"/>
            </w:tabs>
            <w:rPr/>
          </w:pPr>
          <w:hyperlink w:anchor="__RefHeading___Toc4882585_1051229030">
            <w:r>
              <w:rPr>
                <w:webHidden/>
                <w:rStyle w:val="IndexLink"/>
                <w:rtl w:val="true"/>
              </w:rPr>
              <w:t>قرن اوّل و دوّم</w:t>
            </w:r>
            <w:r>
              <w:rPr>
                <w:rStyle w:val="IndexLink"/>
                <w:rtl w:val="true"/>
              </w:rPr>
              <w:tab/>
            </w:r>
            <w:r>
              <w:rPr>
                <w:rStyle w:val="IndexLink"/>
              </w:rPr>
              <w:t>189</w:t>
            </w:r>
          </w:hyperlink>
        </w:p>
        <w:p>
          <w:pPr>
            <w:pStyle w:val="Contents4"/>
            <w:tabs>
              <w:tab w:val="clear" w:pos="8176"/>
              <w:tab w:val="right" w:pos="9026" w:leader="dot"/>
            </w:tabs>
            <w:rPr/>
          </w:pPr>
          <w:hyperlink w:anchor="__RefHeading___Toc4882587_1051229030">
            <w:r>
              <w:rPr>
                <w:webHidden/>
                <w:rStyle w:val="IndexLink"/>
                <w:rtl w:val="true"/>
              </w:rPr>
              <w:t>یزید بن قیس ارحبی</w:t>
            </w:r>
            <w:r>
              <w:rPr>
                <w:rStyle w:val="IndexLink"/>
                <w:rtl w:val="true"/>
              </w:rPr>
              <w:tab/>
            </w:r>
            <w:r>
              <w:rPr>
                <w:rStyle w:val="IndexLink"/>
              </w:rPr>
              <w:t>189</w:t>
            </w:r>
          </w:hyperlink>
        </w:p>
        <w:p>
          <w:pPr>
            <w:pStyle w:val="Contents4"/>
            <w:tabs>
              <w:tab w:val="clear" w:pos="8176"/>
              <w:tab w:val="right" w:pos="9026" w:leader="dot"/>
            </w:tabs>
            <w:rPr/>
          </w:pPr>
          <w:hyperlink w:anchor="__RefHeading___Toc4882589_1051229030">
            <w:r>
              <w:rPr>
                <w:webHidden/>
                <w:rStyle w:val="IndexLink"/>
                <w:rtl w:val="true"/>
              </w:rPr>
              <w:t xml:space="preserve">ادریس بن عبد الله اصفهانی </w:t>
            </w:r>
            <w:r>
              <w:rPr>
                <w:rStyle w:val="IndexLink"/>
                <w:rtl w:val="true"/>
              </w:rPr>
              <w:t xml:space="preserve">( </w:t>
            </w:r>
            <w:r>
              <w:rPr>
                <w:rStyle w:val="IndexLink"/>
                <w:rtl w:val="true"/>
              </w:rPr>
              <w:t xml:space="preserve">قرن </w:t>
            </w:r>
            <w:r>
              <w:rPr>
                <w:rStyle w:val="IndexLink"/>
              </w:rPr>
              <w:t>2</w:t>
            </w:r>
            <w:r>
              <w:rPr>
                <w:rStyle w:val="IndexLink"/>
                <w:rtl w:val="true"/>
              </w:rPr>
              <w:t xml:space="preserve"> )</w:t>
              <w:tab/>
            </w:r>
            <w:r>
              <w:rPr>
                <w:rStyle w:val="IndexLink"/>
              </w:rPr>
              <w:t>191</w:t>
            </w:r>
          </w:hyperlink>
        </w:p>
        <w:p>
          <w:pPr>
            <w:pStyle w:val="Contents4"/>
            <w:tabs>
              <w:tab w:val="clear" w:pos="8176"/>
              <w:tab w:val="right" w:pos="9026" w:leader="dot"/>
            </w:tabs>
            <w:rPr/>
          </w:pPr>
          <w:hyperlink w:anchor="__RefHeading___Toc4882591_1051229030">
            <w:r>
              <w:rPr>
                <w:webHidden/>
                <w:rStyle w:val="IndexLink"/>
                <w:rtl w:val="true"/>
              </w:rPr>
              <w:t xml:space="preserve">ابو الحسن اصفهانی قرن </w:t>
            </w:r>
            <w:r>
              <w:rPr>
                <w:rStyle w:val="IndexLink"/>
                <w:rtl w:val="true"/>
              </w:rPr>
              <w:t xml:space="preserve">( </w:t>
            </w:r>
            <w:r>
              <w:rPr>
                <w:rStyle w:val="IndexLink"/>
              </w:rPr>
              <w:t>2</w:t>
            </w:r>
            <w:r>
              <w:rPr>
                <w:rStyle w:val="IndexLink"/>
                <w:rtl w:val="true"/>
              </w:rPr>
              <w:t xml:space="preserve"> )</w:t>
              <w:tab/>
            </w:r>
            <w:r>
              <w:rPr>
                <w:rStyle w:val="IndexLink"/>
              </w:rPr>
              <w:t>191</w:t>
            </w:r>
          </w:hyperlink>
        </w:p>
        <w:p>
          <w:pPr>
            <w:pStyle w:val="Contents4"/>
            <w:tabs>
              <w:tab w:val="clear" w:pos="8176"/>
              <w:tab w:val="right" w:pos="9026" w:leader="dot"/>
            </w:tabs>
            <w:rPr/>
          </w:pPr>
          <w:hyperlink w:anchor="__RefHeading___Toc4882593_1051229030">
            <w:r>
              <w:rPr>
                <w:webHidden/>
                <w:rStyle w:val="IndexLink"/>
                <w:rtl w:val="true"/>
              </w:rPr>
              <w:t xml:space="preserve">عثمان اصفهان </w:t>
            </w:r>
            <w:r>
              <w:rPr>
                <w:rStyle w:val="IndexLink"/>
                <w:rtl w:val="true"/>
              </w:rPr>
              <w:t xml:space="preserve">( </w:t>
            </w:r>
            <w:r>
              <w:rPr>
                <w:rStyle w:val="IndexLink"/>
                <w:rtl w:val="true"/>
              </w:rPr>
              <w:t xml:space="preserve">قرن </w:t>
            </w:r>
            <w:r>
              <w:rPr>
                <w:rStyle w:val="IndexLink"/>
              </w:rPr>
              <w:t>3</w:t>
            </w:r>
            <w:r>
              <w:rPr>
                <w:rStyle w:val="IndexLink"/>
                <w:rtl w:val="true"/>
              </w:rPr>
              <w:t xml:space="preserve"> )</w:t>
              <w:tab/>
            </w:r>
            <w:r>
              <w:rPr>
                <w:rStyle w:val="IndexLink"/>
              </w:rPr>
              <w:t>192</w:t>
            </w:r>
          </w:hyperlink>
        </w:p>
        <w:p>
          <w:pPr>
            <w:pStyle w:val="Contents4"/>
            <w:tabs>
              <w:tab w:val="clear" w:pos="8176"/>
              <w:tab w:val="right" w:pos="9026" w:leader="dot"/>
            </w:tabs>
            <w:rPr/>
          </w:pPr>
          <w:hyperlink w:anchor="__RefHeading___Toc4882595_1051229030">
            <w:r>
              <w:rPr>
                <w:webHidden/>
                <w:rStyle w:val="IndexLink"/>
                <w:rtl w:val="true"/>
              </w:rPr>
              <w:t xml:space="preserve">محمّد بن سلیمان اصفهانی </w:t>
            </w:r>
            <w:r>
              <w:rPr>
                <w:rStyle w:val="IndexLink"/>
                <w:rtl w:val="true"/>
              </w:rPr>
              <w:t xml:space="preserve">( </w:t>
            </w:r>
            <w:r>
              <w:rPr>
                <w:rStyle w:val="IndexLink"/>
                <w:rtl w:val="true"/>
              </w:rPr>
              <w:t xml:space="preserve">قرن </w:t>
            </w:r>
            <w:r>
              <w:rPr>
                <w:rStyle w:val="IndexLink"/>
              </w:rPr>
              <w:t>2</w:t>
            </w:r>
            <w:r>
              <w:rPr>
                <w:rStyle w:val="IndexLink"/>
                <w:rtl w:val="true"/>
              </w:rPr>
              <w:t xml:space="preserve"> )</w:t>
              <w:tab/>
            </w:r>
            <w:r>
              <w:rPr>
                <w:rStyle w:val="IndexLink"/>
              </w:rPr>
              <w:t>193</w:t>
            </w:r>
          </w:hyperlink>
        </w:p>
        <w:p>
          <w:pPr>
            <w:pStyle w:val="Contents4"/>
            <w:tabs>
              <w:tab w:val="clear" w:pos="8176"/>
              <w:tab w:val="right" w:pos="9026" w:leader="dot"/>
            </w:tabs>
            <w:rPr/>
          </w:pPr>
          <w:hyperlink w:anchor="__RefHeading___Toc4882597_1051229030">
            <w:r>
              <w:rPr>
                <w:webHidden/>
                <w:rStyle w:val="IndexLink"/>
                <w:rtl w:val="true"/>
              </w:rPr>
              <w:t xml:space="preserve">ابراهیم طباطبا </w:t>
            </w:r>
            <w:r>
              <w:rPr>
                <w:rStyle w:val="IndexLink"/>
                <w:rtl w:val="true"/>
              </w:rPr>
              <w:t xml:space="preserve">( </w:t>
            </w:r>
            <w:r>
              <w:rPr>
                <w:rStyle w:val="IndexLink"/>
                <w:rtl w:val="true"/>
              </w:rPr>
              <w:t xml:space="preserve">قرن </w:t>
            </w:r>
            <w:r>
              <w:rPr>
                <w:rStyle w:val="IndexLink"/>
              </w:rPr>
              <w:t>2</w:t>
            </w:r>
            <w:r>
              <w:rPr>
                <w:rStyle w:val="IndexLink"/>
                <w:rtl w:val="true"/>
              </w:rPr>
              <w:t xml:space="preserve"> )</w:t>
              <w:tab/>
            </w:r>
            <w:r>
              <w:rPr>
                <w:rStyle w:val="IndexLink"/>
              </w:rPr>
              <w:t>194</w:t>
            </w:r>
          </w:hyperlink>
        </w:p>
        <w:p>
          <w:pPr>
            <w:pStyle w:val="Contents4"/>
            <w:tabs>
              <w:tab w:val="clear" w:pos="8176"/>
              <w:tab w:val="right" w:pos="9026" w:leader="dot"/>
            </w:tabs>
            <w:rPr/>
          </w:pPr>
          <w:hyperlink w:anchor="__RefHeading___Toc4882599_1051229030">
            <w:r>
              <w:rPr>
                <w:webHidden/>
                <w:rStyle w:val="IndexLink"/>
                <w:rtl w:val="true"/>
              </w:rPr>
              <w:t>رجال حدیثی ، علمی ، ادبی اصفهان</w:t>
            </w:r>
            <w:r>
              <w:rPr>
                <w:rStyle w:val="IndexLink"/>
                <w:rtl w:val="true"/>
              </w:rPr>
              <w:tab/>
            </w:r>
            <w:r>
              <w:rPr>
                <w:rStyle w:val="IndexLink"/>
              </w:rPr>
              <w:t>195</w:t>
            </w:r>
          </w:hyperlink>
        </w:p>
        <w:p>
          <w:pPr>
            <w:pStyle w:val="Contents3"/>
            <w:tabs>
              <w:tab w:val="clear" w:pos="8459"/>
              <w:tab w:val="right" w:pos="9026" w:leader="dot"/>
            </w:tabs>
            <w:rPr/>
          </w:pPr>
          <w:hyperlink w:anchor="__RefHeading___Toc4882601_1051229030">
            <w:r>
              <w:rPr>
                <w:webHidden/>
                <w:rStyle w:val="IndexLink"/>
                <w:rtl w:val="true"/>
              </w:rPr>
              <w:t>قرن سوم</w:t>
            </w:r>
            <w:r>
              <w:rPr>
                <w:rStyle w:val="IndexLink"/>
                <w:rtl w:val="true"/>
              </w:rPr>
              <w:tab/>
            </w:r>
            <w:r>
              <w:rPr>
                <w:rStyle w:val="IndexLink"/>
              </w:rPr>
              <w:t>195</w:t>
            </w:r>
          </w:hyperlink>
        </w:p>
        <w:p>
          <w:pPr>
            <w:pStyle w:val="Contents4"/>
            <w:tabs>
              <w:tab w:val="clear" w:pos="8176"/>
              <w:tab w:val="right" w:pos="9026" w:leader="dot"/>
            </w:tabs>
            <w:rPr/>
          </w:pPr>
          <w:hyperlink w:anchor="__RefHeading___Toc4882603_105122903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882605_1051229030">
            <w:r>
              <w:rPr>
                <w:webHidden/>
                <w:rStyle w:val="IndexLink"/>
                <w:rtl w:val="true"/>
              </w:rPr>
              <w:t xml:space="preserve">ابو الولید کنانی </w:t>
            </w:r>
            <w:r>
              <w:rPr>
                <w:rStyle w:val="IndexLink"/>
                <w:rtl w:val="true"/>
              </w:rPr>
              <w:t xml:space="preserve">( </w:t>
            </w:r>
            <w:r>
              <w:rPr>
                <w:rStyle w:val="IndexLink"/>
                <w:rtl w:val="true"/>
              </w:rPr>
              <w:t xml:space="preserve">نیمۀ اوّل قرن </w:t>
            </w:r>
            <w:r>
              <w:rPr>
                <w:rStyle w:val="IndexLink"/>
              </w:rPr>
              <w:t>3</w:t>
            </w:r>
            <w:r>
              <w:rPr>
                <w:rStyle w:val="IndexLink"/>
                <w:rtl w:val="true"/>
              </w:rPr>
              <w:t xml:space="preserve"> )</w:t>
              <w:tab/>
            </w:r>
            <w:r>
              <w:rPr>
                <w:rStyle w:val="IndexLink"/>
              </w:rPr>
              <w:t>196</w:t>
            </w:r>
          </w:hyperlink>
        </w:p>
        <w:p>
          <w:pPr>
            <w:pStyle w:val="Contents4"/>
            <w:tabs>
              <w:tab w:val="clear" w:pos="8176"/>
              <w:tab w:val="right" w:pos="9026" w:leader="dot"/>
            </w:tabs>
            <w:rPr/>
          </w:pPr>
          <w:hyperlink w:anchor="__RefHeading___Toc4882607_1051229030">
            <w:r>
              <w:rPr>
                <w:webHidden/>
                <w:rStyle w:val="IndexLink"/>
                <w:rtl w:val="true"/>
              </w:rPr>
              <w:t xml:space="preserve">ابن شیره نیمۀ </w:t>
            </w:r>
            <w:r>
              <w:rPr>
                <w:rStyle w:val="IndexLink"/>
                <w:rtl w:val="true"/>
              </w:rPr>
              <w:t xml:space="preserve">( </w:t>
            </w:r>
            <w:r>
              <w:rPr>
                <w:rStyle w:val="IndexLink"/>
                <w:rtl w:val="true"/>
              </w:rPr>
              <w:t xml:space="preserve">اوّل قرن </w:t>
            </w:r>
            <w:r>
              <w:rPr>
                <w:rStyle w:val="IndexLink"/>
              </w:rPr>
              <w:t>3</w:t>
            </w:r>
            <w:r>
              <w:rPr>
                <w:rStyle w:val="IndexLink"/>
                <w:rtl w:val="true"/>
              </w:rPr>
              <w:t xml:space="preserve"> )</w:t>
              <w:tab/>
            </w:r>
            <w:r>
              <w:rPr>
                <w:rStyle w:val="IndexLink"/>
              </w:rPr>
              <w:t>198</w:t>
            </w:r>
          </w:hyperlink>
        </w:p>
        <w:p>
          <w:pPr>
            <w:pStyle w:val="Contents4"/>
            <w:tabs>
              <w:tab w:val="clear" w:pos="8176"/>
              <w:tab w:val="right" w:pos="9026" w:leader="dot"/>
            </w:tabs>
            <w:rPr/>
          </w:pPr>
          <w:hyperlink w:anchor="__RefHeading___Toc4882609_1051229030">
            <w:r>
              <w:rPr>
                <w:webHidden/>
                <w:rStyle w:val="IndexLink"/>
                <w:rtl w:val="true"/>
              </w:rPr>
              <w:t xml:space="preserve">سلیمان بن داود منقری </w:t>
            </w:r>
            <w:r>
              <w:rPr>
                <w:rStyle w:val="IndexLink"/>
                <w:rtl w:val="true"/>
              </w:rPr>
              <w:t xml:space="preserve">( </w:t>
            </w:r>
            <w:r>
              <w:rPr>
                <w:rStyle w:val="IndexLink"/>
              </w:rPr>
              <w:t>236</w:t>
            </w:r>
            <w:r>
              <w:rPr>
                <w:rStyle w:val="IndexLink"/>
                <w:rtl w:val="true"/>
              </w:rPr>
              <w:t xml:space="preserve"> )</w:t>
              <w:tab/>
            </w:r>
            <w:r>
              <w:rPr>
                <w:rStyle w:val="IndexLink"/>
              </w:rPr>
              <w:t>199</w:t>
            </w:r>
          </w:hyperlink>
        </w:p>
        <w:p>
          <w:pPr>
            <w:pStyle w:val="Contents4"/>
            <w:tabs>
              <w:tab w:val="clear" w:pos="8176"/>
              <w:tab w:val="right" w:pos="9026" w:leader="dot"/>
            </w:tabs>
            <w:rPr/>
          </w:pPr>
          <w:hyperlink w:anchor="__RefHeading___Toc4882611_1051229030">
            <w:r>
              <w:rPr>
                <w:webHidden/>
                <w:rStyle w:val="IndexLink"/>
                <w:rtl w:val="true"/>
              </w:rPr>
              <w:t xml:space="preserve">موسى بن عبد الملک </w:t>
            </w:r>
            <w:r>
              <w:rPr>
                <w:rStyle w:val="IndexLink"/>
                <w:rtl w:val="true"/>
              </w:rPr>
              <w:t xml:space="preserve">( </w:t>
            </w:r>
            <w:r>
              <w:rPr>
                <w:rStyle w:val="IndexLink"/>
              </w:rPr>
              <w:t>246</w:t>
            </w:r>
            <w:r>
              <w:rPr>
                <w:rStyle w:val="IndexLink"/>
                <w:rtl w:val="true"/>
              </w:rPr>
              <w:t xml:space="preserve"> )</w:t>
              <w:tab/>
            </w:r>
            <w:r>
              <w:rPr>
                <w:rStyle w:val="IndexLink"/>
              </w:rPr>
              <w:t>200</w:t>
            </w:r>
          </w:hyperlink>
        </w:p>
        <w:p>
          <w:pPr>
            <w:pStyle w:val="Contents4"/>
            <w:tabs>
              <w:tab w:val="clear" w:pos="8176"/>
              <w:tab w:val="right" w:pos="9026" w:leader="dot"/>
            </w:tabs>
            <w:rPr/>
          </w:pPr>
          <w:hyperlink w:anchor="__RefHeading___Toc4882613_1051229030">
            <w:r>
              <w:rPr>
                <w:webHidden/>
                <w:rStyle w:val="IndexLink"/>
                <w:rtl w:val="true"/>
              </w:rPr>
              <w:t xml:space="preserve">ابراهیم بن شیبه اصفهانی </w:t>
            </w:r>
            <w:r>
              <w:rPr>
                <w:rStyle w:val="IndexLink"/>
                <w:rtl w:val="true"/>
              </w:rPr>
              <w:t>(</w:t>
            </w:r>
            <w:r>
              <w:rPr>
                <w:rStyle w:val="IndexLink"/>
                <w:rtl w:val="true"/>
              </w:rPr>
              <w:t xml:space="preserve">نیمه اول قرن </w:t>
            </w:r>
            <w:r>
              <w:rPr>
                <w:rStyle w:val="IndexLink"/>
              </w:rPr>
              <w:t>3</w:t>
            </w:r>
            <w:r>
              <w:rPr>
                <w:rStyle w:val="IndexLink"/>
                <w:rtl w:val="true"/>
              </w:rPr>
              <w:t xml:space="preserve"> )</w:t>
              <w:tab/>
            </w:r>
            <w:r>
              <w:rPr>
                <w:rStyle w:val="IndexLink"/>
              </w:rPr>
              <w:t>201</w:t>
            </w:r>
          </w:hyperlink>
        </w:p>
        <w:p>
          <w:pPr>
            <w:pStyle w:val="Contents4"/>
            <w:tabs>
              <w:tab w:val="clear" w:pos="8176"/>
              <w:tab w:val="right" w:pos="9026" w:leader="dot"/>
            </w:tabs>
            <w:rPr/>
          </w:pPr>
          <w:hyperlink w:anchor="__RefHeading___Toc4882615_1051229030">
            <w:r>
              <w:rPr>
                <w:webHidden/>
                <w:rStyle w:val="IndexLink"/>
                <w:rtl w:val="true"/>
              </w:rPr>
              <w:t xml:space="preserve">سری بن سلامه </w:t>
            </w:r>
            <w:r>
              <w:rPr>
                <w:rStyle w:val="IndexLink"/>
                <w:rtl w:val="true"/>
              </w:rPr>
              <w:t xml:space="preserve">( </w:t>
            </w:r>
            <w:r>
              <w:rPr>
                <w:rStyle w:val="IndexLink"/>
                <w:rtl w:val="true"/>
              </w:rPr>
              <w:t xml:space="preserve">نیمۀ اوّل قرن </w:t>
            </w:r>
            <w:r>
              <w:rPr>
                <w:rStyle w:val="IndexLink"/>
              </w:rPr>
              <w:t>3</w:t>
            </w:r>
            <w:r>
              <w:rPr>
                <w:rStyle w:val="IndexLink"/>
                <w:rtl w:val="true"/>
              </w:rPr>
              <w:t xml:space="preserve"> )</w:t>
              <w:tab/>
            </w:r>
            <w:r>
              <w:rPr>
                <w:rStyle w:val="IndexLink"/>
              </w:rPr>
              <w:t>202</w:t>
            </w:r>
          </w:hyperlink>
        </w:p>
        <w:p>
          <w:pPr>
            <w:pStyle w:val="Contents4"/>
            <w:tabs>
              <w:tab w:val="clear" w:pos="8176"/>
              <w:tab w:val="right" w:pos="9026" w:leader="dot"/>
            </w:tabs>
            <w:rPr/>
          </w:pPr>
          <w:hyperlink w:anchor="__RefHeading___Toc4882617_1051229030">
            <w:r>
              <w:rPr>
                <w:webHidden/>
                <w:rStyle w:val="IndexLink"/>
                <w:rtl w:val="true"/>
              </w:rPr>
              <w:t xml:space="preserve">عبد الله بن محمّد </w:t>
            </w:r>
            <w:r>
              <w:rPr>
                <w:rStyle w:val="IndexLink"/>
                <w:rtl w:val="true"/>
              </w:rPr>
              <w:t xml:space="preserve">( </w:t>
            </w:r>
            <w:r>
              <w:rPr>
                <w:rStyle w:val="IndexLink"/>
                <w:rtl w:val="true"/>
              </w:rPr>
              <w:t xml:space="preserve">نیمۀ اوّل قرن </w:t>
            </w:r>
            <w:r>
              <w:rPr>
                <w:rStyle w:val="IndexLink"/>
              </w:rPr>
              <w:t>3</w:t>
            </w:r>
            <w:r>
              <w:rPr>
                <w:rStyle w:val="IndexLink"/>
                <w:rtl w:val="true"/>
              </w:rPr>
              <w:t xml:space="preserve"> )</w:t>
              <w:tab/>
            </w:r>
            <w:r>
              <w:rPr>
                <w:rStyle w:val="IndexLink"/>
              </w:rPr>
              <w:t>203</w:t>
            </w:r>
          </w:hyperlink>
        </w:p>
        <w:p>
          <w:pPr>
            <w:pStyle w:val="Contents4"/>
            <w:tabs>
              <w:tab w:val="clear" w:pos="8176"/>
              <w:tab w:val="right" w:pos="9026" w:leader="dot"/>
            </w:tabs>
            <w:rPr/>
          </w:pPr>
          <w:hyperlink w:anchor="__RefHeading___Toc4882619_1051229030">
            <w:r>
              <w:rPr>
                <w:webHidden/>
                <w:rStyle w:val="IndexLink"/>
                <w:rtl w:val="true"/>
              </w:rPr>
              <w:t xml:space="preserve">ابو شیبه اصفهانی </w:t>
            </w:r>
            <w:r>
              <w:rPr>
                <w:rStyle w:val="IndexLink"/>
                <w:rtl w:val="true"/>
              </w:rPr>
              <w:t>(</w:t>
            </w:r>
            <w:r>
              <w:rPr>
                <w:rStyle w:val="IndexLink"/>
                <w:rtl w:val="true"/>
              </w:rPr>
              <w:t>؟</w:t>
            </w:r>
            <w:r>
              <w:rPr>
                <w:rStyle w:val="IndexLink"/>
                <w:rtl w:val="true"/>
              </w:rPr>
              <w:t>)</w:t>
              <w:tab/>
            </w:r>
            <w:r>
              <w:rPr>
                <w:rStyle w:val="IndexLink"/>
              </w:rPr>
              <w:t>203</w:t>
            </w:r>
          </w:hyperlink>
        </w:p>
        <w:p>
          <w:pPr>
            <w:pStyle w:val="Contents4"/>
            <w:tabs>
              <w:tab w:val="clear" w:pos="8176"/>
              <w:tab w:val="right" w:pos="9026" w:leader="dot"/>
            </w:tabs>
            <w:rPr/>
          </w:pPr>
          <w:hyperlink w:anchor="__RefHeading___Toc4882621_1051229030">
            <w:r>
              <w:rPr>
                <w:webHidden/>
                <w:rStyle w:val="IndexLink"/>
                <w:rtl w:val="true"/>
              </w:rPr>
              <w:t xml:space="preserve">اسحاق بن سعد نیمۀ </w:t>
            </w:r>
            <w:r>
              <w:rPr>
                <w:rStyle w:val="IndexLink"/>
                <w:rtl w:val="true"/>
              </w:rPr>
              <w:t xml:space="preserve">( </w:t>
            </w:r>
            <w:r>
              <w:rPr>
                <w:rStyle w:val="IndexLink"/>
                <w:rtl w:val="true"/>
              </w:rPr>
              <w:t xml:space="preserve">اوّل قرن </w:t>
            </w:r>
            <w:r>
              <w:rPr>
                <w:rStyle w:val="IndexLink"/>
              </w:rPr>
              <w:t>3</w:t>
            </w:r>
            <w:r>
              <w:rPr>
                <w:rStyle w:val="IndexLink"/>
                <w:rtl w:val="true"/>
              </w:rPr>
              <w:t xml:space="preserve"> )</w:t>
              <w:tab/>
            </w:r>
            <w:r>
              <w:rPr>
                <w:rStyle w:val="IndexLink"/>
              </w:rPr>
              <w:t>204</w:t>
            </w:r>
          </w:hyperlink>
        </w:p>
        <w:p>
          <w:pPr>
            <w:pStyle w:val="Contents4"/>
            <w:tabs>
              <w:tab w:val="clear" w:pos="8176"/>
              <w:tab w:val="right" w:pos="9026" w:leader="dot"/>
            </w:tabs>
            <w:rPr/>
          </w:pPr>
          <w:hyperlink w:anchor="__RefHeading___Toc4882623_1051229030">
            <w:r>
              <w:rPr>
                <w:webHidden/>
                <w:rStyle w:val="IndexLink"/>
                <w:rtl w:val="true"/>
              </w:rPr>
              <w:t xml:space="preserve">ابن جیرویه </w:t>
            </w:r>
            <w:r>
              <w:rPr>
                <w:rStyle w:val="IndexLink"/>
                <w:rtl w:val="true"/>
              </w:rPr>
              <w:t xml:space="preserve">( </w:t>
            </w:r>
            <w:r>
              <w:rPr>
                <w:rStyle w:val="IndexLink"/>
                <w:rtl w:val="true"/>
              </w:rPr>
              <w:t xml:space="preserve">نیمه اول قرن </w:t>
            </w:r>
            <w:r>
              <w:rPr>
                <w:rStyle w:val="IndexLink"/>
              </w:rPr>
              <w:t>3</w:t>
            </w:r>
            <w:r>
              <w:rPr>
                <w:rStyle w:val="IndexLink"/>
                <w:rtl w:val="true"/>
              </w:rPr>
              <w:t xml:space="preserve"> )</w:t>
              <w:tab/>
            </w:r>
            <w:r>
              <w:rPr>
                <w:rStyle w:val="IndexLink"/>
              </w:rPr>
              <w:t>205</w:t>
            </w:r>
          </w:hyperlink>
        </w:p>
        <w:p>
          <w:pPr>
            <w:pStyle w:val="Contents4"/>
            <w:tabs>
              <w:tab w:val="clear" w:pos="8176"/>
              <w:tab w:val="right" w:pos="9026" w:leader="dot"/>
            </w:tabs>
            <w:rPr/>
          </w:pPr>
          <w:hyperlink w:anchor="__RefHeading___Toc4882625_1051229030">
            <w:r>
              <w:rPr>
                <w:webHidden/>
                <w:rStyle w:val="IndexLink"/>
                <w:rtl w:val="true"/>
              </w:rPr>
              <w:t xml:space="preserve">ابن بادشاله </w:t>
            </w:r>
            <w:r>
              <w:rPr>
                <w:rStyle w:val="IndexLink"/>
                <w:rtl w:val="true"/>
              </w:rPr>
              <w:t xml:space="preserve">( </w:t>
            </w:r>
            <w:r>
              <w:rPr>
                <w:rStyle w:val="IndexLink"/>
                <w:rtl w:val="true"/>
              </w:rPr>
              <w:t xml:space="preserve">نیمه دوم قرن </w:t>
            </w:r>
            <w:r>
              <w:rPr>
                <w:rStyle w:val="IndexLink"/>
              </w:rPr>
              <w:t>3</w:t>
            </w:r>
            <w:r>
              <w:rPr>
                <w:rStyle w:val="IndexLink"/>
                <w:rtl w:val="true"/>
              </w:rPr>
              <w:t xml:space="preserve"> )</w:t>
              <w:tab/>
            </w:r>
            <w:r>
              <w:rPr>
                <w:rStyle w:val="IndexLink"/>
              </w:rPr>
              <w:t>206</w:t>
            </w:r>
          </w:hyperlink>
        </w:p>
        <w:p>
          <w:pPr>
            <w:pStyle w:val="Contents4"/>
            <w:tabs>
              <w:tab w:val="clear" w:pos="8176"/>
              <w:tab w:val="right" w:pos="9026" w:leader="dot"/>
            </w:tabs>
            <w:rPr/>
          </w:pPr>
          <w:hyperlink w:anchor="__RefHeading___Toc4882627_1051229030">
            <w:r>
              <w:rPr>
                <w:webHidden/>
                <w:rStyle w:val="IndexLink"/>
                <w:rtl w:val="true"/>
              </w:rPr>
              <w:t xml:space="preserve">جعفر بن سلمه اصفهانی </w:t>
            </w:r>
            <w:r>
              <w:rPr>
                <w:rStyle w:val="IndexLink"/>
                <w:rtl w:val="true"/>
              </w:rPr>
              <w:t xml:space="preserve">( </w:t>
            </w:r>
            <w:r>
              <w:rPr>
                <w:rStyle w:val="IndexLink"/>
                <w:rtl w:val="true"/>
              </w:rPr>
              <w:t xml:space="preserve">نیمه دوم قرن </w:t>
            </w:r>
            <w:r>
              <w:rPr>
                <w:rStyle w:val="IndexLink"/>
              </w:rPr>
              <w:t>3</w:t>
            </w:r>
            <w:r>
              <w:rPr>
                <w:rStyle w:val="IndexLink"/>
                <w:rtl w:val="true"/>
              </w:rPr>
              <w:t xml:space="preserve"> )</w:t>
              <w:tab/>
            </w:r>
            <w:r>
              <w:rPr>
                <w:rStyle w:val="IndexLink"/>
              </w:rPr>
              <w:t>206</w:t>
            </w:r>
          </w:hyperlink>
        </w:p>
        <w:p>
          <w:pPr>
            <w:pStyle w:val="Contents4"/>
            <w:tabs>
              <w:tab w:val="clear" w:pos="8176"/>
              <w:tab w:val="right" w:pos="9026" w:leader="dot"/>
            </w:tabs>
            <w:rPr/>
          </w:pPr>
          <w:hyperlink w:anchor="__RefHeading___Toc4882629_1051229030">
            <w:r>
              <w:rPr>
                <w:webHidden/>
                <w:rStyle w:val="IndexLink"/>
                <w:rtl w:val="true"/>
              </w:rPr>
              <w:t>ابراهیم بن قتیبه اصفهانی</w:t>
            </w:r>
            <w:r>
              <w:rPr>
                <w:rStyle w:val="IndexLink"/>
                <w:rtl w:val="true"/>
              </w:rPr>
              <w:t xml:space="preserve">( </w:t>
            </w:r>
            <w:r>
              <w:rPr>
                <w:rStyle w:val="IndexLink"/>
                <w:rtl w:val="true"/>
              </w:rPr>
              <w:t xml:space="preserve">نیمه دوم قرن </w:t>
            </w:r>
            <w:r>
              <w:rPr>
                <w:rStyle w:val="IndexLink"/>
              </w:rPr>
              <w:t>3</w:t>
            </w:r>
            <w:r>
              <w:rPr>
                <w:rStyle w:val="IndexLink"/>
                <w:rtl w:val="true"/>
              </w:rPr>
              <w:t xml:space="preserve"> )</w:t>
              <w:tab/>
            </w:r>
            <w:r>
              <w:rPr>
                <w:rStyle w:val="IndexLink"/>
              </w:rPr>
              <w:t>207</w:t>
            </w:r>
          </w:hyperlink>
        </w:p>
        <w:p>
          <w:pPr>
            <w:pStyle w:val="Contents4"/>
            <w:tabs>
              <w:tab w:val="clear" w:pos="8176"/>
              <w:tab w:val="right" w:pos="9026" w:leader="dot"/>
            </w:tabs>
            <w:rPr/>
          </w:pPr>
          <w:hyperlink w:anchor="__RefHeading___Toc4882631_1051229030">
            <w:r>
              <w:rPr>
                <w:webHidden/>
                <w:rStyle w:val="IndexLink"/>
                <w:rtl w:val="true"/>
              </w:rPr>
              <w:t xml:space="preserve">عبد الله خشنام </w:t>
            </w:r>
            <w:r>
              <w:rPr>
                <w:rStyle w:val="IndexLink"/>
                <w:rtl w:val="true"/>
              </w:rPr>
              <w:t xml:space="preserve">( </w:t>
            </w:r>
            <w:r>
              <w:rPr>
                <w:rStyle w:val="IndexLink"/>
                <w:rtl w:val="true"/>
              </w:rPr>
              <w:t xml:space="preserve">قرن </w:t>
            </w:r>
            <w:r>
              <w:rPr>
                <w:rStyle w:val="IndexLink"/>
              </w:rPr>
              <w:t>3</w:t>
            </w:r>
            <w:r>
              <w:rPr>
                <w:rStyle w:val="IndexLink"/>
                <w:rtl w:val="true"/>
              </w:rPr>
              <w:t xml:space="preserve"> )</w:t>
              <w:tab/>
            </w:r>
            <w:r>
              <w:rPr>
                <w:rStyle w:val="IndexLink"/>
              </w:rPr>
              <w:t>208</w:t>
            </w:r>
          </w:hyperlink>
        </w:p>
        <w:p>
          <w:pPr>
            <w:pStyle w:val="Contents4"/>
            <w:tabs>
              <w:tab w:val="clear" w:pos="8176"/>
              <w:tab w:val="right" w:pos="9026" w:leader="dot"/>
            </w:tabs>
            <w:rPr/>
          </w:pPr>
          <w:hyperlink w:anchor="__RefHeading___Toc4882633_1051229030">
            <w:r>
              <w:rPr>
                <w:webHidden/>
                <w:rStyle w:val="IndexLink"/>
                <w:rtl w:val="true"/>
              </w:rPr>
              <w:t xml:space="preserve">علی بن کوشید اصفهانی </w:t>
            </w:r>
            <w:r>
              <w:rPr>
                <w:rStyle w:val="IndexLink"/>
                <w:rtl w:val="true"/>
              </w:rPr>
              <w:t xml:space="preserve">( </w:t>
            </w:r>
            <w:r>
              <w:rPr>
                <w:rStyle w:val="IndexLink"/>
                <w:rtl w:val="true"/>
              </w:rPr>
              <w:t xml:space="preserve">قرن </w:t>
            </w:r>
            <w:r>
              <w:rPr>
                <w:rStyle w:val="IndexLink"/>
              </w:rPr>
              <w:t>3</w:t>
            </w:r>
            <w:r>
              <w:rPr>
                <w:rStyle w:val="IndexLink"/>
                <w:rtl w:val="true"/>
              </w:rPr>
              <w:t xml:space="preserve"> )</w:t>
              <w:tab/>
            </w:r>
            <w:r>
              <w:rPr>
                <w:rStyle w:val="IndexLink"/>
              </w:rPr>
              <w:t>208</w:t>
            </w:r>
          </w:hyperlink>
        </w:p>
        <w:p>
          <w:pPr>
            <w:pStyle w:val="Contents4"/>
            <w:tabs>
              <w:tab w:val="clear" w:pos="8176"/>
              <w:tab w:val="right" w:pos="9026" w:leader="dot"/>
            </w:tabs>
            <w:rPr/>
          </w:pPr>
          <w:hyperlink w:anchor="__RefHeading___Toc4882635_1051229030">
            <w:r>
              <w:rPr>
                <w:webHidden/>
                <w:rStyle w:val="IndexLink"/>
                <w:rtl w:val="true"/>
              </w:rPr>
              <w:t xml:space="preserve">علی بن عبد الله بن اسد اصفهانی </w:t>
            </w:r>
            <w:r>
              <w:rPr>
                <w:rStyle w:val="IndexLink"/>
                <w:rtl w:val="true"/>
              </w:rPr>
              <w:t>(</w:t>
            </w:r>
            <w:r>
              <w:rPr>
                <w:rStyle w:val="IndexLink"/>
                <w:rtl w:val="true"/>
              </w:rPr>
              <w:t xml:space="preserve">قرن </w:t>
            </w:r>
            <w:r>
              <w:rPr>
                <w:rStyle w:val="IndexLink"/>
              </w:rPr>
              <w:t>3</w:t>
            </w:r>
            <w:r>
              <w:rPr>
                <w:rStyle w:val="IndexLink"/>
                <w:rtl w:val="true"/>
              </w:rPr>
              <w:t xml:space="preserve"> )</w:t>
              <w:tab/>
            </w:r>
            <w:r>
              <w:rPr>
                <w:rStyle w:val="IndexLink"/>
              </w:rPr>
              <w:t>209</w:t>
            </w:r>
          </w:hyperlink>
        </w:p>
        <w:p>
          <w:pPr>
            <w:pStyle w:val="Contents4"/>
            <w:tabs>
              <w:tab w:val="clear" w:pos="8176"/>
              <w:tab w:val="right" w:pos="9026" w:leader="dot"/>
            </w:tabs>
            <w:rPr/>
          </w:pPr>
          <w:hyperlink w:anchor="__RefHeading___Toc4882637_1051229030">
            <w:r>
              <w:rPr>
                <w:webHidden/>
                <w:rStyle w:val="IndexLink"/>
                <w:rtl w:val="true"/>
              </w:rPr>
              <w:t xml:space="preserve">قاسم بن محمد کاسولا </w:t>
            </w:r>
            <w:r>
              <w:rPr>
                <w:rStyle w:val="IndexLink"/>
                <w:rtl w:val="true"/>
              </w:rPr>
              <w:t xml:space="preserve">( </w:t>
            </w:r>
            <w:r>
              <w:rPr>
                <w:rStyle w:val="IndexLink"/>
                <w:rtl w:val="true"/>
              </w:rPr>
              <w:t xml:space="preserve">قرن </w:t>
            </w:r>
            <w:r>
              <w:rPr>
                <w:rStyle w:val="IndexLink"/>
              </w:rPr>
              <w:t>3</w:t>
            </w:r>
            <w:r>
              <w:rPr>
                <w:rStyle w:val="IndexLink"/>
                <w:rtl w:val="true"/>
              </w:rPr>
              <w:t xml:space="preserve"> )</w:t>
              <w:tab/>
            </w:r>
            <w:r>
              <w:rPr>
                <w:rStyle w:val="IndexLink"/>
              </w:rPr>
              <w:t>209</w:t>
            </w:r>
          </w:hyperlink>
        </w:p>
        <w:p>
          <w:pPr>
            <w:pStyle w:val="Contents4"/>
            <w:tabs>
              <w:tab w:val="clear" w:pos="8176"/>
              <w:tab w:val="right" w:pos="9026" w:leader="dot"/>
            </w:tabs>
            <w:rPr/>
          </w:pPr>
          <w:hyperlink w:anchor="__RefHeading___Toc4882639_1051229030">
            <w:r>
              <w:rPr>
                <w:webHidden/>
                <w:rStyle w:val="IndexLink"/>
                <w:rtl w:val="true"/>
              </w:rPr>
              <w:t xml:space="preserve">ابراهیم بن محمد ثقفى محمد ثقفى </w:t>
            </w:r>
            <w:r>
              <w:rPr>
                <w:rStyle w:val="IndexLink"/>
                <w:rtl w:val="true"/>
              </w:rPr>
              <w:t xml:space="preserve">( </w:t>
            </w:r>
            <w:r>
              <w:rPr>
                <w:rStyle w:val="IndexLink"/>
              </w:rPr>
              <w:t>283</w:t>
            </w:r>
            <w:r>
              <w:rPr>
                <w:rStyle w:val="IndexLink"/>
                <w:rtl w:val="true"/>
              </w:rPr>
              <w:t xml:space="preserve"> )</w:t>
              <w:tab/>
            </w:r>
            <w:r>
              <w:rPr>
                <w:rStyle w:val="IndexLink"/>
              </w:rPr>
              <w:t>211</w:t>
            </w:r>
          </w:hyperlink>
        </w:p>
        <w:p>
          <w:pPr>
            <w:pStyle w:val="Contents4"/>
            <w:tabs>
              <w:tab w:val="clear" w:pos="8176"/>
              <w:tab w:val="right" w:pos="9026" w:leader="dot"/>
            </w:tabs>
            <w:rPr/>
          </w:pPr>
          <w:hyperlink w:anchor="__RefHeading___Toc4882641_1051229030">
            <w:r>
              <w:rPr>
                <w:webHidden/>
                <w:rStyle w:val="IndexLink"/>
                <w:rtl w:val="true"/>
              </w:rPr>
              <w:t xml:space="preserve">ابن واضح یعقوبی </w:t>
            </w:r>
            <w:r>
              <w:rPr>
                <w:rStyle w:val="IndexLink"/>
                <w:rtl w:val="true"/>
              </w:rPr>
              <w:t>(</w:t>
            </w:r>
            <w:r>
              <w:rPr>
                <w:rStyle w:val="IndexLink"/>
                <w:rtl w:val="true"/>
              </w:rPr>
              <w:t xml:space="preserve">بعد </w:t>
            </w:r>
            <w:r>
              <w:rPr>
                <w:rStyle w:val="IndexLink"/>
              </w:rPr>
              <w:t>292</w:t>
            </w:r>
            <w:r>
              <w:rPr>
                <w:rStyle w:val="IndexLink"/>
                <w:rtl w:val="true"/>
              </w:rPr>
              <w:t xml:space="preserve"> )</w:t>
              <w:tab/>
            </w:r>
            <w:r>
              <w:rPr>
                <w:rStyle w:val="IndexLink"/>
              </w:rPr>
              <w:t>214</w:t>
            </w:r>
          </w:hyperlink>
        </w:p>
        <w:p>
          <w:pPr>
            <w:pStyle w:val="Contents4"/>
            <w:tabs>
              <w:tab w:val="clear" w:pos="8176"/>
              <w:tab w:val="right" w:pos="9026" w:leader="dot"/>
            </w:tabs>
            <w:rPr/>
          </w:pPr>
          <w:hyperlink w:anchor="__RefHeading___Toc4882643_1051229030">
            <w:r>
              <w:rPr>
                <w:webHidden/>
                <w:rStyle w:val="IndexLink"/>
                <w:rtl w:val="true"/>
              </w:rPr>
              <w:t>رجال حدیثی ، علمی ، ادبی اصفهان</w:t>
            </w:r>
            <w:r>
              <w:rPr>
                <w:rStyle w:val="IndexLink"/>
                <w:rtl w:val="true"/>
              </w:rPr>
              <w:tab/>
            </w:r>
            <w:r>
              <w:rPr>
                <w:rStyle w:val="IndexLink"/>
              </w:rPr>
              <w:t>216</w:t>
            </w:r>
          </w:hyperlink>
        </w:p>
        <w:p>
          <w:pPr>
            <w:pStyle w:val="Contents3"/>
            <w:tabs>
              <w:tab w:val="clear" w:pos="8459"/>
              <w:tab w:val="right" w:pos="9026" w:leader="dot"/>
            </w:tabs>
            <w:rPr/>
          </w:pPr>
          <w:hyperlink w:anchor="__RefHeading___Toc4882645_1051229030">
            <w:r>
              <w:rPr>
                <w:webHidden/>
                <w:rStyle w:val="IndexLink"/>
                <w:rtl w:val="true"/>
              </w:rPr>
              <w:t>قرن چهارم</w:t>
            </w:r>
            <w:r>
              <w:rPr>
                <w:rStyle w:val="IndexLink"/>
                <w:rtl w:val="true"/>
              </w:rPr>
              <w:tab/>
            </w:r>
            <w:r>
              <w:rPr>
                <w:rStyle w:val="IndexLink"/>
              </w:rPr>
              <w:t>216</w:t>
            </w:r>
          </w:hyperlink>
        </w:p>
        <w:p>
          <w:pPr>
            <w:pStyle w:val="Contents4"/>
            <w:tabs>
              <w:tab w:val="clear" w:pos="8176"/>
              <w:tab w:val="right" w:pos="9026" w:leader="dot"/>
            </w:tabs>
            <w:rPr/>
          </w:pPr>
          <w:hyperlink w:anchor="__RefHeading___Toc4882647_105122903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4882649_1051229030">
            <w:r>
              <w:rPr>
                <w:webHidden/>
                <w:rStyle w:val="IndexLink"/>
                <w:rtl w:val="true"/>
              </w:rPr>
              <w:t>احمد بن علویه</w:t>
            </w:r>
            <w:r>
              <w:rPr>
                <w:rStyle w:val="IndexLink"/>
                <w:rtl w:val="true"/>
              </w:rPr>
              <w:t xml:space="preserve">( </w:t>
            </w:r>
            <w:r>
              <w:rPr>
                <w:rStyle w:val="IndexLink"/>
              </w:rPr>
              <w:t>212</w:t>
            </w:r>
            <w:r>
              <w:rPr>
                <w:rStyle w:val="IndexLink"/>
                <w:rtl w:val="true"/>
              </w:rPr>
              <w:t xml:space="preserve"> - </w:t>
            </w:r>
            <w:r>
              <w:rPr>
                <w:rStyle w:val="IndexLink"/>
              </w:rPr>
              <w:t>320</w:t>
            </w:r>
            <w:r>
              <w:rPr>
                <w:rStyle w:val="IndexLink"/>
                <w:rtl w:val="true"/>
              </w:rPr>
              <w:t xml:space="preserve"> </w:t>
            </w:r>
            <w:r>
              <w:rPr>
                <w:rStyle w:val="IndexLink"/>
                <w:rtl w:val="true"/>
              </w:rPr>
              <w:t xml:space="preserve">واندی </w:t>
            </w:r>
            <w:r>
              <w:rPr>
                <w:rStyle w:val="IndexLink"/>
                <w:rtl w:val="true"/>
              </w:rPr>
              <w:t>)</w:t>
              <w:tab/>
            </w:r>
            <w:r>
              <w:rPr>
                <w:rStyle w:val="IndexLink"/>
              </w:rPr>
              <w:t>217</w:t>
            </w:r>
          </w:hyperlink>
        </w:p>
        <w:p>
          <w:pPr>
            <w:pStyle w:val="Contents4"/>
            <w:tabs>
              <w:tab w:val="clear" w:pos="8176"/>
              <w:tab w:val="right" w:pos="9026" w:leader="dot"/>
            </w:tabs>
            <w:rPr/>
          </w:pPr>
          <w:hyperlink w:anchor="__RefHeading___Toc4882651_1051229030">
            <w:r>
              <w:rPr>
                <w:webHidden/>
                <w:rStyle w:val="IndexLink"/>
                <w:rtl w:val="true"/>
              </w:rPr>
              <w:t xml:space="preserve">ابو الحسن اصفهانی </w:t>
            </w:r>
            <w:r>
              <w:rPr>
                <w:rStyle w:val="IndexLink"/>
                <w:rtl w:val="true"/>
              </w:rPr>
              <w:t>(</w:t>
            </w:r>
            <w:r>
              <w:rPr>
                <w:rStyle w:val="IndexLink"/>
              </w:rPr>
              <w:t>322</w:t>
            </w:r>
            <w:r>
              <w:rPr>
                <w:rStyle w:val="IndexLink"/>
                <w:rtl w:val="true"/>
              </w:rPr>
              <w:t>)</w:t>
              <w:tab/>
            </w:r>
            <w:r>
              <w:rPr>
                <w:rStyle w:val="IndexLink"/>
              </w:rPr>
              <w:t>221</w:t>
            </w:r>
          </w:hyperlink>
        </w:p>
        <w:p>
          <w:pPr>
            <w:pStyle w:val="Contents4"/>
            <w:tabs>
              <w:tab w:val="clear" w:pos="8176"/>
              <w:tab w:val="right" w:pos="9026" w:leader="dot"/>
            </w:tabs>
            <w:rPr/>
          </w:pPr>
          <w:hyperlink w:anchor="__RefHeading___Toc4882653_1051229030">
            <w:r>
              <w:rPr>
                <w:webHidden/>
                <w:rStyle w:val="IndexLink"/>
                <w:rtl w:val="true"/>
              </w:rPr>
              <w:t xml:space="preserve">ابن طباطبا </w:t>
            </w:r>
            <w:r>
              <w:rPr>
                <w:rStyle w:val="IndexLink"/>
                <w:rtl w:val="true"/>
              </w:rPr>
              <w:t>(</w:t>
            </w:r>
            <w:r>
              <w:rPr>
                <w:rStyle w:val="IndexLink"/>
              </w:rPr>
              <w:t>322</w:t>
            </w:r>
            <w:r>
              <w:rPr>
                <w:rStyle w:val="IndexLink"/>
                <w:rtl w:val="true"/>
              </w:rPr>
              <w:t>)</w:t>
              <w:tab/>
            </w:r>
            <w:r>
              <w:rPr>
                <w:rStyle w:val="IndexLink"/>
              </w:rPr>
              <w:t>222</w:t>
            </w:r>
          </w:hyperlink>
        </w:p>
        <w:p>
          <w:pPr>
            <w:pStyle w:val="Contents4"/>
            <w:tabs>
              <w:tab w:val="clear" w:pos="8176"/>
              <w:tab w:val="right" w:pos="9026" w:leader="dot"/>
            </w:tabs>
            <w:rPr/>
          </w:pPr>
          <w:hyperlink w:anchor="__RefHeading___Toc4882655_1051229030">
            <w:r>
              <w:rPr>
                <w:webHidden/>
                <w:rStyle w:val="IndexLink"/>
                <w:rtl w:val="true"/>
              </w:rPr>
              <w:t xml:space="preserve">محمد بن بحر اصفهانی </w:t>
            </w:r>
            <w:r>
              <w:rPr>
                <w:rStyle w:val="IndexLink"/>
                <w:rtl w:val="true"/>
              </w:rPr>
              <w:t>(</w:t>
            </w:r>
            <w:r>
              <w:rPr>
                <w:rStyle w:val="IndexLink"/>
              </w:rPr>
              <w:t>254</w:t>
            </w:r>
            <w:r>
              <w:rPr>
                <w:rStyle w:val="IndexLink"/>
                <w:rtl w:val="true"/>
              </w:rPr>
              <w:t xml:space="preserve"> - </w:t>
            </w:r>
            <w:r>
              <w:rPr>
                <w:rStyle w:val="IndexLink"/>
              </w:rPr>
              <w:t>322</w:t>
            </w:r>
            <w:r>
              <w:rPr>
                <w:rStyle w:val="IndexLink"/>
                <w:rtl w:val="true"/>
              </w:rPr>
              <w:t xml:space="preserve"> )</w:t>
              <w:tab/>
            </w:r>
            <w:r>
              <w:rPr>
                <w:rStyle w:val="IndexLink"/>
              </w:rPr>
              <w:t>224</w:t>
            </w:r>
          </w:hyperlink>
        </w:p>
        <w:p>
          <w:pPr>
            <w:pStyle w:val="Contents4"/>
            <w:tabs>
              <w:tab w:val="clear" w:pos="8176"/>
              <w:tab w:val="right" w:pos="9026" w:leader="dot"/>
            </w:tabs>
            <w:rPr/>
          </w:pPr>
          <w:hyperlink w:anchor="__RefHeading___Toc4882657_1051229030">
            <w:r>
              <w:rPr>
                <w:webHidden/>
                <w:rStyle w:val="IndexLink"/>
                <w:rtl w:val="true"/>
              </w:rPr>
              <w:t xml:space="preserve">عباد بن عبّاس </w:t>
            </w:r>
            <w:r>
              <w:rPr>
                <w:rStyle w:val="IndexLink"/>
                <w:rtl w:val="true"/>
              </w:rPr>
              <w:t>(</w:t>
            </w:r>
            <w:r>
              <w:rPr>
                <w:rStyle w:val="IndexLink"/>
              </w:rPr>
              <w:t>335</w:t>
            </w:r>
            <w:r>
              <w:rPr>
                <w:rStyle w:val="IndexLink"/>
                <w:rtl w:val="true"/>
              </w:rPr>
              <w:t>)</w:t>
              <w:tab/>
            </w:r>
            <w:r>
              <w:rPr>
                <w:rStyle w:val="IndexLink"/>
              </w:rPr>
              <w:t>226</w:t>
            </w:r>
          </w:hyperlink>
        </w:p>
        <w:p>
          <w:pPr>
            <w:pStyle w:val="Contents4"/>
            <w:tabs>
              <w:tab w:val="clear" w:pos="8176"/>
              <w:tab w:val="right" w:pos="9026" w:leader="dot"/>
            </w:tabs>
            <w:rPr/>
          </w:pPr>
          <w:hyperlink w:anchor="__RefHeading___Toc4882659_1051229030">
            <w:r>
              <w:rPr>
                <w:webHidden/>
                <w:rStyle w:val="IndexLink"/>
                <w:rtl w:val="true"/>
              </w:rPr>
              <w:t xml:space="preserve">احمد بن علی </w:t>
            </w:r>
            <w:r>
              <w:rPr>
                <w:rStyle w:val="IndexLink"/>
                <w:rtl w:val="true"/>
              </w:rPr>
              <w:t>(</w:t>
            </w:r>
            <w:r>
              <w:rPr>
                <w:rStyle w:val="IndexLink"/>
                <w:rtl w:val="true"/>
              </w:rPr>
              <w:t xml:space="preserve">آغاز قرن </w:t>
            </w:r>
            <w:r>
              <w:rPr>
                <w:rStyle w:val="IndexLink"/>
              </w:rPr>
              <w:t>4</w:t>
            </w:r>
            <w:r>
              <w:rPr>
                <w:rStyle w:val="IndexLink"/>
                <w:rtl w:val="true"/>
              </w:rPr>
              <w:t>)</w:t>
              <w:tab/>
            </w:r>
            <w:r>
              <w:rPr>
                <w:rStyle w:val="IndexLink"/>
              </w:rPr>
              <w:t>227</w:t>
            </w:r>
          </w:hyperlink>
        </w:p>
        <w:p>
          <w:pPr>
            <w:pStyle w:val="Contents4"/>
            <w:tabs>
              <w:tab w:val="clear" w:pos="8176"/>
              <w:tab w:val="right" w:pos="9026" w:leader="dot"/>
            </w:tabs>
            <w:rPr/>
          </w:pPr>
          <w:hyperlink w:anchor="__RefHeading___Toc4882661_1051229030">
            <w:r>
              <w:rPr>
                <w:webHidden/>
                <w:rStyle w:val="IndexLink"/>
                <w:rtl w:val="true"/>
              </w:rPr>
              <w:t xml:space="preserve">ابو القاسم اصفهانی </w:t>
            </w:r>
            <w:r>
              <w:rPr>
                <w:rStyle w:val="IndexLink"/>
                <w:rtl w:val="true"/>
              </w:rPr>
              <w:t xml:space="preserve">( </w:t>
            </w:r>
            <w:r>
              <w:rPr>
                <w:rStyle w:val="IndexLink"/>
                <w:rtl w:val="true"/>
              </w:rPr>
              <w:t xml:space="preserve">قرن </w:t>
            </w:r>
            <w:r>
              <w:rPr>
                <w:rStyle w:val="IndexLink"/>
              </w:rPr>
              <w:t>4</w:t>
            </w:r>
            <w:r>
              <w:rPr>
                <w:rStyle w:val="IndexLink"/>
                <w:rtl w:val="true"/>
              </w:rPr>
              <w:t>)</w:t>
              <w:tab/>
            </w:r>
            <w:r>
              <w:rPr>
                <w:rStyle w:val="IndexLink"/>
              </w:rPr>
              <w:t>228</w:t>
            </w:r>
          </w:hyperlink>
        </w:p>
        <w:p>
          <w:pPr>
            <w:pStyle w:val="Contents4"/>
            <w:tabs>
              <w:tab w:val="clear" w:pos="8176"/>
              <w:tab w:val="right" w:pos="9026" w:leader="dot"/>
            </w:tabs>
            <w:rPr/>
          </w:pPr>
          <w:hyperlink w:anchor="__RefHeading___Toc4882663_1051229030">
            <w:r>
              <w:rPr>
                <w:webHidden/>
                <w:rStyle w:val="IndexLink"/>
                <w:rtl w:val="true"/>
              </w:rPr>
              <w:t xml:space="preserve">ابو جعفر اصفهانی </w:t>
            </w:r>
            <w:r>
              <w:rPr>
                <w:rStyle w:val="IndexLink"/>
                <w:rtl w:val="true"/>
              </w:rPr>
              <w:t xml:space="preserve">( </w:t>
            </w:r>
            <w:r>
              <w:rPr>
                <w:rStyle w:val="IndexLink"/>
                <w:rtl w:val="true"/>
              </w:rPr>
              <w:t xml:space="preserve">قرن </w:t>
            </w:r>
            <w:r>
              <w:rPr>
                <w:rStyle w:val="IndexLink"/>
              </w:rPr>
              <w:t>4</w:t>
            </w:r>
            <w:r>
              <w:rPr>
                <w:rStyle w:val="IndexLink"/>
                <w:rtl w:val="true"/>
              </w:rPr>
              <w:t xml:space="preserve"> )</w:t>
              <w:tab/>
            </w:r>
            <w:r>
              <w:rPr>
                <w:rStyle w:val="IndexLink"/>
              </w:rPr>
              <w:t>229</w:t>
            </w:r>
          </w:hyperlink>
        </w:p>
        <w:p>
          <w:pPr>
            <w:pStyle w:val="Contents4"/>
            <w:tabs>
              <w:tab w:val="clear" w:pos="8176"/>
              <w:tab w:val="right" w:pos="9026" w:leader="dot"/>
            </w:tabs>
            <w:rPr/>
          </w:pPr>
          <w:hyperlink w:anchor="__RefHeading___Toc4882665_1051229030">
            <w:r>
              <w:rPr>
                <w:webHidden/>
                <w:rStyle w:val="IndexLink"/>
                <w:rtl w:val="true"/>
              </w:rPr>
              <w:t xml:space="preserve">یحیى بن یوسف اصفهانی </w:t>
            </w:r>
            <w:r>
              <w:rPr>
                <w:rStyle w:val="IndexLink"/>
                <w:rtl w:val="true"/>
              </w:rPr>
              <w:t xml:space="preserve">( </w:t>
            </w:r>
            <w:r>
              <w:rPr>
                <w:rStyle w:val="IndexLink"/>
                <w:rtl w:val="true"/>
              </w:rPr>
              <w:t xml:space="preserve">قرن </w:t>
            </w:r>
            <w:r>
              <w:rPr>
                <w:rStyle w:val="IndexLink"/>
              </w:rPr>
              <w:t>4</w:t>
            </w:r>
            <w:r>
              <w:rPr>
                <w:rStyle w:val="IndexLink"/>
                <w:rtl w:val="true"/>
              </w:rPr>
              <w:t>)</w:t>
              <w:tab/>
            </w:r>
            <w:r>
              <w:rPr>
                <w:rStyle w:val="IndexLink"/>
              </w:rPr>
              <w:t>229</w:t>
            </w:r>
          </w:hyperlink>
        </w:p>
        <w:p>
          <w:pPr>
            <w:pStyle w:val="Contents4"/>
            <w:tabs>
              <w:tab w:val="clear" w:pos="8176"/>
              <w:tab w:val="right" w:pos="9026" w:leader="dot"/>
            </w:tabs>
            <w:rPr/>
          </w:pPr>
          <w:hyperlink w:anchor="__RefHeading___Toc4882667_1051229030">
            <w:r>
              <w:rPr>
                <w:webHidden/>
                <w:rStyle w:val="IndexLink"/>
                <w:rtl w:val="true"/>
              </w:rPr>
              <w:t xml:space="preserve">احمد بن یعقوب </w:t>
            </w:r>
            <w:r>
              <w:rPr>
                <w:rStyle w:val="IndexLink"/>
                <w:rtl w:val="true"/>
              </w:rPr>
              <w:t xml:space="preserve">( </w:t>
            </w:r>
            <w:r>
              <w:rPr>
                <w:rStyle w:val="IndexLink"/>
                <w:rtl w:val="true"/>
              </w:rPr>
              <w:t xml:space="preserve">قرن </w:t>
            </w:r>
            <w:r>
              <w:rPr>
                <w:rStyle w:val="IndexLink"/>
              </w:rPr>
              <w:t>4</w:t>
            </w:r>
            <w:r>
              <w:rPr>
                <w:rStyle w:val="IndexLink"/>
                <w:rtl w:val="true"/>
              </w:rPr>
              <w:t>)</w:t>
              <w:tab/>
            </w:r>
            <w:r>
              <w:rPr>
                <w:rStyle w:val="IndexLink"/>
              </w:rPr>
              <w:t>230</w:t>
            </w:r>
          </w:hyperlink>
        </w:p>
        <w:p>
          <w:pPr>
            <w:pStyle w:val="Contents4"/>
            <w:tabs>
              <w:tab w:val="clear" w:pos="8176"/>
              <w:tab w:val="right" w:pos="9026" w:leader="dot"/>
            </w:tabs>
            <w:rPr/>
          </w:pPr>
          <w:hyperlink w:anchor="__RefHeading___Toc4882669_1051229030">
            <w:r>
              <w:rPr>
                <w:webHidden/>
                <w:rStyle w:val="IndexLink"/>
                <w:rtl w:val="true"/>
              </w:rPr>
              <w:t xml:space="preserve">عبد الله سنجری یا شجری </w:t>
            </w:r>
            <w:r>
              <w:rPr>
                <w:rStyle w:val="IndexLink"/>
                <w:rtl w:val="true"/>
              </w:rPr>
              <w:t xml:space="preserve">( </w:t>
            </w:r>
            <w:r>
              <w:rPr>
                <w:rStyle w:val="IndexLink"/>
                <w:rtl w:val="true"/>
              </w:rPr>
              <w:t xml:space="preserve">قرن </w:t>
            </w:r>
            <w:r>
              <w:rPr>
                <w:rStyle w:val="IndexLink"/>
              </w:rPr>
              <w:t>4</w:t>
            </w:r>
            <w:r>
              <w:rPr>
                <w:rStyle w:val="IndexLink"/>
                <w:rtl w:val="true"/>
              </w:rPr>
              <w:t>)</w:t>
              <w:tab/>
            </w:r>
            <w:r>
              <w:rPr>
                <w:rStyle w:val="IndexLink"/>
              </w:rPr>
              <w:t>231</w:t>
            </w:r>
          </w:hyperlink>
        </w:p>
        <w:p>
          <w:pPr>
            <w:pStyle w:val="Contents4"/>
            <w:tabs>
              <w:tab w:val="clear" w:pos="8176"/>
              <w:tab w:val="right" w:pos="9026" w:leader="dot"/>
            </w:tabs>
            <w:rPr/>
          </w:pPr>
          <w:hyperlink w:anchor="__RefHeading___Toc4882671_1051229030">
            <w:r>
              <w:rPr>
                <w:webHidden/>
                <w:rStyle w:val="IndexLink"/>
                <w:rtl w:val="true"/>
              </w:rPr>
              <w:t xml:space="preserve">ابن مملک اصفهانی </w:t>
            </w:r>
            <w:r>
              <w:rPr>
                <w:rStyle w:val="IndexLink"/>
                <w:rtl w:val="true"/>
              </w:rPr>
              <w:t xml:space="preserve">( </w:t>
            </w:r>
            <w:r>
              <w:rPr>
                <w:rStyle w:val="IndexLink"/>
                <w:rtl w:val="true"/>
              </w:rPr>
              <w:t xml:space="preserve">قرن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tab/>
            </w:r>
            <w:r>
              <w:rPr>
                <w:rStyle w:val="IndexLink"/>
              </w:rPr>
              <w:t>232</w:t>
            </w:r>
          </w:hyperlink>
        </w:p>
        <w:p>
          <w:pPr>
            <w:pStyle w:val="Contents4"/>
            <w:tabs>
              <w:tab w:val="clear" w:pos="8176"/>
              <w:tab w:val="right" w:pos="9026" w:leader="dot"/>
            </w:tabs>
            <w:rPr/>
          </w:pPr>
          <w:hyperlink w:anchor="__RefHeading___Toc4882673_1051229030">
            <w:r>
              <w:rPr>
                <w:webHidden/>
                <w:rStyle w:val="IndexLink"/>
                <w:rtl w:val="true"/>
              </w:rPr>
              <w:t xml:space="preserve">ابو محمد کاتب اصفهانی </w:t>
            </w:r>
            <w:r>
              <w:rPr>
                <w:rStyle w:val="IndexLink"/>
                <w:rtl w:val="true"/>
              </w:rPr>
              <w:t xml:space="preserve">( </w:t>
            </w:r>
            <w:r>
              <w:rPr>
                <w:rStyle w:val="IndexLink"/>
                <w:rtl w:val="true"/>
              </w:rPr>
              <w:t xml:space="preserve">قرن </w:t>
            </w:r>
            <w:r>
              <w:rPr>
                <w:rStyle w:val="IndexLink"/>
              </w:rPr>
              <w:t>4</w:t>
            </w:r>
            <w:r>
              <w:rPr>
                <w:rStyle w:val="IndexLink"/>
                <w:rtl w:val="true"/>
              </w:rPr>
              <w:t xml:space="preserve"> )</w:t>
              <w:tab/>
            </w:r>
            <w:r>
              <w:rPr>
                <w:rStyle w:val="IndexLink"/>
              </w:rPr>
              <w:t>233</w:t>
            </w:r>
          </w:hyperlink>
        </w:p>
        <w:p>
          <w:pPr>
            <w:pStyle w:val="Contents4"/>
            <w:tabs>
              <w:tab w:val="clear" w:pos="8176"/>
              <w:tab w:val="right" w:pos="9026" w:leader="dot"/>
            </w:tabs>
            <w:rPr/>
          </w:pPr>
          <w:hyperlink w:anchor="__RefHeading___Toc4882675_1051229030">
            <w:r>
              <w:rPr>
                <w:webHidden/>
                <w:rStyle w:val="IndexLink"/>
                <w:rtl w:val="true"/>
              </w:rPr>
              <w:t xml:space="preserve">ابو نصر اصفهانی </w:t>
            </w:r>
            <w:r>
              <w:rPr>
                <w:rStyle w:val="IndexLink"/>
                <w:rtl w:val="true"/>
              </w:rPr>
              <w:t xml:space="preserve">( </w:t>
            </w:r>
            <w:r>
              <w:rPr>
                <w:rStyle w:val="IndexLink"/>
                <w:rtl w:val="true"/>
              </w:rPr>
              <w:t xml:space="preserve">قرن </w:t>
            </w:r>
            <w:r>
              <w:rPr>
                <w:rStyle w:val="IndexLink"/>
              </w:rPr>
              <w:t>4</w:t>
            </w:r>
            <w:r>
              <w:rPr>
                <w:rStyle w:val="IndexLink"/>
                <w:rtl w:val="true"/>
              </w:rPr>
              <w:t>)</w:t>
              <w:tab/>
            </w:r>
            <w:r>
              <w:rPr>
                <w:rStyle w:val="IndexLink"/>
              </w:rPr>
              <w:t>234</w:t>
            </w:r>
          </w:hyperlink>
        </w:p>
        <w:p>
          <w:pPr>
            <w:pStyle w:val="Contents4"/>
            <w:tabs>
              <w:tab w:val="clear" w:pos="8176"/>
              <w:tab w:val="right" w:pos="9026" w:leader="dot"/>
            </w:tabs>
            <w:rPr/>
          </w:pPr>
          <w:hyperlink w:anchor="__RefHeading___Toc4882677_1051229030">
            <w:r>
              <w:rPr>
                <w:webHidden/>
                <w:rStyle w:val="IndexLink"/>
                <w:rtl w:val="true"/>
              </w:rPr>
              <w:t xml:space="preserve">ابو الفرج اصفهانی </w:t>
            </w:r>
            <w:r>
              <w:rPr>
                <w:rStyle w:val="IndexLink"/>
                <w:rtl w:val="true"/>
              </w:rPr>
              <w:t>(</w:t>
            </w:r>
            <w:r>
              <w:rPr>
                <w:rStyle w:val="IndexLink"/>
              </w:rPr>
              <w:t>7</w:t>
            </w:r>
            <w:r>
              <w:rPr>
                <w:rStyle w:val="IndexLink"/>
                <w:rtl w:val="true"/>
              </w:rPr>
              <w:t xml:space="preserve"> / </w:t>
            </w:r>
            <w:r>
              <w:rPr>
                <w:rStyle w:val="IndexLink"/>
              </w:rPr>
              <w:t>284</w:t>
            </w:r>
            <w:r>
              <w:rPr>
                <w:rStyle w:val="IndexLink"/>
                <w:rtl w:val="true"/>
              </w:rPr>
              <w:t>-</w:t>
            </w:r>
            <w:r>
              <w:rPr>
                <w:rStyle w:val="IndexLink"/>
              </w:rPr>
              <w:t>356</w:t>
            </w:r>
            <w:r>
              <w:rPr>
                <w:rStyle w:val="IndexLink"/>
                <w:rtl w:val="true"/>
              </w:rPr>
              <w:t>)</w:t>
              <w:tab/>
            </w:r>
            <w:r>
              <w:rPr>
                <w:rStyle w:val="IndexLink"/>
              </w:rPr>
              <w:t>235</w:t>
            </w:r>
          </w:hyperlink>
        </w:p>
        <w:p>
          <w:pPr>
            <w:pStyle w:val="Contents4"/>
            <w:tabs>
              <w:tab w:val="clear" w:pos="8176"/>
              <w:tab w:val="right" w:pos="9026" w:leader="dot"/>
            </w:tabs>
            <w:rPr/>
          </w:pPr>
          <w:hyperlink w:anchor="__RefHeading___Toc4882679_1051229030">
            <w:r>
              <w:rPr>
                <w:webHidden/>
                <w:rStyle w:val="IndexLink"/>
                <w:rtl w:val="true"/>
              </w:rPr>
              <w:t xml:space="preserve">حمزه اصفهانی </w:t>
            </w:r>
            <w:r>
              <w:rPr>
                <w:rStyle w:val="IndexLink"/>
                <w:rtl w:val="true"/>
              </w:rPr>
              <w:t>(</w:t>
            </w:r>
            <w:r>
              <w:rPr>
                <w:rStyle w:val="IndexLink"/>
              </w:rPr>
              <w:t>280</w:t>
            </w:r>
            <w:r>
              <w:rPr>
                <w:rStyle w:val="IndexLink"/>
                <w:rtl w:val="true"/>
              </w:rPr>
              <w:t xml:space="preserve"> - </w:t>
            </w:r>
            <w:r>
              <w:rPr>
                <w:rStyle w:val="IndexLink"/>
              </w:rPr>
              <w:t>350</w:t>
            </w:r>
            <w:r>
              <w:rPr>
                <w:rStyle w:val="IndexLink"/>
                <w:rtl w:val="true"/>
              </w:rPr>
              <w:t xml:space="preserve"> </w:t>
            </w:r>
            <w:r>
              <w:rPr>
                <w:rStyle w:val="IndexLink"/>
                <w:rtl w:val="true"/>
              </w:rPr>
              <w:t xml:space="preserve">یا </w:t>
            </w:r>
            <w:r>
              <w:rPr>
                <w:rStyle w:val="IndexLink"/>
              </w:rPr>
              <w:t>360</w:t>
            </w:r>
            <w:r>
              <w:rPr>
                <w:rStyle w:val="IndexLink"/>
                <w:rtl w:val="true"/>
              </w:rPr>
              <w:t>)</w:t>
              <w:tab/>
            </w:r>
            <w:r>
              <w:rPr>
                <w:rStyle w:val="IndexLink"/>
              </w:rPr>
              <w:t>236</w:t>
            </w:r>
          </w:hyperlink>
        </w:p>
        <w:p>
          <w:pPr>
            <w:pStyle w:val="Contents4"/>
            <w:tabs>
              <w:tab w:val="clear" w:pos="8176"/>
              <w:tab w:val="right" w:pos="9026" w:leader="dot"/>
            </w:tabs>
            <w:rPr/>
          </w:pPr>
          <w:hyperlink w:anchor="__RefHeading___Toc4882681_1051229030">
            <w:r>
              <w:rPr>
                <w:webHidden/>
                <w:rStyle w:val="IndexLink"/>
                <w:rtl w:val="true"/>
              </w:rPr>
              <w:t xml:space="preserve">ابو الحسن اسواری اصفهانی </w:t>
            </w:r>
            <w:r>
              <w:rPr>
                <w:rStyle w:val="IndexLink"/>
                <w:rtl w:val="true"/>
              </w:rPr>
              <w:t>(</w:t>
            </w:r>
            <w:r>
              <w:rPr>
                <w:rStyle w:val="IndexLink"/>
              </w:rPr>
              <w:t>381</w:t>
            </w:r>
            <w:r>
              <w:rPr>
                <w:rStyle w:val="IndexLink"/>
                <w:rtl w:val="true"/>
              </w:rPr>
              <w:t>)</w:t>
              <w:tab/>
            </w:r>
            <w:r>
              <w:rPr>
                <w:rStyle w:val="IndexLink"/>
              </w:rPr>
              <w:t>240</w:t>
            </w:r>
          </w:hyperlink>
        </w:p>
        <w:p>
          <w:pPr>
            <w:pStyle w:val="Contents4"/>
            <w:tabs>
              <w:tab w:val="clear" w:pos="8176"/>
              <w:tab w:val="right" w:pos="9026" w:leader="dot"/>
            </w:tabs>
            <w:rPr/>
          </w:pPr>
          <w:hyperlink w:anchor="__RefHeading___Toc4882683_1051229030">
            <w:r>
              <w:rPr>
                <w:webHidden/>
                <w:rStyle w:val="IndexLink"/>
                <w:rtl w:val="true"/>
              </w:rPr>
              <w:t xml:space="preserve">صاحب ابن عباد </w:t>
            </w:r>
            <w:r>
              <w:rPr>
                <w:rStyle w:val="IndexLink"/>
                <w:rtl w:val="true"/>
              </w:rPr>
              <w:t>(</w:t>
            </w:r>
            <w:r>
              <w:rPr>
                <w:rStyle w:val="IndexLink"/>
              </w:rPr>
              <w:t>326</w:t>
            </w:r>
            <w:r>
              <w:rPr>
                <w:rStyle w:val="IndexLink"/>
                <w:rtl w:val="true"/>
              </w:rPr>
              <w:t xml:space="preserve"> - </w:t>
            </w:r>
            <w:r>
              <w:rPr>
                <w:rStyle w:val="IndexLink"/>
              </w:rPr>
              <w:t>385</w:t>
            </w:r>
            <w:r>
              <w:rPr>
                <w:rStyle w:val="IndexLink"/>
                <w:rtl w:val="true"/>
              </w:rPr>
              <w:t xml:space="preserve"> )</w:t>
              <w:tab/>
            </w:r>
            <w:r>
              <w:rPr>
                <w:rStyle w:val="IndexLink"/>
              </w:rPr>
              <w:t>240</w:t>
            </w:r>
          </w:hyperlink>
        </w:p>
        <w:p>
          <w:pPr>
            <w:pStyle w:val="Contents4"/>
            <w:tabs>
              <w:tab w:val="clear" w:pos="8176"/>
              <w:tab w:val="right" w:pos="9026" w:leader="dot"/>
            </w:tabs>
            <w:rPr/>
          </w:pPr>
          <w:hyperlink w:anchor="__RefHeading___Toc4882685_1051229030">
            <w:r>
              <w:rPr>
                <w:webHidden/>
                <w:rStyle w:val="IndexLink"/>
                <w:rtl w:val="true"/>
              </w:rPr>
              <w:t>صاحب بن عباد و مولد او</w:t>
            </w:r>
            <w:r>
              <w:rPr>
                <w:rStyle w:val="IndexLink"/>
                <w:rtl w:val="true"/>
              </w:rPr>
              <w:tab/>
            </w:r>
            <w:r>
              <w:rPr>
                <w:rStyle w:val="IndexLink"/>
              </w:rPr>
              <w:t>242</w:t>
            </w:r>
          </w:hyperlink>
        </w:p>
        <w:p>
          <w:pPr>
            <w:pStyle w:val="Contents4"/>
            <w:tabs>
              <w:tab w:val="clear" w:pos="8176"/>
              <w:tab w:val="right" w:pos="9026" w:leader="dot"/>
            </w:tabs>
            <w:rPr/>
          </w:pPr>
          <w:hyperlink w:anchor="__RefHeading___Toc4882687_1051229030">
            <w:r>
              <w:rPr>
                <w:webHidden/>
                <w:rStyle w:val="IndexLink"/>
                <w:rtl w:val="true"/>
              </w:rPr>
              <w:t>شیعه اثنا عشری بودن صاحب</w:t>
            </w:r>
            <w:r>
              <w:rPr>
                <w:rStyle w:val="IndexLink"/>
                <w:rtl w:val="true"/>
              </w:rPr>
              <w:tab/>
            </w:r>
            <w:r>
              <w:rPr>
                <w:rStyle w:val="IndexLink"/>
              </w:rPr>
              <w:t>244</w:t>
            </w:r>
          </w:hyperlink>
        </w:p>
        <w:p>
          <w:pPr>
            <w:pStyle w:val="Contents4"/>
            <w:tabs>
              <w:tab w:val="clear" w:pos="8176"/>
              <w:tab w:val="right" w:pos="9026" w:leader="dot"/>
            </w:tabs>
            <w:rPr/>
          </w:pPr>
          <w:hyperlink w:anchor="__RefHeading___Toc4882689_1051229030">
            <w:r>
              <w:rPr>
                <w:webHidden/>
                <w:rStyle w:val="IndexLink"/>
                <w:rtl w:val="true"/>
              </w:rPr>
              <w:t>موقعیت علمی صاحب و آثار تالیفی او</w:t>
            </w:r>
            <w:r>
              <w:rPr>
                <w:rStyle w:val="IndexLink"/>
                <w:rtl w:val="true"/>
              </w:rPr>
              <w:tab/>
            </w:r>
            <w:r>
              <w:rPr>
                <w:rStyle w:val="IndexLink"/>
              </w:rPr>
              <w:t>246</w:t>
            </w:r>
          </w:hyperlink>
        </w:p>
        <w:p>
          <w:pPr>
            <w:pStyle w:val="Contents4"/>
            <w:tabs>
              <w:tab w:val="clear" w:pos="8176"/>
              <w:tab w:val="right" w:pos="9026" w:leader="dot"/>
            </w:tabs>
            <w:rPr/>
          </w:pPr>
          <w:hyperlink w:anchor="__RefHeading___Toc4882691_1051229030">
            <w:r>
              <w:rPr>
                <w:webHidden/>
                <w:rStyle w:val="IndexLink"/>
                <w:rtl w:val="true"/>
              </w:rPr>
              <w:t>دوران زندگانی صاحب</w:t>
            </w:r>
            <w:r>
              <w:rPr>
                <w:rStyle w:val="IndexLink"/>
                <w:rtl w:val="true"/>
              </w:rPr>
              <w:tab/>
            </w:r>
            <w:r>
              <w:rPr>
                <w:rStyle w:val="IndexLink"/>
              </w:rPr>
              <w:t>248</w:t>
            </w:r>
          </w:hyperlink>
        </w:p>
        <w:p>
          <w:pPr>
            <w:pStyle w:val="Contents4"/>
            <w:tabs>
              <w:tab w:val="clear" w:pos="8176"/>
              <w:tab w:val="right" w:pos="9026" w:leader="dot"/>
            </w:tabs>
            <w:rPr/>
          </w:pPr>
          <w:hyperlink w:anchor="__RefHeading___Toc4882693_1051229030">
            <w:r>
              <w:rPr>
                <w:webHidden/>
                <w:rStyle w:val="IndexLink"/>
                <w:rtl w:val="true"/>
              </w:rPr>
              <w:t>کتاب های اختصاصی درباره صاحب بن عباد</w:t>
            </w:r>
            <w:r>
              <w:rPr>
                <w:rStyle w:val="IndexLink"/>
                <w:rtl w:val="true"/>
              </w:rPr>
              <w:tab/>
            </w:r>
            <w:r>
              <w:rPr>
                <w:rStyle w:val="IndexLink"/>
              </w:rPr>
              <w:t>249</w:t>
            </w:r>
          </w:hyperlink>
        </w:p>
        <w:p>
          <w:pPr>
            <w:pStyle w:val="Contents4"/>
            <w:tabs>
              <w:tab w:val="clear" w:pos="8176"/>
              <w:tab w:val="right" w:pos="9026" w:leader="dot"/>
            </w:tabs>
            <w:rPr/>
          </w:pPr>
          <w:hyperlink w:anchor="__RefHeading___Toc4882695_1051229030">
            <w:r>
              <w:rPr>
                <w:webHidden/>
                <w:rStyle w:val="IndexLink"/>
                <w:rtl w:val="true"/>
              </w:rPr>
              <w:t>مصادر شرح حال صاحب</w:t>
            </w:r>
            <w:r>
              <w:rPr>
                <w:rStyle w:val="IndexLink"/>
                <w:rtl w:val="true"/>
              </w:rPr>
              <w:tab/>
            </w:r>
            <w:r>
              <w:rPr>
                <w:rStyle w:val="IndexLink"/>
              </w:rPr>
              <w:t>252</w:t>
            </w:r>
          </w:hyperlink>
        </w:p>
        <w:p>
          <w:pPr>
            <w:pStyle w:val="Contents4"/>
            <w:tabs>
              <w:tab w:val="clear" w:pos="8176"/>
              <w:tab w:val="right" w:pos="9026" w:leader="dot"/>
            </w:tabs>
            <w:rPr/>
          </w:pPr>
          <w:hyperlink w:anchor="__RefHeading___Toc4882697_1051229030">
            <w:r>
              <w:rPr>
                <w:webHidden/>
                <w:rStyle w:val="IndexLink"/>
                <w:rtl w:val="true"/>
              </w:rPr>
              <w:t xml:space="preserve">ابو العباس ضبی </w:t>
            </w:r>
            <w:r>
              <w:rPr>
                <w:rStyle w:val="IndexLink"/>
                <w:rtl w:val="true"/>
              </w:rPr>
              <w:t>(</w:t>
            </w:r>
            <w:r>
              <w:rPr>
                <w:rStyle w:val="IndexLink"/>
              </w:rPr>
              <w:t>398</w:t>
            </w:r>
            <w:r>
              <w:rPr>
                <w:rStyle w:val="IndexLink"/>
                <w:rtl w:val="true"/>
              </w:rPr>
              <w:t xml:space="preserve"> / </w:t>
            </w:r>
            <w:r>
              <w:rPr>
                <w:rStyle w:val="IndexLink"/>
              </w:rPr>
              <w:t>9</w:t>
            </w:r>
            <w:r>
              <w:rPr>
                <w:rStyle w:val="IndexLink"/>
                <w:rtl w:val="true"/>
              </w:rPr>
              <w:t>)</w:t>
              <w:tab/>
            </w:r>
            <w:r>
              <w:rPr>
                <w:rStyle w:val="IndexLink"/>
              </w:rPr>
              <w:t>254</w:t>
            </w:r>
          </w:hyperlink>
        </w:p>
        <w:p>
          <w:pPr>
            <w:pStyle w:val="Contents4"/>
            <w:tabs>
              <w:tab w:val="clear" w:pos="8176"/>
              <w:tab w:val="right" w:pos="9026" w:leader="dot"/>
            </w:tabs>
            <w:rPr/>
          </w:pPr>
          <w:hyperlink w:anchor="__RefHeading___Toc4882699_1051229030">
            <w:r>
              <w:rPr>
                <w:webHidden/>
                <w:rStyle w:val="IndexLink"/>
                <w:rtl w:val="true"/>
              </w:rPr>
              <w:t xml:space="preserve">عبد الله بن </w:t>
            </w:r>
            <w:r>
              <w:rPr>
                <w:rStyle w:val="IndexLink"/>
                <w:rtl w:val="true"/>
              </w:rPr>
              <w:t xml:space="preserve">( </w:t>
            </w:r>
            <w:r>
              <w:rPr>
                <w:rStyle w:val="IndexLink"/>
                <w:rtl w:val="true"/>
              </w:rPr>
              <w:t xml:space="preserve">محمد </w:t>
            </w:r>
            <w:r>
              <w:rPr>
                <w:rStyle w:val="IndexLink"/>
              </w:rPr>
              <w:t>400</w:t>
            </w:r>
            <w:r>
              <w:rPr>
                <w:rStyle w:val="IndexLink"/>
                <w:rtl w:val="true"/>
              </w:rPr>
              <w:t>)</w:t>
              <w:tab/>
            </w:r>
            <w:r>
              <w:rPr>
                <w:rStyle w:val="IndexLink"/>
              </w:rPr>
              <w:t>255</w:t>
            </w:r>
          </w:hyperlink>
        </w:p>
        <w:p>
          <w:pPr>
            <w:pStyle w:val="Contents4"/>
            <w:tabs>
              <w:tab w:val="clear" w:pos="8176"/>
              <w:tab w:val="right" w:pos="9026" w:leader="dot"/>
            </w:tabs>
            <w:rPr/>
          </w:pPr>
          <w:hyperlink w:anchor="__RefHeading___Toc4882701_1051229030">
            <w:r>
              <w:rPr>
                <w:webHidden/>
                <w:rStyle w:val="IndexLink"/>
                <w:rtl w:val="true"/>
              </w:rPr>
              <w:t xml:space="preserve">ابو الحسین تمیمی </w:t>
            </w:r>
            <w:r>
              <w:rPr>
                <w:rStyle w:val="IndexLink"/>
                <w:rtl w:val="true"/>
              </w:rPr>
              <w:t>(</w:t>
            </w:r>
            <w:r>
              <w:rPr>
                <w:rStyle w:val="IndexLink"/>
              </w:rPr>
              <w:t>400</w:t>
            </w:r>
            <w:r>
              <w:rPr>
                <w:rStyle w:val="IndexLink"/>
                <w:rtl w:val="true"/>
              </w:rPr>
              <w:t>)</w:t>
              <w:tab/>
            </w:r>
            <w:r>
              <w:rPr>
                <w:rStyle w:val="IndexLink"/>
              </w:rPr>
              <w:t>256</w:t>
            </w:r>
          </w:hyperlink>
        </w:p>
        <w:p>
          <w:pPr>
            <w:pStyle w:val="Contents4"/>
            <w:tabs>
              <w:tab w:val="clear" w:pos="8176"/>
              <w:tab w:val="right" w:pos="9026" w:leader="dot"/>
            </w:tabs>
            <w:rPr/>
          </w:pPr>
          <w:hyperlink w:anchor="__RefHeading___Toc4882703_1051229030">
            <w:r>
              <w:rPr>
                <w:webHidden/>
                <w:rStyle w:val="IndexLink"/>
                <w:rtl w:val="true"/>
              </w:rPr>
              <w:t>رجال حدیثی ، علمی ، ادبی اصفهان</w:t>
            </w:r>
            <w:r>
              <w:rPr>
                <w:rStyle w:val="IndexLink"/>
                <w:rtl w:val="true"/>
              </w:rPr>
              <w:tab/>
            </w:r>
            <w:r>
              <w:rPr>
                <w:rStyle w:val="IndexLink"/>
              </w:rPr>
              <w:t>258</w:t>
            </w:r>
          </w:hyperlink>
        </w:p>
        <w:p>
          <w:pPr>
            <w:pStyle w:val="Contents3"/>
            <w:tabs>
              <w:tab w:val="clear" w:pos="8459"/>
              <w:tab w:val="right" w:pos="9026" w:leader="dot"/>
            </w:tabs>
            <w:rPr/>
          </w:pPr>
          <w:hyperlink w:anchor="__RefHeading___Toc4882705_1051229030">
            <w:r>
              <w:rPr>
                <w:webHidden/>
                <w:rStyle w:val="IndexLink"/>
                <w:rtl w:val="true"/>
              </w:rPr>
              <w:t>قرن پنجم</w:t>
            </w:r>
            <w:r>
              <w:rPr>
                <w:rStyle w:val="IndexLink"/>
                <w:rtl w:val="true"/>
              </w:rPr>
              <w:tab/>
            </w:r>
            <w:r>
              <w:rPr>
                <w:rStyle w:val="IndexLink"/>
              </w:rPr>
              <w:t>258</w:t>
            </w:r>
          </w:hyperlink>
        </w:p>
        <w:p>
          <w:pPr>
            <w:pStyle w:val="Contents4"/>
            <w:tabs>
              <w:tab w:val="clear" w:pos="8176"/>
              <w:tab w:val="right" w:pos="9026" w:leader="dot"/>
            </w:tabs>
            <w:rPr/>
          </w:pPr>
          <w:hyperlink w:anchor="__RefHeading___Toc4882707_105122903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4882709_1051229030">
            <w:r>
              <w:rPr>
                <w:webHidden/>
                <w:rStyle w:val="IndexLink"/>
                <w:rtl w:val="true"/>
              </w:rPr>
              <w:t xml:space="preserve">امام مرزوقی </w:t>
            </w:r>
            <w:r>
              <w:rPr>
                <w:rStyle w:val="IndexLink"/>
                <w:rtl w:val="true"/>
              </w:rPr>
              <w:t>(</w:t>
            </w:r>
            <w:r>
              <w:rPr>
                <w:rStyle w:val="IndexLink"/>
              </w:rPr>
              <w:t>421</w:t>
            </w:r>
            <w:r>
              <w:rPr>
                <w:rStyle w:val="IndexLink"/>
                <w:rtl w:val="true"/>
              </w:rPr>
              <w:t>)</w:t>
              <w:tab/>
            </w:r>
            <w:r>
              <w:rPr>
                <w:rStyle w:val="IndexLink"/>
              </w:rPr>
              <w:t>259</w:t>
            </w:r>
          </w:hyperlink>
        </w:p>
        <w:p>
          <w:pPr>
            <w:pStyle w:val="Contents4"/>
            <w:tabs>
              <w:tab w:val="clear" w:pos="8176"/>
              <w:tab w:val="right" w:pos="9026" w:leader="dot"/>
            </w:tabs>
            <w:rPr/>
          </w:pPr>
          <w:hyperlink w:anchor="__RefHeading___Toc4882711_1051229030">
            <w:r>
              <w:rPr>
                <w:webHidden/>
                <w:rStyle w:val="IndexLink"/>
                <w:rtl w:val="true"/>
              </w:rPr>
              <w:t xml:space="preserve">ابن مسکویه </w:t>
            </w:r>
            <w:r>
              <w:rPr>
                <w:rStyle w:val="IndexLink"/>
                <w:rtl w:val="true"/>
              </w:rPr>
              <w:t>(</w:t>
            </w:r>
            <w:r>
              <w:rPr>
                <w:rStyle w:val="IndexLink"/>
              </w:rPr>
              <w:t>421</w:t>
            </w:r>
            <w:r>
              <w:rPr>
                <w:rStyle w:val="IndexLink"/>
                <w:rtl w:val="true"/>
              </w:rPr>
              <w:t>)</w:t>
              <w:tab/>
            </w:r>
            <w:r>
              <w:rPr>
                <w:rStyle w:val="IndexLink"/>
              </w:rPr>
              <w:t>260</w:t>
            </w:r>
          </w:hyperlink>
        </w:p>
        <w:p>
          <w:pPr>
            <w:pStyle w:val="Contents4"/>
            <w:tabs>
              <w:tab w:val="clear" w:pos="8176"/>
              <w:tab w:val="right" w:pos="9026" w:leader="dot"/>
            </w:tabs>
            <w:rPr/>
          </w:pPr>
          <w:hyperlink w:anchor="__RefHeading___Toc4882713_1051229030">
            <w:r>
              <w:rPr>
                <w:webHidden/>
                <w:rStyle w:val="IndexLink"/>
                <w:rtl w:val="true"/>
              </w:rPr>
              <w:t>تشیّع ابن مسکویه</w:t>
            </w:r>
            <w:r>
              <w:rPr>
                <w:rStyle w:val="IndexLink"/>
                <w:rtl w:val="true"/>
              </w:rPr>
              <w:tab/>
            </w:r>
            <w:r>
              <w:rPr>
                <w:rStyle w:val="IndexLink"/>
              </w:rPr>
              <w:t>261</w:t>
            </w:r>
          </w:hyperlink>
        </w:p>
        <w:p>
          <w:pPr>
            <w:pStyle w:val="Contents4"/>
            <w:tabs>
              <w:tab w:val="clear" w:pos="8176"/>
              <w:tab w:val="right" w:pos="9026" w:leader="dot"/>
            </w:tabs>
            <w:rPr/>
          </w:pPr>
          <w:hyperlink w:anchor="__RefHeading___Toc4882715_1051229030">
            <w:r>
              <w:rPr>
                <w:webHidden/>
                <w:rStyle w:val="IndexLink"/>
                <w:rtl w:val="true"/>
              </w:rPr>
              <w:t xml:space="preserve">تالیفات و قسمتی از آثار بجا مانده ابن مسکویه ها </w:t>
            </w:r>
            <w:r>
              <w:rPr>
                <w:rStyle w:val="IndexLink"/>
                <w:rtl w:val="true"/>
              </w:rPr>
              <w:t>:</w:t>
              <w:tab/>
            </w:r>
            <w:r>
              <w:rPr>
                <w:rStyle w:val="IndexLink"/>
              </w:rPr>
              <w:t>263</w:t>
            </w:r>
          </w:hyperlink>
        </w:p>
        <w:p>
          <w:pPr>
            <w:pStyle w:val="Contents4"/>
            <w:tabs>
              <w:tab w:val="clear" w:pos="8176"/>
              <w:tab w:val="right" w:pos="9026" w:leader="dot"/>
            </w:tabs>
            <w:rPr/>
          </w:pPr>
          <w:hyperlink w:anchor="__RefHeading___Toc4882717_1051229030">
            <w:r>
              <w:rPr>
                <w:webHidden/>
                <w:rStyle w:val="IndexLink"/>
                <w:rtl w:val="true"/>
              </w:rPr>
              <w:t xml:space="preserve">سید نجم الدین بدران </w:t>
            </w:r>
            <w:r>
              <w:rPr>
                <w:rStyle w:val="IndexLink"/>
                <w:rtl w:val="true"/>
              </w:rPr>
              <w:t xml:space="preserve">( </w:t>
            </w:r>
            <w:r>
              <w:rPr>
                <w:rStyle w:val="IndexLink"/>
                <w:rtl w:val="true"/>
              </w:rPr>
              <w:t xml:space="preserve">قرن </w:t>
            </w:r>
            <w:r>
              <w:rPr>
                <w:rStyle w:val="IndexLink"/>
              </w:rPr>
              <w:t>5</w:t>
            </w:r>
            <w:r>
              <w:rPr>
                <w:rStyle w:val="IndexLink"/>
                <w:rtl w:val="true"/>
              </w:rPr>
              <w:t>)</w:t>
              <w:tab/>
            </w:r>
            <w:r>
              <w:rPr>
                <w:rStyle w:val="IndexLink"/>
              </w:rPr>
              <w:t>265</w:t>
            </w:r>
          </w:hyperlink>
        </w:p>
        <w:p>
          <w:pPr>
            <w:pStyle w:val="Contents4"/>
            <w:tabs>
              <w:tab w:val="clear" w:pos="8176"/>
              <w:tab w:val="right" w:pos="9026" w:leader="dot"/>
            </w:tabs>
            <w:rPr/>
          </w:pPr>
          <w:hyperlink w:anchor="__RefHeading___Toc4882719_1051229030">
            <w:r>
              <w:rPr>
                <w:webHidden/>
                <w:rStyle w:val="IndexLink"/>
                <w:rtl w:val="true"/>
              </w:rPr>
              <w:t xml:space="preserve">محمد بن حمدان قزوینی </w:t>
            </w:r>
            <w:r>
              <w:rPr>
                <w:rStyle w:val="IndexLink"/>
                <w:rtl w:val="true"/>
              </w:rPr>
              <w:t xml:space="preserve">( </w:t>
            </w:r>
            <w:r>
              <w:rPr>
                <w:rStyle w:val="IndexLink"/>
                <w:rtl w:val="true"/>
              </w:rPr>
              <w:t xml:space="preserve">قرن </w:t>
            </w:r>
            <w:r>
              <w:rPr>
                <w:rStyle w:val="IndexLink"/>
              </w:rPr>
              <w:t>5</w:t>
            </w:r>
            <w:r>
              <w:rPr>
                <w:rStyle w:val="IndexLink"/>
                <w:rtl w:val="true"/>
              </w:rPr>
              <w:t>)</w:t>
              <w:tab/>
            </w:r>
            <w:r>
              <w:rPr>
                <w:rStyle w:val="IndexLink"/>
              </w:rPr>
              <w:t>266</w:t>
            </w:r>
          </w:hyperlink>
        </w:p>
        <w:p>
          <w:pPr>
            <w:pStyle w:val="Contents4"/>
            <w:tabs>
              <w:tab w:val="clear" w:pos="8176"/>
              <w:tab w:val="right" w:pos="9026" w:leader="dot"/>
            </w:tabs>
            <w:rPr/>
          </w:pPr>
          <w:hyperlink w:anchor="__RefHeading___Toc4882721_1051229030">
            <w:r>
              <w:rPr>
                <w:webHidden/>
                <w:rStyle w:val="IndexLink"/>
                <w:rtl w:val="true"/>
              </w:rPr>
              <w:t xml:space="preserve">ما فروخی اصفهانی </w:t>
            </w:r>
            <w:r>
              <w:rPr>
                <w:rStyle w:val="IndexLink"/>
                <w:rtl w:val="true"/>
              </w:rPr>
              <w:t>(</w:t>
            </w:r>
            <w:r>
              <w:rPr>
                <w:rStyle w:val="IndexLink"/>
              </w:rPr>
              <w:t>475</w:t>
            </w:r>
            <w:r>
              <w:rPr>
                <w:rStyle w:val="IndexLink"/>
                <w:rtl w:val="true"/>
              </w:rPr>
              <w:t xml:space="preserve"> </w:t>
            </w:r>
            <w:r>
              <w:rPr>
                <w:rStyle w:val="IndexLink"/>
                <w:rtl w:val="true"/>
              </w:rPr>
              <w:t xml:space="preserve">یا بعد </w:t>
            </w:r>
            <w:r>
              <w:rPr>
                <w:rStyle w:val="IndexLink"/>
              </w:rPr>
              <w:t>485</w:t>
            </w:r>
            <w:r>
              <w:rPr>
                <w:rStyle w:val="IndexLink"/>
                <w:rtl w:val="true"/>
              </w:rPr>
              <w:t xml:space="preserve"> )</w:t>
              <w:tab/>
            </w:r>
            <w:r>
              <w:rPr>
                <w:rStyle w:val="IndexLink"/>
              </w:rPr>
              <w:t>267</w:t>
            </w:r>
          </w:hyperlink>
        </w:p>
        <w:p>
          <w:pPr>
            <w:pStyle w:val="Contents4"/>
            <w:tabs>
              <w:tab w:val="clear" w:pos="8176"/>
              <w:tab w:val="right" w:pos="9026" w:leader="dot"/>
            </w:tabs>
            <w:rPr/>
          </w:pPr>
          <w:hyperlink w:anchor="__RefHeading___Toc4882723_1051229030">
            <w:r>
              <w:rPr>
                <w:webHidden/>
                <w:rStyle w:val="IndexLink"/>
                <w:rtl w:val="true"/>
              </w:rPr>
              <w:t xml:space="preserve">ابراهیم بن ناصر طباطبا بعد از </w:t>
            </w:r>
            <w:r>
              <w:rPr>
                <w:rStyle w:val="IndexLink"/>
                <w:rtl w:val="true"/>
              </w:rPr>
              <w:t>(</w:t>
            </w:r>
            <w:r>
              <w:rPr>
                <w:rStyle w:val="IndexLink"/>
              </w:rPr>
              <w:t>479</w:t>
            </w:r>
            <w:r>
              <w:rPr>
                <w:rStyle w:val="IndexLink"/>
                <w:rtl w:val="true"/>
              </w:rPr>
              <w:t xml:space="preserve"> )</w:t>
              <w:tab/>
            </w:r>
            <w:r>
              <w:rPr>
                <w:rStyle w:val="IndexLink"/>
              </w:rPr>
              <w:t>268</w:t>
            </w:r>
          </w:hyperlink>
        </w:p>
        <w:p>
          <w:pPr>
            <w:pStyle w:val="Contents4"/>
            <w:tabs>
              <w:tab w:val="clear" w:pos="8176"/>
              <w:tab w:val="right" w:pos="9026" w:leader="dot"/>
            </w:tabs>
            <w:rPr/>
          </w:pPr>
          <w:hyperlink w:anchor="__RefHeading___Toc4882725_1051229030">
            <w:r>
              <w:rPr>
                <w:webHidden/>
                <w:rStyle w:val="IndexLink"/>
                <w:rtl w:val="true"/>
              </w:rPr>
              <w:t xml:space="preserve">محمد حسنی اصفهانی </w:t>
            </w:r>
            <w:r>
              <w:rPr>
                <w:rStyle w:val="IndexLink"/>
                <w:rtl w:val="true"/>
              </w:rPr>
              <w:t>(</w:t>
            </w:r>
            <w:r>
              <w:rPr>
                <w:rStyle w:val="IndexLink"/>
                <w:rtl w:val="true"/>
              </w:rPr>
              <w:t xml:space="preserve">قرن </w:t>
            </w:r>
            <w:r>
              <w:rPr>
                <w:rStyle w:val="IndexLink"/>
              </w:rPr>
              <w:t>5</w:t>
            </w:r>
            <w:r>
              <w:rPr>
                <w:rStyle w:val="IndexLink"/>
                <w:rtl w:val="true"/>
              </w:rPr>
              <w:t>)</w:t>
              <w:tab/>
            </w:r>
            <w:r>
              <w:rPr>
                <w:rStyle w:val="IndexLink"/>
              </w:rPr>
              <w:t>270</w:t>
            </w:r>
          </w:hyperlink>
        </w:p>
        <w:p>
          <w:pPr>
            <w:pStyle w:val="Contents4"/>
            <w:tabs>
              <w:tab w:val="clear" w:pos="8176"/>
              <w:tab w:val="right" w:pos="9026" w:leader="dot"/>
            </w:tabs>
            <w:rPr/>
          </w:pPr>
          <w:hyperlink w:anchor="__RefHeading___Toc4882727_1051229030">
            <w:r>
              <w:rPr>
                <w:webHidden/>
                <w:rStyle w:val="IndexLink"/>
                <w:rtl w:val="true"/>
              </w:rPr>
              <w:t xml:space="preserve">احمد بن محمد بن زر </w:t>
            </w:r>
            <w:r>
              <w:rPr>
                <w:rStyle w:val="IndexLink"/>
                <w:rtl w:val="true"/>
              </w:rPr>
              <w:t xml:space="preserve">( </w:t>
            </w:r>
            <w:r>
              <w:rPr>
                <w:rStyle w:val="IndexLink"/>
                <w:rtl w:val="true"/>
              </w:rPr>
              <w:t xml:space="preserve">ذر </w:t>
            </w:r>
            <w:r>
              <w:rPr>
                <w:rStyle w:val="IndexLink"/>
                <w:rtl w:val="true"/>
              </w:rPr>
              <w:t xml:space="preserve">) </w:t>
            </w:r>
            <w:r>
              <w:rPr>
                <w:rStyle w:val="IndexLink"/>
                <w:rtl w:val="true"/>
              </w:rPr>
              <w:t xml:space="preserve">اصفهانی </w:t>
            </w:r>
            <w:r>
              <w:rPr>
                <w:rStyle w:val="IndexLink"/>
                <w:rtl w:val="true"/>
              </w:rPr>
              <w:t>(</w:t>
            </w:r>
            <w:r>
              <w:rPr>
                <w:rStyle w:val="IndexLink"/>
              </w:rPr>
              <w:t>422</w:t>
            </w:r>
            <w:r>
              <w:rPr>
                <w:rStyle w:val="IndexLink"/>
                <w:rtl w:val="true"/>
              </w:rPr>
              <w:t>)</w:t>
              <w:tab/>
            </w:r>
            <w:r>
              <w:rPr>
                <w:rStyle w:val="IndexLink"/>
              </w:rPr>
              <w:t>271</w:t>
            </w:r>
          </w:hyperlink>
        </w:p>
        <w:p>
          <w:pPr>
            <w:pStyle w:val="Contents4"/>
            <w:tabs>
              <w:tab w:val="clear" w:pos="8176"/>
              <w:tab w:val="right" w:pos="9026" w:leader="dot"/>
            </w:tabs>
            <w:rPr/>
          </w:pPr>
          <w:hyperlink w:anchor="__RefHeading___Toc4882729_1051229030">
            <w:r>
              <w:rPr>
                <w:webHidden/>
                <w:rStyle w:val="IndexLink"/>
                <w:rtl w:val="true"/>
              </w:rPr>
              <w:t xml:space="preserve">احمد بن فاذشاه </w:t>
            </w:r>
            <w:r>
              <w:rPr>
                <w:rStyle w:val="IndexLink"/>
                <w:rtl w:val="true"/>
              </w:rPr>
              <w:t>(</w:t>
            </w:r>
            <w:r>
              <w:rPr>
                <w:rStyle w:val="IndexLink"/>
              </w:rPr>
              <w:t>433</w:t>
            </w:r>
            <w:r>
              <w:rPr>
                <w:rStyle w:val="IndexLink"/>
                <w:rtl w:val="true"/>
              </w:rPr>
              <w:t>)</w:t>
              <w:tab/>
            </w:r>
            <w:r>
              <w:rPr>
                <w:rStyle w:val="IndexLink"/>
              </w:rPr>
              <w:t>271</w:t>
            </w:r>
          </w:hyperlink>
        </w:p>
        <w:p>
          <w:pPr>
            <w:pStyle w:val="Contents4"/>
            <w:tabs>
              <w:tab w:val="clear" w:pos="8176"/>
              <w:tab w:val="right" w:pos="9026" w:leader="dot"/>
            </w:tabs>
            <w:rPr/>
          </w:pPr>
          <w:hyperlink w:anchor="__RefHeading___Toc4882731_1051229030">
            <w:r>
              <w:rPr>
                <w:webHidden/>
                <w:rStyle w:val="IndexLink"/>
                <w:rtl w:val="true"/>
              </w:rPr>
              <w:t xml:space="preserve">ابو مس ابو مسلم مهرایزد نحوی </w:t>
            </w:r>
            <w:r>
              <w:rPr>
                <w:rStyle w:val="IndexLink"/>
                <w:rtl w:val="true"/>
              </w:rPr>
              <w:t>(</w:t>
            </w:r>
            <w:r>
              <w:rPr>
                <w:rStyle w:val="IndexLink"/>
              </w:rPr>
              <w:t>459</w:t>
            </w:r>
            <w:r>
              <w:rPr>
                <w:rStyle w:val="IndexLink"/>
                <w:rtl w:val="true"/>
              </w:rPr>
              <w:t>)</w:t>
              <w:tab/>
            </w:r>
            <w:r>
              <w:rPr>
                <w:rStyle w:val="IndexLink"/>
              </w:rPr>
              <w:t>273</w:t>
            </w:r>
          </w:hyperlink>
        </w:p>
        <w:p>
          <w:pPr>
            <w:pStyle w:val="Contents4"/>
            <w:tabs>
              <w:tab w:val="clear" w:pos="8176"/>
              <w:tab w:val="right" w:pos="9026" w:leader="dot"/>
            </w:tabs>
            <w:rPr/>
          </w:pPr>
          <w:hyperlink w:anchor="__RefHeading___Toc4882733_1051229030">
            <w:r>
              <w:rPr>
                <w:webHidden/>
                <w:rStyle w:val="IndexLink"/>
                <w:rtl w:val="true"/>
              </w:rPr>
              <w:t xml:space="preserve">بدیع الزمان نطنزی اصفهانی </w:t>
            </w:r>
            <w:r>
              <w:rPr>
                <w:rStyle w:val="IndexLink"/>
                <w:rtl w:val="true"/>
              </w:rPr>
              <w:t>(</w:t>
            </w:r>
            <w:r>
              <w:rPr>
                <w:rStyle w:val="IndexLink"/>
              </w:rPr>
              <w:t>497</w:t>
            </w:r>
            <w:r>
              <w:rPr>
                <w:rStyle w:val="IndexLink"/>
                <w:rtl w:val="true"/>
              </w:rPr>
              <w:t xml:space="preserve"> </w:t>
            </w:r>
            <w:r>
              <w:rPr>
                <w:rStyle w:val="IndexLink"/>
                <w:rtl w:val="true"/>
              </w:rPr>
              <w:t xml:space="preserve">یا </w:t>
            </w:r>
            <w:r>
              <w:rPr>
                <w:rStyle w:val="IndexLink"/>
              </w:rPr>
              <w:t>499</w:t>
            </w:r>
            <w:r>
              <w:rPr>
                <w:rStyle w:val="IndexLink"/>
                <w:rtl w:val="true"/>
              </w:rPr>
              <w:t>)</w:t>
              <w:tab/>
            </w:r>
            <w:r>
              <w:rPr>
                <w:rStyle w:val="IndexLink"/>
              </w:rPr>
              <w:t>273</w:t>
            </w:r>
          </w:hyperlink>
        </w:p>
        <w:p>
          <w:pPr>
            <w:pStyle w:val="Contents4"/>
            <w:tabs>
              <w:tab w:val="clear" w:pos="8176"/>
              <w:tab w:val="right" w:pos="9026" w:leader="dot"/>
            </w:tabs>
            <w:rPr/>
          </w:pPr>
          <w:hyperlink w:anchor="__RefHeading___Toc4882735_1051229030">
            <w:r>
              <w:rPr>
                <w:webHidden/>
                <w:rStyle w:val="IndexLink"/>
                <w:rtl w:val="true"/>
              </w:rPr>
              <w:t>رجال حدیثی ، علمی ، ادبی اصفهان</w:t>
            </w:r>
            <w:r>
              <w:rPr>
                <w:rStyle w:val="IndexLink"/>
                <w:rtl w:val="true"/>
              </w:rPr>
              <w:tab/>
            </w:r>
            <w:r>
              <w:rPr>
                <w:rStyle w:val="IndexLink"/>
              </w:rPr>
              <w:t>275</w:t>
            </w:r>
          </w:hyperlink>
        </w:p>
        <w:p>
          <w:pPr>
            <w:pStyle w:val="Contents3"/>
            <w:tabs>
              <w:tab w:val="clear" w:pos="8459"/>
              <w:tab w:val="right" w:pos="9026" w:leader="dot"/>
            </w:tabs>
            <w:rPr/>
          </w:pPr>
          <w:hyperlink w:anchor="__RefHeading___Toc4882737_1051229030">
            <w:r>
              <w:rPr>
                <w:webHidden/>
                <w:rStyle w:val="IndexLink"/>
                <w:rtl w:val="true"/>
              </w:rPr>
              <w:t>قرن ششم</w:t>
            </w:r>
            <w:r>
              <w:rPr>
                <w:rStyle w:val="IndexLink"/>
                <w:rtl w:val="true"/>
              </w:rPr>
              <w:tab/>
            </w:r>
            <w:r>
              <w:rPr>
                <w:rStyle w:val="IndexLink"/>
              </w:rPr>
              <w:t>275</w:t>
            </w:r>
          </w:hyperlink>
        </w:p>
        <w:p>
          <w:pPr>
            <w:pStyle w:val="Contents4"/>
            <w:tabs>
              <w:tab w:val="clear" w:pos="8176"/>
              <w:tab w:val="right" w:pos="9026" w:leader="dot"/>
            </w:tabs>
            <w:rPr/>
          </w:pPr>
          <w:hyperlink w:anchor="__RefHeading___Toc4882739_1051229030">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4882741_1051229030">
            <w:r>
              <w:rPr>
                <w:webHidden/>
                <w:rStyle w:val="IndexLink"/>
                <w:rtl w:val="true"/>
              </w:rPr>
              <w:t xml:space="preserve">راغب اصفهانی </w:t>
            </w:r>
            <w:r>
              <w:rPr>
                <w:rStyle w:val="IndexLink"/>
                <w:rtl w:val="true"/>
              </w:rPr>
              <w:t>(</w:t>
            </w:r>
            <w:r>
              <w:rPr>
                <w:rStyle w:val="IndexLink"/>
              </w:rPr>
              <w:t>502</w:t>
            </w:r>
            <w:r>
              <w:rPr>
                <w:rStyle w:val="IndexLink"/>
                <w:rtl w:val="true"/>
              </w:rPr>
              <w:t>)</w:t>
              <w:tab/>
            </w:r>
            <w:r>
              <w:rPr>
                <w:rStyle w:val="IndexLink"/>
              </w:rPr>
              <w:t>276</w:t>
            </w:r>
          </w:hyperlink>
        </w:p>
        <w:p>
          <w:pPr>
            <w:pStyle w:val="Contents4"/>
            <w:tabs>
              <w:tab w:val="clear" w:pos="8176"/>
              <w:tab w:val="right" w:pos="9026" w:leader="dot"/>
            </w:tabs>
            <w:rPr/>
          </w:pPr>
          <w:hyperlink w:anchor="__RefHeading___Toc4882743_1051229030">
            <w:r>
              <w:rPr>
                <w:webHidden/>
                <w:rStyle w:val="IndexLink"/>
                <w:rtl w:val="true"/>
              </w:rPr>
              <w:t xml:space="preserve">محمد ابیوردی اصفهانی </w:t>
            </w:r>
            <w:r>
              <w:rPr>
                <w:rStyle w:val="IndexLink"/>
                <w:rtl w:val="true"/>
              </w:rPr>
              <w:t>(</w:t>
            </w:r>
            <w:r>
              <w:rPr>
                <w:rStyle w:val="IndexLink"/>
              </w:rPr>
              <w:t>507</w:t>
            </w:r>
            <w:r>
              <w:rPr>
                <w:rStyle w:val="IndexLink"/>
                <w:rtl w:val="true"/>
              </w:rPr>
              <w:t>)</w:t>
              <w:tab/>
            </w:r>
            <w:r>
              <w:rPr>
                <w:rStyle w:val="IndexLink"/>
              </w:rPr>
              <w:t>278</w:t>
            </w:r>
          </w:hyperlink>
        </w:p>
        <w:p>
          <w:pPr>
            <w:pStyle w:val="Contents4"/>
            <w:tabs>
              <w:tab w:val="clear" w:pos="8176"/>
              <w:tab w:val="right" w:pos="9026" w:leader="dot"/>
            </w:tabs>
            <w:rPr/>
          </w:pPr>
          <w:hyperlink w:anchor="__RefHeading___Toc4882745_1051229030">
            <w:r>
              <w:rPr>
                <w:webHidden/>
                <w:rStyle w:val="IndexLink"/>
                <w:rtl w:val="true"/>
              </w:rPr>
              <w:t xml:space="preserve">ابو المعالی نحاس اصفهانی </w:t>
            </w:r>
            <w:r>
              <w:rPr>
                <w:rStyle w:val="IndexLink"/>
                <w:rtl w:val="true"/>
              </w:rPr>
              <w:t>(</w:t>
            </w:r>
            <w:r>
              <w:rPr>
                <w:rStyle w:val="IndexLink"/>
              </w:rPr>
              <w:t>512</w:t>
            </w:r>
            <w:r>
              <w:rPr>
                <w:rStyle w:val="IndexLink"/>
                <w:rtl w:val="true"/>
              </w:rPr>
              <w:t>)</w:t>
              <w:tab/>
            </w:r>
            <w:r>
              <w:rPr>
                <w:rStyle w:val="IndexLink"/>
              </w:rPr>
              <w:t>280</w:t>
            </w:r>
          </w:hyperlink>
        </w:p>
        <w:p>
          <w:pPr>
            <w:pStyle w:val="Contents4"/>
            <w:tabs>
              <w:tab w:val="clear" w:pos="8176"/>
              <w:tab w:val="right" w:pos="9026" w:leader="dot"/>
            </w:tabs>
            <w:rPr/>
          </w:pPr>
          <w:hyperlink w:anchor="__RefHeading___Toc4882747_1051229030">
            <w:r>
              <w:rPr>
                <w:webHidden/>
                <w:rStyle w:val="IndexLink"/>
                <w:rtl w:val="true"/>
              </w:rPr>
              <w:t xml:space="preserve">طغرائی </w:t>
            </w:r>
            <w:r>
              <w:rPr>
                <w:rStyle w:val="IndexLink"/>
                <w:rtl w:val="true"/>
              </w:rPr>
              <w:t>(</w:t>
            </w:r>
            <w:r>
              <w:rPr>
                <w:rStyle w:val="IndexLink"/>
              </w:rPr>
              <w:t>515</w:t>
            </w:r>
            <w:r>
              <w:rPr>
                <w:rStyle w:val="IndexLink"/>
                <w:rtl w:val="true"/>
              </w:rPr>
              <w:t xml:space="preserve"> - </w:t>
            </w:r>
            <w:r>
              <w:rPr>
                <w:rStyle w:val="IndexLink"/>
              </w:rPr>
              <w:t>453</w:t>
            </w:r>
            <w:r>
              <w:rPr>
                <w:rStyle w:val="IndexLink"/>
                <w:rtl w:val="true"/>
              </w:rPr>
              <w:t>)</w:t>
              <w:tab/>
            </w:r>
            <w:r>
              <w:rPr>
                <w:rStyle w:val="IndexLink"/>
              </w:rPr>
              <w:t>281</w:t>
            </w:r>
          </w:hyperlink>
        </w:p>
        <w:p>
          <w:pPr>
            <w:pStyle w:val="Contents4"/>
            <w:tabs>
              <w:tab w:val="clear" w:pos="8176"/>
              <w:tab w:val="right" w:pos="9026" w:leader="dot"/>
            </w:tabs>
            <w:rPr/>
          </w:pPr>
          <w:hyperlink w:anchor="__RefHeading___Toc4882749_1051229030">
            <w:r>
              <w:rPr>
                <w:webHidden/>
                <w:rStyle w:val="IndexLink"/>
                <w:rtl w:val="true"/>
              </w:rPr>
              <w:t xml:space="preserve">شیخ ابو الفرج صیرفی اصفهانی </w:t>
            </w:r>
            <w:r>
              <w:rPr>
                <w:rStyle w:val="IndexLink"/>
                <w:rtl w:val="true"/>
              </w:rPr>
              <w:t xml:space="preserve">( </w:t>
            </w:r>
            <w:r>
              <w:rPr>
                <w:rStyle w:val="IndexLink"/>
              </w:rPr>
              <w:t>532</w:t>
            </w:r>
            <w:r>
              <w:rPr>
                <w:rStyle w:val="IndexLink"/>
                <w:rtl w:val="true"/>
              </w:rPr>
              <w:t xml:space="preserve"> - </w:t>
            </w:r>
            <w:r>
              <w:rPr>
                <w:rStyle w:val="IndexLink"/>
              </w:rPr>
              <w:t>444</w:t>
            </w:r>
            <w:r>
              <w:rPr>
                <w:rStyle w:val="IndexLink"/>
                <w:rtl w:val="true"/>
              </w:rPr>
              <w:t xml:space="preserve"> )</w:t>
              <w:tab/>
            </w:r>
            <w:r>
              <w:rPr>
                <w:rStyle w:val="IndexLink"/>
              </w:rPr>
              <w:t>287</w:t>
            </w:r>
          </w:hyperlink>
        </w:p>
        <w:p>
          <w:pPr>
            <w:pStyle w:val="Contents3"/>
            <w:tabs>
              <w:tab w:val="clear" w:pos="8459"/>
              <w:tab w:val="right" w:pos="9026" w:leader="dot"/>
            </w:tabs>
            <w:rPr/>
          </w:pPr>
          <w:hyperlink w:anchor="__RefHeading___Toc4882751_1051229030">
            <w:r>
              <w:rPr>
                <w:webHidden/>
                <w:rStyle w:val="IndexLink"/>
                <w:rtl w:val="true"/>
              </w:rPr>
              <w:t>قرن ششم</w:t>
            </w:r>
            <w:r>
              <w:rPr>
                <w:rStyle w:val="IndexLink"/>
                <w:rtl w:val="true"/>
              </w:rPr>
              <w:tab/>
            </w:r>
            <w:r>
              <w:rPr>
                <w:rStyle w:val="IndexLink"/>
              </w:rPr>
              <w:t>287</w:t>
            </w:r>
          </w:hyperlink>
        </w:p>
        <w:p>
          <w:pPr>
            <w:pStyle w:val="Contents4"/>
            <w:tabs>
              <w:tab w:val="clear" w:pos="8176"/>
              <w:tab w:val="right" w:pos="9026" w:leader="dot"/>
            </w:tabs>
            <w:rPr/>
          </w:pPr>
          <w:hyperlink w:anchor="__RefHeading___Toc4882753_105122903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4882755_1051229030">
            <w:r>
              <w:rPr>
                <w:webHidden/>
                <w:rStyle w:val="IndexLink"/>
                <w:rtl w:val="true"/>
              </w:rPr>
              <w:t xml:space="preserve">على با قولی </w:t>
            </w:r>
            <w:r>
              <w:rPr>
                <w:rStyle w:val="IndexLink"/>
                <w:rtl w:val="true"/>
              </w:rPr>
              <w:t xml:space="preserve">( </w:t>
            </w:r>
            <w:r>
              <w:rPr>
                <w:rStyle w:val="IndexLink"/>
                <w:rtl w:val="true"/>
              </w:rPr>
              <w:t xml:space="preserve">بعد از </w:t>
            </w:r>
            <w:r>
              <w:rPr>
                <w:rStyle w:val="IndexLink"/>
              </w:rPr>
              <w:t>535</w:t>
            </w:r>
            <w:r>
              <w:rPr>
                <w:rStyle w:val="IndexLink"/>
                <w:rtl w:val="true"/>
              </w:rPr>
              <w:t>)</w:t>
              <w:tab/>
            </w:r>
            <w:r>
              <w:rPr>
                <w:rStyle w:val="IndexLink"/>
              </w:rPr>
              <w:t>288</w:t>
            </w:r>
          </w:hyperlink>
        </w:p>
        <w:p>
          <w:pPr>
            <w:pStyle w:val="Contents4"/>
            <w:tabs>
              <w:tab w:val="clear" w:pos="8176"/>
              <w:tab w:val="right" w:pos="9026" w:leader="dot"/>
            </w:tabs>
            <w:rPr/>
          </w:pPr>
          <w:hyperlink w:anchor="__RefHeading___Toc4882757_1051229030">
            <w:r>
              <w:rPr>
                <w:webHidden/>
                <w:rStyle w:val="IndexLink"/>
                <w:rtl w:val="true"/>
              </w:rPr>
              <w:t xml:space="preserve">بدیع اسطرلابی </w:t>
            </w:r>
            <w:r>
              <w:rPr>
                <w:rStyle w:val="IndexLink"/>
                <w:rtl w:val="true"/>
              </w:rPr>
              <w:t>(</w:t>
            </w:r>
            <w:r>
              <w:rPr>
                <w:rStyle w:val="IndexLink"/>
              </w:rPr>
              <w:t>534</w:t>
            </w:r>
            <w:r>
              <w:rPr>
                <w:rStyle w:val="IndexLink"/>
                <w:rtl w:val="true"/>
              </w:rPr>
              <w:t xml:space="preserve"> </w:t>
            </w:r>
            <w:r>
              <w:rPr>
                <w:rStyle w:val="IndexLink"/>
                <w:rtl w:val="true"/>
              </w:rPr>
              <w:t xml:space="preserve">یا </w:t>
            </w:r>
            <w:r>
              <w:rPr>
                <w:rStyle w:val="IndexLink"/>
              </w:rPr>
              <w:t>539</w:t>
            </w:r>
            <w:r>
              <w:rPr>
                <w:rStyle w:val="IndexLink"/>
                <w:rtl w:val="true"/>
              </w:rPr>
              <w:t>)</w:t>
              <w:tab/>
            </w:r>
            <w:r>
              <w:rPr>
                <w:rStyle w:val="IndexLink"/>
              </w:rPr>
              <w:t>289</w:t>
            </w:r>
          </w:hyperlink>
        </w:p>
        <w:p>
          <w:pPr>
            <w:pStyle w:val="Contents4"/>
            <w:tabs>
              <w:tab w:val="clear" w:pos="8176"/>
              <w:tab w:val="right" w:pos="9026" w:leader="dot"/>
            </w:tabs>
            <w:rPr/>
          </w:pPr>
          <w:hyperlink w:anchor="__RefHeading___Toc4882759_1051229030">
            <w:r>
              <w:rPr>
                <w:webHidden/>
                <w:rStyle w:val="IndexLink"/>
                <w:rtl w:val="true"/>
              </w:rPr>
              <w:t xml:space="preserve">موقعیت علمی بدیع اسطرلابی </w:t>
            </w:r>
            <w:r>
              <w:rPr>
                <w:rStyle w:val="IndexLink"/>
                <w:rtl w:val="true"/>
              </w:rPr>
              <w:t>:</w:t>
              <w:tab/>
            </w:r>
            <w:r>
              <w:rPr>
                <w:rStyle w:val="IndexLink"/>
              </w:rPr>
              <w:t>290</w:t>
            </w:r>
          </w:hyperlink>
        </w:p>
        <w:p>
          <w:pPr>
            <w:pStyle w:val="Contents4"/>
            <w:tabs>
              <w:tab w:val="clear" w:pos="8176"/>
              <w:tab w:val="right" w:pos="9026" w:leader="dot"/>
            </w:tabs>
            <w:rPr/>
          </w:pPr>
          <w:hyperlink w:anchor="__RefHeading___Toc4882761_1051229030">
            <w:r>
              <w:rPr>
                <w:webHidden/>
                <w:rStyle w:val="IndexLink"/>
                <w:rtl w:val="true"/>
              </w:rPr>
              <w:t xml:space="preserve">ابن اخوه بغدادی </w:t>
            </w:r>
            <w:r>
              <w:rPr>
                <w:rStyle w:val="IndexLink"/>
                <w:rtl w:val="true"/>
              </w:rPr>
              <w:t>(</w:t>
            </w:r>
            <w:r>
              <w:rPr>
                <w:rStyle w:val="IndexLink"/>
              </w:rPr>
              <w:t>548</w:t>
            </w:r>
            <w:r>
              <w:rPr>
                <w:rStyle w:val="IndexLink"/>
                <w:rtl w:val="true"/>
              </w:rPr>
              <w:t>)</w:t>
              <w:tab/>
            </w:r>
            <w:r>
              <w:rPr>
                <w:rStyle w:val="IndexLink"/>
              </w:rPr>
              <w:t>291</w:t>
            </w:r>
          </w:hyperlink>
        </w:p>
        <w:p>
          <w:pPr>
            <w:pStyle w:val="Contents4"/>
            <w:tabs>
              <w:tab w:val="clear" w:pos="8176"/>
              <w:tab w:val="right" w:pos="9026" w:leader="dot"/>
            </w:tabs>
            <w:rPr/>
          </w:pPr>
          <w:hyperlink w:anchor="__RefHeading___Toc4882763_1051229030">
            <w:r>
              <w:rPr>
                <w:webHidden/>
                <w:rStyle w:val="IndexLink"/>
                <w:rtl w:val="true"/>
              </w:rPr>
              <w:t xml:space="preserve">ابو اللطیف جرقویه ای نیمه </w:t>
            </w:r>
            <w:r>
              <w:rPr>
                <w:rStyle w:val="IndexLink"/>
                <w:rtl w:val="true"/>
              </w:rPr>
              <w:t xml:space="preserve">( </w:t>
            </w:r>
            <w:r>
              <w:rPr>
                <w:rStyle w:val="IndexLink"/>
                <w:rtl w:val="true"/>
              </w:rPr>
              <w:t xml:space="preserve">اول قرن </w:t>
            </w:r>
            <w:r>
              <w:rPr>
                <w:rStyle w:val="IndexLink"/>
              </w:rPr>
              <w:t>6</w:t>
            </w:r>
            <w:r>
              <w:rPr>
                <w:rStyle w:val="IndexLink"/>
                <w:rtl w:val="true"/>
              </w:rPr>
              <w:t xml:space="preserve"> )</w:t>
              <w:tab/>
            </w:r>
            <w:r>
              <w:rPr>
                <w:rStyle w:val="IndexLink"/>
              </w:rPr>
              <w:t>292</w:t>
            </w:r>
          </w:hyperlink>
        </w:p>
        <w:p>
          <w:pPr>
            <w:pStyle w:val="Contents4"/>
            <w:tabs>
              <w:tab w:val="clear" w:pos="8176"/>
              <w:tab w:val="right" w:pos="9026" w:leader="dot"/>
            </w:tabs>
            <w:rPr/>
          </w:pPr>
          <w:hyperlink w:anchor="__RefHeading___Toc4882765_1051229030">
            <w:r>
              <w:rPr>
                <w:webHidden/>
                <w:rStyle w:val="IndexLink"/>
                <w:rtl w:val="true"/>
              </w:rPr>
              <w:t xml:space="preserve">حسن </w:t>
            </w:r>
            <w:r>
              <w:rPr>
                <w:rStyle w:val="IndexLink"/>
                <w:rtl w:val="true"/>
              </w:rPr>
              <w:t xml:space="preserve">( </w:t>
            </w:r>
            <w:r>
              <w:rPr>
                <w:rStyle w:val="IndexLink"/>
                <w:rtl w:val="true"/>
              </w:rPr>
              <w:t xml:space="preserve">یا حسین </w:t>
            </w:r>
            <w:r>
              <w:rPr>
                <w:rStyle w:val="IndexLink"/>
                <w:rtl w:val="true"/>
              </w:rPr>
              <w:t xml:space="preserve">) </w:t>
            </w:r>
            <w:r>
              <w:rPr>
                <w:rStyle w:val="IndexLink"/>
                <w:rtl w:val="true"/>
              </w:rPr>
              <w:t xml:space="preserve">رستمی اصفهانی </w:t>
            </w:r>
            <w:r>
              <w:rPr>
                <w:rStyle w:val="IndexLink"/>
                <w:rtl w:val="true"/>
              </w:rPr>
              <w:t xml:space="preserve">( </w:t>
            </w:r>
            <w:r>
              <w:rPr>
                <w:rStyle w:val="IndexLink"/>
                <w:rtl w:val="true"/>
              </w:rPr>
              <w:t xml:space="preserve">نیمه اول قرن </w:t>
            </w:r>
            <w:r>
              <w:rPr>
                <w:rStyle w:val="IndexLink"/>
              </w:rPr>
              <w:t>6</w:t>
            </w:r>
            <w:r>
              <w:rPr>
                <w:rStyle w:val="IndexLink"/>
                <w:rtl w:val="true"/>
              </w:rPr>
              <w:t>)</w:t>
              <w:tab/>
            </w:r>
            <w:r>
              <w:rPr>
                <w:rStyle w:val="IndexLink"/>
              </w:rPr>
              <w:t>293</w:t>
            </w:r>
          </w:hyperlink>
        </w:p>
        <w:p>
          <w:pPr>
            <w:pStyle w:val="Contents4"/>
            <w:tabs>
              <w:tab w:val="clear" w:pos="8176"/>
              <w:tab w:val="right" w:pos="9026" w:leader="dot"/>
            </w:tabs>
            <w:rPr/>
          </w:pPr>
          <w:hyperlink w:anchor="__RefHeading___Toc4882767_1051229030">
            <w:r>
              <w:rPr>
                <w:webHidden/>
                <w:rStyle w:val="IndexLink"/>
                <w:rtl w:val="true"/>
              </w:rPr>
              <w:t xml:space="preserve">ابو المعالى هبه الله </w:t>
            </w:r>
            <w:r>
              <w:rPr>
                <w:rStyle w:val="IndexLink"/>
                <w:rtl w:val="true"/>
              </w:rPr>
              <w:t xml:space="preserve">( </w:t>
            </w:r>
            <w:r>
              <w:rPr>
                <w:rStyle w:val="IndexLink"/>
                <w:rtl w:val="true"/>
              </w:rPr>
              <w:t xml:space="preserve">نیمه اول قرن </w:t>
            </w:r>
            <w:r>
              <w:rPr>
                <w:rStyle w:val="IndexLink"/>
              </w:rPr>
              <w:t>6</w:t>
            </w:r>
            <w:r>
              <w:rPr>
                <w:rStyle w:val="IndexLink"/>
                <w:rtl w:val="true"/>
              </w:rPr>
              <w:t>)</w:t>
              <w:tab/>
            </w:r>
            <w:r>
              <w:rPr>
                <w:rStyle w:val="IndexLink"/>
              </w:rPr>
              <w:t>294</w:t>
            </w:r>
          </w:hyperlink>
        </w:p>
        <w:p>
          <w:pPr>
            <w:pStyle w:val="Contents4"/>
            <w:tabs>
              <w:tab w:val="clear" w:pos="8176"/>
              <w:tab w:val="right" w:pos="9026" w:leader="dot"/>
            </w:tabs>
            <w:rPr/>
          </w:pPr>
          <w:hyperlink w:anchor="__RefHeading___Toc4882769_1051229030">
            <w:r>
              <w:rPr>
                <w:webHidden/>
                <w:rStyle w:val="IndexLink"/>
                <w:rtl w:val="true"/>
              </w:rPr>
              <w:t xml:space="preserve">ابو الفتح نطنزی </w:t>
            </w:r>
            <w:r>
              <w:rPr>
                <w:rStyle w:val="IndexLink"/>
                <w:rtl w:val="true"/>
              </w:rPr>
              <w:t>(</w:t>
            </w:r>
            <w:r>
              <w:rPr>
                <w:rStyle w:val="IndexLink"/>
              </w:rPr>
              <w:t>600</w:t>
            </w:r>
            <w:r>
              <w:rPr>
                <w:rStyle w:val="IndexLink"/>
                <w:rtl w:val="true"/>
              </w:rPr>
              <w:t xml:space="preserve"> - </w:t>
            </w:r>
            <w:r>
              <w:rPr>
                <w:rStyle w:val="IndexLink"/>
              </w:rPr>
              <w:t>482</w:t>
            </w:r>
            <w:r>
              <w:rPr>
                <w:rStyle w:val="IndexLink"/>
                <w:rtl w:val="true"/>
              </w:rPr>
              <w:t>)</w:t>
              <w:tab/>
            </w:r>
            <w:r>
              <w:rPr>
                <w:rStyle w:val="IndexLink"/>
              </w:rPr>
              <w:t>295</w:t>
            </w:r>
          </w:hyperlink>
        </w:p>
        <w:p>
          <w:pPr>
            <w:pStyle w:val="Contents4"/>
            <w:tabs>
              <w:tab w:val="clear" w:pos="8176"/>
              <w:tab w:val="right" w:pos="9026" w:leader="dot"/>
            </w:tabs>
            <w:rPr/>
          </w:pPr>
          <w:hyperlink w:anchor="__RefHeading___Toc4882771_1051229030">
            <w:r>
              <w:rPr>
                <w:webHidden/>
                <w:rStyle w:val="IndexLink"/>
                <w:rtl w:val="true"/>
              </w:rPr>
              <w:t xml:space="preserve">هبه الله بن داود اصفهانی </w:t>
            </w:r>
            <w:r>
              <w:rPr>
                <w:rStyle w:val="IndexLink"/>
                <w:rtl w:val="true"/>
              </w:rPr>
              <w:t xml:space="preserve">( </w:t>
            </w:r>
            <w:r>
              <w:rPr>
                <w:rStyle w:val="IndexLink"/>
                <w:rtl w:val="true"/>
              </w:rPr>
              <w:t xml:space="preserve">نیمه دوم قرن </w:t>
            </w:r>
            <w:r>
              <w:rPr>
                <w:rStyle w:val="IndexLink"/>
              </w:rPr>
              <w:t>6</w:t>
            </w:r>
            <w:r>
              <w:rPr>
                <w:rStyle w:val="IndexLink"/>
                <w:rtl w:val="true"/>
              </w:rPr>
              <w:t>)</w:t>
              <w:tab/>
            </w:r>
            <w:r>
              <w:rPr>
                <w:rStyle w:val="IndexLink"/>
              </w:rPr>
              <w:t>296</w:t>
            </w:r>
          </w:hyperlink>
        </w:p>
        <w:p>
          <w:pPr>
            <w:pStyle w:val="Contents4"/>
            <w:tabs>
              <w:tab w:val="clear" w:pos="8176"/>
              <w:tab w:val="right" w:pos="9026" w:leader="dot"/>
            </w:tabs>
            <w:rPr/>
          </w:pPr>
          <w:hyperlink w:anchor="__RefHeading___Toc4882773_1051229030">
            <w:r>
              <w:rPr>
                <w:webHidden/>
                <w:rStyle w:val="IndexLink"/>
                <w:rtl w:val="true"/>
              </w:rPr>
              <w:t xml:space="preserve">انوشیروان اصفهانی وزیر </w:t>
            </w:r>
            <w:r>
              <w:rPr>
                <w:rStyle w:val="IndexLink"/>
                <w:rtl w:val="true"/>
              </w:rPr>
              <w:t xml:space="preserve">( </w:t>
            </w:r>
            <w:r>
              <w:rPr>
                <w:rStyle w:val="IndexLink"/>
                <w:rtl w:val="true"/>
              </w:rPr>
              <w:t xml:space="preserve">نیمه دوم قرن </w:t>
            </w:r>
            <w:r>
              <w:rPr>
                <w:rStyle w:val="IndexLink"/>
              </w:rPr>
              <w:t>6</w:t>
            </w:r>
            <w:r>
              <w:rPr>
                <w:rStyle w:val="IndexLink"/>
                <w:rtl w:val="true"/>
              </w:rPr>
              <w:t>)</w:t>
              <w:tab/>
            </w:r>
            <w:r>
              <w:rPr>
                <w:rStyle w:val="IndexLink"/>
              </w:rPr>
              <w:t>297</w:t>
            </w:r>
          </w:hyperlink>
        </w:p>
        <w:p>
          <w:pPr>
            <w:pStyle w:val="Contents4"/>
            <w:tabs>
              <w:tab w:val="clear" w:pos="8176"/>
              <w:tab w:val="right" w:pos="9026" w:leader="dot"/>
            </w:tabs>
            <w:rPr/>
          </w:pPr>
          <w:hyperlink w:anchor="__RefHeading___Toc4882775_1051229030">
            <w:r>
              <w:rPr>
                <w:webHidden/>
                <w:rStyle w:val="IndexLink"/>
                <w:rtl w:val="true"/>
              </w:rPr>
              <w:t xml:space="preserve">فخر الدین اسدی </w:t>
            </w:r>
            <w:r>
              <w:rPr>
                <w:rStyle w:val="IndexLink"/>
                <w:rtl w:val="true"/>
              </w:rPr>
              <w:t xml:space="preserve">( </w:t>
            </w:r>
            <w:r>
              <w:rPr>
                <w:rStyle w:val="IndexLink"/>
                <w:rtl w:val="true"/>
              </w:rPr>
              <w:t xml:space="preserve">قرن </w:t>
            </w:r>
            <w:r>
              <w:rPr>
                <w:rStyle w:val="IndexLink"/>
              </w:rPr>
              <w:t>6</w:t>
            </w:r>
            <w:r>
              <w:rPr>
                <w:rStyle w:val="IndexLink"/>
                <w:rtl w:val="true"/>
              </w:rPr>
              <w:t>)</w:t>
              <w:tab/>
            </w:r>
            <w:r>
              <w:rPr>
                <w:rStyle w:val="IndexLink"/>
              </w:rPr>
              <w:t>298</w:t>
            </w:r>
          </w:hyperlink>
        </w:p>
        <w:p>
          <w:pPr>
            <w:pStyle w:val="Contents4"/>
            <w:tabs>
              <w:tab w:val="clear" w:pos="8176"/>
              <w:tab w:val="right" w:pos="9026" w:leader="dot"/>
            </w:tabs>
            <w:rPr/>
          </w:pPr>
          <w:hyperlink w:anchor="__RefHeading___Toc4882777_1051229030">
            <w:r>
              <w:rPr>
                <w:webHidden/>
                <w:rStyle w:val="IndexLink"/>
                <w:rtl w:val="true"/>
              </w:rPr>
              <w:t xml:space="preserve">افضل الدین مهابادی حدود </w:t>
            </w:r>
            <w:r>
              <w:rPr>
                <w:rStyle w:val="IndexLink"/>
                <w:rtl w:val="true"/>
              </w:rPr>
              <w:t xml:space="preserve">( </w:t>
            </w:r>
            <w:r>
              <w:rPr>
                <w:rStyle w:val="IndexLink"/>
                <w:rtl w:val="true"/>
              </w:rPr>
              <w:t xml:space="preserve">نیمه قرن </w:t>
            </w:r>
            <w:r>
              <w:rPr>
                <w:rStyle w:val="IndexLink"/>
              </w:rPr>
              <w:t>6</w:t>
            </w:r>
            <w:r>
              <w:rPr>
                <w:rStyle w:val="IndexLink"/>
                <w:rtl w:val="true"/>
              </w:rPr>
              <w:t>)</w:t>
              <w:tab/>
            </w:r>
            <w:r>
              <w:rPr>
                <w:rStyle w:val="IndexLink"/>
              </w:rPr>
              <w:t>298</w:t>
            </w:r>
          </w:hyperlink>
        </w:p>
        <w:p>
          <w:pPr>
            <w:pStyle w:val="Contents4"/>
            <w:tabs>
              <w:tab w:val="clear" w:pos="8176"/>
              <w:tab w:val="right" w:pos="9026" w:leader="dot"/>
            </w:tabs>
            <w:rPr/>
          </w:pPr>
          <w:hyperlink w:anchor="__RefHeading___Toc4882779_1051229030">
            <w:r>
              <w:rPr>
                <w:webHidden/>
                <w:rStyle w:val="IndexLink"/>
                <w:rtl w:val="true"/>
              </w:rPr>
              <w:t xml:space="preserve">مجدالدین دستگردی حدود </w:t>
            </w:r>
            <w:r>
              <w:rPr>
                <w:rStyle w:val="IndexLink"/>
                <w:rtl w:val="true"/>
              </w:rPr>
              <w:t xml:space="preserve">( </w:t>
            </w:r>
            <w:r>
              <w:rPr>
                <w:rStyle w:val="IndexLink"/>
                <w:rtl w:val="true"/>
              </w:rPr>
              <w:t xml:space="preserve">قرن </w:t>
            </w:r>
            <w:r>
              <w:rPr>
                <w:rStyle w:val="IndexLink"/>
              </w:rPr>
              <w:t>6</w:t>
            </w:r>
            <w:r>
              <w:rPr>
                <w:rStyle w:val="IndexLink"/>
                <w:rtl w:val="true"/>
              </w:rPr>
              <w:t xml:space="preserve"> )</w:t>
              <w:tab/>
            </w:r>
            <w:r>
              <w:rPr>
                <w:rStyle w:val="IndexLink"/>
              </w:rPr>
              <w:t>299</w:t>
            </w:r>
          </w:hyperlink>
        </w:p>
        <w:p>
          <w:pPr>
            <w:pStyle w:val="Contents4"/>
            <w:tabs>
              <w:tab w:val="clear" w:pos="8176"/>
              <w:tab w:val="right" w:pos="9026" w:leader="dot"/>
            </w:tabs>
            <w:rPr/>
          </w:pPr>
          <w:hyperlink w:anchor="__RefHeading___Toc4882781_1051229030">
            <w:r>
              <w:rPr>
                <w:webHidden/>
                <w:rStyle w:val="IndexLink"/>
                <w:rtl w:val="true"/>
              </w:rPr>
              <w:t xml:space="preserve">شرف الدین دستگردی </w:t>
            </w:r>
            <w:r>
              <w:rPr>
                <w:rStyle w:val="IndexLink"/>
                <w:rtl w:val="true"/>
              </w:rPr>
              <w:t xml:space="preserve">( </w:t>
            </w:r>
            <w:r>
              <w:rPr>
                <w:rStyle w:val="IndexLink"/>
                <w:rtl w:val="true"/>
              </w:rPr>
              <w:t xml:space="preserve">قرن </w:t>
            </w:r>
            <w:r>
              <w:rPr>
                <w:rStyle w:val="IndexLink"/>
              </w:rPr>
              <w:t>6</w:t>
            </w:r>
            <w:r>
              <w:rPr>
                <w:rStyle w:val="IndexLink"/>
                <w:rtl w:val="true"/>
              </w:rPr>
              <w:t>)</w:t>
              <w:tab/>
            </w:r>
            <w:r>
              <w:rPr>
                <w:rStyle w:val="IndexLink"/>
              </w:rPr>
              <w:t>300</w:t>
            </w:r>
          </w:hyperlink>
        </w:p>
        <w:p>
          <w:pPr>
            <w:pStyle w:val="Contents4"/>
            <w:tabs>
              <w:tab w:val="clear" w:pos="8176"/>
              <w:tab w:val="right" w:pos="9026" w:leader="dot"/>
            </w:tabs>
            <w:rPr/>
          </w:pPr>
          <w:hyperlink w:anchor="__RefHeading___Toc4882783_1051229030">
            <w:r>
              <w:rPr>
                <w:webHidden/>
                <w:rStyle w:val="IndexLink"/>
                <w:rtl w:val="true"/>
              </w:rPr>
              <w:t xml:space="preserve">شرف شاه یا شرف بن عبد المطلب نیمه دوم </w:t>
            </w:r>
            <w:r>
              <w:rPr>
                <w:rStyle w:val="IndexLink"/>
                <w:rtl w:val="true"/>
              </w:rPr>
              <w:t xml:space="preserve">( </w:t>
            </w:r>
            <w:r>
              <w:rPr>
                <w:rStyle w:val="IndexLink"/>
                <w:rtl w:val="true"/>
              </w:rPr>
              <w:t xml:space="preserve">قرن </w:t>
            </w:r>
            <w:r>
              <w:rPr>
                <w:rStyle w:val="IndexLink"/>
              </w:rPr>
              <w:t>6</w:t>
            </w:r>
            <w:r>
              <w:rPr>
                <w:rStyle w:val="IndexLink"/>
                <w:rtl w:val="true"/>
              </w:rPr>
              <w:t xml:space="preserve"> )</w:t>
              <w:tab/>
            </w:r>
            <w:r>
              <w:rPr>
                <w:rStyle w:val="IndexLink"/>
              </w:rPr>
              <w:t>300</w:t>
            </w:r>
          </w:hyperlink>
        </w:p>
        <w:p>
          <w:pPr>
            <w:pStyle w:val="Contents4"/>
            <w:tabs>
              <w:tab w:val="clear" w:pos="8176"/>
              <w:tab w:val="right" w:pos="9026" w:leader="dot"/>
            </w:tabs>
            <w:rPr/>
          </w:pPr>
          <w:hyperlink w:anchor="__RefHeading___Toc4882785_1051229030">
            <w:r>
              <w:rPr>
                <w:webHidden/>
                <w:rStyle w:val="IndexLink"/>
                <w:rtl w:val="true"/>
              </w:rPr>
              <w:t xml:space="preserve">جمال نقاش اصفهانی </w:t>
            </w:r>
            <w:r>
              <w:rPr>
                <w:rStyle w:val="IndexLink"/>
                <w:rtl w:val="true"/>
              </w:rPr>
              <w:t xml:space="preserve">( </w:t>
            </w:r>
            <w:r>
              <w:rPr>
                <w:rStyle w:val="IndexLink"/>
                <w:rtl w:val="true"/>
              </w:rPr>
              <w:t xml:space="preserve">قرن </w:t>
            </w:r>
            <w:r>
              <w:rPr>
                <w:rStyle w:val="IndexLink"/>
              </w:rPr>
              <w:t>6</w:t>
            </w:r>
            <w:r>
              <w:rPr>
                <w:rStyle w:val="IndexLink"/>
                <w:rtl w:val="true"/>
              </w:rPr>
              <w:t xml:space="preserve"> )</w:t>
              <w:tab/>
            </w:r>
            <w:r>
              <w:rPr>
                <w:rStyle w:val="IndexLink"/>
              </w:rPr>
              <w:t>301</w:t>
            </w:r>
          </w:hyperlink>
        </w:p>
        <w:p>
          <w:pPr>
            <w:pStyle w:val="Contents4"/>
            <w:tabs>
              <w:tab w:val="clear" w:pos="8176"/>
              <w:tab w:val="right" w:pos="9026" w:leader="dot"/>
            </w:tabs>
            <w:rPr/>
          </w:pPr>
          <w:hyperlink w:anchor="__RefHeading___Toc4882787_1051229030">
            <w:r>
              <w:rPr>
                <w:webHidden/>
                <w:rStyle w:val="IndexLink"/>
                <w:rtl w:val="true"/>
              </w:rPr>
              <w:t xml:space="preserve">جمال منشی </w:t>
            </w:r>
            <w:r>
              <w:rPr>
                <w:rStyle w:val="IndexLink"/>
                <w:rtl w:val="true"/>
              </w:rPr>
              <w:t xml:space="preserve">( </w:t>
            </w:r>
            <w:r>
              <w:rPr>
                <w:rStyle w:val="IndexLink"/>
                <w:rtl w:val="true"/>
              </w:rPr>
              <w:t xml:space="preserve">قرن </w:t>
            </w:r>
            <w:r>
              <w:rPr>
                <w:rStyle w:val="IndexLink"/>
              </w:rPr>
              <w:t>6</w:t>
            </w:r>
            <w:r>
              <w:rPr>
                <w:rStyle w:val="IndexLink"/>
                <w:rtl w:val="true"/>
              </w:rPr>
              <w:t>)</w:t>
              <w:tab/>
            </w:r>
            <w:r>
              <w:rPr>
                <w:rStyle w:val="IndexLink"/>
              </w:rPr>
              <w:t>301</w:t>
            </w:r>
          </w:hyperlink>
        </w:p>
        <w:p>
          <w:pPr>
            <w:pStyle w:val="Contents4"/>
            <w:tabs>
              <w:tab w:val="clear" w:pos="8176"/>
              <w:tab w:val="right" w:pos="9026" w:leader="dot"/>
            </w:tabs>
            <w:rPr/>
          </w:pPr>
          <w:hyperlink w:anchor="__RefHeading___Toc4882789_1051229030">
            <w:r>
              <w:rPr>
                <w:webHidden/>
                <w:rStyle w:val="IndexLink"/>
                <w:rtl w:val="true"/>
              </w:rPr>
              <w:t xml:space="preserve">شرف الدین شفروه </w:t>
            </w:r>
            <w:r>
              <w:rPr>
                <w:rStyle w:val="IndexLink"/>
                <w:rtl w:val="true"/>
              </w:rPr>
              <w:t>(</w:t>
            </w:r>
            <w:r>
              <w:rPr>
                <w:rStyle w:val="IndexLink"/>
              </w:rPr>
              <w:t>598</w:t>
            </w:r>
            <w:r>
              <w:rPr>
                <w:rStyle w:val="IndexLink"/>
                <w:rtl w:val="true"/>
              </w:rPr>
              <w:t>)</w:t>
              <w:tab/>
            </w:r>
            <w:r>
              <w:rPr>
                <w:rStyle w:val="IndexLink"/>
              </w:rPr>
              <w:t>302</w:t>
            </w:r>
          </w:hyperlink>
        </w:p>
        <w:p>
          <w:pPr>
            <w:pStyle w:val="Contents4"/>
            <w:tabs>
              <w:tab w:val="clear" w:pos="8176"/>
              <w:tab w:val="right" w:pos="9026" w:leader="dot"/>
            </w:tabs>
            <w:rPr/>
          </w:pPr>
          <w:hyperlink w:anchor="__RefHeading___Toc4882791_1051229030">
            <w:r>
              <w:rPr>
                <w:webHidden/>
                <w:rStyle w:val="IndexLink"/>
                <w:rtl w:val="true"/>
              </w:rPr>
              <w:t xml:space="preserve">جمال الدین عبد الرزاق </w:t>
            </w:r>
            <w:r>
              <w:rPr>
                <w:rStyle w:val="IndexLink"/>
                <w:rtl w:val="true"/>
              </w:rPr>
              <w:t xml:space="preserve">( </w:t>
            </w:r>
            <w:r>
              <w:rPr>
                <w:rStyle w:val="IndexLink"/>
                <w:rtl w:val="true"/>
              </w:rPr>
              <w:t xml:space="preserve">حدود </w:t>
            </w:r>
            <w:r>
              <w:rPr>
                <w:rStyle w:val="IndexLink"/>
              </w:rPr>
              <w:t>599</w:t>
            </w:r>
            <w:r>
              <w:rPr>
                <w:rStyle w:val="IndexLink"/>
                <w:rtl w:val="true"/>
              </w:rPr>
              <w:t>)</w:t>
              <w:tab/>
            </w:r>
            <w:r>
              <w:rPr>
                <w:rStyle w:val="IndexLink"/>
              </w:rPr>
              <w:t>303</w:t>
            </w:r>
          </w:hyperlink>
        </w:p>
        <w:p>
          <w:pPr>
            <w:pStyle w:val="Contents4"/>
            <w:tabs>
              <w:tab w:val="clear" w:pos="8176"/>
              <w:tab w:val="right" w:pos="9026" w:leader="dot"/>
            </w:tabs>
            <w:rPr/>
          </w:pPr>
          <w:hyperlink w:anchor="__RefHeading___Toc4882793_1051229030">
            <w:r>
              <w:rPr>
                <w:webHidden/>
                <w:rStyle w:val="IndexLink"/>
                <w:rtl w:val="true"/>
              </w:rPr>
              <w:t xml:space="preserve">رفیع الدین لنبانی </w:t>
            </w:r>
            <w:r>
              <w:rPr>
                <w:rStyle w:val="IndexLink"/>
                <w:rtl w:val="true"/>
              </w:rPr>
              <w:t xml:space="preserve">( </w:t>
            </w:r>
            <w:r>
              <w:rPr>
                <w:rStyle w:val="IndexLink"/>
                <w:rtl w:val="true"/>
              </w:rPr>
              <w:t xml:space="preserve">حدود </w:t>
            </w:r>
            <w:r>
              <w:rPr>
                <w:rStyle w:val="IndexLink"/>
              </w:rPr>
              <w:t>600</w:t>
            </w:r>
            <w:r>
              <w:rPr>
                <w:rStyle w:val="IndexLink"/>
                <w:rtl w:val="true"/>
              </w:rPr>
              <w:t xml:space="preserve"> )</w:t>
              <w:tab/>
            </w:r>
            <w:r>
              <w:rPr>
                <w:rStyle w:val="IndexLink"/>
              </w:rPr>
              <w:t>305</w:t>
            </w:r>
          </w:hyperlink>
        </w:p>
        <w:p>
          <w:pPr>
            <w:pStyle w:val="Contents4"/>
            <w:tabs>
              <w:tab w:val="clear" w:pos="8176"/>
              <w:tab w:val="right" w:pos="9026" w:leader="dot"/>
            </w:tabs>
            <w:rPr/>
          </w:pPr>
          <w:hyperlink w:anchor="__RefHeading___Toc4882795_1051229030">
            <w:r>
              <w:rPr>
                <w:webHidden/>
                <w:rStyle w:val="IndexLink"/>
                <w:rtl w:val="true"/>
              </w:rPr>
              <w:t>رجال حدیثی ، علمی ، ادبی اصفهان</w:t>
            </w:r>
            <w:r>
              <w:rPr>
                <w:rStyle w:val="IndexLink"/>
                <w:rtl w:val="true"/>
              </w:rPr>
              <w:tab/>
            </w:r>
            <w:r>
              <w:rPr>
                <w:rStyle w:val="IndexLink"/>
              </w:rPr>
              <w:t>307</w:t>
            </w:r>
          </w:hyperlink>
        </w:p>
        <w:p>
          <w:pPr>
            <w:pStyle w:val="Contents3"/>
            <w:tabs>
              <w:tab w:val="clear" w:pos="8459"/>
              <w:tab w:val="right" w:pos="9026" w:leader="dot"/>
            </w:tabs>
            <w:rPr/>
          </w:pPr>
          <w:hyperlink w:anchor="__RefHeading___Toc4882797_1051229030">
            <w:r>
              <w:rPr>
                <w:webHidden/>
                <w:rStyle w:val="IndexLink"/>
                <w:rtl w:val="true"/>
              </w:rPr>
              <w:t>قرن هفتم</w:t>
            </w:r>
            <w:r>
              <w:rPr>
                <w:rStyle w:val="IndexLink"/>
                <w:rtl w:val="true"/>
              </w:rPr>
              <w:tab/>
            </w:r>
            <w:r>
              <w:rPr>
                <w:rStyle w:val="IndexLink"/>
              </w:rPr>
              <w:t>307</w:t>
            </w:r>
          </w:hyperlink>
        </w:p>
        <w:p>
          <w:pPr>
            <w:pStyle w:val="Contents4"/>
            <w:tabs>
              <w:tab w:val="clear" w:pos="8176"/>
              <w:tab w:val="right" w:pos="9026" w:leader="dot"/>
            </w:tabs>
            <w:rPr/>
          </w:pPr>
          <w:hyperlink w:anchor="__RefHeading___Toc4882799_1051229030">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4882801_1051229030">
            <w:r>
              <w:rPr>
                <w:webHidden/>
                <w:rStyle w:val="IndexLink"/>
                <w:rtl w:val="true"/>
              </w:rPr>
              <w:t xml:space="preserve">کمال الدین اصفهانی </w:t>
            </w:r>
            <w:r>
              <w:rPr>
                <w:rStyle w:val="IndexLink"/>
                <w:rtl w:val="true"/>
              </w:rPr>
              <w:t>(</w:t>
            </w:r>
            <w:r>
              <w:rPr>
                <w:rStyle w:val="IndexLink"/>
              </w:rPr>
              <w:t>635</w:t>
            </w:r>
            <w:r>
              <w:rPr>
                <w:rStyle w:val="IndexLink"/>
                <w:rtl w:val="true"/>
              </w:rPr>
              <w:t>)</w:t>
              <w:tab/>
            </w:r>
            <w:r>
              <w:rPr>
                <w:rStyle w:val="IndexLink"/>
              </w:rPr>
              <w:t>308</w:t>
            </w:r>
          </w:hyperlink>
        </w:p>
        <w:p>
          <w:pPr>
            <w:pStyle w:val="Contents4"/>
            <w:tabs>
              <w:tab w:val="clear" w:pos="8176"/>
              <w:tab w:val="right" w:pos="9026" w:leader="dot"/>
            </w:tabs>
            <w:rPr/>
          </w:pPr>
          <w:hyperlink w:anchor="__RefHeading___Toc4882803_1051229030">
            <w:r>
              <w:rPr>
                <w:webHidden/>
                <w:rStyle w:val="IndexLink"/>
                <w:rtl w:val="true"/>
              </w:rPr>
              <w:t xml:space="preserve">اسعد بن عبد القاهر </w:t>
            </w:r>
            <w:r>
              <w:rPr>
                <w:rStyle w:val="IndexLink"/>
                <w:rtl w:val="true"/>
              </w:rPr>
              <w:t>(</w:t>
            </w:r>
            <w:r>
              <w:rPr>
                <w:rStyle w:val="IndexLink"/>
              </w:rPr>
              <w:t>635</w:t>
            </w:r>
            <w:r>
              <w:rPr>
                <w:rStyle w:val="IndexLink"/>
                <w:rtl w:val="true"/>
              </w:rPr>
              <w:t>)</w:t>
              <w:tab/>
            </w:r>
            <w:r>
              <w:rPr>
                <w:rStyle w:val="IndexLink"/>
              </w:rPr>
              <w:t>310</w:t>
            </w:r>
          </w:hyperlink>
        </w:p>
        <w:p>
          <w:pPr>
            <w:pStyle w:val="Contents4"/>
            <w:tabs>
              <w:tab w:val="clear" w:pos="8176"/>
              <w:tab w:val="right" w:pos="9026" w:leader="dot"/>
            </w:tabs>
            <w:rPr/>
          </w:pPr>
          <w:hyperlink w:anchor="__RefHeading___Toc4882805_1051229030">
            <w:r>
              <w:rPr>
                <w:webHidden/>
                <w:rStyle w:val="IndexLink"/>
                <w:rtl w:val="true"/>
              </w:rPr>
              <w:t xml:space="preserve">کمال الدین اصفهانی </w:t>
            </w:r>
            <w:r>
              <w:rPr>
                <w:rStyle w:val="IndexLink"/>
                <w:rtl w:val="true"/>
              </w:rPr>
              <w:t xml:space="preserve">( </w:t>
            </w:r>
            <w:r>
              <w:rPr>
                <w:rStyle w:val="IndexLink"/>
                <w:rtl w:val="true"/>
              </w:rPr>
              <w:t xml:space="preserve">حدود نیمه اول قرن </w:t>
            </w:r>
            <w:r>
              <w:rPr>
                <w:rStyle w:val="IndexLink"/>
              </w:rPr>
              <w:t>7</w:t>
            </w:r>
            <w:r>
              <w:rPr>
                <w:rStyle w:val="IndexLink"/>
                <w:rtl w:val="true"/>
              </w:rPr>
              <w:t xml:space="preserve"> )</w:t>
              <w:tab/>
            </w:r>
            <w:r>
              <w:rPr>
                <w:rStyle w:val="IndexLink"/>
              </w:rPr>
              <w:t>311</w:t>
            </w:r>
          </w:hyperlink>
        </w:p>
        <w:p>
          <w:pPr>
            <w:pStyle w:val="Contents4"/>
            <w:tabs>
              <w:tab w:val="clear" w:pos="8176"/>
              <w:tab w:val="right" w:pos="9026" w:leader="dot"/>
            </w:tabs>
            <w:rPr/>
          </w:pPr>
          <w:hyperlink w:anchor="__RefHeading___Toc4882807_1051229030">
            <w:r>
              <w:rPr>
                <w:webHidden/>
                <w:rStyle w:val="IndexLink"/>
                <w:rtl w:val="true"/>
              </w:rPr>
              <w:t xml:space="preserve">مجد الدین ابن علّجه </w:t>
            </w:r>
            <w:r>
              <w:rPr>
                <w:rStyle w:val="IndexLink"/>
                <w:rtl w:val="true"/>
              </w:rPr>
              <w:t xml:space="preserve">( </w:t>
            </w:r>
            <w:r>
              <w:rPr>
                <w:rStyle w:val="IndexLink"/>
                <w:rtl w:val="true"/>
              </w:rPr>
              <w:t xml:space="preserve">حدود نیمه اول قرن </w:t>
            </w:r>
            <w:r>
              <w:rPr>
                <w:rStyle w:val="IndexLink"/>
              </w:rPr>
              <w:t>7</w:t>
            </w:r>
            <w:r>
              <w:rPr>
                <w:rStyle w:val="IndexLink"/>
                <w:rtl w:val="true"/>
              </w:rPr>
              <w:t>)</w:t>
              <w:tab/>
            </w:r>
            <w:r>
              <w:rPr>
                <w:rStyle w:val="IndexLink"/>
              </w:rPr>
              <w:t>312</w:t>
            </w:r>
          </w:hyperlink>
        </w:p>
        <w:p>
          <w:pPr>
            <w:pStyle w:val="Contents4"/>
            <w:tabs>
              <w:tab w:val="clear" w:pos="8176"/>
              <w:tab w:val="right" w:pos="9026" w:leader="dot"/>
            </w:tabs>
            <w:rPr/>
          </w:pPr>
          <w:hyperlink w:anchor="__RefHeading___Toc4882809_1051229030">
            <w:r>
              <w:rPr>
                <w:webHidden/>
                <w:rStyle w:val="IndexLink"/>
                <w:rtl w:val="true"/>
              </w:rPr>
              <w:t xml:space="preserve">نظام الشرف حسینی </w:t>
            </w:r>
            <w:r>
              <w:rPr>
                <w:rStyle w:val="IndexLink"/>
                <w:rtl w:val="true"/>
              </w:rPr>
              <w:t xml:space="preserve">( </w:t>
            </w:r>
            <w:r>
              <w:rPr>
                <w:rStyle w:val="IndexLink"/>
                <w:rtl w:val="true"/>
              </w:rPr>
              <w:t xml:space="preserve">نیمه اول قرن </w:t>
            </w:r>
            <w:r>
              <w:rPr>
                <w:rStyle w:val="IndexLink"/>
              </w:rPr>
              <w:t>7</w:t>
            </w:r>
            <w:r>
              <w:rPr>
                <w:rStyle w:val="IndexLink"/>
                <w:rtl w:val="true"/>
              </w:rPr>
              <w:t xml:space="preserve"> )</w:t>
              <w:tab/>
            </w:r>
            <w:r>
              <w:rPr>
                <w:rStyle w:val="IndexLink"/>
              </w:rPr>
              <w:t>313</w:t>
            </w:r>
          </w:hyperlink>
        </w:p>
        <w:p>
          <w:pPr>
            <w:pStyle w:val="Contents4"/>
            <w:tabs>
              <w:tab w:val="clear" w:pos="8176"/>
              <w:tab w:val="right" w:pos="9026" w:leader="dot"/>
            </w:tabs>
            <w:rPr/>
          </w:pPr>
          <w:hyperlink w:anchor="__RefHeading___Toc4882811_1051229030">
            <w:r>
              <w:rPr>
                <w:webHidden/>
                <w:rStyle w:val="IndexLink"/>
                <w:rtl w:val="true"/>
              </w:rPr>
              <w:t xml:space="preserve">رضی لالای اصفهانی </w:t>
            </w:r>
            <w:r>
              <w:rPr>
                <w:rStyle w:val="IndexLink"/>
                <w:rtl w:val="true"/>
              </w:rPr>
              <w:t>(</w:t>
            </w:r>
            <w:r>
              <w:rPr>
                <w:rStyle w:val="IndexLink"/>
              </w:rPr>
              <w:t>642</w:t>
            </w:r>
            <w:r>
              <w:rPr>
                <w:rStyle w:val="IndexLink"/>
                <w:rtl w:val="true"/>
              </w:rPr>
              <w:t xml:space="preserve"> </w:t>
            </w:r>
            <w:r>
              <w:rPr>
                <w:rStyle w:val="IndexLink"/>
                <w:rtl w:val="true"/>
              </w:rPr>
              <w:t xml:space="preserve">یا </w:t>
            </w:r>
            <w:r>
              <w:rPr>
                <w:rStyle w:val="IndexLink"/>
              </w:rPr>
              <w:t>634</w:t>
            </w:r>
            <w:r>
              <w:rPr>
                <w:rStyle w:val="IndexLink"/>
                <w:rtl w:val="true"/>
              </w:rPr>
              <w:t xml:space="preserve"> )</w:t>
              <w:tab/>
            </w:r>
            <w:r>
              <w:rPr>
                <w:rStyle w:val="IndexLink"/>
              </w:rPr>
              <w:t>314</w:t>
            </w:r>
          </w:hyperlink>
        </w:p>
        <w:p>
          <w:pPr>
            <w:pStyle w:val="Contents4"/>
            <w:tabs>
              <w:tab w:val="clear" w:pos="8176"/>
              <w:tab w:val="right" w:pos="9026" w:leader="dot"/>
            </w:tabs>
            <w:rPr/>
          </w:pPr>
          <w:hyperlink w:anchor="__RefHeading___Toc4882813_1051229030">
            <w:r>
              <w:rPr>
                <w:webHidden/>
                <w:rStyle w:val="IndexLink"/>
                <w:rtl w:val="true"/>
              </w:rPr>
              <w:t xml:space="preserve">فتح بنداری </w:t>
            </w:r>
            <w:r>
              <w:rPr>
                <w:rStyle w:val="IndexLink"/>
                <w:rtl w:val="true"/>
              </w:rPr>
              <w:t>(</w:t>
            </w:r>
            <w:r>
              <w:rPr>
                <w:rStyle w:val="IndexLink"/>
              </w:rPr>
              <w:t>643</w:t>
            </w:r>
            <w:r>
              <w:rPr>
                <w:rStyle w:val="IndexLink"/>
                <w:rtl w:val="true"/>
              </w:rPr>
              <w:t xml:space="preserve"> - </w:t>
            </w:r>
            <w:r>
              <w:rPr>
                <w:rStyle w:val="IndexLink"/>
              </w:rPr>
              <w:t>586</w:t>
            </w:r>
            <w:r>
              <w:rPr>
                <w:rStyle w:val="IndexLink"/>
                <w:rtl w:val="true"/>
              </w:rPr>
              <w:t>)</w:t>
              <w:tab/>
            </w:r>
            <w:r>
              <w:rPr>
                <w:rStyle w:val="IndexLink"/>
              </w:rPr>
              <w:t>315</w:t>
            </w:r>
          </w:hyperlink>
        </w:p>
        <w:p>
          <w:pPr>
            <w:pStyle w:val="Contents4"/>
            <w:tabs>
              <w:tab w:val="clear" w:pos="8176"/>
              <w:tab w:val="right" w:pos="9026" w:leader="dot"/>
            </w:tabs>
            <w:rPr/>
          </w:pPr>
          <w:hyperlink w:anchor="__RefHeading___Toc4882815_1051229030">
            <w:r>
              <w:rPr>
                <w:webHidden/>
                <w:rStyle w:val="IndexLink"/>
                <w:rtl w:val="true"/>
              </w:rPr>
              <w:t xml:space="preserve">رفیع الدین ابهری اصفهانی </w:t>
            </w:r>
            <w:r>
              <w:rPr>
                <w:rStyle w:val="IndexLink"/>
                <w:rtl w:val="true"/>
              </w:rPr>
              <w:t xml:space="preserve">( </w:t>
            </w:r>
            <w:r>
              <w:rPr>
                <w:rStyle w:val="IndexLink"/>
                <w:rtl w:val="true"/>
              </w:rPr>
              <w:t xml:space="preserve">نیمه اول قرن </w:t>
            </w:r>
            <w:r>
              <w:rPr>
                <w:rStyle w:val="IndexLink"/>
              </w:rPr>
              <w:t>7</w:t>
            </w:r>
            <w:r>
              <w:rPr>
                <w:rStyle w:val="IndexLink"/>
                <w:rtl w:val="true"/>
              </w:rPr>
              <w:t>)</w:t>
              <w:tab/>
            </w:r>
            <w:r>
              <w:rPr>
                <w:rStyle w:val="IndexLink"/>
              </w:rPr>
              <w:t>316</w:t>
            </w:r>
          </w:hyperlink>
        </w:p>
        <w:p>
          <w:pPr>
            <w:pStyle w:val="Contents4"/>
            <w:tabs>
              <w:tab w:val="clear" w:pos="8176"/>
              <w:tab w:val="right" w:pos="9026" w:leader="dot"/>
            </w:tabs>
            <w:rPr/>
          </w:pPr>
          <w:hyperlink w:anchor="__RefHeading___Toc4882817_1051229030">
            <w:r>
              <w:rPr>
                <w:webHidden/>
                <w:rStyle w:val="IndexLink"/>
                <w:rtl w:val="true"/>
              </w:rPr>
              <w:t xml:space="preserve">عماد الدین حساب </w:t>
            </w:r>
            <w:r>
              <w:rPr>
                <w:rStyle w:val="IndexLink"/>
                <w:rtl w:val="true"/>
              </w:rPr>
              <w:t xml:space="preserve">( </w:t>
            </w:r>
            <w:r>
              <w:rPr>
                <w:rStyle w:val="IndexLink"/>
                <w:rtl w:val="true"/>
              </w:rPr>
              <w:t xml:space="preserve">بعد از </w:t>
            </w:r>
            <w:r>
              <w:rPr>
                <w:rStyle w:val="IndexLink"/>
              </w:rPr>
              <w:t>675</w:t>
            </w:r>
            <w:r>
              <w:rPr>
                <w:rStyle w:val="IndexLink"/>
                <w:rtl w:val="true"/>
              </w:rPr>
              <w:t xml:space="preserve"> )</w:t>
              <w:tab/>
            </w:r>
            <w:r>
              <w:rPr>
                <w:rStyle w:val="IndexLink"/>
              </w:rPr>
              <w:t>317</w:t>
            </w:r>
          </w:hyperlink>
        </w:p>
        <w:p>
          <w:pPr>
            <w:pStyle w:val="Contents4"/>
            <w:tabs>
              <w:tab w:val="clear" w:pos="8176"/>
              <w:tab w:val="right" w:pos="9026" w:leader="dot"/>
            </w:tabs>
            <w:rPr/>
          </w:pPr>
          <w:hyperlink w:anchor="__RefHeading___Toc4882819_1051229030">
            <w:r>
              <w:rPr>
                <w:webHidden/>
                <w:rStyle w:val="IndexLink"/>
                <w:rtl w:val="true"/>
              </w:rPr>
              <w:t xml:space="preserve">قاضی نظام اصفهانی </w:t>
            </w:r>
            <w:r>
              <w:rPr>
                <w:rStyle w:val="IndexLink"/>
                <w:rtl w:val="true"/>
              </w:rPr>
              <w:t>(</w:t>
            </w:r>
            <w:r>
              <w:rPr>
                <w:rStyle w:val="IndexLink"/>
              </w:rPr>
              <w:t>678</w:t>
            </w:r>
            <w:r>
              <w:rPr>
                <w:rStyle w:val="IndexLink"/>
                <w:rtl w:val="true"/>
              </w:rPr>
              <w:t>)</w:t>
              <w:tab/>
            </w:r>
            <w:r>
              <w:rPr>
                <w:rStyle w:val="IndexLink"/>
              </w:rPr>
              <w:t>318</w:t>
            </w:r>
          </w:hyperlink>
        </w:p>
        <w:p>
          <w:pPr>
            <w:pStyle w:val="Contents4"/>
            <w:tabs>
              <w:tab w:val="clear" w:pos="8176"/>
              <w:tab w:val="right" w:pos="9026" w:leader="dot"/>
            </w:tabs>
            <w:rPr/>
          </w:pPr>
          <w:hyperlink w:anchor="__RefHeading___Toc4882821_1051229030">
            <w:r>
              <w:rPr>
                <w:webHidden/>
                <w:rStyle w:val="IndexLink"/>
                <w:rtl w:val="true"/>
              </w:rPr>
              <w:t xml:space="preserve">امامی هروی </w:t>
            </w:r>
            <w:r>
              <w:rPr>
                <w:rStyle w:val="IndexLink"/>
                <w:rtl w:val="true"/>
              </w:rPr>
              <w:t>(</w:t>
            </w:r>
            <w:r>
              <w:rPr>
                <w:rStyle w:val="IndexLink"/>
              </w:rPr>
              <w:t>686</w:t>
            </w:r>
            <w:r>
              <w:rPr>
                <w:rStyle w:val="IndexLink"/>
                <w:rtl w:val="true"/>
              </w:rPr>
              <w:t>)</w:t>
              <w:tab/>
            </w:r>
            <w:r>
              <w:rPr>
                <w:rStyle w:val="IndexLink"/>
              </w:rPr>
              <w:t>320</w:t>
            </w:r>
          </w:hyperlink>
        </w:p>
        <w:p>
          <w:pPr>
            <w:pStyle w:val="Contents4"/>
            <w:tabs>
              <w:tab w:val="clear" w:pos="8176"/>
              <w:tab w:val="right" w:pos="9026" w:leader="dot"/>
            </w:tabs>
            <w:rPr/>
          </w:pPr>
          <w:hyperlink w:anchor="__RefHeading___Toc4882823_1051229030">
            <w:r>
              <w:rPr>
                <w:webHidden/>
                <w:rStyle w:val="IndexLink"/>
                <w:rtl w:val="true"/>
              </w:rPr>
              <w:t xml:space="preserve">مجد همگر </w:t>
            </w:r>
            <w:r>
              <w:rPr>
                <w:rStyle w:val="IndexLink"/>
                <w:rtl w:val="true"/>
              </w:rPr>
              <w:t>(</w:t>
            </w:r>
            <w:r>
              <w:rPr>
                <w:rStyle w:val="IndexLink"/>
              </w:rPr>
              <w:t>686</w:t>
            </w:r>
            <w:r>
              <w:rPr>
                <w:rStyle w:val="IndexLink"/>
                <w:rtl w:val="true"/>
              </w:rPr>
              <w:t>)</w:t>
              <w:tab/>
            </w:r>
            <w:r>
              <w:rPr>
                <w:rStyle w:val="IndexLink"/>
              </w:rPr>
              <w:t>321</w:t>
            </w:r>
          </w:hyperlink>
        </w:p>
        <w:p>
          <w:pPr>
            <w:pStyle w:val="Contents4"/>
            <w:tabs>
              <w:tab w:val="clear" w:pos="8176"/>
              <w:tab w:val="right" w:pos="9026" w:leader="dot"/>
            </w:tabs>
            <w:rPr/>
          </w:pPr>
          <w:hyperlink w:anchor="__RefHeading___Toc4882825_1051229030">
            <w:r>
              <w:rPr>
                <w:webHidden/>
                <w:rStyle w:val="IndexLink"/>
                <w:rtl w:val="true"/>
              </w:rPr>
              <w:t xml:space="preserve">بدر جاجرمی </w:t>
            </w:r>
            <w:r>
              <w:rPr>
                <w:rStyle w:val="IndexLink"/>
                <w:rtl w:val="true"/>
              </w:rPr>
              <w:t>(</w:t>
            </w:r>
            <w:r>
              <w:rPr>
                <w:rStyle w:val="IndexLink"/>
              </w:rPr>
              <w:t>686</w:t>
            </w:r>
            <w:r>
              <w:rPr>
                <w:rStyle w:val="IndexLink"/>
                <w:rtl w:val="true"/>
              </w:rPr>
              <w:t>)</w:t>
              <w:tab/>
            </w:r>
            <w:r>
              <w:rPr>
                <w:rStyle w:val="IndexLink"/>
              </w:rPr>
              <w:t>322</w:t>
            </w:r>
          </w:hyperlink>
        </w:p>
        <w:p>
          <w:pPr>
            <w:pStyle w:val="Contents4"/>
            <w:tabs>
              <w:tab w:val="clear" w:pos="8176"/>
              <w:tab w:val="right" w:pos="9026" w:leader="dot"/>
            </w:tabs>
            <w:rPr/>
          </w:pPr>
          <w:hyperlink w:anchor="__RefHeading___Toc4882827_1051229030">
            <w:r>
              <w:rPr>
                <w:webHidden/>
                <w:rStyle w:val="IndexLink"/>
                <w:rtl w:val="true"/>
              </w:rPr>
              <w:t xml:space="preserve">فرید الدین اصفهانی </w:t>
            </w:r>
            <w:r>
              <w:rPr>
                <w:rStyle w:val="IndexLink"/>
                <w:rtl w:val="true"/>
              </w:rPr>
              <w:t>(</w:t>
            </w:r>
            <w:r>
              <w:rPr>
                <w:rStyle w:val="IndexLink"/>
                <w:rtl w:val="true"/>
              </w:rPr>
              <w:t xml:space="preserve">حدود قرن </w:t>
            </w:r>
            <w:r>
              <w:rPr>
                <w:rStyle w:val="IndexLink"/>
              </w:rPr>
              <w:t>7</w:t>
            </w:r>
            <w:r>
              <w:rPr>
                <w:rStyle w:val="IndexLink"/>
                <w:rtl w:val="true"/>
              </w:rPr>
              <w:t xml:space="preserve"> )</w:t>
              <w:tab/>
            </w:r>
            <w:r>
              <w:rPr>
                <w:rStyle w:val="IndexLink"/>
              </w:rPr>
              <w:t>323</w:t>
            </w:r>
          </w:hyperlink>
        </w:p>
        <w:p>
          <w:pPr>
            <w:pStyle w:val="Contents4"/>
            <w:tabs>
              <w:tab w:val="clear" w:pos="8176"/>
              <w:tab w:val="right" w:pos="9026" w:leader="dot"/>
            </w:tabs>
            <w:rPr/>
          </w:pPr>
          <w:hyperlink w:anchor="__RefHeading___Toc4882829_1051229030">
            <w:r>
              <w:rPr>
                <w:webHidden/>
                <w:rStyle w:val="IndexLink"/>
                <w:rtl w:val="true"/>
              </w:rPr>
              <w:t xml:space="preserve">عز الدین ابن علجه </w:t>
            </w:r>
            <w:r>
              <w:rPr>
                <w:rStyle w:val="IndexLink"/>
                <w:rtl w:val="true"/>
              </w:rPr>
              <w:t>(</w:t>
            </w:r>
            <w:r>
              <w:rPr>
                <w:rStyle w:val="IndexLink"/>
                <w:rtl w:val="true"/>
              </w:rPr>
              <w:t xml:space="preserve">نیمه دوم قرن </w:t>
            </w:r>
            <w:r>
              <w:rPr>
                <w:rStyle w:val="IndexLink"/>
              </w:rPr>
              <w:t>7</w:t>
            </w:r>
            <w:r>
              <w:rPr>
                <w:rStyle w:val="IndexLink"/>
                <w:rtl w:val="true"/>
              </w:rPr>
              <w:t>)</w:t>
              <w:tab/>
            </w:r>
            <w:r>
              <w:rPr>
                <w:rStyle w:val="IndexLink"/>
              </w:rPr>
              <w:t>323</w:t>
            </w:r>
          </w:hyperlink>
        </w:p>
        <w:p>
          <w:pPr>
            <w:pStyle w:val="Contents4"/>
            <w:tabs>
              <w:tab w:val="clear" w:pos="8176"/>
              <w:tab w:val="right" w:pos="9026" w:leader="dot"/>
            </w:tabs>
            <w:rPr/>
          </w:pPr>
          <w:hyperlink w:anchor="__RefHeading___Toc4882831_1051229030">
            <w:r>
              <w:rPr>
                <w:webHidden/>
                <w:rStyle w:val="IndexLink"/>
                <w:rtl w:val="true"/>
              </w:rPr>
              <w:t xml:space="preserve">نظام اصفهانی </w:t>
            </w:r>
            <w:r>
              <w:rPr>
                <w:rStyle w:val="IndexLink"/>
                <w:rtl w:val="true"/>
              </w:rPr>
              <w:t xml:space="preserve">( </w:t>
            </w:r>
            <w:r>
              <w:rPr>
                <w:rStyle w:val="IndexLink"/>
                <w:rtl w:val="true"/>
              </w:rPr>
              <w:t xml:space="preserve">نیمه دوم قرن </w:t>
            </w:r>
            <w:r>
              <w:rPr>
                <w:rStyle w:val="IndexLink"/>
              </w:rPr>
              <w:t>7</w:t>
            </w:r>
            <w:r>
              <w:rPr>
                <w:rStyle w:val="IndexLink"/>
                <w:rtl w:val="true"/>
              </w:rPr>
              <w:t xml:space="preserve"> )</w:t>
              <w:tab/>
            </w:r>
            <w:r>
              <w:rPr>
                <w:rStyle w:val="IndexLink"/>
              </w:rPr>
              <w:t>324</w:t>
            </w:r>
          </w:hyperlink>
        </w:p>
        <w:p>
          <w:pPr>
            <w:pStyle w:val="Contents4"/>
            <w:tabs>
              <w:tab w:val="clear" w:pos="8176"/>
              <w:tab w:val="right" w:pos="9026" w:leader="dot"/>
            </w:tabs>
            <w:rPr/>
          </w:pPr>
          <w:hyperlink w:anchor="__RefHeading___Toc4882833_1051229030">
            <w:r>
              <w:rPr>
                <w:webHidden/>
                <w:rStyle w:val="IndexLink"/>
                <w:rtl w:val="true"/>
              </w:rPr>
              <w:t xml:space="preserve">عماد الدین طبری </w:t>
            </w:r>
            <w:r>
              <w:rPr>
                <w:rStyle w:val="IndexLink"/>
                <w:rtl w:val="true"/>
              </w:rPr>
              <w:t xml:space="preserve">( </w:t>
            </w:r>
            <w:r>
              <w:rPr>
                <w:rStyle w:val="IndexLink"/>
                <w:rtl w:val="true"/>
              </w:rPr>
              <w:t xml:space="preserve">بعد </w:t>
            </w:r>
            <w:r>
              <w:rPr>
                <w:rStyle w:val="IndexLink"/>
              </w:rPr>
              <w:t>698</w:t>
            </w:r>
            <w:r>
              <w:rPr>
                <w:rStyle w:val="IndexLink"/>
                <w:rtl w:val="true"/>
              </w:rPr>
              <w:t>)</w:t>
              <w:tab/>
            </w:r>
            <w:r>
              <w:rPr>
                <w:rStyle w:val="IndexLink"/>
              </w:rPr>
              <w:t>325</w:t>
            </w:r>
          </w:hyperlink>
        </w:p>
        <w:p>
          <w:pPr>
            <w:pStyle w:val="Contents4"/>
            <w:tabs>
              <w:tab w:val="clear" w:pos="8176"/>
              <w:tab w:val="right" w:pos="9026" w:leader="dot"/>
            </w:tabs>
            <w:rPr/>
          </w:pPr>
          <w:hyperlink w:anchor="__RefHeading___Toc4882835_1051229030">
            <w:r>
              <w:rPr>
                <w:webHidden/>
                <w:rStyle w:val="IndexLink"/>
                <w:rtl w:val="true"/>
              </w:rPr>
              <w:t>رجال حدیثی ، علمی ، ادبی اصفهان</w:t>
            </w:r>
            <w:r>
              <w:rPr>
                <w:rStyle w:val="IndexLink"/>
                <w:rtl w:val="true"/>
              </w:rPr>
              <w:tab/>
            </w:r>
            <w:r>
              <w:rPr>
                <w:rStyle w:val="IndexLink"/>
              </w:rPr>
              <w:t>327</w:t>
            </w:r>
          </w:hyperlink>
        </w:p>
        <w:p>
          <w:pPr>
            <w:pStyle w:val="Contents3"/>
            <w:tabs>
              <w:tab w:val="clear" w:pos="8459"/>
              <w:tab w:val="right" w:pos="9026" w:leader="dot"/>
            </w:tabs>
            <w:rPr/>
          </w:pPr>
          <w:hyperlink w:anchor="__RefHeading___Toc4882837_1051229030">
            <w:r>
              <w:rPr>
                <w:webHidden/>
                <w:rStyle w:val="IndexLink"/>
                <w:rtl w:val="true"/>
              </w:rPr>
              <w:t>قرن هشتم</w:t>
            </w:r>
            <w:r>
              <w:rPr>
                <w:rStyle w:val="IndexLink"/>
                <w:rtl w:val="true"/>
              </w:rPr>
              <w:tab/>
            </w:r>
            <w:r>
              <w:rPr>
                <w:rStyle w:val="IndexLink"/>
              </w:rPr>
              <w:t>327</w:t>
            </w:r>
          </w:hyperlink>
        </w:p>
        <w:p>
          <w:pPr>
            <w:pStyle w:val="Contents4"/>
            <w:tabs>
              <w:tab w:val="clear" w:pos="8176"/>
              <w:tab w:val="right" w:pos="9026" w:leader="dot"/>
            </w:tabs>
            <w:rPr/>
          </w:pPr>
          <w:hyperlink w:anchor="__RefHeading___Toc4882839_105122903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4882841_1051229030">
            <w:r>
              <w:rPr>
                <w:webHidden/>
                <w:rStyle w:val="IndexLink"/>
                <w:rtl w:val="true"/>
              </w:rPr>
              <w:t xml:space="preserve">حسین آوی </w:t>
            </w:r>
            <w:r>
              <w:rPr>
                <w:rStyle w:val="IndexLink"/>
                <w:rtl w:val="true"/>
              </w:rPr>
              <w:t>(</w:t>
            </w:r>
            <w:r>
              <w:rPr>
                <w:rStyle w:val="IndexLink"/>
              </w:rPr>
              <w:t>729</w:t>
            </w:r>
            <w:r>
              <w:rPr>
                <w:rStyle w:val="IndexLink"/>
                <w:rtl w:val="true"/>
              </w:rPr>
              <w:t>)</w:t>
              <w:tab/>
            </w:r>
            <w:r>
              <w:rPr>
                <w:rStyle w:val="IndexLink"/>
              </w:rPr>
              <w:t>328</w:t>
            </w:r>
          </w:hyperlink>
        </w:p>
        <w:p>
          <w:pPr>
            <w:pStyle w:val="Contents4"/>
            <w:tabs>
              <w:tab w:val="clear" w:pos="8176"/>
              <w:tab w:val="right" w:pos="9026" w:leader="dot"/>
            </w:tabs>
            <w:rPr/>
          </w:pPr>
          <w:hyperlink w:anchor="__RefHeading___Toc4882843_1051229030">
            <w:r>
              <w:rPr>
                <w:webHidden/>
                <w:rStyle w:val="IndexLink"/>
                <w:rtl w:val="true"/>
              </w:rPr>
              <w:t xml:space="preserve">مجدالدین عباد بن احمد حسینی </w:t>
            </w:r>
            <w:r>
              <w:rPr>
                <w:rStyle w:val="IndexLink"/>
                <w:rtl w:val="true"/>
              </w:rPr>
              <w:t xml:space="preserve">( </w:t>
            </w:r>
            <w:r>
              <w:rPr>
                <w:rStyle w:val="IndexLink"/>
                <w:rtl w:val="true"/>
              </w:rPr>
              <w:t xml:space="preserve">نیمه اول قرن </w:t>
            </w:r>
            <w:r>
              <w:rPr>
                <w:rStyle w:val="IndexLink"/>
              </w:rPr>
              <w:t>8</w:t>
            </w:r>
            <w:r>
              <w:rPr>
                <w:rStyle w:val="IndexLink"/>
                <w:rtl w:val="true"/>
              </w:rPr>
              <w:t>)</w:t>
              <w:tab/>
            </w:r>
            <w:r>
              <w:rPr>
                <w:rStyle w:val="IndexLink"/>
              </w:rPr>
              <w:t>329</w:t>
            </w:r>
          </w:hyperlink>
        </w:p>
        <w:p>
          <w:pPr>
            <w:pStyle w:val="Contents4"/>
            <w:tabs>
              <w:tab w:val="clear" w:pos="8176"/>
              <w:tab w:val="right" w:pos="9026" w:leader="dot"/>
            </w:tabs>
            <w:rPr/>
          </w:pPr>
          <w:hyperlink w:anchor="__RefHeading___Toc4882845_1051229030">
            <w:r>
              <w:rPr>
                <w:webHidden/>
                <w:rStyle w:val="IndexLink"/>
                <w:rtl w:val="true"/>
              </w:rPr>
              <w:t xml:space="preserve">ناصر الدین خسرو </w:t>
            </w:r>
            <w:r>
              <w:rPr>
                <w:rStyle w:val="IndexLink"/>
                <w:rtl w:val="true"/>
              </w:rPr>
              <w:t>(</w:t>
            </w:r>
            <w:r>
              <w:rPr>
                <w:rStyle w:val="IndexLink"/>
              </w:rPr>
              <w:t>731</w:t>
            </w:r>
            <w:r>
              <w:rPr>
                <w:rStyle w:val="IndexLink"/>
                <w:rtl w:val="true"/>
              </w:rPr>
              <w:t>) =</w:t>
              <w:tab/>
            </w:r>
            <w:r>
              <w:rPr>
                <w:rStyle w:val="IndexLink"/>
              </w:rPr>
              <w:t>330</w:t>
            </w:r>
          </w:hyperlink>
        </w:p>
        <w:p>
          <w:pPr>
            <w:pStyle w:val="Contents4"/>
            <w:tabs>
              <w:tab w:val="clear" w:pos="8176"/>
              <w:tab w:val="right" w:pos="9026" w:leader="dot"/>
            </w:tabs>
            <w:rPr/>
          </w:pPr>
          <w:hyperlink w:anchor="__RefHeading___Toc4882847_1051229030">
            <w:r>
              <w:rPr>
                <w:webHidden/>
                <w:rStyle w:val="IndexLink"/>
                <w:rtl w:val="true"/>
              </w:rPr>
              <w:t xml:space="preserve">اوحدی مراغه ای اصفهانی </w:t>
            </w:r>
            <w:r>
              <w:rPr>
                <w:rStyle w:val="IndexLink"/>
                <w:rtl w:val="true"/>
              </w:rPr>
              <w:t>(</w:t>
            </w:r>
            <w:r>
              <w:rPr>
                <w:rStyle w:val="IndexLink"/>
              </w:rPr>
              <w:t>738</w:t>
            </w:r>
            <w:r>
              <w:rPr>
                <w:rStyle w:val="IndexLink"/>
                <w:rtl w:val="true"/>
              </w:rPr>
              <w:t xml:space="preserve"> - </w:t>
            </w:r>
            <w:r>
              <w:rPr>
                <w:rStyle w:val="IndexLink"/>
              </w:rPr>
              <w:t>8</w:t>
            </w:r>
            <w:r>
              <w:rPr>
                <w:rStyle w:val="IndexLink"/>
                <w:rtl w:val="true"/>
              </w:rPr>
              <w:t>)</w:t>
              <w:tab/>
            </w:r>
            <w:r>
              <w:rPr>
                <w:rStyle w:val="IndexLink"/>
              </w:rPr>
              <w:t>331</w:t>
            </w:r>
          </w:hyperlink>
        </w:p>
        <w:p>
          <w:pPr>
            <w:pStyle w:val="Contents4"/>
            <w:tabs>
              <w:tab w:val="clear" w:pos="8176"/>
              <w:tab w:val="right" w:pos="9026" w:leader="dot"/>
            </w:tabs>
            <w:rPr/>
          </w:pPr>
          <w:hyperlink w:anchor="__RefHeading___Toc4882849_1051229030">
            <w:r>
              <w:rPr>
                <w:webHidden/>
                <w:rStyle w:val="IndexLink"/>
                <w:rtl w:val="true"/>
              </w:rPr>
              <w:t xml:space="preserve">محمد بن بدر جاجرمی </w:t>
            </w:r>
            <w:r>
              <w:rPr>
                <w:rStyle w:val="IndexLink"/>
                <w:rtl w:val="true"/>
              </w:rPr>
              <w:t>(</w:t>
            </w:r>
            <w:r>
              <w:rPr>
                <w:rStyle w:val="IndexLink"/>
              </w:rPr>
              <w:t>741</w:t>
            </w:r>
            <w:r>
              <w:rPr>
                <w:rStyle w:val="IndexLink"/>
                <w:rtl w:val="true"/>
              </w:rPr>
              <w:t>)</w:t>
              <w:tab/>
            </w:r>
            <w:r>
              <w:rPr>
                <w:rStyle w:val="IndexLink"/>
              </w:rPr>
              <w:t>333</w:t>
            </w:r>
          </w:hyperlink>
        </w:p>
        <w:p>
          <w:pPr>
            <w:pStyle w:val="Contents4"/>
            <w:tabs>
              <w:tab w:val="clear" w:pos="8176"/>
              <w:tab w:val="right" w:pos="9026" w:leader="dot"/>
            </w:tabs>
            <w:rPr/>
          </w:pPr>
          <w:hyperlink w:anchor="__RefHeading___Toc4882851_1051229030">
            <w:r>
              <w:rPr>
                <w:webHidden/>
                <w:rStyle w:val="IndexLink"/>
                <w:rtl w:val="true"/>
              </w:rPr>
              <w:t xml:space="preserve">امین الدین اصفهانی </w:t>
            </w:r>
            <w:r>
              <w:rPr>
                <w:rStyle w:val="IndexLink"/>
                <w:rtl w:val="true"/>
              </w:rPr>
              <w:t>(</w:t>
            </w:r>
            <w:r>
              <w:rPr>
                <w:rStyle w:val="IndexLink"/>
              </w:rPr>
              <w:t>744</w:t>
            </w:r>
            <w:r>
              <w:rPr>
                <w:rStyle w:val="IndexLink"/>
                <w:rtl w:val="true"/>
              </w:rPr>
              <w:t>)</w:t>
              <w:tab/>
            </w:r>
            <w:r>
              <w:rPr>
                <w:rStyle w:val="IndexLink"/>
              </w:rPr>
              <w:t>334</w:t>
            </w:r>
          </w:hyperlink>
        </w:p>
        <w:p>
          <w:pPr>
            <w:pStyle w:val="Contents4"/>
            <w:tabs>
              <w:tab w:val="clear" w:pos="8176"/>
              <w:tab w:val="right" w:pos="9026" w:leader="dot"/>
            </w:tabs>
            <w:rPr/>
          </w:pPr>
          <w:hyperlink w:anchor="__RefHeading___Toc4882853_1051229030">
            <w:r>
              <w:rPr>
                <w:webHidden/>
                <w:rStyle w:val="IndexLink"/>
                <w:rtl w:val="true"/>
              </w:rPr>
              <w:t xml:space="preserve">شمس الدین فخری اصفهانی </w:t>
            </w:r>
            <w:r>
              <w:rPr>
                <w:rStyle w:val="IndexLink"/>
                <w:rtl w:val="true"/>
              </w:rPr>
              <w:t xml:space="preserve">( </w:t>
            </w:r>
            <w:r>
              <w:rPr>
                <w:rStyle w:val="IndexLink"/>
                <w:rtl w:val="true"/>
              </w:rPr>
              <w:t xml:space="preserve">بعد </w:t>
            </w:r>
            <w:r>
              <w:rPr>
                <w:rStyle w:val="IndexLink"/>
              </w:rPr>
              <w:t>745</w:t>
            </w:r>
            <w:r>
              <w:rPr>
                <w:rStyle w:val="IndexLink"/>
                <w:rtl w:val="true"/>
              </w:rPr>
              <w:t>)</w:t>
              <w:tab/>
            </w:r>
            <w:r>
              <w:rPr>
                <w:rStyle w:val="IndexLink"/>
              </w:rPr>
              <w:t>334</w:t>
            </w:r>
          </w:hyperlink>
        </w:p>
        <w:p>
          <w:pPr>
            <w:pStyle w:val="Contents4"/>
            <w:tabs>
              <w:tab w:val="clear" w:pos="8176"/>
              <w:tab w:val="right" w:pos="9026" w:leader="dot"/>
            </w:tabs>
            <w:rPr/>
          </w:pPr>
          <w:hyperlink w:anchor="__RefHeading___Toc4882855_1051229030">
            <w:r>
              <w:rPr>
                <w:webHidden/>
                <w:rStyle w:val="IndexLink"/>
                <w:rtl w:val="true"/>
              </w:rPr>
              <w:t xml:space="preserve">محمود بن عبد الرحمن </w:t>
            </w:r>
            <w:r>
              <w:rPr>
                <w:rStyle w:val="IndexLink"/>
                <w:rtl w:val="true"/>
              </w:rPr>
              <w:t>(</w:t>
            </w:r>
            <w:r>
              <w:rPr>
                <w:rStyle w:val="IndexLink"/>
              </w:rPr>
              <w:t>674</w:t>
            </w:r>
            <w:r>
              <w:rPr>
                <w:rStyle w:val="IndexLink"/>
                <w:rtl w:val="true"/>
              </w:rPr>
              <w:t xml:space="preserve"> - </w:t>
            </w:r>
            <w:r>
              <w:rPr>
                <w:rStyle w:val="IndexLink"/>
              </w:rPr>
              <w:t>749</w:t>
            </w:r>
            <w:r>
              <w:rPr>
                <w:rStyle w:val="IndexLink"/>
                <w:rtl w:val="true"/>
              </w:rPr>
              <w:t>)</w:t>
              <w:tab/>
            </w:r>
            <w:r>
              <w:rPr>
                <w:rStyle w:val="IndexLink"/>
              </w:rPr>
              <w:t>336</w:t>
            </w:r>
          </w:hyperlink>
        </w:p>
        <w:p>
          <w:pPr>
            <w:pStyle w:val="Contents4"/>
            <w:tabs>
              <w:tab w:val="clear" w:pos="8176"/>
              <w:tab w:val="right" w:pos="9026" w:leader="dot"/>
            </w:tabs>
            <w:rPr/>
          </w:pPr>
          <w:hyperlink w:anchor="__RefHeading___Toc4882857_1051229030">
            <w:r>
              <w:rPr>
                <w:webHidden/>
                <w:rStyle w:val="IndexLink"/>
                <w:rtl w:val="true"/>
              </w:rPr>
              <w:t xml:space="preserve">فخرالدین ابن یمین </w:t>
            </w:r>
            <w:r>
              <w:rPr>
                <w:rStyle w:val="IndexLink"/>
                <w:rtl w:val="true"/>
              </w:rPr>
              <w:t>(</w:t>
            </w:r>
            <w:r>
              <w:rPr>
                <w:rStyle w:val="IndexLink"/>
              </w:rPr>
              <w:t>769</w:t>
            </w:r>
            <w:r>
              <w:rPr>
                <w:rStyle w:val="IndexLink"/>
                <w:rtl w:val="true"/>
              </w:rPr>
              <w:t>)</w:t>
              <w:tab/>
            </w:r>
            <w:r>
              <w:rPr>
                <w:rStyle w:val="IndexLink"/>
              </w:rPr>
              <w:t>336</w:t>
            </w:r>
          </w:hyperlink>
        </w:p>
        <w:p>
          <w:pPr>
            <w:pStyle w:val="Contents4"/>
            <w:tabs>
              <w:tab w:val="clear" w:pos="8176"/>
              <w:tab w:val="right" w:pos="9026" w:leader="dot"/>
            </w:tabs>
            <w:rPr/>
          </w:pPr>
          <w:hyperlink w:anchor="__RefHeading___Toc4882859_1051229030">
            <w:r>
              <w:rPr>
                <w:webHidden/>
                <w:rStyle w:val="IndexLink"/>
                <w:rtl w:val="true"/>
              </w:rPr>
              <w:t xml:space="preserve">شرف الدین </w:t>
            </w:r>
            <w:r>
              <w:rPr>
                <w:rStyle w:val="IndexLink"/>
                <w:rtl w:val="true"/>
              </w:rPr>
              <w:t>(</w:t>
            </w:r>
            <w:r>
              <w:rPr>
                <w:rStyle w:val="IndexLink"/>
              </w:rPr>
              <w:t>779</w:t>
            </w:r>
            <w:r>
              <w:rPr>
                <w:rStyle w:val="IndexLink"/>
                <w:rtl w:val="true"/>
              </w:rPr>
              <w:t>)</w:t>
              <w:tab/>
            </w:r>
            <w:r>
              <w:rPr>
                <w:rStyle w:val="IndexLink"/>
              </w:rPr>
              <w:t>338</w:t>
            </w:r>
          </w:hyperlink>
        </w:p>
        <w:p>
          <w:pPr>
            <w:pStyle w:val="Contents4"/>
            <w:tabs>
              <w:tab w:val="clear" w:pos="8176"/>
              <w:tab w:val="right" w:pos="9026" w:leader="dot"/>
            </w:tabs>
            <w:rPr/>
          </w:pPr>
          <w:hyperlink w:anchor="__RefHeading___Toc4882861_1051229030">
            <w:r>
              <w:rPr>
                <w:webHidden/>
                <w:rStyle w:val="IndexLink"/>
                <w:rtl w:val="true"/>
              </w:rPr>
              <w:t xml:space="preserve">عبد الرحیم اصفهانی شیرازی </w:t>
            </w:r>
            <w:r>
              <w:rPr>
                <w:rStyle w:val="IndexLink"/>
                <w:rtl w:val="true"/>
              </w:rPr>
              <w:t>(</w:t>
            </w:r>
            <w:r>
              <w:rPr>
                <w:rStyle w:val="IndexLink"/>
              </w:rPr>
              <w:t>779</w:t>
            </w:r>
            <w:r>
              <w:rPr>
                <w:rStyle w:val="IndexLink"/>
                <w:rtl w:val="true"/>
              </w:rPr>
              <w:t>)</w:t>
              <w:tab/>
            </w:r>
            <w:r>
              <w:rPr>
                <w:rStyle w:val="IndexLink"/>
              </w:rPr>
              <w:t>338</w:t>
            </w:r>
          </w:hyperlink>
        </w:p>
        <w:p>
          <w:pPr>
            <w:pStyle w:val="Contents4"/>
            <w:tabs>
              <w:tab w:val="clear" w:pos="8176"/>
              <w:tab w:val="right" w:pos="9026" w:leader="dot"/>
            </w:tabs>
            <w:rPr/>
          </w:pPr>
          <w:hyperlink w:anchor="__RefHeading___Toc4882863_1051229030">
            <w:r>
              <w:rPr>
                <w:webHidden/>
                <w:rStyle w:val="IndexLink"/>
                <w:rtl w:val="true"/>
              </w:rPr>
              <w:t xml:space="preserve">افضل الدین ترکه نیمه دوم قرن </w:t>
            </w:r>
            <w:r>
              <w:rPr>
                <w:rStyle w:val="IndexLink"/>
                <w:rtl w:val="true"/>
              </w:rPr>
              <w:t>(</w:t>
            </w:r>
            <w:r>
              <w:rPr>
                <w:rStyle w:val="IndexLink"/>
              </w:rPr>
              <w:t>8</w:t>
            </w:r>
            <w:r>
              <w:rPr>
                <w:rStyle w:val="IndexLink"/>
                <w:rtl w:val="true"/>
              </w:rPr>
              <w:t>)</w:t>
              <w:tab/>
            </w:r>
            <w:r>
              <w:rPr>
                <w:rStyle w:val="IndexLink"/>
              </w:rPr>
              <w:t>339</w:t>
            </w:r>
          </w:hyperlink>
        </w:p>
        <w:p>
          <w:pPr>
            <w:pStyle w:val="Contents4"/>
            <w:tabs>
              <w:tab w:val="clear" w:pos="8176"/>
              <w:tab w:val="right" w:pos="9026" w:leader="dot"/>
            </w:tabs>
            <w:rPr/>
          </w:pPr>
          <w:hyperlink w:anchor="__RefHeading___Toc4882865_1051229030">
            <w:r>
              <w:rPr>
                <w:webHidden/>
                <w:rStyle w:val="IndexLink"/>
                <w:rtl w:val="true"/>
              </w:rPr>
              <w:t xml:space="preserve">مجدالدین عباد بن یحیی گلستانه </w:t>
            </w:r>
            <w:r>
              <w:rPr>
                <w:rStyle w:val="IndexLink"/>
                <w:rtl w:val="true"/>
              </w:rPr>
              <w:t xml:space="preserve">( </w:t>
            </w:r>
            <w:r>
              <w:rPr>
                <w:rStyle w:val="IndexLink"/>
                <w:rtl w:val="true"/>
              </w:rPr>
              <w:t xml:space="preserve">بعد </w:t>
            </w:r>
            <w:r>
              <w:rPr>
                <w:rStyle w:val="IndexLink"/>
              </w:rPr>
              <w:t>790</w:t>
            </w:r>
            <w:r>
              <w:rPr>
                <w:rStyle w:val="IndexLink"/>
                <w:rtl w:val="true"/>
              </w:rPr>
              <w:t xml:space="preserve"> )</w:t>
              <w:tab/>
            </w:r>
            <w:r>
              <w:rPr>
                <w:rStyle w:val="IndexLink"/>
              </w:rPr>
              <w:t>339</w:t>
            </w:r>
          </w:hyperlink>
        </w:p>
        <w:p>
          <w:pPr>
            <w:pStyle w:val="Contents4"/>
            <w:tabs>
              <w:tab w:val="clear" w:pos="8176"/>
              <w:tab w:val="right" w:pos="9026" w:leader="dot"/>
            </w:tabs>
            <w:rPr/>
          </w:pPr>
          <w:hyperlink w:anchor="__RefHeading___Toc4882867_1051229030">
            <w:r>
              <w:rPr>
                <w:webHidden/>
                <w:rStyle w:val="IndexLink"/>
                <w:rtl w:val="true"/>
              </w:rPr>
              <w:t>رجال حدیثی ، علمی ، ادبی اصفهان</w:t>
            </w:r>
            <w:r>
              <w:rPr>
                <w:rStyle w:val="IndexLink"/>
                <w:rtl w:val="true"/>
              </w:rPr>
              <w:tab/>
            </w:r>
            <w:r>
              <w:rPr>
                <w:rStyle w:val="IndexLink"/>
              </w:rPr>
              <w:t>341</w:t>
            </w:r>
          </w:hyperlink>
        </w:p>
        <w:p>
          <w:pPr>
            <w:pStyle w:val="Contents3"/>
            <w:tabs>
              <w:tab w:val="clear" w:pos="8459"/>
              <w:tab w:val="right" w:pos="9026" w:leader="dot"/>
            </w:tabs>
            <w:rPr/>
          </w:pPr>
          <w:hyperlink w:anchor="__RefHeading___Toc4882869_1051229030">
            <w:r>
              <w:rPr>
                <w:webHidden/>
                <w:rStyle w:val="IndexLink"/>
                <w:rtl w:val="true"/>
              </w:rPr>
              <w:t>قرن نهم</w:t>
            </w:r>
            <w:r>
              <w:rPr>
                <w:rStyle w:val="IndexLink"/>
                <w:rtl w:val="true"/>
              </w:rPr>
              <w:tab/>
            </w:r>
            <w:r>
              <w:rPr>
                <w:rStyle w:val="IndexLink"/>
              </w:rPr>
              <w:t>341</w:t>
            </w:r>
          </w:hyperlink>
        </w:p>
        <w:p>
          <w:pPr>
            <w:pStyle w:val="Contents4"/>
            <w:tabs>
              <w:tab w:val="clear" w:pos="8176"/>
              <w:tab w:val="right" w:pos="9026" w:leader="dot"/>
            </w:tabs>
            <w:rPr/>
          </w:pPr>
          <w:hyperlink w:anchor="__RefHeading___Toc4882871_1051229030">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4882873_1051229030">
            <w:r>
              <w:rPr>
                <w:webHidden/>
                <w:rStyle w:val="IndexLink"/>
                <w:rtl w:val="true"/>
              </w:rPr>
              <w:t xml:space="preserve">صائن الدین علی ترکه </w:t>
            </w:r>
            <w:r>
              <w:rPr>
                <w:rStyle w:val="IndexLink"/>
                <w:rtl w:val="true"/>
              </w:rPr>
              <w:t>(</w:t>
            </w:r>
            <w:r>
              <w:rPr>
                <w:rStyle w:val="IndexLink"/>
              </w:rPr>
              <w:t>835</w:t>
            </w:r>
            <w:r>
              <w:rPr>
                <w:rStyle w:val="IndexLink"/>
                <w:rtl w:val="true"/>
              </w:rPr>
              <w:t>)</w:t>
              <w:tab/>
            </w:r>
            <w:r>
              <w:rPr>
                <w:rStyle w:val="IndexLink"/>
              </w:rPr>
              <w:t>342</w:t>
            </w:r>
          </w:hyperlink>
        </w:p>
        <w:p>
          <w:pPr>
            <w:pStyle w:val="Contents4"/>
            <w:tabs>
              <w:tab w:val="clear" w:pos="8176"/>
              <w:tab w:val="right" w:pos="9026" w:leader="dot"/>
            </w:tabs>
            <w:rPr/>
          </w:pPr>
          <w:hyperlink w:anchor="__RefHeading___Toc4882875_1051229030">
            <w:r>
              <w:rPr>
                <w:webHidden/>
                <w:rStyle w:val="IndexLink"/>
                <w:rtl w:val="true"/>
              </w:rPr>
              <w:t xml:space="preserve">آثار علمی صائن الدین </w:t>
            </w:r>
            <w:r>
              <w:rPr>
                <w:rStyle w:val="IndexLink"/>
                <w:rtl w:val="true"/>
              </w:rPr>
              <w:t>:</w:t>
              <w:tab/>
            </w:r>
            <w:r>
              <w:rPr>
                <w:rStyle w:val="IndexLink"/>
              </w:rPr>
              <w:t>343</w:t>
            </w:r>
          </w:hyperlink>
        </w:p>
        <w:p>
          <w:pPr>
            <w:pStyle w:val="Contents4"/>
            <w:tabs>
              <w:tab w:val="clear" w:pos="8176"/>
              <w:tab w:val="right" w:pos="9026" w:leader="dot"/>
            </w:tabs>
            <w:rPr/>
          </w:pPr>
          <w:hyperlink w:anchor="__RefHeading___Toc4882877_1051229030">
            <w:r>
              <w:rPr>
                <w:webHidden/>
                <w:rStyle w:val="IndexLink"/>
                <w:rtl w:val="true"/>
              </w:rPr>
              <w:t xml:space="preserve">مولی عماد بن محمد منجم اصفهانی </w:t>
            </w:r>
            <w:r>
              <w:rPr>
                <w:rStyle w:val="IndexLink"/>
                <w:rtl w:val="true"/>
              </w:rPr>
              <w:t xml:space="preserve">( </w:t>
            </w:r>
            <w:r>
              <w:rPr>
                <w:rStyle w:val="IndexLink"/>
                <w:rtl w:val="true"/>
              </w:rPr>
              <w:t xml:space="preserve">نیمه اول قرن </w:t>
            </w:r>
            <w:r>
              <w:rPr>
                <w:rStyle w:val="IndexLink"/>
              </w:rPr>
              <w:t>9</w:t>
            </w:r>
            <w:r>
              <w:rPr>
                <w:rStyle w:val="IndexLink"/>
                <w:rtl w:val="true"/>
              </w:rPr>
              <w:t>)</w:t>
              <w:tab/>
            </w:r>
            <w:r>
              <w:rPr>
                <w:rStyle w:val="IndexLink"/>
              </w:rPr>
              <w:t>345</w:t>
            </w:r>
          </w:hyperlink>
        </w:p>
        <w:p>
          <w:pPr>
            <w:pStyle w:val="Contents4"/>
            <w:tabs>
              <w:tab w:val="clear" w:pos="8176"/>
              <w:tab w:val="right" w:pos="9026" w:leader="dot"/>
            </w:tabs>
            <w:rPr/>
          </w:pPr>
          <w:hyperlink w:anchor="__RefHeading___Toc4882879_1051229030">
            <w:r>
              <w:rPr>
                <w:webHidden/>
                <w:rStyle w:val="IndexLink"/>
                <w:rtl w:val="true"/>
              </w:rPr>
              <w:t xml:space="preserve">شاه علاء الدین محمد </w:t>
            </w:r>
            <w:r>
              <w:rPr>
                <w:rStyle w:val="IndexLink"/>
                <w:rtl w:val="true"/>
              </w:rPr>
              <w:t xml:space="preserve">( </w:t>
            </w:r>
            <w:r>
              <w:rPr>
                <w:rStyle w:val="IndexLink"/>
                <w:rtl w:val="true"/>
              </w:rPr>
              <w:t xml:space="preserve">مقتول </w:t>
            </w:r>
            <w:r>
              <w:rPr>
                <w:rStyle w:val="IndexLink"/>
              </w:rPr>
              <w:t>1850</w:t>
            </w:r>
            <w:r>
              <w:rPr>
                <w:rStyle w:val="IndexLink"/>
                <w:rtl w:val="true"/>
              </w:rPr>
              <w:t>)</w:t>
              <w:tab/>
            </w:r>
            <w:r>
              <w:rPr>
                <w:rStyle w:val="IndexLink"/>
              </w:rPr>
              <w:t>346</w:t>
            </w:r>
          </w:hyperlink>
        </w:p>
        <w:p>
          <w:pPr>
            <w:pStyle w:val="Contents4"/>
            <w:tabs>
              <w:tab w:val="clear" w:pos="8176"/>
              <w:tab w:val="right" w:pos="9026" w:leader="dot"/>
            </w:tabs>
            <w:rPr/>
          </w:pPr>
          <w:hyperlink w:anchor="__RefHeading___Toc4882881_1051229030">
            <w:r>
              <w:rPr>
                <w:webHidden/>
                <w:rStyle w:val="IndexLink"/>
                <w:rtl w:val="true"/>
              </w:rPr>
              <w:t xml:space="preserve">طاهر بن عرب </w:t>
            </w:r>
            <w:r>
              <w:rPr>
                <w:rStyle w:val="IndexLink"/>
                <w:rtl w:val="true"/>
              </w:rPr>
              <w:t>(</w:t>
            </w:r>
            <w:r>
              <w:rPr>
                <w:rStyle w:val="IndexLink"/>
              </w:rPr>
              <w:t>857</w:t>
            </w:r>
            <w:r>
              <w:rPr>
                <w:rStyle w:val="IndexLink"/>
                <w:rtl w:val="true"/>
              </w:rPr>
              <w:t>)</w:t>
              <w:tab/>
            </w:r>
            <w:r>
              <w:rPr>
                <w:rStyle w:val="IndexLink"/>
              </w:rPr>
              <w:t>347</w:t>
            </w:r>
          </w:hyperlink>
        </w:p>
        <w:p>
          <w:pPr>
            <w:pStyle w:val="Contents4"/>
            <w:tabs>
              <w:tab w:val="clear" w:pos="8176"/>
              <w:tab w:val="right" w:pos="9026" w:leader="dot"/>
            </w:tabs>
            <w:rPr/>
          </w:pPr>
          <w:hyperlink w:anchor="__RefHeading___Toc4882883_1051229030">
            <w:r>
              <w:rPr>
                <w:webHidden/>
                <w:rStyle w:val="IndexLink"/>
                <w:rtl w:val="true"/>
              </w:rPr>
              <w:t>غیاث الدین على</w:t>
            </w:r>
            <w:r>
              <w:rPr>
                <w:rStyle w:val="IndexLink"/>
                <w:rtl w:val="true"/>
              </w:rPr>
              <w:t xml:space="preserve">( </w:t>
            </w:r>
            <w:r>
              <w:rPr>
                <w:rStyle w:val="IndexLink"/>
                <w:rtl w:val="true"/>
              </w:rPr>
              <w:t xml:space="preserve">بعد </w:t>
            </w:r>
            <w:r>
              <w:rPr>
                <w:rStyle w:val="IndexLink"/>
              </w:rPr>
              <w:t>879</w:t>
            </w:r>
            <w:r>
              <w:rPr>
                <w:rStyle w:val="IndexLink"/>
                <w:rtl w:val="true"/>
              </w:rPr>
              <w:t xml:space="preserve"> )</w:t>
              <w:tab/>
            </w:r>
            <w:r>
              <w:rPr>
                <w:rStyle w:val="IndexLink"/>
              </w:rPr>
              <w:t>348</w:t>
            </w:r>
          </w:hyperlink>
        </w:p>
        <w:p>
          <w:pPr>
            <w:pStyle w:val="Contents4"/>
            <w:tabs>
              <w:tab w:val="clear" w:pos="8176"/>
              <w:tab w:val="right" w:pos="9026" w:leader="dot"/>
            </w:tabs>
            <w:rPr/>
          </w:pPr>
          <w:hyperlink w:anchor="__RefHeading___Toc4882885_1051229030">
            <w:r>
              <w:rPr>
                <w:webHidden/>
                <w:rStyle w:val="IndexLink"/>
                <w:rtl w:val="true"/>
              </w:rPr>
              <w:t>رجال حدیثی ، علمی ، ادبی اصفهان</w:t>
            </w:r>
            <w:r>
              <w:rPr>
                <w:rStyle w:val="IndexLink"/>
                <w:rtl w:val="true"/>
              </w:rPr>
              <w:tab/>
            </w:r>
            <w:r>
              <w:rPr>
                <w:rStyle w:val="IndexLink"/>
              </w:rPr>
              <w:t>350</w:t>
            </w:r>
          </w:hyperlink>
        </w:p>
        <w:p>
          <w:pPr>
            <w:pStyle w:val="Contents3"/>
            <w:tabs>
              <w:tab w:val="clear" w:pos="8459"/>
              <w:tab w:val="right" w:pos="9026" w:leader="dot"/>
            </w:tabs>
            <w:rPr/>
          </w:pPr>
          <w:hyperlink w:anchor="__RefHeading___Toc4882887_1051229030">
            <w:r>
              <w:rPr>
                <w:webHidden/>
                <w:rStyle w:val="IndexLink"/>
                <w:rtl w:val="true"/>
              </w:rPr>
              <w:t>قرن دهم</w:t>
            </w:r>
            <w:r>
              <w:rPr>
                <w:rStyle w:val="IndexLink"/>
                <w:rtl w:val="true"/>
              </w:rPr>
              <w:tab/>
            </w:r>
            <w:r>
              <w:rPr>
                <w:rStyle w:val="IndexLink"/>
              </w:rPr>
              <w:t>350</w:t>
            </w:r>
          </w:hyperlink>
        </w:p>
        <w:p>
          <w:pPr>
            <w:pStyle w:val="Contents4"/>
            <w:tabs>
              <w:tab w:val="clear" w:pos="8176"/>
              <w:tab w:val="right" w:pos="9026" w:leader="dot"/>
            </w:tabs>
            <w:rPr/>
          </w:pPr>
          <w:hyperlink w:anchor="__RefHeading___Toc4882889_1051229030">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4882891_1051229030">
            <w:r>
              <w:rPr>
                <w:webHidden/>
                <w:rStyle w:val="IndexLink"/>
                <w:rtl w:val="true"/>
              </w:rPr>
              <w:t xml:space="preserve">محمد حافظ مخترع اصفهانی </w:t>
            </w:r>
            <w:r>
              <w:rPr>
                <w:rStyle w:val="IndexLink"/>
                <w:rtl w:val="true"/>
              </w:rPr>
              <w:t xml:space="preserve">( </w:t>
            </w:r>
            <w:r>
              <w:rPr>
                <w:rStyle w:val="IndexLink"/>
                <w:rtl w:val="true"/>
              </w:rPr>
              <w:t xml:space="preserve">بعد </w:t>
            </w:r>
            <w:r>
              <w:rPr>
                <w:rStyle w:val="IndexLink"/>
              </w:rPr>
              <w:t>912</w:t>
            </w:r>
            <w:r>
              <w:rPr>
                <w:rStyle w:val="IndexLink"/>
                <w:rtl w:val="true"/>
              </w:rPr>
              <w:t>)</w:t>
              <w:tab/>
            </w:r>
            <w:r>
              <w:rPr>
                <w:rStyle w:val="IndexLink"/>
              </w:rPr>
              <w:t>351</w:t>
            </w:r>
          </w:hyperlink>
        </w:p>
        <w:p>
          <w:pPr>
            <w:pStyle w:val="Contents4"/>
            <w:tabs>
              <w:tab w:val="clear" w:pos="8176"/>
              <w:tab w:val="right" w:pos="9026" w:leader="dot"/>
            </w:tabs>
            <w:rPr/>
          </w:pPr>
          <w:hyperlink w:anchor="__RefHeading___Toc4882893_1051229030">
            <w:r>
              <w:rPr>
                <w:webHidden/>
                <w:rStyle w:val="IndexLink"/>
                <w:rtl w:val="true"/>
              </w:rPr>
              <w:t xml:space="preserve">شاه حسین ساقی اصفهانی </w:t>
            </w:r>
            <w:r>
              <w:rPr>
                <w:rStyle w:val="IndexLink"/>
                <w:rtl w:val="true"/>
              </w:rPr>
              <w:t>(</w:t>
            </w:r>
            <w:r>
              <w:rPr>
                <w:rStyle w:val="IndexLink"/>
              </w:rPr>
              <w:t>914</w:t>
            </w:r>
            <w:r>
              <w:rPr>
                <w:rStyle w:val="IndexLink"/>
                <w:rtl w:val="true"/>
              </w:rPr>
              <w:t>)</w:t>
              <w:tab/>
            </w:r>
            <w:r>
              <w:rPr>
                <w:rStyle w:val="IndexLink"/>
              </w:rPr>
              <w:t>352</w:t>
            </w:r>
          </w:hyperlink>
        </w:p>
        <w:p>
          <w:pPr>
            <w:pStyle w:val="Contents4"/>
            <w:tabs>
              <w:tab w:val="clear" w:pos="8176"/>
              <w:tab w:val="right" w:pos="9026" w:leader="dot"/>
            </w:tabs>
            <w:rPr/>
          </w:pPr>
          <w:hyperlink w:anchor="__RefHeading___Toc4882895_1051229030">
            <w:r>
              <w:rPr>
                <w:webHidden/>
                <w:rStyle w:val="IndexLink"/>
                <w:rtl w:val="true"/>
              </w:rPr>
              <w:t xml:space="preserve">شاه حسین اصفهانی </w:t>
            </w:r>
            <w:r>
              <w:rPr>
                <w:rStyle w:val="IndexLink"/>
                <w:rtl w:val="true"/>
              </w:rPr>
              <w:t>(</w:t>
            </w:r>
            <w:r>
              <w:rPr>
                <w:rStyle w:val="IndexLink"/>
              </w:rPr>
              <w:t>925</w:t>
            </w:r>
            <w:r>
              <w:rPr>
                <w:rStyle w:val="IndexLink"/>
                <w:rtl w:val="true"/>
              </w:rPr>
              <w:t>)</w:t>
              <w:tab/>
            </w:r>
            <w:r>
              <w:rPr>
                <w:rStyle w:val="IndexLink"/>
              </w:rPr>
              <w:t>352</w:t>
            </w:r>
          </w:hyperlink>
        </w:p>
        <w:p>
          <w:pPr>
            <w:pStyle w:val="Contents4"/>
            <w:tabs>
              <w:tab w:val="clear" w:pos="8176"/>
              <w:tab w:val="right" w:pos="9026" w:leader="dot"/>
            </w:tabs>
            <w:rPr/>
          </w:pPr>
          <w:hyperlink w:anchor="__RefHeading___Toc4882897_1051229030">
            <w:r>
              <w:rPr>
                <w:webHidden/>
                <w:rStyle w:val="IndexLink"/>
                <w:rtl w:val="true"/>
              </w:rPr>
              <w:t xml:space="preserve">طبعی اصفهانی </w:t>
            </w:r>
            <w:r>
              <w:rPr>
                <w:rStyle w:val="IndexLink"/>
                <w:rtl w:val="true"/>
              </w:rPr>
              <w:t>(</w:t>
            </w:r>
            <w:r>
              <w:rPr>
                <w:rStyle w:val="IndexLink"/>
              </w:rPr>
              <w:t>944</w:t>
            </w:r>
            <w:r>
              <w:rPr>
                <w:rStyle w:val="IndexLink"/>
                <w:rtl w:val="true"/>
              </w:rPr>
              <w:t>)</w:t>
              <w:tab/>
            </w:r>
            <w:r>
              <w:rPr>
                <w:rStyle w:val="IndexLink"/>
              </w:rPr>
              <w:t>353</w:t>
            </w:r>
          </w:hyperlink>
        </w:p>
        <w:p>
          <w:pPr>
            <w:pStyle w:val="Contents4"/>
            <w:tabs>
              <w:tab w:val="clear" w:pos="8176"/>
              <w:tab w:val="right" w:pos="9026" w:leader="dot"/>
            </w:tabs>
            <w:rPr/>
          </w:pPr>
          <w:hyperlink w:anchor="__RefHeading___Toc4882899_1051229030">
            <w:r>
              <w:rPr>
                <w:webHidden/>
                <w:rStyle w:val="IndexLink"/>
                <w:rtl w:val="true"/>
              </w:rPr>
              <w:t xml:space="preserve">بهاری اصفهانی </w:t>
            </w:r>
            <w:r>
              <w:rPr>
                <w:rStyle w:val="IndexLink"/>
                <w:rtl w:val="true"/>
              </w:rPr>
              <w:t>(</w:t>
            </w:r>
            <w:r>
              <w:rPr>
                <w:rStyle w:val="IndexLink"/>
              </w:rPr>
              <w:t>950</w:t>
            </w:r>
            <w:r>
              <w:rPr>
                <w:rStyle w:val="IndexLink"/>
                <w:rtl w:val="true"/>
              </w:rPr>
              <w:t>)</w:t>
              <w:tab/>
            </w:r>
            <w:r>
              <w:rPr>
                <w:rStyle w:val="IndexLink"/>
              </w:rPr>
              <w:t>353</w:t>
            </w:r>
          </w:hyperlink>
        </w:p>
        <w:p>
          <w:pPr>
            <w:pStyle w:val="Contents4"/>
            <w:tabs>
              <w:tab w:val="clear" w:pos="8176"/>
              <w:tab w:val="right" w:pos="9026" w:leader="dot"/>
            </w:tabs>
            <w:rPr/>
          </w:pPr>
          <w:hyperlink w:anchor="__RefHeading___Toc4882901_1051229030">
            <w:r>
              <w:rPr>
                <w:webHidden/>
                <w:rStyle w:val="IndexLink"/>
                <w:rtl w:val="true"/>
              </w:rPr>
              <w:t xml:space="preserve">حالی اصفهانی </w:t>
            </w:r>
            <w:r>
              <w:rPr>
                <w:rStyle w:val="IndexLink"/>
                <w:rtl w:val="true"/>
              </w:rPr>
              <w:t xml:space="preserve">( </w:t>
            </w:r>
            <w:r>
              <w:rPr>
                <w:rStyle w:val="IndexLink"/>
                <w:rtl w:val="true"/>
              </w:rPr>
              <w:t xml:space="preserve">نیمه دوم قرن </w:t>
            </w:r>
            <w:r>
              <w:rPr>
                <w:rStyle w:val="IndexLink"/>
              </w:rPr>
              <w:t>10</w:t>
            </w:r>
            <w:r>
              <w:rPr>
                <w:rStyle w:val="IndexLink"/>
                <w:rtl w:val="true"/>
              </w:rPr>
              <w:t xml:space="preserve"> )</w:t>
              <w:tab/>
            </w:r>
            <w:r>
              <w:rPr>
                <w:rStyle w:val="IndexLink"/>
              </w:rPr>
              <w:t>353</w:t>
            </w:r>
          </w:hyperlink>
        </w:p>
        <w:p>
          <w:pPr>
            <w:pStyle w:val="Contents4"/>
            <w:tabs>
              <w:tab w:val="clear" w:pos="8176"/>
              <w:tab w:val="right" w:pos="9026" w:leader="dot"/>
            </w:tabs>
            <w:rPr/>
          </w:pPr>
          <w:hyperlink w:anchor="__RefHeading___Toc4882903_1051229030">
            <w:r>
              <w:rPr>
                <w:webHidden/>
                <w:rStyle w:val="IndexLink"/>
                <w:rtl w:val="true"/>
              </w:rPr>
              <w:t xml:space="preserve">قاضی نوری اصفهانی </w:t>
            </w:r>
            <w:r>
              <w:rPr>
                <w:rStyle w:val="IndexLink"/>
                <w:rtl w:val="true"/>
              </w:rPr>
              <w:t xml:space="preserve">( </w:t>
            </w:r>
            <w:r>
              <w:rPr>
                <w:rStyle w:val="IndexLink"/>
                <w:rtl w:val="true"/>
              </w:rPr>
              <w:t xml:space="preserve">نیمه اول قرن </w:t>
            </w:r>
            <w:r>
              <w:rPr>
                <w:rStyle w:val="IndexLink"/>
              </w:rPr>
              <w:t>10</w:t>
            </w:r>
            <w:r>
              <w:rPr>
                <w:rStyle w:val="IndexLink"/>
                <w:rtl w:val="true"/>
              </w:rPr>
              <w:t xml:space="preserve"> )</w:t>
              <w:tab/>
            </w:r>
            <w:r>
              <w:rPr>
                <w:rStyle w:val="IndexLink"/>
              </w:rPr>
              <w:t>355</w:t>
            </w:r>
          </w:hyperlink>
        </w:p>
        <w:p>
          <w:pPr>
            <w:pStyle w:val="Contents4"/>
            <w:tabs>
              <w:tab w:val="clear" w:pos="8176"/>
              <w:tab w:val="right" w:pos="9026" w:leader="dot"/>
            </w:tabs>
            <w:rPr/>
          </w:pPr>
          <w:hyperlink w:anchor="__RefHeading___Toc4882905_1051229030">
            <w:r>
              <w:rPr>
                <w:webHidden/>
                <w:rStyle w:val="IndexLink"/>
                <w:rtl w:val="true"/>
              </w:rPr>
              <w:t xml:space="preserve">سید معزالدین اصفهانی </w:t>
            </w:r>
            <w:r>
              <w:rPr>
                <w:rStyle w:val="IndexLink"/>
                <w:rtl w:val="true"/>
              </w:rPr>
              <w:t xml:space="preserve">( </w:t>
            </w:r>
            <w:r>
              <w:rPr>
                <w:rStyle w:val="IndexLink"/>
                <w:rtl w:val="true"/>
              </w:rPr>
              <w:t xml:space="preserve">نیمه اول قرن </w:t>
            </w:r>
            <w:r>
              <w:rPr>
                <w:rStyle w:val="IndexLink"/>
              </w:rPr>
              <w:t>10</w:t>
            </w:r>
            <w:r>
              <w:rPr>
                <w:rStyle w:val="IndexLink"/>
                <w:rtl w:val="true"/>
              </w:rPr>
              <w:t xml:space="preserve"> )</w:t>
              <w:tab/>
            </w:r>
            <w:r>
              <w:rPr>
                <w:rStyle w:val="IndexLink"/>
              </w:rPr>
              <w:t>355</w:t>
            </w:r>
          </w:hyperlink>
        </w:p>
        <w:p>
          <w:pPr>
            <w:pStyle w:val="Contents4"/>
            <w:tabs>
              <w:tab w:val="clear" w:pos="8176"/>
              <w:tab w:val="right" w:pos="9026" w:leader="dot"/>
            </w:tabs>
            <w:rPr/>
          </w:pPr>
          <w:hyperlink w:anchor="__RefHeading___Toc4882907_1051229030">
            <w:r>
              <w:rPr>
                <w:webHidden/>
                <w:rStyle w:val="IndexLink"/>
                <w:rtl w:val="true"/>
              </w:rPr>
              <w:t xml:space="preserve">ملامختار قاری اصفهانی </w:t>
            </w:r>
            <w:r>
              <w:rPr>
                <w:rStyle w:val="IndexLink"/>
                <w:rtl w:val="true"/>
              </w:rPr>
              <w:t xml:space="preserve">( </w:t>
            </w:r>
            <w:r>
              <w:rPr>
                <w:rStyle w:val="IndexLink"/>
                <w:rtl w:val="true"/>
              </w:rPr>
              <w:t xml:space="preserve">بعد </w:t>
            </w:r>
            <w:r>
              <w:rPr>
                <w:rStyle w:val="IndexLink"/>
              </w:rPr>
              <w:t>949</w:t>
            </w:r>
            <w:r>
              <w:rPr>
                <w:rStyle w:val="IndexLink"/>
                <w:rtl w:val="true"/>
              </w:rPr>
              <w:t xml:space="preserve"> )</w:t>
              <w:tab/>
            </w:r>
            <w:r>
              <w:rPr>
                <w:rStyle w:val="IndexLink"/>
              </w:rPr>
              <w:t>356</w:t>
            </w:r>
          </w:hyperlink>
        </w:p>
        <w:p>
          <w:pPr>
            <w:pStyle w:val="Contents4"/>
            <w:tabs>
              <w:tab w:val="clear" w:pos="8176"/>
              <w:tab w:val="right" w:pos="9026" w:leader="dot"/>
            </w:tabs>
            <w:rPr/>
          </w:pPr>
          <w:hyperlink w:anchor="__RefHeading___Toc4882909_1051229030">
            <w:r>
              <w:rPr>
                <w:webHidden/>
                <w:rStyle w:val="IndexLink"/>
                <w:rtl w:val="true"/>
              </w:rPr>
              <w:t xml:space="preserve">محمد میرکی اصفهانی </w:t>
            </w:r>
            <w:r>
              <w:rPr>
                <w:rStyle w:val="IndexLink"/>
                <w:rtl w:val="true"/>
              </w:rPr>
              <w:t xml:space="preserve">( </w:t>
            </w:r>
            <w:r>
              <w:rPr>
                <w:rStyle w:val="IndexLink"/>
                <w:rtl w:val="true"/>
              </w:rPr>
              <w:t xml:space="preserve">نیمه اول قرن </w:t>
            </w:r>
            <w:r>
              <w:rPr>
                <w:rStyle w:val="IndexLink"/>
              </w:rPr>
              <w:t>10</w:t>
            </w:r>
            <w:r>
              <w:rPr>
                <w:rStyle w:val="IndexLink"/>
                <w:rtl w:val="true"/>
              </w:rPr>
              <w:t xml:space="preserve"> )</w:t>
              <w:tab/>
            </w:r>
            <w:r>
              <w:rPr>
                <w:rStyle w:val="IndexLink"/>
              </w:rPr>
              <w:t>357</w:t>
            </w:r>
          </w:hyperlink>
        </w:p>
        <w:p>
          <w:pPr>
            <w:pStyle w:val="Contents4"/>
            <w:tabs>
              <w:tab w:val="clear" w:pos="8176"/>
              <w:tab w:val="right" w:pos="9026" w:leader="dot"/>
            </w:tabs>
            <w:rPr/>
          </w:pPr>
          <w:hyperlink w:anchor="__RefHeading___Toc4882911_1051229030">
            <w:r>
              <w:rPr>
                <w:webHidden/>
                <w:rStyle w:val="IndexLink"/>
                <w:rtl w:val="true"/>
              </w:rPr>
              <w:t xml:space="preserve">جمشید زواره حدود </w:t>
            </w:r>
            <w:r>
              <w:rPr>
                <w:rStyle w:val="IndexLink"/>
                <w:rtl w:val="true"/>
              </w:rPr>
              <w:t xml:space="preserve">( </w:t>
            </w:r>
            <w:r>
              <w:rPr>
                <w:rStyle w:val="IndexLink"/>
                <w:rtl w:val="true"/>
              </w:rPr>
              <w:t xml:space="preserve">نیمه اول قرن </w:t>
            </w:r>
            <w:r>
              <w:rPr>
                <w:rStyle w:val="IndexLink"/>
              </w:rPr>
              <w:t>10</w:t>
            </w:r>
            <w:r>
              <w:rPr>
                <w:rStyle w:val="IndexLink"/>
                <w:rtl w:val="true"/>
              </w:rPr>
              <w:t xml:space="preserve"> )</w:t>
              <w:tab/>
            </w:r>
            <w:r>
              <w:rPr>
                <w:rStyle w:val="IndexLink"/>
              </w:rPr>
              <w:t>357</w:t>
            </w:r>
          </w:hyperlink>
        </w:p>
        <w:p>
          <w:pPr>
            <w:pStyle w:val="Contents4"/>
            <w:tabs>
              <w:tab w:val="clear" w:pos="8176"/>
              <w:tab w:val="right" w:pos="9026" w:leader="dot"/>
            </w:tabs>
            <w:rPr/>
          </w:pPr>
          <w:hyperlink w:anchor="__RefHeading___Toc4882913_1051229030">
            <w:r>
              <w:rPr>
                <w:webHidden/>
                <w:rStyle w:val="IndexLink"/>
                <w:rtl w:val="true"/>
              </w:rPr>
              <w:t xml:space="preserve">ابراهیم خوانساری اصفهانی حدود </w:t>
            </w:r>
            <w:r>
              <w:rPr>
                <w:rStyle w:val="IndexLink"/>
                <w:rtl w:val="true"/>
              </w:rPr>
              <w:t xml:space="preserve">( </w:t>
            </w:r>
            <w:r>
              <w:rPr>
                <w:rStyle w:val="IndexLink"/>
                <w:rtl w:val="true"/>
              </w:rPr>
              <w:t xml:space="preserve">نیمه اول قرن </w:t>
            </w:r>
            <w:r>
              <w:rPr>
                <w:rStyle w:val="IndexLink"/>
              </w:rPr>
              <w:t>10</w:t>
            </w:r>
            <w:r>
              <w:rPr>
                <w:rStyle w:val="IndexLink"/>
                <w:rtl w:val="true"/>
              </w:rPr>
              <w:t xml:space="preserve"> )</w:t>
              <w:tab/>
            </w:r>
            <w:r>
              <w:rPr>
                <w:rStyle w:val="IndexLink"/>
              </w:rPr>
              <w:t>358</w:t>
            </w:r>
          </w:hyperlink>
        </w:p>
        <w:p>
          <w:pPr>
            <w:pStyle w:val="Contents4"/>
            <w:tabs>
              <w:tab w:val="clear" w:pos="8176"/>
              <w:tab w:val="right" w:pos="9026" w:leader="dot"/>
            </w:tabs>
            <w:rPr/>
          </w:pPr>
          <w:hyperlink w:anchor="__RefHeading___Toc4882915_1051229030">
            <w:r>
              <w:rPr>
                <w:webHidden/>
                <w:rStyle w:val="IndexLink"/>
                <w:rtl w:val="true"/>
              </w:rPr>
              <w:t xml:space="preserve">درویش محمد عاملی اصفهانی </w:t>
            </w:r>
            <w:r>
              <w:rPr>
                <w:rStyle w:val="IndexLink"/>
                <w:rtl w:val="true"/>
              </w:rPr>
              <w:t xml:space="preserve">( </w:t>
            </w:r>
            <w:r>
              <w:rPr>
                <w:rStyle w:val="IndexLink"/>
                <w:rtl w:val="true"/>
              </w:rPr>
              <w:t xml:space="preserve">حدود نیمه قرن </w:t>
            </w:r>
            <w:r>
              <w:rPr>
                <w:rStyle w:val="IndexLink"/>
              </w:rPr>
              <w:t>10</w:t>
            </w:r>
            <w:r>
              <w:rPr>
                <w:rStyle w:val="IndexLink"/>
                <w:rtl w:val="true"/>
              </w:rPr>
              <w:t xml:space="preserve"> )</w:t>
              <w:tab/>
            </w:r>
            <w:r>
              <w:rPr>
                <w:rStyle w:val="IndexLink"/>
              </w:rPr>
              <w:t>359</w:t>
            </w:r>
          </w:hyperlink>
        </w:p>
        <w:p>
          <w:pPr>
            <w:pStyle w:val="Contents4"/>
            <w:tabs>
              <w:tab w:val="clear" w:pos="8176"/>
              <w:tab w:val="right" w:pos="9026" w:leader="dot"/>
            </w:tabs>
            <w:rPr/>
          </w:pPr>
          <w:hyperlink w:anchor="__RefHeading___Toc4882917_1051229030">
            <w:r>
              <w:rPr>
                <w:webHidden/>
                <w:rStyle w:val="IndexLink"/>
                <w:rtl w:val="true"/>
              </w:rPr>
              <w:t xml:space="preserve">ذى النون طبیب اصفهانی </w:t>
            </w:r>
            <w:r>
              <w:rPr>
                <w:rStyle w:val="IndexLink"/>
                <w:rtl w:val="true"/>
              </w:rPr>
              <w:t xml:space="preserve">( </w:t>
            </w:r>
            <w:r>
              <w:rPr>
                <w:rStyle w:val="IndexLink"/>
                <w:rtl w:val="true"/>
              </w:rPr>
              <w:t xml:space="preserve">حدود نیمه قرن </w:t>
            </w:r>
            <w:r>
              <w:rPr>
                <w:rStyle w:val="IndexLink"/>
              </w:rPr>
              <w:t>10</w:t>
            </w:r>
            <w:r>
              <w:rPr>
                <w:rStyle w:val="IndexLink"/>
                <w:rtl w:val="true"/>
              </w:rPr>
              <w:t xml:space="preserve"> )</w:t>
              <w:tab/>
            </w:r>
            <w:r>
              <w:rPr>
                <w:rStyle w:val="IndexLink"/>
              </w:rPr>
              <w:t>360</w:t>
            </w:r>
          </w:hyperlink>
        </w:p>
        <w:p>
          <w:pPr>
            <w:pStyle w:val="Contents4"/>
            <w:tabs>
              <w:tab w:val="clear" w:pos="8176"/>
              <w:tab w:val="right" w:pos="9026" w:leader="dot"/>
            </w:tabs>
            <w:rPr/>
          </w:pPr>
          <w:hyperlink w:anchor="__RefHeading___Toc4882919_1051229030">
            <w:r>
              <w:rPr>
                <w:webHidden/>
                <w:rStyle w:val="IndexLink"/>
                <w:rtl w:val="true"/>
              </w:rPr>
              <w:t xml:space="preserve">ابو الحسن زواره اصفهانی </w:t>
            </w:r>
            <w:r>
              <w:rPr>
                <w:rStyle w:val="IndexLink"/>
                <w:rtl w:val="true"/>
              </w:rPr>
              <w:t xml:space="preserve">( </w:t>
            </w:r>
            <w:r>
              <w:rPr>
                <w:rStyle w:val="IndexLink"/>
                <w:rtl w:val="true"/>
              </w:rPr>
              <w:t xml:space="preserve">حدود نیمه قرن </w:t>
            </w:r>
            <w:r>
              <w:rPr>
                <w:rStyle w:val="IndexLink"/>
              </w:rPr>
              <w:t>10</w:t>
            </w:r>
            <w:r>
              <w:rPr>
                <w:rStyle w:val="IndexLink"/>
                <w:rtl w:val="true"/>
              </w:rPr>
              <w:t xml:space="preserve"> )</w:t>
              <w:tab/>
            </w:r>
            <w:r>
              <w:rPr>
                <w:rStyle w:val="IndexLink"/>
              </w:rPr>
              <w:t>360</w:t>
            </w:r>
          </w:hyperlink>
        </w:p>
        <w:p>
          <w:pPr>
            <w:pStyle w:val="Contents4"/>
            <w:tabs>
              <w:tab w:val="clear" w:pos="8176"/>
              <w:tab w:val="right" w:pos="9026" w:leader="dot"/>
            </w:tabs>
            <w:rPr/>
          </w:pPr>
          <w:hyperlink w:anchor="__RefHeading___Toc4882921_1051229030">
            <w:r>
              <w:rPr>
                <w:webHidden/>
                <w:rStyle w:val="IndexLink"/>
                <w:rtl w:val="true"/>
              </w:rPr>
              <w:t xml:space="preserve">شاه عنایت الله اصفهانی حدود </w:t>
            </w:r>
            <w:r>
              <w:rPr>
                <w:rStyle w:val="IndexLink"/>
                <w:rtl w:val="true"/>
              </w:rPr>
              <w:t>(</w:t>
            </w:r>
            <w:r>
              <w:rPr>
                <w:rStyle w:val="IndexLink"/>
                <w:rtl w:val="true"/>
              </w:rPr>
              <w:t xml:space="preserve">نیمه قرن </w:t>
            </w:r>
            <w:r>
              <w:rPr>
                <w:rStyle w:val="IndexLink"/>
              </w:rPr>
              <w:t>10</w:t>
            </w:r>
            <w:r>
              <w:rPr>
                <w:rStyle w:val="IndexLink"/>
                <w:rtl w:val="true"/>
              </w:rPr>
              <w:t xml:space="preserve"> )</w:t>
              <w:tab/>
            </w:r>
            <w:r>
              <w:rPr>
                <w:rStyle w:val="IndexLink"/>
              </w:rPr>
              <w:t>362</w:t>
            </w:r>
          </w:hyperlink>
        </w:p>
        <w:p>
          <w:pPr>
            <w:pStyle w:val="Contents4"/>
            <w:tabs>
              <w:tab w:val="clear" w:pos="8176"/>
              <w:tab w:val="right" w:pos="9026" w:leader="dot"/>
            </w:tabs>
            <w:rPr/>
          </w:pPr>
          <w:hyperlink w:anchor="__RefHeading___Toc4882923_1051229030">
            <w:r>
              <w:rPr>
                <w:webHidden/>
                <w:rStyle w:val="IndexLink"/>
                <w:rtl w:val="true"/>
              </w:rPr>
              <w:t xml:space="preserve">ابو القاسم کازرونی اصفهانی </w:t>
            </w:r>
            <w:r>
              <w:rPr>
                <w:rStyle w:val="IndexLink"/>
                <w:rtl w:val="true"/>
              </w:rPr>
              <w:t xml:space="preserve">( </w:t>
            </w:r>
            <w:r>
              <w:rPr>
                <w:rStyle w:val="IndexLink"/>
                <w:rtl w:val="true"/>
              </w:rPr>
              <w:t xml:space="preserve">نیمه دوم قرن </w:t>
            </w:r>
            <w:r>
              <w:rPr>
                <w:rStyle w:val="IndexLink"/>
              </w:rPr>
              <w:t>10</w:t>
            </w:r>
            <w:r>
              <w:rPr>
                <w:rStyle w:val="IndexLink"/>
                <w:rtl w:val="true"/>
              </w:rPr>
              <w:t xml:space="preserve"> )</w:t>
              <w:tab/>
            </w:r>
            <w:r>
              <w:rPr>
                <w:rStyle w:val="IndexLink"/>
              </w:rPr>
              <w:t>362</w:t>
            </w:r>
          </w:hyperlink>
        </w:p>
        <w:p>
          <w:pPr>
            <w:pStyle w:val="Contents4"/>
            <w:tabs>
              <w:tab w:val="clear" w:pos="8176"/>
              <w:tab w:val="right" w:pos="9026" w:leader="dot"/>
            </w:tabs>
            <w:rPr/>
          </w:pPr>
          <w:hyperlink w:anchor="__RefHeading___Toc4882925_1051229030">
            <w:r>
              <w:rPr>
                <w:webHidden/>
                <w:rStyle w:val="IndexLink"/>
                <w:rtl w:val="true"/>
              </w:rPr>
              <w:t xml:space="preserve">رشید الدین اصفهانی </w:t>
            </w:r>
            <w:r>
              <w:rPr>
                <w:rStyle w:val="IndexLink"/>
                <w:rtl w:val="true"/>
              </w:rPr>
              <w:t xml:space="preserve">( </w:t>
            </w:r>
            <w:r>
              <w:rPr>
                <w:rStyle w:val="IndexLink"/>
                <w:rtl w:val="true"/>
              </w:rPr>
              <w:t xml:space="preserve">حدود نیمه دوم قرن </w:t>
            </w:r>
            <w:r>
              <w:rPr>
                <w:rStyle w:val="IndexLink"/>
              </w:rPr>
              <w:t>10</w:t>
            </w:r>
            <w:r>
              <w:rPr>
                <w:rStyle w:val="IndexLink"/>
                <w:rtl w:val="true"/>
              </w:rPr>
              <w:t xml:space="preserve"> )</w:t>
              <w:tab/>
            </w:r>
            <w:r>
              <w:rPr>
                <w:rStyle w:val="IndexLink"/>
              </w:rPr>
              <w:t>363</w:t>
            </w:r>
          </w:hyperlink>
        </w:p>
        <w:p>
          <w:pPr>
            <w:pStyle w:val="Contents4"/>
            <w:tabs>
              <w:tab w:val="clear" w:pos="8176"/>
              <w:tab w:val="right" w:pos="9026" w:leader="dot"/>
            </w:tabs>
            <w:rPr/>
          </w:pPr>
          <w:hyperlink w:anchor="__RefHeading___Toc4882927_1051229030">
            <w:r>
              <w:rPr>
                <w:webHidden/>
                <w:rStyle w:val="IndexLink"/>
                <w:rtl w:val="true"/>
              </w:rPr>
              <w:t xml:space="preserve">صبری شاعر </w:t>
            </w:r>
            <w:r>
              <w:rPr>
                <w:rStyle w:val="IndexLink"/>
                <w:rtl w:val="true"/>
              </w:rPr>
              <w:t xml:space="preserve">( </w:t>
            </w:r>
            <w:r>
              <w:rPr>
                <w:rStyle w:val="IndexLink"/>
                <w:rtl w:val="true"/>
              </w:rPr>
              <w:t xml:space="preserve">نیمه دوم قرن </w:t>
            </w:r>
            <w:r>
              <w:rPr>
                <w:rStyle w:val="IndexLink"/>
              </w:rPr>
              <w:t>10</w:t>
            </w:r>
            <w:r>
              <w:rPr>
                <w:rStyle w:val="IndexLink"/>
                <w:rtl w:val="true"/>
              </w:rPr>
              <w:t xml:space="preserve"> )</w:t>
              <w:tab/>
            </w:r>
            <w:r>
              <w:rPr>
                <w:rStyle w:val="IndexLink"/>
              </w:rPr>
              <w:t>364</w:t>
            </w:r>
          </w:hyperlink>
        </w:p>
        <w:p>
          <w:pPr>
            <w:pStyle w:val="Contents4"/>
            <w:tabs>
              <w:tab w:val="clear" w:pos="8176"/>
              <w:tab w:val="right" w:pos="9026" w:leader="dot"/>
            </w:tabs>
            <w:rPr/>
          </w:pPr>
          <w:hyperlink w:anchor="__RefHeading___Toc4882929_1051229030">
            <w:r>
              <w:rPr>
                <w:webHidden/>
                <w:rStyle w:val="IndexLink"/>
                <w:rtl w:val="true"/>
              </w:rPr>
              <w:t xml:space="preserve">ضمیری اصفهانی </w:t>
            </w:r>
            <w:r>
              <w:rPr>
                <w:rStyle w:val="IndexLink"/>
                <w:rtl w:val="true"/>
              </w:rPr>
              <w:t xml:space="preserve">( </w:t>
            </w:r>
            <w:r>
              <w:rPr>
                <w:rStyle w:val="IndexLink"/>
                <w:rtl w:val="true"/>
              </w:rPr>
              <w:t xml:space="preserve">نیمه دوم قرن </w:t>
            </w:r>
            <w:r>
              <w:rPr>
                <w:rStyle w:val="IndexLink"/>
              </w:rPr>
              <w:t>10</w:t>
            </w:r>
            <w:r>
              <w:rPr>
                <w:rStyle w:val="IndexLink"/>
                <w:rtl w:val="true"/>
              </w:rPr>
              <w:t xml:space="preserve"> )</w:t>
              <w:tab/>
            </w:r>
            <w:r>
              <w:rPr>
                <w:rStyle w:val="IndexLink"/>
              </w:rPr>
              <w:t>365</w:t>
            </w:r>
          </w:hyperlink>
        </w:p>
        <w:p>
          <w:pPr>
            <w:pStyle w:val="Contents4"/>
            <w:tabs>
              <w:tab w:val="clear" w:pos="8176"/>
              <w:tab w:val="right" w:pos="9026" w:leader="dot"/>
            </w:tabs>
            <w:rPr/>
          </w:pPr>
          <w:hyperlink w:anchor="__RefHeading___Toc4882931_1051229030">
            <w:r>
              <w:rPr>
                <w:webHidden/>
                <w:rStyle w:val="IndexLink"/>
                <w:rtl w:val="true"/>
              </w:rPr>
              <w:t xml:space="preserve">نصر البیان بن نورالبیان </w:t>
            </w:r>
            <w:r>
              <w:rPr>
                <w:rStyle w:val="IndexLink"/>
                <w:rtl w:val="true"/>
              </w:rPr>
              <w:t xml:space="preserve">( </w:t>
            </w:r>
            <w:r>
              <w:rPr>
                <w:rStyle w:val="IndexLink"/>
                <w:rtl w:val="true"/>
              </w:rPr>
              <w:t xml:space="preserve">حدود نیمه دوم قرن </w:t>
            </w:r>
            <w:r>
              <w:rPr>
                <w:rStyle w:val="IndexLink"/>
              </w:rPr>
              <w:t>10</w:t>
            </w:r>
            <w:r>
              <w:rPr>
                <w:rStyle w:val="IndexLink"/>
                <w:rtl w:val="true"/>
              </w:rPr>
              <w:t xml:space="preserve"> )</w:t>
              <w:tab/>
            </w:r>
            <w:r>
              <w:rPr>
                <w:rStyle w:val="IndexLink"/>
              </w:rPr>
              <w:t>366</w:t>
            </w:r>
          </w:hyperlink>
        </w:p>
        <w:p>
          <w:pPr>
            <w:pStyle w:val="Contents4"/>
            <w:tabs>
              <w:tab w:val="clear" w:pos="8176"/>
              <w:tab w:val="right" w:pos="9026" w:leader="dot"/>
            </w:tabs>
            <w:rPr/>
          </w:pPr>
          <w:hyperlink w:anchor="__RefHeading___Toc4882933_1051229030">
            <w:r>
              <w:rPr>
                <w:webHidden/>
                <w:rStyle w:val="IndexLink"/>
                <w:rtl w:val="true"/>
              </w:rPr>
              <w:t xml:space="preserve">محمد بن صدر الدین اصفهانی </w:t>
            </w:r>
            <w:r>
              <w:rPr>
                <w:rStyle w:val="IndexLink"/>
                <w:rtl w:val="true"/>
              </w:rPr>
              <w:t>(</w:t>
            </w:r>
            <w:r>
              <w:rPr>
                <w:rStyle w:val="IndexLink"/>
                <w:rtl w:val="true"/>
              </w:rPr>
              <w:t xml:space="preserve">بعد </w:t>
            </w:r>
            <w:r>
              <w:rPr>
                <w:rStyle w:val="IndexLink"/>
              </w:rPr>
              <w:t>960</w:t>
            </w:r>
            <w:r>
              <w:rPr>
                <w:rStyle w:val="IndexLink"/>
                <w:rtl w:val="true"/>
              </w:rPr>
              <w:t xml:space="preserve"> )</w:t>
              <w:tab/>
            </w:r>
            <w:r>
              <w:rPr>
                <w:rStyle w:val="IndexLink"/>
              </w:rPr>
              <w:t>367</w:t>
            </w:r>
          </w:hyperlink>
        </w:p>
        <w:p>
          <w:pPr>
            <w:pStyle w:val="Contents4"/>
            <w:tabs>
              <w:tab w:val="clear" w:pos="8176"/>
              <w:tab w:val="right" w:pos="9026" w:leader="dot"/>
            </w:tabs>
            <w:rPr/>
          </w:pPr>
          <w:hyperlink w:anchor="__RefHeading___Toc4882935_1051229030">
            <w:r>
              <w:rPr>
                <w:webHidden/>
                <w:rStyle w:val="IndexLink"/>
                <w:rtl w:val="true"/>
              </w:rPr>
              <w:t xml:space="preserve">شاه ملا حافظ قاری </w:t>
            </w:r>
            <w:r>
              <w:rPr>
                <w:rStyle w:val="IndexLink"/>
                <w:rtl w:val="true"/>
              </w:rPr>
              <w:t xml:space="preserve">( </w:t>
            </w:r>
            <w:r>
              <w:rPr>
                <w:rStyle w:val="IndexLink"/>
                <w:rtl w:val="true"/>
              </w:rPr>
              <w:t xml:space="preserve">بعد </w:t>
            </w:r>
            <w:r>
              <w:rPr>
                <w:rStyle w:val="IndexLink"/>
              </w:rPr>
              <w:t>963</w:t>
            </w:r>
            <w:r>
              <w:rPr>
                <w:rStyle w:val="IndexLink"/>
                <w:rtl w:val="true"/>
              </w:rPr>
              <w:t>)</w:t>
              <w:tab/>
            </w:r>
            <w:r>
              <w:rPr>
                <w:rStyle w:val="IndexLink"/>
              </w:rPr>
              <w:t>368</w:t>
            </w:r>
          </w:hyperlink>
        </w:p>
        <w:p>
          <w:pPr>
            <w:pStyle w:val="Contents4"/>
            <w:tabs>
              <w:tab w:val="clear" w:pos="8176"/>
              <w:tab w:val="right" w:pos="9026" w:leader="dot"/>
            </w:tabs>
            <w:rPr/>
          </w:pPr>
          <w:hyperlink w:anchor="__RefHeading___Toc4882937_1051229030">
            <w:r>
              <w:rPr>
                <w:webHidden/>
                <w:rStyle w:val="IndexLink"/>
                <w:rtl w:val="true"/>
              </w:rPr>
              <w:t xml:space="preserve">ملولی اصفهانی </w:t>
            </w:r>
            <w:r>
              <w:rPr>
                <w:rStyle w:val="IndexLink"/>
                <w:rtl w:val="true"/>
              </w:rPr>
              <w:t>(</w:t>
            </w:r>
            <w:r>
              <w:rPr>
                <w:rStyle w:val="IndexLink"/>
              </w:rPr>
              <w:t>969</w:t>
            </w:r>
            <w:r>
              <w:rPr>
                <w:rStyle w:val="IndexLink"/>
                <w:rtl w:val="true"/>
              </w:rPr>
              <w:t>)</w:t>
              <w:tab/>
            </w:r>
            <w:r>
              <w:rPr>
                <w:rStyle w:val="IndexLink"/>
              </w:rPr>
              <w:t>368</w:t>
            </w:r>
          </w:hyperlink>
        </w:p>
        <w:p>
          <w:pPr>
            <w:pStyle w:val="Contents4"/>
            <w:tabs>
              <w:tab w:val="clear" w:pos="8176"/>
              <w:tab w:val="right" w:pos="9026" w:leader="dot"/>
            </w:tabs>
            <w:rPr/>
          </w:pPr>
          <w:hyperlink w:anchor="__RefHeading___Toc4882939_1051229030">
            <w:r>
              <w:rPr>
                <w:webHidden/>
                <w:rStyle w:val="IndexLink"/>
                <w:rtl w:val="true"/>
              </w:rPr>
              <w:t xml:space="preserve">مقصود على بن سلطان خلیل </w:t>
            </w:r>
            <w:r>
              <w:rPr>
                <w:rStyle w:val="IndexLink"/>
                <w:rtl w:val="true"/>
              </w:rPr>
              <w:t xml:space="preserve">( </w:t>
            </w:r>
            <w:r>
              <w:rPr>
                <w:rStyle w:val="IndexLink"/>
                <w:rtl w:val="true"/>
              </w:rPr>
              <w:t xml:space="preserve">بعد </w:t>
            </w:r>
            <w:r>
              <w:rPr>
                <w:rStyle w:val="IndexLink"/>
              </w:rPr>
              <w:t>972</w:t>
            </w:r>
            <w:r>
              <w:rPr>
                <w:rStyle w:val="IndexLink"/>
                <w:rtl w:val="true"/>
              </w:rPr>
              <w:t xml:space="preserve"> )</w:t>
              <w:tab/>
            </w:r>
            <w:r>
              <w:rPr>
                <w:rStyle w:val="IndexLink"/>
              </w:rPr>
              <w:t>369</w:t>
            </w:r>
          </w:hyperlink>
        </w:p>
        <w:p>
          <w:pPr>
            <w:pStyle w:val="Contents4"/>
            <w:tabs>
              <w:tab w:val="clear" w:pos="8176"/>
              <w:tab w:val="right" w:pos="9026" w:leader="dot"/>
            </w:tabs>
            <w:rPr/>
          </w:pPr>
          <w:hyperlink w:anchor="__RefHeading___Toc4882941_1051229030">
            <w:r>
              <w:rPr>
                <w:webHidden/>
                <w:rStyle w:val="IndexLink"/>
                <w:rtl w:val="true"/>
              </w:rPr>
              <w:t xml:space="preserve">سلطان محمد اصفهانی </w:t>
            </w:r>
            <w:r>
              <w:rPr>
                <w:rStyle w:val="IndexLink"/>
                <w:rtl w:val="true"/>
              </w:rPr>
              <w:t xml:space="preserve">( </w:t>
            </w:r>
            <w:r>
              <w:rPr>
                <w:rStyle w:val="IndexLink"/>
                <w:rtl w:val="true"/>
              </w:rPr>
              <w:t xml:space="preserve">بعد </w:t>
            </w:r>
            <w:r>
              <w:rPr>
                <w:rStyle w:val="IndexLink"/>
              </w:rPr>
              <w:t>77</w:t>
            </w:r>
            <w:r>
              <w:rPr>
                <w:rStyle w:val="IndexLink"/>
                <w:rtl w:val="true"/>
              </w:rPr>
              <w:t xml:space="preserve"> / </w:t>
            </w:r>
            <w:r>
              <w:rPr>
                <w:rStyle w:val="IndexLink"/>
              </w:rPr>
              <w:t>980</w:t>
            </w:r>
            <w:r>
              <w:rPr>
                <w:rStyle w:val="IndexLink"/>
                <w:rtl w:val="true"/>
              </w:rPr>
              <w:t xml:space="preserve"> )</w:t>
              <w:tab/>
            </w:r>
            <w:r>
              <w:rPr>
                <w:rStyle w:val="IndexLink"/>
              </w:rPr>
              <w:t>369</w:t>
            </w:r>
          </w:hyperlink>
        </w:p>
        <w:p>
          <w:pPr>
            <w:pStyle w:val="Contents4"/>
            <w:tabs>
              <w:tab w:val="clear" w:pos="8176"/>
              <w:tab w:val="right" w:pos="9026" w:leader="dot"/>
            </w:tabs>
            <w:rPr/>
          </w:pPr>
          <w:hyperlink w:anchor="__RefHeading___Toc4882943_1051229030">
            <w:r>
              <w:rPr>
                <w:webHidden/>
                <w:rStyle w:val="IndexLink"/>
                <w:rtl w:val="true"/>
              </w:rPr>
              <w:t xml:space="preserve">شیخ علی بن هلال کرکی </w:t>
            </w:r>
            <w:r>
              <w:rPr>
                <w:rStyle w:val="IndexLink"/>
                <w:rtl w:val="true"/>
              </w:rPr>
              <w:t>(</w:t>
            </w:r>
            <w:r>
              <w:rPr>
                <w:rStyle w:val="IndexLink"/>
              </w:rPr>
              <w:t>984</w:t>
            </w:r>
            <w:r>
              <w:rPr>
                <w:rStyle w:val="IndexLink"/>
                <w:rtl w:val="true"/>
              </w:rPr>
              <w:t>)</w:t>
              <w:tab/>
            </w:r>
            <w:r>
              <w:rPr>
                <w:rStyle w:val="IndexLink"/>
              </w:rPr>
              <w:t>370</w:t>
            </w:r>
          </w:hyperlink>
        </w:p>
        <w:p>
          <w:pPr>
            <w:pStyle w:val="Contents4"/>
            <w:tabs>
              <w:tab w:val="clear" w:pos="8176"/>
              <w:tab w:val="right" w:pos="9026" w:leader="dot"/>
            </w:tabs>
            <w:rPr/>
          </w:pPr>
          <w:hyperlink w:anchor="__RefHeading___Toc4882945_1051229030">
            <w:r>
              <w:rPr>
                <w:webHidden/>
                <w:rStyle w:val="IndexLink"/>
                <w:rtl w:val="true"/>
              </w:rPr>
              <w:t xml:space="preserve">ملک محمد اصفهانی </w:t>
            </w:r>
            <w:r>
              <w:rPr>
                <w:rStyle w:val="IndexLink"/>
                <w:rtl w:val="true"/>
              </w:rPr>
              <w:t xml:space="preserve">( </w:t>
            </w:r>
            <w:r>
              <w:rPr>
                <w:rStyle w:val="IndexLink"/>
                <w:rtl w:val="true"/>
              </w:rPr>
              <w:t xml:space="preserve">بعد </w:t>
            </w:r>
            <w:r>
              <w:rPr>
                <w:rStyle w:val="IndexLink"/>
              </w:rPr>
              <w:t>984</w:t>
            </w:r>
            <w:r>
              <w:rPr>
                <w:rStyle w:val="IndexLink"/>
                <w:rtl w:val="true"/>
              </w:rPr>
              <w:t xml:space="preserve"> )</w:t>
              <w:tab/>
            </w:r>
            <w:r>
              <w:rPr>
                <w:rStyle w:val="IndexLink"/>
              </w:rPr>
              <w:t>371</w:t>
            </w:r>
          </w:hyperlink>
        </w:p>
        <w:p>
          <w:pPr>
            <w:pStyle w:val="Contents4"/>
            <w:tabs>
              <w:tab w:val="clear" w:pos="8176"/>
              <w:tab w:val="right" w:pos="9026" w:leader="dot"/>
            </w:tabs>
            <w:rPr/>
          </w:pPr>
          <w:hyperlink w:anchor="__RefHeading___Toc4882947_1051229030">
            <w:r>
              <w:rPr>
                <w:webHidden/>
                <w:rStyle w:val="IndexLink"/>
                <w:rtl w:val="true"/>
              </w:rPr>
              <w:t xml:space="preserve">ابراهیم بن شاه حسین اصفهانی </w:t>
            </w:r>
            <w:r>
              <w:rPr>
                <w:rStyle w:val="IndexLink"/>
                <w:rtl w:val="true"/>
              </w:rPr>
              <w:t>(</w:t>
            </w:r>
            <w:r>
              <w:rPr>
                <w:rStyle w:val="IndexLink"/>
              </w:rPr>
              <w:t>989</w:t>
            </w:r>
            <w:r>
              <w:rPr>
                <w:rStyle w:val="IndexLink"/>
                <w:rtl w:val="true"/>
              </w:rPr>
              <w:t>)</w:t>
              <w:tab/>
            </w:r>
            <w:r>
              <w:rPr>
                <w:rStyle w:val="IndexLink"/>
              </w:rPr>
              <w:t>371</w:t>
            </w:r>
          </w:hyperlink>
        </w:p>
        <w:p>
          <w:pPr>
            <w:pStyle w:val="Contents4"/>
            <w:tabs>
              <w:tab w:val="clear" w:pos="8176"/>
              <w:tab w:val="right" w:pos="9026" w:leader="dot"/>
            </w:tabs>
            <w:rPr/>
          </w:pPr>
          <w:hyperlink w:anchor="__RefHeading___Toc4882949_1051229030">
            <w:r>
              <w:rPr>
                <w:webHidden/>
                <w:rStyle w:val="IndexLink"/>
                <w:rtl w:val="true"/>
              </w:rPr>
              <w:t xml:space="preserve">سید محمد علی عریضی </w:t>
            </w:r>
            <w:r>
              <w:rPr>
                <w:rStyle w:val="IndexLink"/>
                <w:rtl w:val="true"/>
              </w:rPr>
              <w:t>(</w:t>
            </w:r>
            <w:r>
              <w:rPr>
                <w:rStyle w:val="IndexLink"/>
                <w:rtl w:val="true"/>
              </w:rPr>
              <w:t xml:space="preserve">بعد </w:t>
            </w:r>
            <w:r>
              <w:rPr>
                <w:rStyle w:val="IndexLink"/>
              </w:rPr>
              <w:t>995</w:t>
            </w:r>
            <w:r>
              <w:rPr>
                <w:rStyle w:val="IndexLink"/>
                <w:rtl w:val="true"/>
              </w:rPr>
              <w:t>)</w:t>
              <w:tab/>
            </w:r>
            <w:r>
              <w:rPr>
                <w:rStyle w:val="IndexLink"/>
              </w:rPr>
              <w:t>372</w:t>
            </w:r>
          </w:hyperlink>
        </w:p>
        <w:p>
          <w:pPr>
            <w:pStyle w:val="Contents2"/>
            <w:tabs>
              <w:tab w:val="clear" w:pos="8743"/>
              <w:tab w:val="right" w:pos="9026" w:leader="dot"/>
            </w:tabs>
            <w:rPr/>
          </w:pPr>
          <w:hyperlink w:anchor="__RefHeading___Toc4882951_1051229030">
            <w:r>
              <w:rPr>
                <w:webHidden/>
                <w:rStyle w:val="IndexLink"/>
                <w:rtl w:val="true"/>
              </w:rPr>
              <w:t>تشیّع مردم اصفهان قبل از صفویه</w:t>
            </w:r>
            <w:r>
              <w:rPr>
                <w:rStyle w:val="IndexLink"/>
                <w:rtl w:val="true"/>
              </w:rPr>
              <w:tab/>
            </w:r>
            <w:r>
              <w:rPr>
                <w:rStyle w:val="IndexLink"/>
              </w:rPr>
              <w:t>375</w:t>
            </w:r>
          </w:hyperlink>
        </w:p>
        <w:p>
          <w:pPr>
            <w:pStyle w:val="Contents2"/>
            <w:tabs>
              <w:tab w:val="clear" w:pos="8743"/>
              <w:tab w:val="right" w:pos="9026" w:leader="dot"/>
            </w:tabs>
            <w:rPr/>
          </w:pPr>
          <w:hyperlink w:anchor="__RefHeading___Toc4882953_1051229030">
            <w:r>
              <w:rPr>
                <w:webHidden/>
                <w:rStyle w:val="IndexLink"/>
                <w:rtl w:val="true"/>
              </w:rPr>
              <w:t>سهم علامه مجلسی در امر تشیّع اصفهان و ایران</w:t>
            </w:r>
            <w:r>
              <w:rPr>
                <w:rStyle w:val="IndexLink"/>
                <w:rtl w:val="true"/>
              </w:rPr>
              <w:tab/>
            </w:r>
            <w:r>
              <w:rPr>
                <w:rStyle w:val="IndexLink"/>
              </w:rPr>
              <w:t>378</w:t>
            </w:r>
          </w:hyperlink>
        </w:p>
        <w:p>
          <w:pPr>
            <w:pStyle w:val="Contents2"/>
            <w:tabs>
              <w:tab w:val="clear" w:pos="8743"/>
              <w:tab w:val="right" w:pos="9026" w:leader="dot"/>
            </w:tabs>
            <w:rPr/>
          </w:pPr>
          <w:hyperlink w:anchor="__RefHeading___Toc4882955_1051229030">
            <w:r>
              <w:rPr>
                <w:webHidden/>
                <w:rStyle w:val="IndexLink"/>
                <w:rtl w:val="true"/>
              </w:rPr>
              <w:t>امامزادگان اصفهان</w:t>
            </w:r>
            <w:r>
              <w:rPr>
                <w:rStyle w:val="IndexLink"/>
                <w:rtl w:val="true"/>
              </w:rPr>
              <w:tab/>
            </w:r>
            <w:r>
              <w:rPr>
                <w:rStyle w:val="IndexLink"/>
              </w:rPr>
              <w:t>383</w:t>
            </w:r>
          </w:hyperlink>
        </w:p>
        <w:p>
          <w:pPr>
            <w:pStyle w:val="Contents3"/>
            <w:tabs>
              <w:tab w:val="clear" w:pos="8459"/>
              <w:tab w:val="right" w:pos="9026" w:leader="dot"/>
            </w:tabs>
            <w:rPr/>
          </w:pPr>
          <w:hyperlink w:anchor="__RefHeading___Toc4882957_105122903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4882959_1051229030">
            <w:r>
              <w:rPr>
                <w:webHidden/>
                <w:rStyle w:val="IndexLink"/>
                <w:rtl w:val="true"/>
              </w:rPr>
              <w:t xml:space="preserve">احمد بن عیسی بن زید بن علی بن الحسین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 معروف به احمد مختفی </w:t>
            </w:r>
            <w:r>
              <w:rPr>
                <w:rStyle w:val="IndexLink"/>
                <w:rtl w:val="true"/>
              </w:rPr>
              <w:t>(</w:t>
            </w:r>
            <w:r>
              <w:rPr>
                <w:rStyle w:val="IndexLink"/>
              </w:rPr>
              <w:t>158</w:t>
            </w:r>
            <w:r>
              <w:rPr>
                <w:rStyle w:val="IndexLink"/>
                <w:rtl w:val="true"/>
              </w:rPr>
              <w:t xml:space="preserve"> - </w:t>
            </w:r>
            <w:r>
              <w:rPr>
                <w:rStyle w:val="IndexLink"/>
              </w:rPr>
              <w:t>240</w:t>
            </w:r>
            <w:r>
              <w:rPr>
                <w:rStyle w:val="IndexLink"/>
                <w:rtl w:val="true"/>
              </w:rPr>
              <w:t>)</w:t>
              <w:tab/>
            </w:r>
            <w:r>
              <w:rPr>
                <w:rStyle w:val="IndexLink"/>
              </w:rPr>
              <w:t>390</w:t>
            </w:r>
          </w:hyperlink>
        </w:p>
        <w:p>
          <w:pPr>
            <w:pStyle w:val="Contents3"/>
            <w:tabs>
              <w:tab w:val="clear" w:pos="8459"/>
              <w:tab w:val="right" w:pos="9026" w:leader="dot"/>
            </w:tabs>
            <w:rPr/>
          </w:pPr>
          <w:hyperlink w:anchor="__RefHeading___Toc4882961_1051229030">
            <w:r>
              <w:rPr>
                <w:webHidden/>
                <w:rStyle w:val="IndexLink"/>
                <w:rtl w:val="true"/>
              </w:rPr>
              <w:t>امامزاده اسماعیل</w:t>
            </w:r>
            <w:r>
              <w:rPr>
                <w:rStyle w:val="IndexLink"/>
                <w:rtl w:val="true"/>
              </w:rPr>
              <w:tab/>
            </w:r>
            <w:r>
              <w:rPr>
                <w:rStyle w:val="IndexLink"/>
              </w:rPr>
              <w:t>394</w:t>
            </w:r>
          </w:hyperlink>
        </w:p>
        <w:p>
          <w:pPr>
            <w:pStyle w:val="Contents3"/>
            <w:tabs>
              <w:tab w:val="clear" w:pos="8459"/>
              <w:tab w:val="right" w:pos="9026" w:leader="dot"/>
            </w:tabs>
            <w:rPr/>
          </w:pPr>
          <w:hyperlink w:anchor="__RefHeading___Toc4882963_1051229030">
            <w:r>
              <w:rPr>
                <w:webHidden/>
                <w:rStyle w:val="IndexLink"/>
                <w:rtl w:val="true"/>
              </w:rPr>
              <w:t>امامزاده های درب امام</w:t>
            </w:r>
            <w:r>
              <w:rPr>
                <w:rStyle w:val="IndexLink"/>
                <w:rtl w:val="true"/>
              </w:rPr>
              <w:tab/>
            </w:r>
            <w:r>
              <w:rPr>
                <w:rStyle w:val="IndexLink"/>
              </w:rPr>
              <w:t>396</w:t>
            </w:r>
          </w:hyperlink>
        </w:p>
        <w:p>
          <w:pPr>
            <w:pStyle w:val="Contents3"/>
            <w:tabs>
              <w:tab w:val="clear" w:pos="8459"/>
              <w:tab w:val="right" w:pos="9026" w:leader="dot"/>
            </w:tabs>
            <w:rPr/>
          </w:pPr>
          <w:hyperlink w:anchor="__RefHeading___Toc4882965_1051229030">
            <w:r>
              <w:rPr>
                <w:webHidden/>
                <w:rStyle w:val="IndexLink"/>
                <w:rtl w:val="true"/>
              </w:rPr>
              <w:t xml:space="preserve">امامزاده جعفر </w:t>
            </w:r>
            <w:r>
              <w:rPr>
                <w:rStyle w:val="IndexLink"/>
                <w:rtl w:val="true"/>
              </w:rPr>
              <w:t xml:space="preserve">( </w:t>
            </w:r>
            <w:r>
              <w:rPr>
                <w:rStyle w:val="IndexLink"/>
                <w:rtl w:val="true"/>
              </w:rPr>
              <w:t xml:space="preserve">معروف به جعفریه </w:t>
            </w:r>
            <w:r>
              <w:rPr>
                <w:rStyle w:val="IndexLink"/>
                <w:rtl w:val="true"/>
              </w:rPr>
              <w:t>)</w:t>
              <w:tab/>
            </w:r>
            <w:r>
              <w:rPr>
                <w:rStyle w:val="IndexLink"/>
              </w:rPr>
              <w:t>398</w:t>
            </w:r>
          </w:hyperlink>
        </w:p>
        <w:p>
          <w:pPr>
            <w:pStyle w:val="Contents3"/>
            <w:tabs>
              <w:tab w:val="clear" w:pos="8459"/>
              <w:tab w:val="right" w:pos="9026" w:leader="dot"/>
            </w:tabs>
            <w:rPr/>
          </w:pPr>
          <w:hyperlink w:anchor="__RefHeading___Toc4882967_1051229030">
            <w:r>
              <w:rPr>
                <w:webHidden/>
                <w:rStyle w:val="IndexLink"/>
                <w:rtl w:val="true"/>
              </w:rPr>
              <w:t>امامزاده قاسم و امامزاده حمزه</w:t>
            </w:r>
            <w:r>
              <w:rPr>
                <w:rStyle w:val="IndexLink"/>
                <w:rtl w:val="true"/>
              </w:rPr>
              <w:tab/>
            </w:r>
            <w:r>
              <w:rPr>
                <w:rStyle w:val="IndexLink"/>
              </w:rPr>
              <w:t>400</w:t>
            </w:r>
          </w:hyperlink>
        </w:p>
        <w:p>
          <w:pPr>
            <w:pStyle w:val="Contents3"/>
            <w:tabs>
              <w:tab w:val="clear" w:pos="8459"/>
              <w:tab w:val="right" w:pos="9026" w:leader="dot"/>
            </w:tabs>
            <w:rPr/>
          </w:pPr>
          <w:hyperlink w:anchor="__RefHeading___Toc4882969_1051229030">
            <w:r>
              <w:rPr>
                <w:webHidden/>
                <w:rStyle w:val="IndexLink"/>
                <w:rtl w:val="true"/>
              </w:rPr>
              <w:t>امامزاده زینبیه</w:t>
            </w:r>
            <w:r>
              <w:rPr>
                <w:rStyle w:val="IndexLink"/>
                <w:rtl w:val="true"/>
              </w:rPr>
              <w:tab/>
            </w:r>
            <w:r>
              <w:rPr>
                <w:rStyle w:val="IndexLink"/>
              </w:rPr>
              <w:t>400</w:t>
            </w:r>
          </w:hyperlink>
        </w:p>
        <w:p>
          <w:pPr>
            <w:pStyle w:val="Contents3"/>
            <w:tabs>
              <w:tab w:val="clear" w:pos="8459"/>
              <w:tab w:val="right" w:pos="9026" w:leader="dot"/>
            </w:tabs>
            <w:rPr/>
          </w:pPr>
          <w:hyperlink w:anchor="__RefHeading___Toc4882971_1051229030">
            <w:r>
              <w:rPr>
                <w:webHidden/>
                <w:rStyle w:val="IndexLink"/>
                <w:rtl w:val="true"/>
              </w:rPr>
              <w:t>هارونیه یا هارون ولایت</w:t>
            </w:r>
            <w:r>
              <w:rPr>
                <w:rStyle w:val="IndexLink"/>
                <w:rtl w:val="true"/>
              </w:rPr>
              <w:tab/>
            </w:r>
            <w:r>
              <w:rPr>
                <w:rStyle w:val="IndexLink"/>
              </w:rPr>
              <w:t>401</w:t>
            </w:r>
          </w:hyperlink>
        </w:p>
        <w:p>
          <w:pPr>
            <w:pStyle w:val="Contents3"/>
            <w:tabs>
              <w:tab w:val="clear" w:pos="8459"/>
              <w:tab w:val="right" w:pos="9026" w:leader="dot"/>
            </w:tabs>
            <w:rPr/>
          </w:pPr>
          <w:hyperlink w:anchor="__RefHeading___Toc4882973_1051229030">
            <w:r>
              <w:rPr>
                <w:webHidden/>
                <w:rStyle w:val="IndexLink"/>
                <w:rtl w:val="true"/>
              </w:rPr>
              <w:t>چند نفر از امام زادگان اصفهان</w:t>
            </w:r>
            <w:r>
              <w:rPr>
                <w:rStyle w:val="IndexLink"/>
                <w:rtl w:val="true"/>
              </w:rPr>
              <w:tab/>
            </w:r>
            <w:r>
              <w:rPr>
                <w:rStyle w:val="IndexLink"/>
              </w:rPr>
              <w:t>402</w:t>
            </w:r>
          </w:hyperlink>
        </w:p>
        <w:p>
          <w:pPr>
            <w:pStyle w:val="Contents2"/>
            <w:tabs>
              <w:tab w:val="clear" w:pos="8743"/>
              <w:tab w:val="right" w:pos="9026" w:leader="dot"/>
            </w:tabs>
            <w:rPr/>
          </w:pPr>
          <w:hyperlink w:anchor="__RefHeading___Toc4882975_1051229030">
            <w:r>
              <w:rPr>
                <w:webHidden/>
                <w:rStyle w:val="IndexLink"/>
                <w:rtl w:val="true"/>
              </w:rPr>
              <w:t>چند نمونه از آثار باستانی اصفهان و حومه مربوط به شیعه قبل از صفویه</w:t>
            </w:r>
            <w:r>
              <w:rPr>
                <w:rStyle w:val="IndexLink"/>
                <w:rtl w:val="true"/>
              </w:rPr>
              <w:tab/>
            </w:r>
            <w:r>
              <w:rPr>
                <w:rStyle w:val="IndexLink"/>
              </w:rPr>
              <w:t>405</w:t>
            </w:r>
          </w:hyperlink>
        </w:p>
        <w:p>
          <w:pPr>
            <w:pStyle w:val="Contents3"/>
            <w:tabs>
              <w:tab w:val="clear" w:pos="8459"/>
              <w:tab w:val="right" w:pos="9026" w:leader="dot"/>
            </w:tabs>
            <w:rPr/>
          </w:pPr>
          <w:hyperlink w:anchor="__RefHeading___Toc4882977_1051229030">
            <w:r>
              <w:rPr>
                <w:webHidden/>
                <w:rStyle w:val="IndexLink"/>
                <w:rtl w:val="true"/>
              </w:rPr>
              <w:t>مسجد اولجایتو و محراب محمد ساوی یا قدیمی ترین آثار باستانی شیعه نما</w:t>
            </w:r>
            <w:r>
              <w:rPr>
                <w:rStyle w:val="IndexLink"/>
                <w:rtl w:val="true"/>
              </w:rPr>
              <w:tab/>
            </w:r>
            <w:r>
              <w:rPr>
                <w:rStyle w:val="IndexLink"/>
              </w:rPr>
              <w:t>405</w:t>
            </w:r>
          </w:hyperlink>
        </w:p>
        <w:p>
          <w:pPr>
            <w:pStyle w:val="Contents3"/>
            <w:tabs>
              <w:tab w:val="clear" w:pos="8459"/>
              <w:tab w:val="right" w:pos="9026" w:leader="dot"/>
            </w:tabs>
            <w:rPr/>
          </w:pPr>
          <w:hyperlink w:anchor="__RefHeading___Toc4882979_1051229030">
            <w:r>
              <w:rPr>
                <w:webHidden/>
                <w:rStyle w:val="IndexLink"/>
                <w:rtl w:val="true"/>
              </w:rPr>
              <w:t>بقعه پیر بکران</w:t>
            </w:r>
            <w:r>
              <w:rPr>
                <w:rStyle w:val="IndexLink"/>
                <w:rtl w:val="true"/>
              </w:rPr>
              <w:tab/>
            </w:r>
            <w:r>
              <w:rPr>
                <w:rStyle w:val="IndexLink"/>
              </w:rPr>
              <w:t>408</w:t>
            </w:r>
          </w:hyperlink>
        </w:p>
        <w:p>
          <w:pPr>
            <w:pStyle w:val="Contents3"/>
            <w:tabs>
              <w:tab w:val="clear" w:pos="8459"/>
              <w:tab w:val="right" w:pos="9026" w:leader="dot"/>
            </w:tabs>
            <w:rPr/>
          </w:pPr>
          <w:hyperlink w:anchor="__RefHeading___Toc4882981_1051229030">
            <w:r>
              <w:rPr>
                <w:webHidden/>
                <w:rStyle w:val="IndexLink"/>
                <w:rtl w:val="true"/>
              </w:rPr>
              <w:t>مسجد جامع جورجیر</w:t>
            </w:r>
            <w:r>
              <w:rPr>
                <w:rStyle w:val="IndexLink"/>
                <w:rtl w:val="true"/>
              </w:rPr>
              <w:tab/>
            </w:r>
            <w:r>
              <w:rPr>
                <w:rStyle w:val="IndexLink"/>
              </w:rPr>
              <w:t>410</w:t>
            </w:r>
          </w:hyperlink>
        </w:p>
        <w:p>
          <w:pPr>
            <w:pStyle w:val="Contents3"/>
            <w:tabs>
              <w:tab w:val="clear" w:pos="8459"/>
              <w:tab w:val="right" w:pos="9026" w:leader="dot"/>
            </w:tabs>
            <w:rPr/>
          </w:pPr>
          <w:hyperlink w:anchor="__RefHeading___Toc4882983_1051229030">
            <w:r>
              <w:rPr>
                <w:webHidden/>
                <w:rStyle w:val="IndexLink"/>
                <w:rtl w:val="true"/>
              </w:rPr>
              <w:t>مدرسه نصر آباد</w:t>
            </w:r>
            <w:r>
              <w:rPr>
                <w:rStyle w:val="IndexLink"/>
                <w:rtl w:val="true"/>
              </w:rPr>
              <w:tab/>
            </w:r>
            <w:r>
              <w:rPr>
                <w:rStyle w:val="IndexLink"/>
              </w:rPr>
              <w:t>411</w:t>
            </w:r>
          </w:hyperlink>
        </w:p>
        <w:p>
          <w:pPr>
            <w:pStyle w:val="Contents3"/>
            <w:tabs>
              <w:tab w:val="clear" w:pos="8459"/>
              <w:tab w:val="right" w:pos="9026" w:leader="dot"/>
            </w:tabs>
            <w:rPr/>
          </w:pPr>
          <w:hyperlink w:anchor="__RefHeading___Toc4882985_1051229030">
            <w:r>
              <w:rPr>
                <w:webHidden/>
                <w:rStyle w:val="IndexLink"/>
                <w:rtl w:val="true"/>
              </w:rPr>
              <w:t>مسجد جامع دشتی</w:t>
            </w:r>
            <w:r>
              <w:rPr>
                <w:rStyle w:val="IndexLink"/>
                <w:rtl w:val="true"/>
              </w:rPr>
              <w:tab/>
            </w:r>
            <w:r>
              <w:rPr>
                <w:rStyle w:val="IndexLink"/>
              </w:rPr>
              <w:t>413</w:t>
            </w:r>
          </w:hyperlink>
        </w:p>
        <w:p>
          <w:pPr>
            <w:pStyle w:val="Contents3"/>
            <w:tabs>
              <w:tab w:val="clear" w:pos="8459"/>
              <w:tab w:val="right" w:pos="9026" w:leader="dot"/>
            </w:tabs>
            <w:rPr/>
          </w:pPr>
          <w:hyperlink w:anchor="__RefHeading___Toc4882987_1051229030">
            <w:r>
              <w:rPr>
                <w:webHidden/>
                <w:rStyle w:val="IndexLink"/>
                <w:rtl w:val="true"/>
              </w:rPr>
              <w:t>مسجد سرو شفادران ما</w:t>
            </w:r>
            <w:r>
              <w:rPr>
                <w:rStyle w:val="IndexLink"/>
                <w:rtl w:val="true"/>
              </w:rPr>
              <w:tab/>
            </w:r>
            <w:r>
              <w:rPr>
                <w:rStyle w:val="IndexLink"/>
              </w:rPr>
              <w:t>413</w:t>
            </w:r>
          </w:hyperlink>
        </w:p>
        <w:p>
          <w:pPr>
            <w:pStyle w:val="Contents2"/>
            <w:tabs>
              <w:tab w:val="clear" w:pos="8743"/>
              <w:tab w:val="right" w:pos="9026" w:leader="dot"/>
            </w:tabs>
            <w:rPr/>
          </w:pPr>
          <w:hyperlink w:anchor="__RefHeading___Toc4882989_1051229030">
            <w:r>
              <w:rPr>
                <w:webHidden/>
                <w:rStyle w:val="IndexLink"/>
                <w:rtl w:val="true"/>
              </w:rPr>
              <w:t>کتاب های ویژه شهر اصفهان</w:t>
            </w:r>
            <w:r>
              <w:rPr>
                <w:rStyle w:val="IndexLink"/>
                <w:rtl w:val="true"/>
              </w:rPr>
              <w:tab/>
            </w:r>
            <w:r>
              <w:rPr>
                <w:rStyle w:val="IndexLink"/>
              </w:rPr>
              <w:t>417</w:t>
            </w:r>
          </w:hyperlink>
        </w:p>
        <w:p>
          <w:pPr>
            <w:pStyle w:val="Contents2"/>
            <w:tabs>
              <w:tab w:val="clear" w:pos="8743"/>
              <w:tab w:val="right" w:pos="9026" w:leader="dot"/>
            </w:tabs>
            <w:rPr/>
          </w:pPr>
          <w:hyperlink w:anchor="__RefHeading___Toc4882991_1051229030">
            <w:r>
              <w:rPr>
                <w:webHidden/>
                <w:rStyle w:val="IndexLink"/>
                <w:rtl w:val="true"/>
              </w:rPr>
              <w:t>فهارس کتاب</w:t>
            </w:r>
            <w:r>
              <w:rPr>
                <w:rStyle w:val="IndexLink"/>
                <w:rtl w:val="true"/>
              </w:rPr>
              <w:tab/>
            </w:r>
            <w:r>
              <w:rPr>
                <w:rStyle w:val="IndexLink"/>
              </w:rPr>
              <w:t>433</w:t>
            </w:r>
          </w:hyperlink>
        </w:p>
        <w:p>
          <w:pPr>
            <w:pStyle w:val="Contents2"/>
            <w:tabs>
              <w:tab w:val="clear" w:pos="8743"/>
              <w:tab w:val="right" w:pos="9026" w:leader="dot"/>
            </w:tabs>
            <w:rPr/>
          </w:pPr>
          <w:hyperlink w:anchor="__RefHeading___Toc4882993_1051229030">
            <w:r>
              <w:rPr>
                <w:webHidden/>
                <w:rStyle w:val="IndexLink"/>
                <w:rtl w:val="true"/>
              </w:rPr>
              <w:t>فهرست آیات</w:t>
            </w:r>
            <w:r>
              <w:rPr>
                <w:rStyle w:val="IndexLink"/>
                <w:rtl w:val="true"/>
              </w:rPr>
              <w:tab/>
            </w:r>
            <w:r>
              <w:rPr>
                <w:rStyle w:val="IndexLink"/>
              </w:rPr>
              <w:t>434</w:t>
            </w:r>
          </w:hyperlink>
        </w:p>
        <w:p>
          <w:pPr>
            <w:pStyle w:val="Contents2"/>
            <w:tabs>
              <w:tab w:val="clear" w:pos="8743"/>
              <w:tab w:val="right" w:pos="9026" w:leader="dot"/>
            </w:tabs>
            <w:rPr/>
          </w:pPr>
          <w:hyperlink w:anchor="__RefHeading___Toc4882995_1051229030">
            <w:r>
              <w:rPr>
                <w:webHidden/>
                <w:rStyle w:val="IndexLink"/>
                <w:rtl w:val="true"/>
              </w:rPr>
              <w:t>فهرست احادیث</w:t>
            </w:r>
            <w:r>
              <w:rPr>
                <w:rStyle w:val="IndexLink"/>
                <w:rtl w:val="true"/>
              </w:rPr>
              <w:tab/>
            </w:r>
            <w:r>
              <w:rPr>
                <w:rStyle w:val="IndexLink"/>
              </w:rPr>
              <w:t>437</w:t>
            </w:r>
          </w:hyperlink>
        </w:p>
        <w:p>
          <w:pPr>
            <w:pStyle w:val="Contents2"/>
            <w:tabs>
              <w:tab w:val="clear" w:pos="8743"/>
              <w:tab w:val="right" w:pos="9026" w:leader="dot"/>
            </w:tabs>
            <w:rPr/>
          </w:pPr>
          <w:hyperlink w:anchor="__RefHeading___Toc4882997_1051229030">
            <w:r>
              <w:rPr>
                <w:webHidden/>
                <w:rStyle w:val="IndexLink"/>
                <w:rtl w:val="true"/>
              </w:rPr>
              <w:t>فهرست اشعار عربی و فارسی</w:t>
            </w:r>
            <w:r>
              <w:rPr>
                <w:rStyle w:val="IndexLink"/>
                <w:rtl w:val="true"/>
              </w:rPr>
              <w:tab/>
            </w:r>
            <w:r>
              <w:rPr>
                <w:rStyle w:val="IndexLink"/>
              </w:rPr>
              <w:t>441</w:t>
            </w:r>
          </w:hyperlink>
        </w:p>
        <w:p>
          <w:pPr>
            <w:pStyle w:val="Contents2"/>
            <w:tabs>
              <w:tab w:val="clear" w:pos="8743"/>
              <w:tab w:val="right" w:pos="9026" w:leader="dot"/>
            </w:tabs>
            <w:rPr/>
          </w:pPr>
          <w:hyperlink w:anchor="__RefHeading___Toc4882999_1051229030">
            <w:r>
              <w:rPr>
                <w:webHidden/>
                <w:rStyle w:val="IndexLink"/>
                <w:rtl w:val="true"/>
              </w:rPr>
              <w:t>فهرست حکومت های شیعه در اصفهان قبل از صفویه</w:t>
            </w:r>
            <w:r>
              <w:rPr>
                <w:rStyle w:val="IndexLink"/>
                <w:rtl w:val="true"/>
              </w:rPr>
              <w:tab/>
            </w:r>
            <w:r>
              <w:rPr>
                <w:rStyle w:val="IndexLink"/>
              </w:rPr>
              <w:t>443</w:t>
            </w:r>
          </w:hyperlink>
        </w:p>
        <w:p>
          <w:pPr>
            <w:pStyle w:val="Contents2"/>
            <w:tabs>
              <w:tab w:val="clear" w:pos="8743"/>
              <w:tab w:val="right" w:pos="9026" w:leader="dot"/>
            </w:tabs>
            <w:rPr/>
          </w:pPr>
          <w:hyperlink w:anchor="__RefHeading___Toc4883001_1051229030">
            <w:r>
              <w:rPr>
                <w:webHidden/>
                <w:rStyle w:val="IndexLink"/>
                <w:rtl w:val="true"/>
              </w:rPr>
              <w:t>فهرست اعلام و شخصیت های حدیثی ،علمی ادبی و سیاسی شیعه در اصفهان و دیگر رجال شیعه یا سنی</w:t>
            </w:r>
            <w:r>
              <w:rPr>
                <w:rStyle w:val="IndexLink"/>
                <w:rtl w:val="true"/>
              </w:rPr>
              <w:tab/>
            </w:r>
            <w:r>
              <w:rPr>
                <w:rStyle w:val="IndexLink"/>
              </w:rPr>
              <w:t>444</w:t>
            </w:r>
          </w:hyperlink>
        </w:p>
        <w:p>
          <w:pPr>
            <w:pStyle w:val="Contents2"/>
            <w:tabs>
              <w:tab w:val="clear" w:pos="8743"/>
              <w:tab w:val="right" w:pos="9026" w:leader="dot"/>
            </w:tabs>
            <w:rPr/>
          </w:pPr>
          <w:hyperlink w:anchor="__RefHeading___Toc4883003_1051229030">
            <w:r>
              <w:rPr>
                <w:webHidden/>
                <w:rStyle w:val="IndexLink"/>
                <w:rtl w:val="true"/>
              </w:rPr>
              <w:t>فهرست امام زادگان اصفهان</w:t>
            </w:r>
            <w:r>
              <w:rPr>
                <w:rStyle w:val="IndexLink"/>
                <w:rtl w:val="true"/>
              </w:rPr>
              <w:tab/>
            </w:r>
            <w:r>
              <w:rPr>
                <w:rStyle w:val="IndexLink"/>
              </w:rPr>
              <w:t>454</w:t>
            </w:r>
          </w:hyperlink>
        </w:p>
        <w:p>
          <w:pPr>
            <w:pStyle w:val="Contents2"/>
            <w:tabs>
              <w:tab w:val="clear" w:pos="8743"/>
              <w:tab w:val="right" w:pos="9026" w:leader="dot"/>
            </w:tabs>
            <w:rPr/>
          </w:pPr>
          <w:hyperlink w:anchor="__RefHeading___Toc4883005_1051229030">
            <w:r>
              <w:rPr>
                <w:webHidden/>
                <w:rStyle w:val="IndexLink"/>
                <w:rtl w:val="true"/>
              </w:rPr>
              <w:t>فهرست آثار باستانی</w:t>
            </w:r>
            <w:r>
              <w:rPr>
                <w:rStyle w:val="IndexLink"/>
                <w:rtl w:val="true"/>
              </w:rPr>
              <w:tab/>
            </w:r>
            <w:r>
              <w:rPr>
                <w:rStyle w:val="IndexLink"/>
              </w:rPr>
              <w:t>456</w:t>
            </w:r>
          </w:hyperlink>
        </w:p>
        <w:p>
          <w:pPr>
            <w:pStyle w:val="Contents2"/>
            <w:tabs>
              <w:tab w:val="clear" w:pos="8743"/>
              <w:tab w:val="right" w:pos="9026" w:leader="dot"/>
            </w:tabs>
            <w:rPr/>
          </w:pPr>
          <w:hyperlink w:anchor="__RefHeading___Toc4883007_1051229030">
            <w:r>
              <w:rPr>
                <w:webHidden/>
                <w:rStyle w:val="IndexLink"/>
                <w:rtl w:val="true"/>
              </w:rPr>
              <w:t>فهرست مصادر کتاب</w:t>
            </w:r>
            <w:r>
              <w:rPr>
                <w:rStyle w:val="IndexLink"/>
                <w:rtl w:val="true"/>
              </w:rPr>
              <w:tab/>
            </w:r>
            <w:r>
              <w:rPr>
                <w:rStyle w:val="IndexLink"/>
              </w:rPr>
              <w:t>457</w:t>
            </w:r>
          </w:hyperlink>
        </w:p>
        <w:p>
          <w:pPr>
            <w:pStyle w:val="Contents2"/>
            <w:tabs>
              <w:tab w:val="clear" w:pos="8743"/>
              <w:tab w:val="right" w:pos="9026" w:leader="dot"/>
            </w:tabs>
            <w:rPr/>
          </w:pPr>
          <w:hyperlink w:anchor="__RefHeading___Toc4883009_1051229030">
            <w:r>
              <w:rPr>
                <w:webHidden/>
                <w:rStyle w:val="IndexLink"/>
                <w:rtl w:val="true"/>
              </w:rPr>
              <w:t>فهرست مندرجات کتاب</w:t>
            </w:r>
            <w:r>
              <w:rPr>
                <w:rStyle w:val="IndexLink"/>
                <w:rtl w:val="true"/>
              </w:rPr>
              <w:tab/>
            </w:r>
            <w:r>
              <w:rPr>
                <w:rStyle w:val="IndexLink"/>
              </w:rPr>
              <w:t>470</w:t>
            </w:r>
          </w:hyperlink>
        </w:p>
        <w:p>
          <w:pPr>
            <w:pStyle w:val="Contents2"/>
            <w:tabs>
              <w:tab w:val="clear" w:pos="8743"/>
              <w:tab w:val="right" w:pos="9026" w:leader="dot"/>
            </w:tabs>
            <w:rPr/>
          </w:pPr>
          <w:hyperlink w:anchor="__RefHeading___Toc4883011_1051229030">
            <w:r>
              <w:rPr>
                <w:webHidden/>
                <w:rStyle w:val="IndexLink"/>
                <w:rtl w:val="true"/>
              </w:rPr>
              <w:t>آثار قلمی و تالیفی چاپ شده مولف</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69_45179"/>
      <w:bookmarkStart w:id="1" w:name="pg7769_45179"/>
      <w:bookmarkEnd w:id="1"/>
    </w:p>
    <w:p>
      <w:pPr>
        <w:pStyle w:val="Heading2"/>
        <w:numPr>
          <w:ilvl w:val="1"/>
          <w:numId w:val="1"/>
        </w:numPr>
        <w:rPr/>
      </w:pPr>
      <w:bookmarkStart w:id="2" w:name="pg7769_45179"/>
      <w:bookmarkStart w:id="3" w:name="__RefHeading___Toc488248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فقیه‌ایمانی، مهدی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 سوم قرن اول تا پایان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مهدی فقیه ایمانی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فقیه‌ایمانی،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3932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8248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تاریخ تشيّع اصفهان</w:t>
      </w:r>
    </w:p>
    <w:p>
      <w:pPr>
        <w:pStyle w:val="BookText"/>
        <w:rPr/>
      </w:pPr>
      <w:r>
        <w:rPr>
          <w:rFonts w:ascii="IRNazanin" w:hAnsi="IRNazanin" w:eastAsia="IRNazanin"/>
          <w:color w:val="111111"/>
          <w:sz w:val="28"/>
          <w:sz w:val="28"/>
          <w:szCs w:val="28"/>
          <w:rtl w:val="true"/>
          <w:lang w:bidi="fa-IR"/>
        </w:rPr>
        <w:t>مولف مهدی بن محمد باقر فقیه ایمانی</w:t>
      </w:r>
    </w:p>
    <w:p>
      <w:pPr>
        <w:pStyle w:val="BookText"/>
        <w:rPr/>
      </w:pPr>
      <w:r>
        <w:rPr>
          <w:rFonts w:ascii="IRNazanin" w:hAnsi="IRNazanin" w:eastAsia="IRNazanin"/>
          <w:color w:val="111111"/>
          <w:sz w:val="28"/>
          <w:sz w:val="28"/>
          <w:szCs w:val="28"/>
          <w:rtl w:val="true"/>
          <w:lang w:bidi="fa-IR"/>
        </w:rPr>
        <w:t>موضوع ریشه یابی اصل تشیّع در اسلام</w:t>
      </w:r>
    </w:p>
    <w:p>
      <w:pPr>
        <w:pStyle w:val="BookText"/>
        <w:rPr/>
      </w:pPr>
      <w:r>
        <w:rPr>
          <w:rFonts w:ascii="IRNazanin" w:hAnsi="IRNazanin" w:eastAsia="IRNazanin"/>
          <w:color w:val="111111"/>
          <w:sz w:val="28"/>
          <w:sz w:val="28"/>
          <w:szCs w:val="28"/>
          <w:rtl w:val="true"/>
          <w:lang w:bidi="fa-IR"/>
        </w:rPr>
        <w:t>و تشیّع اصفهان از دهه سوم قرن اول تا پایان قرن دهم ه</w:t>
      </w:r>
    </w:p>
    <w:p>
      <w:pPr>
        <w:pStyle w:val="BookText"/>
        <w:rPr/>
      </w:pPr>
      <w:r>
        <w:rPr>
          <w:rFonts w:ascii="IRNazanin" w:hAnsi="IRNazanin" w:eastAsia="IRNazanin"/>
          <w:color w:val="111111"/>
          <w:sz w:val="28"/>
          <w:sz w:val="28"/>
          <w:szCs w:val="28"/>
          <w:rtl w:val="true"/>
          <w:lang w:bidi="fa-IR"/>
        </w:rPr>
        <w:t>ناشر مولف</w:t>
      </w:r>
    </w:p>
    <w:p>
      <w:pPr>
        <w:pStyle w:val="BookText"/>
        <w:rPr/>
      </w:pPr>
      <w:r>
        <w:rPr>
          <w:rFonts w:ascii="IRNazanin" w:hAnsi="IRNazanin" w:eastAsia="IRNazanin"/>
          <w:color w:val="111111"/>
          <w:sz w:val="28"/>
          <w:sz w:val="28"/>
          <w:szCs w:val="28"/>
          <w:rtl w:val="true"/>
          <w:lang w:bidi="fa-IR"/>
        </w:rPr>
        <w:t>حروف چینی کوثر</w:t>
      </w:r>
    </w:p>
    <w:p>
      <w:pPr>
        <w:pStyle w:val="BookText"/>
        <w:rPr/>
      </w:pPr>
      <w:r>
        <w:rPr>
          <w:rFonts w:ascii="IRNazanin" w:hAnsi="IRNazanin" w:eastAsia="IRNazanin"/>
          <w:color w:val="111111"/>
          <w:sz w:val="28"/>
          <w:sz w:val="28"/>
          <w:szCs w:val="28"/>
          <w:rtl w:val="true"/>
          <w:lang w:bidi="fa-IR"/>
        </w:rPr>
        <w:t xml:space="preserve">چاپ اول محرم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چاپ و صحافی از سازمان چاپ و انتشارت وزارت فرهنگ و ارشاد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7769_45181"/>
    </w:p>
    <w:p>
      <w:pPr>
        <w:pStyle w:val="Heading2"/>
        <w:numPr>
          <w:ilvl w:val="1"/>
          <w:numId w:val="1"/>
        </w:numPr>
        <w:rPr/>
      </w:pPr>
      <w:bookmarkStart w:id="8" w:name="__RefHeading___Toc4882487_1051229030"/>
      <w:bookmarkStart w:id="9" w:name="_Toc3"/>
      <w:bookmarkEnd w:id="7"/>
      <w:bookmarkEnd w:id="8"/>
      <w:r>
        <w:rPr>
          <w:rtl w:val="true"/>
        </w:rPr>
        <w:t>و إنّ مِنْ شیعَتِهِ لإ براهیمَ</w:t>
      </w:r>
      <w:bookmarkEnd w:id="9"/>
    </w:p>
    <w:p>
      <w:pPr>
        <w:pStyle w:val="Heading2"/>
        <w:numPr>
          <w:ilvl w:val="1"/>
          <w:numId w:val="1"/>
        </w:numPr>
        <w:rPr/>
      </w:pPr>
      <w:bookmarkStart w:id="10" w:name="__RefHeading___Toc4882489_1051229030"/>
      <w:bookmarkStart w:id="11" w:name="_Toc4"/>
      <w:bookmarkEnd w:id="10"/>
      <w:r>
        <w:rPr>
          <w:rtl w:val="true"/>
        </w:rPr>
        <w:t>إِذْ جَاءَ رَبَّهُ بِقَلْبٍ سَلِیمٍ</w:t>
      </w:r>
      <w:bookmarkEnd w:id="11"/>
    </w:p>
    <w:p>
      <w:pPr>
        <w:pStyle w:val="BookText"/>
        <w:rPr/>
      </w:pP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دیدن مقام والای خاندان رسالت و شیعیان علی در عالم نورانیت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از شیعیان آن ها و دوستاران شان قرار ده عملاً با قلب سلیم به پیش گاه پروردگارش رو آورد و شیعه علی بودن حضرتش اعلام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النورانیه بحرانی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ملحقات احقاق الحق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به مناسبت سیصد و چهارمین سال گرد مرحوم علامه بزرگوار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تجلیل و تقدیر از مقام والای او که عالی ترین مصداق فرموده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اَلنَّاسِ بَعْدَنَا مَنْ ذَاكَرَ بِامَرْنَا وَ دَعَا اَلنَّاسَ اِلى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چاپ و به خوانندگان ارجمند تقدیم می گردد </w:t>
      </w:r>
      <w:bookmarkStart w:id="12" w:name="pg7769_45183"/>
    </w:p>
    <w:p>
      <w:pPr>
        <w:pStyle w:val="Heading2"/>
        <w:numPr>
          <w:ilvl w:val="1"/>
          <w:numId w:val="1"/>
        </w:numPr>
        <w:rPr/>
      </w:pPr>
      <w:bookmarkStart w:id="13" w:name="__RefHeading___Toc4882491_1051229030"/>
      <w:bookmarkStart w:id="14" w:name="_Toc5"/>
      <w:bookmarkEnd w:id="12"/>
      <w:bookmarkEnd w:id="13"/>
      <w:r>
        <w:rPr>
          <w:rtl w:val="true"/>
        </w:rPr>
        <w:t>پیش گفتار</w:t>
      </w:r>
      <w:bookmarkEnd w:id="14"/>
    </w:p>
    <w:p>
      <w:pPr>
        <w:pStyle w:val="Heading2"/>
        <w:numPr>
          <w:ilvl w:val="1"/>
          <w:numId w:val="1"/>
        </w:numPr>
        <w:rPr/>
      </w:pPr>
      <w:bookmarkStart w:id="15" w:name="__RefHeading___Toc4882493_1051229030"/>
      <w:bookmarkStart w:id="16" w:name="_Toc6"/>
      <w:bookmarkEnd w:id="15"/>
      <w:r>
        <w:rPr>
          <w:rtl w:val="true"/>
        </w:rPr>
        <w:t xml:space="preserve">تاریخ نگاران و سابقه تشیّع در اصفهان </w:t>
      </w:r>
      <w:r>
        <w:rPr>
          <w:rtl w:val="true"/>
        </w:rPr>
        <w:t>:</w:t>
      </w:r>
      <w:bookmarkEnd w:id="16"/>
    </w:p>
    <w:p>
      <w:pPr>
        <w:pStyle w:val="BookText"/>
        <w:rPr/>
      </w:pPr>
      <w:r>
        <w:rPr>
          <w:rFonts w:ascii="IRNazanin" w:hAnsi="IRNazanin" w:eastAsia="IRNazanin"/>
          <w:color w:val="111111"/>
          <w:sz w:val="28"/>
          <w:sz w:val="28"/>
          <w:szCs w:val="28"/>
          <w:rtl w:val="true"/>
          <w:lang w:bidi="fa-IR"/>
        </w:rPr>
        <w:t xml:space="preserve">قابل بسی توجّه و دقّت است که با آن که در حدود هفتاد جلد کتاب و رساله با حجم های مختلف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علما و نویسندگان شیعه و سنّی و تعدادی هم وسیله مستشرقین مسیحی به زبان های عربی ، فارسی، انگلیسی، فرانسوی، ترکی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ویژه ابعاد مختلف رجال شناسی، تاریخی، جغرافیائی ، حکومتی و اقتصادی شهر اصفهان از قدیم تاکنون تالیف و اکثر آن ها چاپ و منتشر شده است </w:t>
      </w:r>
      <w:r>
        <w:rPr>
          <w:rStyle w:val="FootnoteAnchor"/>
          <w:rtl w:val="true"/>
        </w:rPr>
        <w:footnoteReference w:id="2"/>
      </w:r>
      <w:r>
        <w:rPr>
          <w:rFonts w:ascii="IRNazanin" w:hAnsi="IRNazanin" w:eastAsia="IRNazanin"/>
          <w:color w:val="111111"/>
          <w:sz w:val="28"/>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آن چه از نظر ابعاد و شوون مختلف اصفهان با ویژگی های آن به دست فراموشی یا بی تفاوتی و دست نخوردگی سپرده شده ؛ </w:t>
      </w:r>
    </w:p>
    <w:p>
      <w:pPr>
        <w:pStyle w:val="BookText"/>
        <w:rPr/>
      </w:pPr>
      <w:r>
        <w:rPr>
          <w:rFonts w:ascii="IRNazanin" w:hAnsi="IRNazanin" w:eastAsia="IRNazanin"/>
          <w:color w:val="111111"/>
          <w:sz w:val="28"/>
          <w:sz w:val="28"/>
          <w:szCs w:val="28"/>
          <w:rtl w:val="true"/>
          <w:lang w:bidi="fa-IR"/>
        </w:rPr>
        <w:t xml:space="preserve">موضوع تشیّع این شهر و ریشه یابی آن از دیدگاه تاریخ است؛ آن چنان که نگارنده با دست یابی به حداقل نیمی از آن آثار و یا ترجمه بعضی از آن ها ، و نیز شناختی که کم و بیش از نویسندگان بقیه داشته، یا نام کتاب خود بیانگر موضوع و محتوای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بطور اشاره و اختصار هم برخوردی به طرح این موضوع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بعید نیست در این باره کسی کاری انجام داده باشد و مثلاً جزوه یا رساله ای تنظیم کرده و در کتاب خانه ای محفوظ و نگهداری شود؛ اما نویسنده بکلّی ازین بابت بی خبر است و با مرور بر موضوع های متون و فهارس مربوطه چیزی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اکثر موضوعات تاریخی و علمی که پژوهش گران در پیگیری از آن ها از جاده کوبیده ره می پیمایند و تا حدّی قابل توجه از راه رفته و حاصل زحمات پیشینیان بهره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حاضر تنها به یاری خدا و استمداد از مقام مقدس ولایت و صاحبان اصلی این گونه کتاب ها کار نو و بی سابقه ای را آغاز، و به خوانندگان علاقه مند تقدیم می دارد؛ بدون ادعای آن که کتاب، کامل و خالی از خطا و عیوب نویسندگی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خوانندگان ارجمند بویژه آن گروه از علما و محققین روحانی و دانشگاهی که خود دست اندر کار کارهای تحقیقی اند، با توجه به مندرجات و نشانه های فراوان و مختلفی که درین کتاب به عنوان دور نمائی از سیر تاریخی تشیّع اصفهان در درازای ده قرن قبل از استقرار صفویه در اصفهان ارائه گردیده بدین حقیقت پی خواهند برد که نگارنده با کمبود وسائل کافی برای تحقیق و بررسی موضوع بحث ، تا چه اندازه رنج تنظیم این اوراق و مطالب مندرجه و اطلاعات مربوطه را بر </w:t>
      </w:r>
    </w:p>
    <w:p>
      <w:pPr>
        <w:pStyle w:val="BookText"/>
        <w:rPr/>
      </w:pPr>
      <w:r>
        <w:rPr>
          <w:rFonts w:ascii="IRNazanin" w:hAnsi="IRNazanin" w:eastAsia="IRNazanin"/>
          <w:color w:val="111111"/>
          <w:sz w:val="28"/>
          <w:sz w:val="28"/>
          <w:szCs w:val="28"/>
          <w:rtl w:val="true"/>
          <w:lang w:bidi="fa-IR"/>
        </w:rPr>
        <w:t>خود هموار نموده تا ازین ره گذر خدمتی انجام داده باشد؛ و در صورت نقصان دیگران به تکمیل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 آن چه نباید ناگفته بماند این که بعض متصدیان تحقیق کتب خطی از اهل تسنن </w:t>
      </w:r>
      <w:r>
        <w:rPr>
          <w:rStyle w:val="FootnoteAnchor"/>
          <w:rtl w:val="true"/>
        </w:rPr>
        <w:footnoteReference w:id="3"/>
      </w:r>
      <w:r>
        <w:rPr>
          <w:rFonts w:ascii="IRNazanin" w:hAnsi="IRNazanin" w:eastAsia="IRNazanin"/>
          <w:color w:val="111111"/>
          <w:sz w:val="28"/>
          <w:sz w:val="28"/>
          <w:szCs w:val="28"/>
          <w:rtl w:val="true"/>
          <w:lang w:bidi="fa-IR"/>
        </w:rPr>
        <w:t xml:space="preserve">یا اسلام شناس ایرانی غرب زده که اسلام را فقط از زبان و قلم دشمنان اسلام و استادان یهودی یا مسیحی اروپائی خود فراگرفته و خواسته است مزوّرانه گفته ها و نوشته های ضد اسلام و ضد شیعه خود و آن ها را به خورد جوانان بی خبر از واقعیات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شیعه را در طول ده قرن قبل از انتقال صفویه از قزوین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انداز انکار قرار داده؛ و مخصوصاً عامل پیدایش شیعه اصفهان را بطور در بست، صفویه قلم داد نموده که با کشتار و زور و استفاده از همکاری علمای شیعه فرقه جدیدی از شیعه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تنظیم این کتاب نه بخاطر دفاع از صفویه باشد 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رسمیت دادن به تشیّع و پیروی از امامان معصوم شیعه و آزاد نمودن شیعه از فشارهای مذهبی اهل تسنن از یک سو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جای گذاردن عالی ترین و چشم گیرترین مراکز علمی، دینی، ،عمرانی و اجتماعی از قبیل مدرسه مسجد، پل ، حمام ، خیابان، ،بازار، صحن و حرم در کنار مرقد بعضی از امامان و امام زادگان در ایران و ،عراق ، و جلب علمای درجه اوّل و با شخصیت بلاد عرب همانند شیخ بهائی، شیخ لطف الله میسی و محقق کرکی به ایران و مخصوصاً به </w:t>
      </w:r>
    </w:p>
    <w:p>
      <w:pPr>
        <w:pStyle w:val="BookText"/>
        <w:rPr/>
      </w:pPr>
      <w:r>
        <w:rPr>
          <w:rFonts w:ascii="IRNazanin" w:hAnsi="IRNazanin" w:eastAsia="IRNazanin"/>
          <w:color w:val="111111"/>
          <w:sz w:val="28"/>
          <w:sz w:val="28"/>
          <w:szCs w:val="28"/>
          <w:rtl w:val="true"/>
          <w:lang w:bidi="fa-IR"/>
        </w:rPr>
        <w:t>اصفهان و انواع ابتکارات شغلی و عجائب ساختمانی و احداث قراء و قصبات بی شمار و موقوفات فراوان در اصفهان و دیگر شهر های ایران و عراق از سوی دیگر هیچ گونه نیازی به دفاع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تالیف آن نه به انگیزه دست و پانمودن مجوز شرعی برای دخالت علما در شوون حکومتی و ارتباط آن ها با سلاطین صفویه باشد که آن ها هم نه تنها وظیفه شرعی خود را بهتر از همه می دانستند و به مصالح اسلامی آشنا تر از دیگران بودند؛ که حتی تشخیص و تعیین وظائف شرعی و اسلامی دیگران هم از هر طبقه ای به عهده علماء واجد شرایط دینی و علمی هر عصر و زمانی بوده و از آن پس نیز چنان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کافی است که علمای حقه شیعه با دخالت مستقیم و غیر مستقیم در شوون حکومتی و سلطنتی صفویه تا حدی آن ها را مهار و کنترل نموده و حتی الامکان هر یک از آنان و حتی اطرافیان شان را از تندروی های مختلف به میانه روی و اعتدال وادار می کردند و قبل از هر چیز از قدرت آنان به نفع اسلام واقعی و تشیّع بهره برداری می نمودند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ضروریست توجه خوانندگان حق طلب و حقیقت جو رابه گوشه ای از روش خیانت آمیز و سوء استفاده امثال نویسندگان مورد اشاره جلب تا بدانند این گونه افراد از روی انحرافات عقیدتی یا عقده های درونی ، یا بغض اهل بیت پیامبر و نفرت از تشیّع آن ها، یا تصفیه حساب های خیالی با مقامات روحانی و پیش وایان مذهبی شیعه یا مزدوری اجانب و اجرای مقاصد پست و شوم دشمنان اسلام و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وارونه جلوه دادن حقایق اما در قالب های خوشنما و فریبنده پرداخته ، و ازین ره گذر خواسته اند مردم عوام بویژه جوانان خوش باور، ساده لوح </w:t>
      </w:r>
    </w:p>
    <w:p>
      <w:pPr>
        <w:pStyle w:val="BookText"/>
        <w:rPr/>
      </w:pPr>
      <w:r>
        <w:rPr>
          <w:rFonts w:ascii="IRNazanin" w:hAnsi="IRNazanin" w:eastAsia="IRNazanin"/>
          <w:color w:val="111111"/>
          <w:sz w:val="28"/>
          <w:sz w:val="28"/>
          <w:szCs w:val="28"/>
          <w:rtl w:val="true"/>
          <w:lang w:bidi="fa-IR"/>
        </w:rPr>
        <w:t xml:space="preserve">و نا آگاه از حقایق دینی و تاریخی را فریب داده و به بی راهه روی گرایش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اگر هدف این گونه افراد انتقاد های تاریخی و بازشناخت جنایت کاران در محدوده سلطنت و از موضع زعامت دینی بود باید قبل از همه به سراغ زمام داران اموی، عباسی ، سلجوقی ، غزنوی ، ایوبی ، عثمانی و دست آخر به سراغ سعودی معاصر می رفتند و مخصوصاً روحانیون خود فروخته و درباری آنان را مطرح می کردند که اضافه بر آن که صدها میلیون بلکه میلیارد ها مسلمان را در طول قرون گذشته اسلام و عصر حاضر از اسلام واقعی منحرف و از خاندان رسالت جدا و وادار به رهروی راه خلفای دروغین و غاصب و فاصله گیری و ضدیت با راه و رسم امامان معصوم شیعه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هم با قلم و بیان و انواع برخورد های عملى، مقام اولى الامرى و واجب الاطاعه بودن آن جنایت کاران از خدابی خبر و زندیقانی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در طول شصت سال، سبّ و ناسزا گوئی به حجت خدا امام امیر مومنان علیه السّلام را بر فراز هفتاد هزار منبر در سراسر کشور های مسلمان نشین دائر؛ و نقشه قتل امام حسن مجتبی علیه السلام را طرح و به اجرا در آورد؛ و یزید بن معاویه قاتل امام حسین علیه السلام ، و قتل عام کننده مردم مدینه با اباحه عملی مال و ناموس آن ها به مدت سه روز و تخریب مسجد الحرام و کعبه مقدسه با منجنیق و بالاخره گوینده</w:t>
      </w:r>
    </w:p>
    <w:p>
      <w:pPr>
        <w:pStyle w:val="BookText"/>
        <w:rPr/>
      </w:pPr>
      <w:r>
        <w:rPr>
          <w:rFonts w:ascii="Amiri" w:hAnsi="Amiri" w:eastAsia="Amiri" w:cs="Amiri"/>
          <w:color w:val="111111"/>
          <w:sz w:val="28"/>
          <w:sz w:val="28"/>
          <w:szCs w:val="28"/>
          <w:rtl w:val="true"/>
          <w:lang w:bidi="ar-SA"/>
        </w:rPr>
        <w:t xml:space="preserve">لُعْبَةُ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وَحی نَزَلَ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الملک مروان که به هنگام رسیدن خبر مرگ پدرش مروان در حال خواندن قرآن بود پس قرآن را بر هم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برای </w:t>
      </w:r>
    </w:p>
    <w:p>
      <w:pPr>
        <w:pStyle w:val="BookText"/>
        <w:rPr/>
      </w:pPr>
      <w:r>
        <w:rPr>
          <w:rFonts w:ascii="IRNazanin" w:hAnsi="IRNazanin" w:eastAsia="IRNazanin"/>
          <w:color w:val="111111"/>
          <w:sz w:val="28"/>
          <w:sz w:val="28"/>
          <w:szCs w:val="28"/>
          <w:rtl w:val="true"/>
          <w:lang w:bidi="fa-IR"/>
        </w:rPr>
        <w:t xml:space="preserve">همیشه با تو خداحافظی می کنم؛ و از جا برخاست تا به تصدی مقام خلافت پردازد؛ و مثل حَجّاج بن یوسف، جنایت کار بی نظیر را حاکم بر مسلمانان عراق و حجاز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ولید بن یزید و یزید بن ولید که یکی قرآن را هدف تیر قرار داد و دیگری بحال مستی نماز صبح را در مسجد چهار رکعت خواند و با روی سخن به مامومین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شما را بس است یا زیاده بر این بخوانم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روزی هم کنیز جنبش را با پوشانیدن لباس های خود بر او وادار به اقامه نماز جماعت صبح در مسجد نمود </w:t>
      </w:r>
      <w:r>
        <w:rPr>
          <w:rStyle w:val="FootnoteAnchor"/>
          <w:rtl w:val="true"/>
        </w:rPr>
        <w:footnoteReference w:id="4"/>
      </w:r>
      <w:r>
        <w:rPr>
          <w:rFonts w:ascii="IRNazanin" w:hAnsi="IRNazanin" w:eastAsia="IRNazanin"/>
          <w:color w:val="111111"/>
          <w:sz w:val="28"/>
          <w:sz w:val="28"/>
          <w:szCs w:val="28"/>
          <w:rtl w:val="true"/>
          <w:lang w:bidi="fa-IR"/>
        </w:rPr>
        <w:t>و دیگر نمونه هائی ازین قبیل را به مردم تحمیل نموده و با همه نوع جنایت و خیانت و ادعا های دروغین آن ها همکاری و سازش نشان داده و بطور خلاصه همه تجاوزات و انحرافات عقیدتی عملی و اخلاقی زمام داران دشمن اسلام و دشمن اهل بیت عصمت، سلام الله علیهم اجمعین، را از پیش راه گشا بوده؛ و بعد از وقوع تایید توجیه و اسلامی وانمود کرده و می کنند</w:t>
      </w:r>
    </w:p>
    <w:p>
      <w:pPr>
        <w:pStyle w:val="BookText"/>
        <w:rPr/>
      </w:pPr>
      <w:r>
        <w:rPr>
          <w:rFonts w:ascii="IRNazanin" w:hAnsi="IRNazanin" w:eastAsia="IRNazanin"/>
          <w:color w:val="111111"/>
          <w:sz w:val="28"/>
          <w:sz w:val="28"/>
          <w:szCs w:val="28"/>
          <w:rtl w:val="true"/>
          <w:lang w:bidi="fa-IR"/>
        </w:rPr>
        <w:t xml:space="preserve">آری؛ یک نمونه نسبتاً نزدیکش که به راه دور نرویم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کشی سلطان سلیم بن سلطان سلیمان عثمانی بود که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مسند سلطنت و خلافت دروغین اسلامی زد و به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استناد به فتوای یک روحانی نمای دین به دنیا فروش </w:t>
      </w:r>
      <w:r>
        <w:rPr>
          <w:rStyle w:val="FootnoteAnchor"/>
          <w:rtl w:val="true"/>
        </w:rPr>
        <w:footnoteReference w:id="6"/>
      </w:r>
      <w:r>
        <w:rPr>
          <w:rFonts w:ascii="IRNazanin" w:hAnsi="IRNazanin" w:eastAsia="IRNazanin"/>
          <w:color w:val="111111"/>
          <w:sz w:val="28"/>
          <w:sz w:val="28"/>
          <w:szCs w:val="28"/>
          <w:rtl w:val="true"/>
          <w:lang w:bidi="fa-IR"/>
        </w:rPr>
        <w:t xml:space="preserve">مبنی بر </w:t>
      </w:r>
    </w:p>
    <w:p>
      <w:pPr>
        <w:pStyle w:val="BookText"/>
        <w:rPr/>
      </w:pPr>
      <w:r>
        <w:rPr>
          <w:rFonts w:ascii="IRNazanin" w:hAnsi="IRNazanin" w:eastAsia="IRNazanin"/>
          <w:color w:val="111111"/>
          <w:sz w:val="28"/>
          <w:sz w:val="28"/>
          <w:szCs w:val="28"/>
          <w:rtl w:val="true"/>
          <w:lang w:bidi="fa-IR"/>
        </w:rPr>
        <w:t xml:space="preserve">کفر شیعه و اباحه خون ، مال و ناموس ،آن و حتی کفر هر کس که منکر چنین فتوائی ،شود چهل هزار و به قولی هفتاد هزار شیعه ساکن اناضول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جرم تشیّع و پیروی از اهل بیت عصمت و طهارت قتل عام کرد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نیز به استناد همان فتوی و امضای دیگر روحانی دین به دنیا فروش </w:t>
      </w:r>
      <w:r>
        <w:rPr>
          <w:rStyle w:val="FootnoteAnchor"/>
          <w:rtl w:val="true"/>
        </w:rPr>
        <w:footnoteReference w:id="8"/>
      </w:r>
      <w:r>
        <w:rPr>
          <w:rFonts w:ascii="IRNazanin" w:hAnsi="IRNazanin" w:eastAsia="IRNazanin"/>
          <w:color w:val="111111"/>
          <w:sz w:val="28"/>
          <w:sz w:val="28"/>
          <w:szCs w:val="28"/>
          <w:rtl w:val="true"/>
          <w:lang w:bidi="fa-IR"/>
        </w:rPr>
        <w:t xml:space="preserve">، ده ها هزار شیعه حلب از بلاد سوریه را کشتار و سر به نیست کردند که دیگر عنوانی از شیعه مطرح نباشد </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نمونه قبل از عثمانی صلاح الدین ایوبی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بنیان گذار حکومت ایوبی بود که همان طور که با کشتار و قتل عام مسیحیان لبنان و سوریه و اردن و فلسطین به جنگهای صلیبی این مناطق پایان بخشید؛ نیز با کشتار شیعیان مصر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فاطمیین پایان داد و بساط تشیّع را از سر زمین مصر برچید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دیگر نمونه های فراوان ازین قبیل که این کتاب گنجایش آن را ندارد و باید به مصادر مربوطه مراجعه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مفتیان ،ترکیه دیگر علمای متعصب و دین به دنیای غیر فروش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القواصم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الجنان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نویسنده مقدمه و پاورقی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ناشران و تنظیم کننده 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 بر شیعه و تاخت و تاز بر رهروان اهل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نبهانی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 با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البَدیعه فِی اِقْنِاع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معاویه </w:t>
      </w:r>
      <w:r>
        <w:rPr>
          <w:rStyle w:val="FootnoteAnchor"/>
          <w:rtl w:val="true"/>
        </w:rPr>
        <w:footnoteReference w:id="13"/>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مقاله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 در ربیع الاخر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که بعد از گذشتن قرن ها از دوران حکومت های ضد اسلام و ضد بشریت معاویه و یزید و دیگر زمام داران اموی، درصدد دفاع از آن ها </w:t>
      </w:r>
    </w:p>
    <w:p>
      <w:pPr>
        <w:pStyle w:val="BookText"/>
        <w:rPr/>
      </w:pPr>
      <w:r>
        <w:rPr>
          <w:rFonts w:ascii="IRNazanin" w:hAnsi="IRNazanin" w:eastAsia="IRNazanin"/>
          <w:color w:val="111111"/>
          <w:sz w:val="28"/>
          <w:sz w:val="28"/>
          <w:szCs w:val="28"/>
          <w:rtl w:val="true"/>
          <w:lang w:bidi="fa-IR"/>
        </w:rPr>
        <w:t>برآمده و با انواع خلط مبحث های تاریخی تفسیری حدیثی و فقهی، علی رغم شیعه به توجیه جنایات ایشان و مشروع وانمود کردن آن ها پرداخته؛ یا این گونه کتاب ها را تحقیق ، چاپ و منتشر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 آتاترک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سقوط عثمانی ها و تکیه زدن مسند حکومت جمهوری ترکیه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 را در ترکیه از رسمیت ساقط کرد و در هیچ یک از شوون سیاسی و اداری کشور ترکیه سهمی برای اسلام قائل نشد و هنوز هم این رشته سر دراز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نجدی که بنیان گذار مذهب وهابی بود و به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محمد بن سعود جد سلاطین سعودی تبانی کرد؛ و با شیعه کشی و قتل عام در کربلا و دیگر جا ها، وهابی گری را گسترش داد؛ و تا هم اکنون ادامه پیدا کرده و حکومت سعودی اجرا کننده بدعت های ضد اسلامی او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فلان ایرانی غرب زده یا بلند گوی دشمنان اسلام و تشیّع این افراد را و این کتاب ها را و این روش های حکومتی همه را نادیده گرفته، بلکه به دنباله روی و همکاری با آن ها به بزرگ ترین مایه افتخار شیعه و خدمت گزار به اسلام و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مجلسی و امثال او فحاشی و جسارت و اهانت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 علیه صفویه که اگر همانند همه سلاطین و زمام داران ، نقطه ضعف های اخلاقی بودند، بزرگ ترین خدمت را هم به عالم اسلام تشیّع از خود نشان دادند؛ و شیعیان و پیروان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انواع محدودیت ها و گرفتاری های مذهبی از ناحیه سلا سنی و آخوند های سنّی و مردم ،سنّی رهائی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فحش نامه می نویسد </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موضوع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تشیّع اصفهان خلاصه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می پردازیم به توضیح کوتاهی پیرامون پیدایش اصل تشیّع و شناخت بنیان گذار آن از دیدگاه های مختلف، و سپس خواهیم پرداخت به پیگیری از موضوع اصلی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 که در او غش باشد</w:t>
      </w:r>
      <w:r>
        <w:rPr>
          <w:rFonts w:eastAsia="IRNazanin" w:cs="IRNazanin"/>
          <w:color w:val="111111"/>
          <w:sz w:val="28"/>
          <w:szCs w:val="28"/>
          <w:rtl w:val="true"/>
          <w:lang w:bidi="fa-IR"/>
        </w:rPr>
        <w:t xml:space="preserve">. » </w:t>
      </w:r>
      <w:bookmarkStart w:id="17" w:name="pg7769_45193"/>
    </w:p>
    <w:p>
      <w:pPr>
        <w:pStyle w:val="Heading2"/>
        <w:numPr>
          <w:ilvl w:val="1"/>
          <w:numId w:val="1"/>
        </w:numPr>
        <w:rPr/>
      </w:pPr>
      <w:bookmarkStart w:id="18" w:name="__RefHeading___Toc4882495_1051229030"/>
      <w:bookmarkStart w:id="19" w:name="_Toc7"/>
      <w:bookmarkEnd w:id="17"/>
      <w:bookmarkEnd w:id="18"/>
      <w:r>
        <w:rPr>
          <w:rtl w:val="true"/>
        </w:rPr>
        <w:t xml:space="preserve">نخستین مطرح کننده </w:t>
      </w:r>
      <w:r>
        <w:rPr>
          <w:rtl w:val="true"/>
        </w:rPr>
        <w:t xml:space="preserve">« </w:t>
      </w:r>
      <w:r>
        <w:rPr>
          <w:rtl w:val="true"/>
        </w:rPr>
        <w:t xml:space="preserve">شیعه </w:t>
      </w:r>
      <w:r>
        <w:rPr>
          <w:rtl w:val="true"/>
        </w:rPr>
        <w:t xml:space="preserve">» </w:t>
      </w:r>
      <w:r>
        <w:rPr>
          <w:rtl w:val="true"/>
        </w:rPr>
        <w:t>یا بنیان گذار تشیّع در اسلام</w:t>
      </w:r>
      <w:bookmarkEnd w:id="19"/>
    </w:p>
    <w:p>
      <w:pPr>
        <w:pStyle w:val="BookText"/>
        <w:rPr/>
      </w:pPr>
      <w:r>
        <w:rPr>
          <w:rFonts w:ascii="IRNazanin" w:hAnsi="IRNazanin" w:eastAsia="IRNazanin"/>
          <w:color w:val="111111"/>
          <w:sz w:val="28"/>
          <w:sz w:val="28"/>
          <w:szCs w:val="28"/>
          <w:rtl w:val="true"/>
          <w:lang w:bidi="fa-IR"/>
        </w:rPr>
        <w:t xml:space="preserve">هر چند که بعضی از دشمنان شیعه و جیره خواران دستگاه های حکومتی قدیم یا جدید تاریخ پیدایش و گرایش به مذهب حقه تشیّع را به بعد از دوران بعثت و هجرت پیامبراکرم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بعد از دوران حکومت عثمان وانمود کرده اند تا تشیّع را از مذاهب مستحدثه و شیعه را از فرق نوپیدا قلمداد و اصالت اسلامی آن را به دست فراموشی سپرند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مراجعه به انواع مصادر حدیثی تاریخی، عقیده شناسی جامعه شناسی اسلامی و لغت شناسی عرب ، بدین حقیقت پی می بریم که بعد از نزول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شِیعَتِهِ لَإِبْرَاهِیمَ</w:t>
      </w:r>
      <w:r>
        <w:rPr>
          <w:rStyle w:val="FootnoteAnchor"/>
          <w:rtl w:val="true"/>
        </w:rPr>
        <w:footnoteReference w:id="14"/>
      </w:r>
      <w:r>
        <w:rPr>
          <w:rFonts w:ascii="IRNazanin" w:hAnsi="IRNazanin" w:eastAsia="IRNazanin"/>
          <w:color w:val="111111"/>
          <w:sz w:val="28"/>
          <w:sz w:val="28"/>
          <w:szCs w:val="28"/>
          <w:rtl w:val="true"/>
          <w:lang w:bidi="fa-IR"/>
        </w:rPr>
        <w:t xml:space="preserve">و چند آیه دیگر که </w:t>
      </w:r>
    </w:p>
    <w:p>
      <w:pPr>
        <w:pStyle w:val="BookText"/>
        <w:rPr/>
      </w:pPr>
      <w:r>
        <w:rPr>
          <w:rFonts w:ascii="IRNazanin" w:hAnsi="IRNazanin" w:eastAsia="IRNazanin"/>
          <w:color w:val="111111"/>
          <w:sz w:val="28"/>
          <w:sz w:val="28"/>
          <w:szCs w:val="28"/>
          <w:rtl w:val="true"/>
          <w:lang w:bidi="fa-IR"/>
        </w:rPr>
        <w:t xml:space="preserve">مشتمل بر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نخستین کسی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و با اضافه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سر زبان ها انداخت؛</w:t>
      </w:r>
    </w:p>
    <w:p>
      <w:pPr>
        <w:pStyle w:val="BookText"/>
        <w:rPr/>
      </w:pPr>
      <w:r>
        <w:rPr>
          <w:rFonts w:ascii="IRNazanin" w:hAnsi="IRNazanin" w:eastAsia="IRNazanin"/>
          <w:color w:val="111111"/>
          <w:sz w:val="28"/>
          <w:sz w:val="28"/>
          <w:szCs w:val="28"/>
          <w:rtl w:val="true"/>
          <w:lang w:bidi="fa-IR"/>
        </w:rPr>
        <w:t>و با فراهم شدن هر گونه زمینه مساعد و پیش آمد مناسبی مقام و موقعیت علی و تشیّع و پیروی از آن حضرت را ، بعد از خود ایراد و گوش زد کرد؛</w:t>
      </w:r>
    </w:p>
    <w:p>
      <w:pPr>
        <w:pStyle w:val="BookText"/>
        <w:rPr/>
      </w:pPr>
      <w:r>
        <w:rPr>
          <w:rFonts w:ascii="IRNazanin" w:hAnsi="IRNazanin" w:eastAsia="IRNazanin"/>
          <w:color w:val="111111"/>
          <w:sz w:val="28"/>
          <w:sz w:val="28"/>
          <w:szCs w:val="28"/>
          <w:rtl w:val="true"/>
          <w:lang w:bidi="fa-IR"/>
        </w:rPr>
        <w:t xml:space="preserve">و با تعبیرات فراوان و گوناگون و توام با قسم، مسلمانان را با مساله امامت آشنا و به رهروی راه امام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وادار و از غیر آن برحذر و تهدید به آتش کرد، همانا شخص پیامبر گرامی اسلام حضرت محمد بن عبد الله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آن چنان از ناحیه حضرتش تحقق یافت که به شهادت مصادر تاریخی و منابع حدیثی هیچ گونه نقطه ابهام و نارسائی برای سو استفاده دشمنان و مخالفان یا فریب خوری و بی راهه روی افراد ضعیف و بی تفاوت بر جای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اسْمُ ظَهَرَ فِى الاسلام عَلَى عَهْدِ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کان لَقَبُ أَرْبَعَةً مِنَ الصَحابه وَ هْمُ ابوذَر وَ سَلْمَانُ وَ عَمَّارُ وَ الْمِقْدَادُ </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محققان و دانشمندان وظیفه شناس شیعی در دوران های </w:t>
      </w:r>
    </w:p>
    <w:p>
      <w:pPr>
        <w:pStyle w:val="BookText"/>
        <w:rPr/>
      </w:pPr>
      <w:r>
        <w:rPr>
          <w:rFonts w:ascii="IRNazanin" w:hAnsi="IRNazanin" w:eastAsia="IRNazanin"/>
          <w:color w:val="111111"/>
          <w:sz w:val="28"/>
          <w:sz w:val="28"/>
          <w:szCs w:val="28"/>
          <w:rtl w:val="true"/>
          <w:lang w:bidi="fa-IR"/>
        </w:rPr>
        <w:t xml:space="preserve">گذشته اسلام با استفاده از آیات شریفه قرآنی و احادیث صحیح، مسلم، غیر قابل تردید و وارد از طریق اهل سنت، صدها کتاب و صدها مقاله با منطقی هر چه محققانه تر، رساتر و منصفانه تر به زبان های زنده اسلامی و از دیدگاه های مختلف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 حدیث، تاریخ، تفسیر و غیره پیرامون اثبات خلافت بلافصل امام امیر مومنان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همه جانبه آن حضرت بر دیگران و حقانیت شیعه و بی پایگی و بی راهه روی دیگر گروه های اسلامی نوشته اند </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بخشی از کتاب های مختلف خود را اختصاص به موضوع امام شناسی و اثبات امامت ائمه اثنا عشر شیعه داده اند؛ و خوشبختانه اکثر آن ها بطور مکرّر چاپ و در دسترس شیعه و سنی و حتی نویسندگان و پژوهش گران خارجی قرار گرفته؛ و بالاخره کمتر و خیلی کمتر جای خالی برای طرح و ایراد بحث تازه ای درین زمینه به جای گذارده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ما درین مقدمه کوتاه با کوتاهی فرصت ، بر آن نیستیم که به تکرار دلائل حقانیت شیعه و کشمکش های کلامی و عقیدتی سنی و شیعه یا رد و ایراد خلط مبحث های مخالفان در زمینه امر امامت پردازیم؛ اما همان طور که اشاره شد نظر به این که انگیزه اصلی تالیف این کتاب بررسی و ارائه سرنخی از تاریخ تشیّع اصفهان و موقعیت علمی، اجتماعی و سیاسی شیعه در طول ده قرن قبل از استقرار حکومت صفویه در این شهر خلاصه می گردد؛ </w:t>
      </w:r>
    </w:p>
    <w:p>
      <w:pPr>
        <w:pStyle w:val="BookText"/>
        <w:rPr/>
      </w:pPr>
      <w:r>
        <w:rPr>
          <w:rFonts w:ascii="IRNazanin" w:hAnsi="IRNazanin" w:eastAsia="IRNazanin"/>
          <w:color w:val="111111"/>
          <w:sz w:val="28"/>
          <w:sz w:val="28"/>
          <w:szCs w:val="28"/>
          <w:rtl w:val="true"/>
          <w:lang w:bidi="fa-IR"/>
        </w:rPr>
        <w:t xml:space="preserve">به نظر رسید قبلاً سرنخی از بنیان گذار خلافت امیر مومنان و ریشه اصلی تشیّع و عامل اصلی آن در اسلام ارائه گردد تا هم خوانندگان بی خبر از واقعیات تاریخی و یا بی راهه رو بهتر پی به حقایق و واقعیت های سر نوشت ساز معنوی و عقیدتی برند؛ و هم افراد شیعه بدانند چگونه از عالی ترین محکم ترین و منطقی ترین تکیه گاه مذهبی برخوردار بوده؛ و مبادا گفته ها و نوشته های دشمنان خاندان رسالت و عمّال بیگانه و افراد غرب زده بظاهر مسلمان آنان را نسبت به سرمایه عقیدتی تشیّع و ره روی راه ائمه معصومین شیعه علیهم السلام ، که اسلام واقعی در آن خلاصه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سست، بلکه گمراه و خدای ناخواسته دچار ورشکست و بی راهه روی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می پردازیم به پیگیری موضوع های مورد اشاره </w:t>
      </w:r>
      <w:r>
        <w:rPr>
          <w:rFonts w:eastAsia="IRNazanin" w:cs="IRNazanin"/>
          <w:color w:val="111111"/>
          <w:sz w:val="28"/>
          <w:szCs w:val="28"/>
          <w:rtl w:val="true"/>
          <w:lang w:bidi="fa-IR"/>
        </w:rPr>
        <w:t xml:space="preserve">. </w:t>
      </w:r>
      <w:bookmarkStart w:id="20" w:name="pg7769_45197"/>
    </w:p>
    <w:p>
      <w:pPr>
        <w:pStyle w:val="Heading2"/>
        <w:numPr>
          <w:ilvl w:val="1"/>
          <w:numId w:val="1"/>
        </w:numPr>
        <w:rPr/>
      </w:pPr>
      <w:bookmarkStart w:id="21" w:name="__RefHeading___Toc4882497_1051229030"/>
      <w:bookmarkStart w:id="22" w:name="_Toc8"/>
      <w:bookmarkEnd w:id="20"/>
      <w:bookmarkEnd w:id="21"/>
      <w:r>
        <w:rPr>
          <w:rtl w:val="true"/>
        </w:rPr>
        <w:t xml:space="preserve">اعلام خلافت بلافصل امیر مومنان </w:t>
      </w:r>
      <w:r>
        <w:rPr>
          <w:rtl w:val="true"/>
        </w:rPr>
        <w:t xml:space="preserve">( </w:t>
      </w:r>
      <w:r>
        <w:rPr>
          <w:rtl w:val="true"/>
        </w:rPr>
        <w:t xml:space="preserve">علیه السلام </w:t>
      </w:r>
      <w:r>
        <w:rPr>
          <w:rtl w:val="true"/>
        </w:rPr>
        <w:t xml:space="preserve">) </w:t>
      </w:r>
      <w:r>
        <w:rPr>
          <w:rtl w:val="true"/>
        </w:rPr>
        <w:t xml:space="preserve">هم زمان با اعلام نبوت پیامبر </w:t>
      </w:r>
      <w:r>
        <w:rPr>
          <w:rtl w:val="true"/>
        </w:rPr>
        <w:t xml:space="preserve">( </w:t>
      </w:r>
      <w:r>
        <w:rPr>
          <w:rtl w:val="true"/>
        </w:rPr>
        <w:t xml:space="preserve">صلی الله علیه و آله </w:t>
      </w:r>
      <w:r>
        <w:rPr>
          <w:rtl w:val="true"/>
        </w:rPr>
        <w:t xml:space="preserve">) </w:t>
      </w:r>
      <w:r>
        <w:rPr>
          <w:rtl w:val="true"/>
        </w:rPr>
        <w:t>و دعوت به توحید و یکتاپرستی</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مورّخ اهل تسنن، 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تاریخ نگاران و مفسران سنی با اسناد مختلف و معتبر نقل روایت کرده اند از امام امیر مومنان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عَشِیرَتَكَ الْأَقْرَبین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بیان گر مامور شدن رسول خدا صلّى الله علیه و آله است به هشدار دادن خویشان نزدیک خود و ترسانیدن آن ها از عاقبت شرک و سر پیچی از اطاعت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گردید؛ حضرتش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امر فرمود </w:t>
      </w:r>
    </w:p>
    <w:p>
      <w:pPr>
        <w:pStyle w:val="BookText"/>
        <w:rPr/>
      </w:pPr>
      <w:r>
        <w:rPr>
          <w:rFonts w:ascii="IRNazanin" w:hAnsi="IRNazanin" w:eastAsia="IRNazanin"/>
          <w:color w:val="111111"/>
          <w:sz w:val="28"/>
          <w:sz w:val="28"/>
          <w:szCs w:val="28"/>
          <w:rtl w:val="true"/>
          <w:lang w:bidi="fa-IR"/>
        </w:rPr>
        <w:t xml:space="preserve">که رسالت خود را به خویشان نزدیکم ابلاغ کنم و آنان را به خدا پرستی دعوت و از شرک بر حذر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می دانستم هر گاه آن ها را بدین امر بخوانم روی خوشی نشان نخواهند داد در تنگنای اجرای این دستور قرار گرفتم و به سکوت برگذار کردم </w:t>
      </w:r>
      <w:r>
        <w:rPr>
          <w:rStyle w:val="FootnoteAnchor"/>
          <w:rtl w:val="true"/>
        </w:rPr>
        <w:footnoteReference w:id="17"/>
      </w:r>
      <w:r>
        <w:rPr>
          <w:rFonts w:ascii="IRNazanin" w:hAnsi="IRNazanin" w:eastAsia="IRNazanin"/>
          <w:color w:val="111111"/>
          <w:sz w:val="28"/>
          <w:sz w:val="28"/>
          <w:szCs w:val="28"/>
          <w:rtl w:val="true"/>
          <w:lang w:bidi="fa-IR"/>
        </w:rPr>
        <w:t>؛ آن گاه جبرئیل به نزد من آمد و گفت ای محمد اگر ماموریت خود را درین باره انجام ندهی خداوند تو 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اندازه یک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بعضی روایات یک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چهارم کیلو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طعام و یک ران گوسفند و قدحی شیر برای ما آماده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طائفه عبد المطلب را دعوت به حضور نما تا من با آنان صحبت کنم و این ماموریت را بدان ها ابلاغ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برنامه پذیرائی را طبق دستور آن حضرت آماده کردم؛ و پس از آن فرزندان عبد المطلب را که تعداد آن ها از چهل نفر و بحسب بعض روایات سی نفر یکی کمتر یا زیادتر بود دعوت نمودم و آن گاه که همه مدعوین از جمله عموهای پیامبر ابو طالب، حمزه ، عبّاس و ابو لهب در محضر پیامبر تجمع نمودند، به دستور آن حضرت غذای تهیه شده را آوردم و سفره را گستردم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تکه ای از گوشت را برگرفت و با دندان ریش ریش کرد و در اطراف ظرف غذا افکند؛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و مشغول خوردن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حاضران همه از آن غذا خوردند آن چنان که دیگر نیاز و اشتهائی بر ایشان نماند سوگند به خدائی که جان علی در دست قدرت اوست، اگر هر یک ازین افراد می خواستند همه آن غذا را یک تنه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رسول خدا فرمود ظرف شیر را آوردم همه نوشیدند تا سیراب شدند؛ بخدا سوگند که آن ظرف شیر هم خوراک یک نفر 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آن که به موجب تصریح بعض روایات ، بعد از خوردن غذا و نوشیدن شیر به اندازه ای که همه آن عده سیر و سیراب شدند؛ ظرف غذا و قدح شیر هم چنان دست نخورده باقی ماند و چون رسول خدا خواست با آن ها صحبت کند ابو لهب پیش دستی کرد و به همرا 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رفیقتان سخت شما را سحر کرد</w:t>
      </w:r>
    </w:p>
    <w:p>
      <w:pPr>
        <w:pStyle w:val="BookText"/>
        <w:rPr/>
      </w:pPr>
      <w:r>
        <w:rPr>
          <w:rFonts w:ascii="IRNazanin" w:hAnsi="IRNazanin" w:eastAsia="IRNazanin"/>
          <w:color w:val="111111"/>
          <w:sz w:val="28"/>
          <w:sz w:val="28"/>
          <w:szCs w:val="28"/>
          <w:rtl w:val="true"/>
          <w:lang w:bidi="fa-IR"/>
        </w:rPr>
        <w:t>درین موقع حاضرین همه برخواستند و متفرق شدند و رسول خدا موفق نشد با آن ها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پیامبر 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بر من سبقت گرفت و گفت آن چه را شنیدی؛ همراهانش نیز قبل از آن که من صحبت کنم پراکنده شدند ؛ پس همانند دیروز غذا را فراهم ساز و آنان را درین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خانه ابو طالب بود گردآور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کار تهیه غذا را انجام داده و آن ها را دعوت به حضور کردم؛ پس هم چون روز گذشته غذا را خوردند و شیر را نوشیدند و سیر و سیراب شدند آن گاه رسول خدا بسخن درآمد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جوانی را از عرب سراغ ندارم که برای قوم و دار و دسته خود چیزی آورده باشد که برتر و نیکو تر از چیزی باشد که من برای شما به ارمغان آورده ام من سعادت دنیا و آخرت را برای تان آورده ام؛ خداوند مرا امر فرمود تا شما را به سوی او دعوت نمایم؛ اکنون </w:t>
      </w:r>
    </w:p>
    <w:p>
      <w:pPr>
        <w:pStyle w:val="BookText"/>
        <w:rPr/>
      </w:pPr>
      <w:r>
        <w:rPr>
          <w:rFonts w:ascii="IRNazanin" w:hAnsi="IRNazanin" w:eastAsia="IRNazanin"/>
          <w:color w:val="111111"/>
          <w:sz w:val="28"/>
          <w:sz w:val="28"/>
          <w:szCs w:val="28"/>
          <w:rtl w:val="true"/>
          <w:lang w:bidi="fa-IR"/>
        </w:rPr>
        <w:t>کدام یک از شما مرا درین کار پشتیبانی می کند تا برادر و وصی و خلیفه من بین شما باشد؟</w:t>
      </w:r>
    </w:p>
    <w:p>
      <w:pPr>
        <w:pStyle w:val="BookText"/>
        <w:rPr/>
      </w:pPr>
      <w:r>
        <w:rPr>
          <w:rFonts w:ascii="IRNazanin" w:hAnsi="IRNazanin" w:eastAsia="IRNazanin"/>
          <w:color w:val="111111"/>
          <w:sz w:val="28"/>
          <w:sz w:val="28"/>
          <w:szCs w:val="28"/>
          <w:rtl w:val="true"/>
          <w:lang w:bidi="fa-IR"/>
        </w:rPr>
        <w:t xml:space="preserve">حاضرین همه از جواب خود داری نموده به سکوت پرداختند؛ و من در حالی که از همه آن ها جوان سال تر و باریک اندام تر بودم گفتم من عهده دار این وظیفه می گردم پیامبر گفته خود را تکرار فرمود؛ باز آن جماعت از پاسخ خودداری کردند؛ و من مجدداً آمادگیم را اعلام نمودم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بعض روایات پیامبر سه مرتبه گفته خود را تکرار فرمود؛ علی هم در هر سه مرتبه اعلام همکاری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گردن مرا گرفت و با روی سخن بحاضرین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اَخي وَ وَصَیّى وَ خَلِيفَتي فِیکُم ، فِيكُمْ فَاسْمَعُوا لَهُ وَاطِيعُوا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من و جانشین من در میان شما می باشد؛ سخنش را گوش کنید و فرمانش را اطاعت نمائید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درین موقع حاضرین از روی تمسخر و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کنان از جا برخواستند و به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محمد به تو دستور می دهد حرف پسرت را بشنوی و اوامرش را اطاعت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تو شیخ قریشی </w:t>
      </w:r>
      <w:r>
        <w:rPr>
          <w:rFonts w:eastAsia="IRNazanin" w:cs="IRNazanin"/>
          <w:color w:val="111111"/>
          <w:sz w:val="28"/>
          <w:szCs w:val="28"/>
          <w:rtl w:val="true"/>
          <w:lang w:bidi="fa-IR"/>
        </w:rPr>
        <w:t xml:space="preserve">!! )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الاثار طبری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الصفاء؛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بولاق با تبدیل خائنانه مولف یا متصدی چاپ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اَنْ يَكُونَ أَخِى وَ وَصِيّى وَ خَلِيفَتِي فِيكُمْ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حق امتیاز مقام اخوت و وصایت و خلافت پیامبر برای کسی است که پیش قدم در اعلام همکاری با انجام مقام رسالت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یَکُونُ اَخى وَ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تبدیل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اخى وَ وَصِيَّى وَ خَلیفَتی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 گر اعلام مقام وصایت و خلافت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سربسته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اِخِي وَ كَذَا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این برادر من و چنین و چنان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جهت آگاهی بر دیگر راویان و ناقلان این قضیه و اختلاف در اجمال و تفصیل و در تعبیرات هر یک از روایات ، به مصادر زیر رجوع شود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خَلیفَتی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در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حدیثی که شامل ده خصلت برای امیر المومنین علیه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مصر و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نصیر خلدی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مخطوط ضمن مجموعه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کتاب خانه ظاهریه شام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بخش امام علی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الکشف و البیان ابو اسحاق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کتاب خانه آیت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ذیل آیه موضوع بحث به دو سند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اسحاق ثعلبی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قاهره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انباء نجباء الابناء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محمد بن ظفر مغربی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تنها در شماره های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بامتنی همانند تاریخ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خطبه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متن روایت از تاریخ طبری و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مختصر و خلاصه روایت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مناقب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بیروت ص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حموئى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تیميّه 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ابی حاتم رازی بزرگ محدث و حدیث شناس اهل تسنن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اخبار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الفداء عماد الدین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التاویل فی معانى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تفسیر خازن ، علاءالدین محمد بغدادی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النبویه اش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شامل روایت مربوط به شان نزول آیه </w:t>
      </w:r>
      <w:r>
        <w:rPr>
          <w:rFonts w:ascii="Amiri" w:hAnsi="Amiri" w:eastAsia="Amiri" w:cs="Amiri"/>
          <w:color w:val="111111"/>
          <w:sz w:val="28"/>
          <w:sz w:val="28"/>
          <w:szCs w:val="28"/>
          <w:rtl w:val="true"/>
          <w:lang w:bidi="ar-SA"/>
        </w:rPr>
        <w:t xml:space="preserve">وَ أَنذِرْ عَشِیرَتَک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طبری ؛ اما همانند تفسیر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اسقاط جمله سر نوشت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أَخِى وَ وصيّى وَ خَلیفتی فیکُم فَاسْمَعُوا لَهُ وَ اَطیعوا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جایگزین کردن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به تحریف و خیانت در نقل ، و کتمان علم و پرده پوشی حقایق و بالاخره الهام گیری از استاد شیطان صفت</w:t>
      </w:r>
    </w:p>
    <w:p>
      <w:pPr>
        <w:pStyle w:val="BookText"/>
        <w:rPr/>
      </w:pPr>
      <w:r>
        <w:rPr>
          <w:rFonts w:ascii="IRNazanin" w:hAnsi="IRNazanin" w:eastAsia="IRNazanin"/>
          <w:color w:val="111111"/>
          <w:sz w:val="28"/>
          <w:sz w:val="28"/>
          <w:szCs w:val="28"/>
          <w:rtl w:val="true"/>
          <w:lang w:bidi="fa-IR"/>
        </w:rPr>
        <w:t>خود، ابن تیمیه ناصبی و سر سخت ترین مخالف و دشمن امام امیر المومنین و سایر اهل بیت و شیعیان شان ،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فرق که هم چنان که به نظر رسید ، ابن تیمیه متن روایت را از دو نفر از اعلام حدیثی و تفسیری سنّی نقل کرده ؛ اما چون بر خلاف عقاید انحرافی وی بوده همانند دیگر احادیثی که به بهانۀ اشتمال بر فضائل ائمه شیعه، آن ها را رد کند آن را هم مورد تخطئه و عیب تراشی قرار داده است؛ اما ابن کثیر فراز مشتمل بر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آن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هیثمى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ترتیب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36371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36408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دیگر و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36419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36465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36466</w:t>
      </w:r>
      <w:r>
        <w:rPr>
          <w:rFonts w:ascii="IRNazanin" w:hAnsi="IRNazanin" w:eastAsia="IRNazanin"/>
          <w:color w:val="111111"/>
          <w:sz w:val="28"/>
          <w:sz w:val="28"/>
          <w:szCs w:val="28"/>
          <w:rtl w:val="true"/>
          <w:lang w:bidi="fa-IR"/>
        </w:rPr>
        <w:t xml:space="preserve">؛ و مجموعاً به نقل از ابن اسحاق ، احمد حنبل ، ابن جریر طبری ، طحاوی، ضیاء مقدسی ، ابن ابی حاتم ، ابن مردویه ، ابو نعیم و بیهقی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مولف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حاشیه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بهیه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شفاء قاضی عیاض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خفاجی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بخش آخر آن و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و دیگران با سند صحیح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الموده سلیمان 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 جرجی زیدان م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جریده السیاسه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محمد حسنین هیکل مصری ،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شماره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صحیح مسلم، مسند احمد، زیادات عبد الله بن احمد بر مسند احمد، جمع الفوائد ابن حجر هیثمی ، عیون الاخبار ابن قتیبه، عقد الفرید احمد بن عبد ربه، رساله عمرو بن بحر جاحظ ، تفسیر ابو اسحاق ثعلبی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حسین هیکل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اول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امّا در چاپ دوم، پس به نقل پاورقی اعیان الشیعه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دارالتعارف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خرید هزار جلد آن به قیمت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جینه مصری از وی ، فراز مشتمل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وصیی و 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نموده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على استاد حسن لطفی ، معاصر ، ص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الحکیم ،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تعلیقه عبد المسیح انطاکی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علویه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شعری لصدر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جهت آگاهی بر بخشی از متن قصیده و نیز تعلیقه بر آن ،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کاندهلوی ، معاصر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حیدر آباد ، با اسناد مختلف و متن های متعدّد و از جمله نقل از ابن ابی حاتم و اشاره به روایت طبری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جرجیس انگلیسی که به قلم ملحد پروتستانی مشهور به هاشم عربی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ترجمه شده ،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شان نزول آیه را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مراجعه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شرف الدین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پیامبر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با تشکیل نخستین مجمع عمومی مرکب از سران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اعلام مقام رسالت خود و دعوت به توحید و خدا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وصایت و خلافت امام علی بن ابی طالب علیه السّلام را به شرحی که خواندیم اعلام، و صریحاً حاضرین را به اطاعتش وادار و مامور فرمود؛ آن چنان که اگر صدها </w:t>
      </w:r>
    </w:p>
    <w:p>
      <w:pPr>
        <w:pStyle w:val="BookText"/>
        <w:rPr/>
      </w:pPr>
      <w:r>
        <w:rPr>
          <w:rFonts w:ascii="IRNazanin" w:hAnsi="IRNazanin" w:eastAsia="IRNazanin"/>
          <w:color w:val="111111"/>
          <w:sz w:val="28"/>
          <w:sz w:val="28"/>
          <w:szCs w:val="28"/>
          <w:rtl w:val="true"/>
          <w:lang w:bidi="fa-IR"/>
        </w:rPr>
        <w:t>آیه قرآن و حدیث مسلّم بیان گر خلافت بلا فصل امیر مومنان علیه السلام و وارد از ناحیه پیامبر صلی الله علیه و آله را نادیده انگاریم همین قضیه کافی است که مسلمانان در عقیده و عمل تن به خلافت بلافصل علی علیه السّلام و ره روی راه آن حضرت و دیگر ائمه اثناعشر معرفی شده از ناحیه شخص پیامبر اکرم و امام امیر مومنان صَلَواتُ اللهِ عَلَيْهِمْ أَجْمَعِین دهند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گرنه به موجب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یعرف أَمَامَ زَمَانِهِ مَاتَ مَیْتة جاهِلیة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دست به گریبان مرگ جاهلی و پیامد های غیر قابل انکار آن و بطور خلاصه جهنمی خواهند شد</w:t>
      </w:r>
      <w:r>
        <w:rPr>
          <w:rFonts w:eastAsia="IRNazanin" w:cs="IRNazanin"/>
          <w:color w:val="111111"/>
          <w:sz w:val="28"/>
          <w:szCs w:val="28"/>
          <w:rtl w:val="true"/>
          <w:lang w:bidi="fa-IR"/>
        </w:rPr>
        <w:t xml:space="preserve">. </w:t>
      </w:r>
      <w:bookmarkStart w:id="23" w:name="pg7769_45206"/>
    </w:p>
    <w:p>
      <w:pPr>
        <w:pStyle w:val="Heading2"/>
        <w:numPr>
          <w:ilvl w:val="1"/>
          <w:numId w:val="1"/>
        </w:numPr>
        <w:rPr/>
      </w:pPr>
      <w:bookmarkStart w:id="24" w:name="__RefHeading___Toc4882499_1051229030"/>
      <w:bookmarkStart w:id="25" w:name="_Toc9"/>
      <w:bookmarkEnd w:id="23"/>
      <w:bookmarkEnd w:id="24"/>
      <w:r>
        <w:rPr>
          <w:rtl w:val="true"/>
        </w:rPr>
        <w:t>شیعه از دیدگاه لغت شناسی</w:t>
      </w:r>
      <w:bookmarkEnd w:id="25"/>
    </w:p>
    <w:p>
      <w:pPr>
        <w:pStyle w:val="BookText"/>
        <w:rPr/>
      </w:pPr>
      <w:r>
        <w:rPr>
          <w:rFonts w:ascii="IRNazanin" w:hAnsi="IRNazanin" w:eastAsia="IRNazanin"/>
          <w:color w:val="111111"/>
          <w:sz w:val="28"/>
          <w:sz w:val="28"/>
          <w:szCs w:val="28"/>
          <w:rtl w:val="true"/>
          <w:lang w:bidi="fa-IR"/>
        </w:rPr>
        <w:t xml:space="preserve">جوهری محقق لغت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اثیر 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 الاثار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شیعه گروهی از مردم است و استعمال آن در مورد یک نفر دو نفر و گروه و مرد و زن چه در لفظ چه در معنی یک سان می باشد و از نظر استعمال غلبه کرده است بر هر کس که پندارد علی و فرزندانش را دوست می دارد تا آن جا که نام ویژه و اختصاصی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گفته شود فلانی شیعه است؛ وی از شیعیان علی شناخته می شود؛ یا اگر گفته شود مذهب شیعه چنین است؛ یعنی از نظر آن ها چنین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می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کلمه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پیروی و دنباله روی باشد ریشه گرفته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ازهری مرجع لغت شناسان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گروهی هستند که هوای عترت پیامبر صلی الله علیه و آله و سلَّم را در سر می پرورند و دم از موالات آنان می 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فِی شَرح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الیاس انطون مسیحی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از هری را با اختلافی در تعبیر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کلمه شیعه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شیعه در استعمال غلبه کرده است بر کسی که دوست دار علی و خاندان او رضوان الله عَلَیهِم اجمعین باشد؛ آن چنان که نام اختصاصی آنان گردیده؛ پس هر گاه گفته شود فلانی از شیعه می باشد، شناخته می شود که او از آن هاست؛ و اگر بگویند در مذهب شیعه چنین است ، یعنی نزد شیعه یا بعقیده شیعه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وَ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صَلَّى اللَّهُ عَلَيْهِ وَ آلِهِ لَعَلَى اِنَّكَ سَتَقْدَمُ عَلَى اللَّهِ اَنْتَ وَ شِيعتُكَ راضينَ مَرْضِيِّينَ وَ يَقْدَمُ عَلَيْهِ عَدُوُّكَ غَضْبَاناً مُقْمَحِينَ ثُمَّ جَمَعَ يَدَهُ الي عُنُقِهِ يُرِيهِمْ كيفَ اَلاِقْمَاحُ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علی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تو با شیعیانت وارد محشر می شوید در حالی که همه خوشنود خواهید بود و خدا هم از شما خوشنود باشد؛ و دشمن تو وارد می شود در حالی که ناخوشنود ، خشمگین و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 xml:space="preserve">دست های خود را به علامت اقماح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گریبان بودن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گردن آویخت تا نشان دهد دشمنان علی با چه شکلی وارد محشر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از مجموع گفته های اهل لغت چنین استفاده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خواه و پیرو علی و فرزندان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انتخاب ایشان به عنوان رهبر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فرق مسلمین جدا و منشعب گردیده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تاریخ این انتخاب و عاملی که آنان را وادر به چنین انتخابی نموده، پس در بحث های آینده این مقال مطالعه خواهید کرد</w:t>
      </w:r>
      <w:r>
        <w:rPr>
          <w:rFonts w:eastAsia="IRNazanin" w:cs="IRNazanin"/>
          <w:color w:val="111111"/>
          <w:sz w:val="28"/>
          <w:szCs w:val="28"/>
          <w:rtl w:val="true"/>
          <w:lang w:bidi="fa-IR"/>
        </w:rPr>
        <w:t xml:space="preserve">. </w:t>
      </w:r>
      <w:bookmarkStart w:id="26" w:name="pg7769_45209"/>
    </w:p>
    <w:p>
      <w:pPr>
        <w:pStyle w:val="Heading2"/>
        <w:numPr>
          <w:ilvl w:val="1"/>
          <w:numId w:val="1"/>
        </w:numPr>
        <w:rPr/>
      </w:pPr>
      <w:bookmarkStart w:id="27" w:name="__RefHeading___Toc4882501_1051229030"/>
      <w:bookmarkStart w:id="28" w:name="_Toc10"/>
      <w:bookmarkEnd w:id="26"/>
      <w:bookmarkEnd w:id="27"/>
      <w:r>
        <w:rPr>
          <w:rtl w:val="true"/>
        </w:rPr>
        <w:t>شناخت شیعه از دیدگاه تاریخ ادیان و جامعه شناسی</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اشعری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بنیان گذار و پیشوای فرقه ،اشاعره،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الاسلامیین و اختلاف المصلین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قاهره پیرامون شیعه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رو بدان ها شیعه گفته شد که پیروی علی را انتخاب نموده و او را بر دیگر صحابه رسول الله مقدم می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الشیعه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تحقیق ، نخستین گروه از گروه های اسلامی ، شیعه بوده و آنان گروه علی بن ابی طالباند که در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شیعه علی نامیده شدند و به عنوان گرایش به او و عقیده به امامتش </w:t>
      </w:r>
    </w:p>
    <w:p>
      <w:pPr>
        <w:pStyle w:val="BookText"/>
        <w:rPr/>
      </w:pPr>
      <w:r>
        <w:rPr>
          <w:rFonts w:ascii="IRNazanin" w:hAnsi="IRNazanin" w:eastAsia="IRNazanin"/>
          <w:color w:val="111111"/>
          <w:sz w:val="28"/>
          <w:sz w:val="28"/>
          <w:szCs w:val="28"/>
          <w:rtl w:val="true"/>
          <w:lang w:bidi="fa-IR"/>
        </w:rPr>
        <w:t>شناخته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فِي اَلْمِلَلِ وَ اَلاِهْوَاءِ وَ النَّحل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افست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موافقت کند با شیعه درین که علی پس از پیامبر خدا برترین مردم است و او و پس از او فرزندانش شایسته ترین کس برای امامت بوده اند او هم شیعی خواهد بود؛ هر چند در موارد اختلاف بین مسلمین، با شیعیان مخالفت کند؛ پس اگر در عقیده به برتری علی با آنان مخالف باشد شیعه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الفتح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ششم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آن هائی هستند که پیروی علی را بخصوص اختیار نموده و از روی نص و وصیت ، آشکارا یا پنهانی پیامبر ، قائل به امامت و خلافت او گردیده؛ و عقیده شان برین بوده و هست که امامت از فرزندان علی خارج نشود؛ و اگر دیگری منصب امامت را اشغال کرد از روی تجاوز بحریم امامت بوده یا به خاطر تقیه ، که امام بر حق به ملاحظه وجود مخالفان از دخالت خود داری کرده و آن گاه دیگری آن را تصاحب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فِي خَبَرٍ مَنْ غَبَرَ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خود کتاب مستقلی درباره جامعه شناسی است،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باش که شیعه از دیدگاه لغت شناسی، همرا هان و پیروان را گویند و در عرف فقها و متکلمان عقیده شناسان قدیم و جدید، این کلمه بر پیروان علی و فرزندانش رضی الله عنهم اطلاق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استاد محمد عبد الله عنان مصری در ذیل روایت مبنی بر اعلام مقام نبوّت و خلافت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خطاها این باشد که گفته شود شیعه برای اولین بار به هنگام جدائی خوارج از لشکر امیر مومنان در صفین به نمایش در آمد؛ بلکه آغاز شیعه گری و به ظهور پیوستن آن در عصر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موقعی که حضرتش با آیه </w:t>
      </w:r>
      <w:r>
        <w:rPr>
          <w:rFonts w:ascii="Amiri" w:hAnsi="Amiri" w:eastAsia="Amiri" w:cs="Amiri"/>
          <w:color w:val="111111"/>
          <w:sz w:val="28"/>
          <w:sz w:val="28"/>
          <w:szCs w:val="28"/>
          <w:rtl w:val="true"/>
          <w:lang w:bidi="ar-SA"/>
        </w:rPr>
        <w:t>وَ أَنذِرْ عَشِیرَتَكَ الْأَقْرَبین</w:t>
      </w:r>
      <w:r>
        <w:rPr>
          <w:rFonts w:ascii="IRNazanin" w:hAnsi="IRNazanin" w:eastAsia="IRNazanin"/>
          <w:color w:val="111111"/>
          <w:sz w:val="28"/>
          <w:sz w:val="28"/>
          <w:szCs w:val="28"/>
          <w:rtl w:val="true"/>
          <w:lang w:bidi="fa-IR"/>
        </w:rPr>
        <w:t xml:space="preserve"> مامور انذار و هشدار دادن به خویشان نزدیک خود شد</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دانشمند و نویسنده ،مصری، احمد عباس صالح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و الثوره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نگاشته شامل این فراز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و بدون شک اغلب مسلمانان به هنگام وفات پیامبر صلی الله علیه و آله ره رو راهی بوده اند که علی بن ابی طالب و اصحابش می پیمودند؛ چه پیامبر صلی الله علیه و آله جلودار و پیشوای آن راه بوده و زیر بنا و مقدمات اساسی آن را برقرار و فراهم نموده بود</w:t>
      </w:r>
      <w:r>
        <w:rPr>
          <w:rFonts w:eastAsia="IRNazanin" w:cs="IRNazanin"/>
          <w:color w:val="111111"/>
          <w:sz w:val="28"/>
          <w:szCs w:val="28"/>
          <w:rtl w:val="true"/>
          <w:lang w:bidi="fa-IR"/>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در مقاله بعد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 بزرگی از حزب های مسلمین برین عقیده بودند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اولى و شایسته تر از ابو بکر و عمر بود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ترتیب با کشت بذر تشیّع به دست پیامبر، پیوسته و روز به روز حاصل آن در حال نمو و سربلندی و خود نمائی به پیش می رفت؛ </w:t>
      </w:r>
    </w:p>
    <w:p>
      <w:pPr>
        <w:pStyle w:val="BookText"/>
        <w:rPr/>
      </w:pPr>
      <w:r>
        <w:rPr>
          <w:rFonts w:ascii="IRNazanin" w:hAnsi="IRNazanin" w:eastAsia="IRNazanin"/>
          <w:color w:val="111111"/>
          <w:sz w:val="28"/>
          <w:sz w:val="28"/>
          <w:szCs w:val="28"/>
          <w:rtl w:val="true"/>
          <w:lang w:bidi="fa-IR"/>
        </w:rPr>
        <w:t xml:space="preserve">آن چنان که اصحاب درجه اوّل پیامبر و صلحا و مخلصین امت اسلامی معتقد بودند که راه علی، راه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مسعودی درین باره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صفین تعداد نود هزار نفر از ،مسلمانان همراه علی بودند که دو هزار و ششصد نفر آن ها از صحابه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آن چه که سرنخ موضوع تشیّع و بیان گر طرح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آن به نام مبارک علی ارواحنا فداه از ناحیه پیامبر می باشد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ءَامَنُوا وَ عَمِلُوا الصَّلِحَتِ أُولئِكَ هُمْ خَيْرُ البَرِيَّةِ</w:t>
      </w:r>
      <w:r>
        <w:rPr>
          <w:rStyle w:val="FootnoteAnchor"/>
          <w:rtl w:val="true"/>
        </w:rPr>
        <w:footnoteReference w:id="24"/>
      </w:r>
      <w:r>
        <w:rPr>
          <w:rFonts w:ascii="IRNazanin" w:hAnsi="IRNazanin" w:eastAsia="IRNazanin"/>
          <w:color w:val="111111"/>
          <w:sz w:val="28"/>
          <w:sz w:val="28"/>
          <w:szCs w:val="28"/>
          <w:rtl w:val="true"/>
          <w:lang w:bidi="fa-IR"/>
        </w:rPr>
        <w:t xml:space="preserve"> و احادیث وارده پیرامون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روایات فراوان بیش از حد تواتر و غیر قابل انکاری که از ناحیه اهل تسنن در تفسیر این آیه و شان نزول آن وارد گردیده، بطور صریح گویای این حقیقت باشد که برای نخستین بار پیامبر اکرم صلی الله علیه و آله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با دیگر فرازهای مختلف مبنی بر بشارت به رستگاری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شیعیانش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مکرّر مطرح و ایراد فرمود؛ و اینک بخشی از آن روایات و مصادر مربوطه آن</w:t>
      </w:r>
    </w:p>
    <w:p>
      <w:pPr>
        <w:pStyle w:val="BookText"/>
        <w:rPr/>
      </w:pPr>
      <w:r>
        <w:rPr>
          <w:rFonts w:ascii="IRNazanin" w:hAnsi="IRNazanin" w:eastAsia="IRNazanin"/>
          <w:color w:val="111111"/>
          <w:sz w:val="28"/>
          <w:sz w:val="28"/>
          <w:szCs w:val="28"/>
          <w:rtl w:val="true"/>
          <w:lang w:bidi="fa-IR"/>
        </w:rPr>
        <w:t>بزرگ مفسر اهل تسنن ابن جریر طبری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عَلى أُولئِكَ هُمْ خَيْرُ الْبَرِيَّةِ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یا عَلی وَ شیعَتِکَ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اخطب خطبای خوارزم نوشته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قَالَ كُنَّا عِنْدَ اَلنَّبِى ص فَاقْبَلْ عَلَى بْنَ اَبِي طَالِبٍ فَقَالَ رَسُولُ اَللَّه </w:t>
      </w:r>
    </w:p>
    <w:p>
      <w:pPr>
        <w:pStyle w:val="BookText"/>
        <w:rPr/>
      </w:pP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اتَّاكُمْ اخى ثُمَّ اِلْتَفَتَ الى الْكَعْبَةِ فَضَرَبَهَا بِيَدِهِ ثُمَّ قَالَ وَ الَّذِي نَفْسي بِيَدِهِ ان هذا وَ شِيعَتُهُ هُمُ الفَائِزُونَ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اِنّهُ اوّلكم اِيماناً معى وَ اوفاكُم بِعَهْدِ اَللَّهِ وَ اقْومُكُمْ بِامْرِ اللَّهِ وَ اعْدِلْكُم في الرَّعِيَّةِ و اقْسِمْكُم بِالسَّوِيَّةِ و اعَظُمُكُم عِندَ اللَّهِ مَزِيَّةٌ عُمَّالَةٌ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فِي ذَلِكَ الوَقتِ نَزَلَت فِيهِ إِنَّ الَّذِينَ ءَامَنُوا و عَمِلُوا الصَّالِحَتَ أُولَئِك هُمْ خَيْرُ اَلْبَرِيَّةِ و كانَ اصْحَابُ اَلنَّبِيِّ صلی الله علیه و آله اذا اِقْبَلْ عَلَى قَالُوا قَدْ جَاءَ خَيْرُ اَلْبَرِيَّةِ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خطیب خوارزمی به روایت از ابن مردویه از یزید بن شراحیل انصاری کاتب و منشی علی علیه السّلام آورده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يَقُولُ حَدَّثَنِى رَسُولُ اَللَّهِ وَ اَنَا مُسْنِدُهُ الى صَدْرَى فَقَالَ اي عَلَى الم تَسْمَعُ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ءَامَنُوا وَعَمِلُوا الصَّلَحَتِ اولئِكَ هُم خَیرُ البَرِيَّة اَنْتَ وَ شیعَتِکَ ، وَ مَوْعِدِي وَ مَوْعِدُكُمُ اَلْحَوْض اِذا جاءَتِ الاممُ لِلْحِسَابِ تُدْعَوْنَ غُرّاً مُحَجَّلِينَ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عساکر از جابر بن عبد الله نقل نموده که گفته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اَلنَّبِى ص فَاقْبَلْ عَلَى فَقَالَ اَلنَّبِيُّ صلی الله علیه و آله و الَّذِي نَفْسِي بِيَدِهِ انَّ هَذا وَ شِيعَتَهُ لَهُمُ الْفَائِزُونَ يَوْمَ الْقِيَامَةِ وَ نزَلْتُ إنَّ الَّذینَ ءَامَنُوا وَ عَمِلُوا الصَّلَحَتِ أُولئكَ هُم خَیرُ البَريَّة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ابن صباغ مالکی از ابن عباس روایت کرده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ascii="Amiri" w:hAnsi="Amiri" w:eastAsia="Amiri" w:cs="Amiri"/>
          <w:color w:val="111111"/>
          <w:sz w:val="28"/>
          <w:sz w:val="28"/>
          <w:szCs w:val="28"/>
          <w:rtl w:val="true"/>
          <w:lang w:bidi="ar-SA"/>
        </w:rPr>
        <w:t>إِنَّ الَّذِینَ ءَامَنُوا وَعَمِلُوا الصَّلَحَتِ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 وَ شِيعَتُكَ تَاتَى يَوْمَ اَلْقِيامَةِ اَنْتَ وَ هُمْ رَاضِينَ مَرْضَتَيْنِ وَ ياتي اعدا وكَ غَضانا مُقْمَحِين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هیثمی به نقل از حافظ زرندی از ابن عباس آورده است </w:t>
      </w:r>
    </w:p>
    <w:p>
      <w:pPr>
        <w:pStyle w:val="BookText"/>
        <w:rPr/>
      </w:pPr>
      <w:r>
        <w:rPr>
          <w:rFonts w:ascii="IRNazanin" w:hAnsi="IRNazanin" w:eastAsia="IRNazanin"/>
          <w:color w:val="111111"/>
          <w:sz w:val="28"/>
          <w:sz w:val="28"/>
          <w:szCs w:val="28"/>
          <w:rtl w:val="true"/>
          <w:lang w:bidi="fa-IR"/>
        </w:rPr>
        <w:t xml:space="preserve">به هنگامی که آیه فوق نازل گردید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أَنْتَ وَ شیعتک ؛ تاتى أَنْتَ وَ شِيعَتِكَ يَوْمَ اَلْقِيَامَةِ رَاضِينَ مَرْضَتِينِ وَ يَاتَى عَدُوَّكَ غَضَانَا مُقْمَحِينَ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عَدْوَى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تِبْرٍا منک وَ لعنک ؛</w:t>
      </w:r>
    </w:p>
    <w:p>
      <w:pPr>
        <w:pStyle w:val="BookText"/>
        <w:rPr/>
      </w:pPr>
      <w:r>
        <w:rPr>
          <w:rFonts w:ascii="Amiri" w:hAnsi="Amiri" w:eastAsia="Amiri" w:cs="Amiri"/>
          <w:color w:val="111111"/>
          <w:sz w:val="28"/>
          <w:sz w:val="28"/>
          <w:szCs w:val="28"/>
          <w:rtl w:val="true"/>
          <w:lang w:bidi="ar-SA"/>
        </w:rPr>
        <w:t xml:space="preserve">ثُمَّ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رَحِمَ اللَّهُ علیاً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بطور خلاصه نزول این آیه را ده نفر از صحابه </w:t>
      </w:r>
      <w:r>
        <w:rPr>
          <w:rStyle w:val="FootnoteAnchor"/>
          <w:rtl w:val="true"/>
        </w:rPr>
        <w:footnoteReference w:id="25"/>
      </w:r>
      <w:r>
        <w:rPr>
          <w:rFonts w:ascii="IRNazanin" w:hAnsi="IRNazanin" w:eastAsia="IRNazanin"/>
          <w:color w:val="111111"/>
          <w:sz w:val="28"/>
          <w:sz w:val="28"/>
          <w:szCs w:val="28"/>
          <w:rtl w:val="true"/>
          <w:lang w:bidi="fa-IR"/>
        </w:rPr>
        <w:t>و نیز امام پنجم حضرت باقر العلوم علیه السّلام از شخص پیامبر صلی الله علیه و آله و سلم روایت کرده و بین سی تا چهل نفر از اعلام محدثین و مفسرین و تاریخ نگاران ، همه از اهل تسنن آن را در کتاب های مربوط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فهرست اسامی و راویان از صحابه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بن حصیب اسلمی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انصاری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شراحیل انصاری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مالک معروف به ابو سعید خدری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فضله اسلمى ، معروف به ابو برزه؛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السهلا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ابى لهیعه؛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بجاست که هر چند امام باقر علیه السلام از صحابه نبوده اند لکن چون ابن جریر طبری به عنوان راوی دست اول ، شان نزول آیه درباره امیر مومنان و شیعیانش از محمد بن علی الباقر نام برده؛ مولف هم حضرتش را در ردیف صحابه که راویان دست اول شان نزول آیه بوده اند ذکر نمود</w:t>
      </w:r>
      <w:r>
        <w:rPr>
          <w:rFonts w:eastAsia="IRNazanin" w:cs="IRNazanin"/>
          <w:color w:val="111111"/>
          <w:sz w:val="28"/>
          <w:szCs w:val="28"/>
          <w:rtl w:val="true"/>
          <w:lang w:bidi="fa-IR"/>
        </w:rPr>
        <w:t xml:space="preserve">. </w:t>
      </w:r>
      <w:bookmarkStart w:id="29" w:name="pg7769_45216"/>
    </w:p>
    <w:p>
      <w:pPr>
        <w:pStyle w:val="Heading2"/>
        <w:numPr>
          <w:ilvl w:val="1"/>
          <w:numId w:val="1"/>
        </w:numPr>
        <w:rPr/>
      </w:pPr>
      <w:bookmarkStart w:id="30" w:name="__RefHeading___Toc4882503_1051229030"/>
      <w:bookmarkStart w:id="31" w:name="_Toc11"/>
      <w:bookmarkEnd w:id="29"/>
      <w:bookmarkEnd w:id="30"/>
      <w:r>
        <w:rPr>
          <w:rtl w:val="true"/>
        </w:rPr>
        <w:t>ناقلان شان نزول آیه</w:t>
      </w:r>
      <w:bookmarkEnd w:id="31"/>
    </w:p>
    <w:p>
      <w:pPr>
        <w:pStyle w:val="BookText"/>
        <w:rPr/>
      </w:pPr>
      <w:r>
        <w:rPr>
          <w:rFonts w:ascii="IRNazanin" w:hAnsi="IRNazanin" w:eastAsia="IRNazanin"/>
          <w:color w:val="111111"/>
          <w:sz w:val="28"/>
          <w:sz w:val="28"/>
          <w:szCs w:val="28"/>
          <w:rtl w:val="true"/>
          <w:lang w:bidi="fa-IR"/>
        </w:rPr>
        <w:t>اما ناقلان روایات از طبقه علما و محدثین از اهل تسنن؛ پس به ترتیب تاریخ فوت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القرآن </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خوارزمی و سیوطی و دیگران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حکم حبری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حدود قرن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اَلايَاتِ اَلْمُنْزِلَهُ فِي مَنَاقِبِ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اَلْقِرَانِ فِي أَهْلُ البیت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دانشگاه تهران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بن مردویه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سیوطی، شوکانی و آلوسی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احمد بن محمد ثعلبی نیشابوری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الجرى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احمد بن عبد الله اصفهانی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نقل 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امرتسری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اِنْتِهاء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ص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عبیدالله حسکانی حنفی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نیمه دوم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ایراد بیست و سه سند حدیثی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شجاع شیرویه بن شهردار دیلمی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الموید موفق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علی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شافعی دمشقی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امام 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عمر فخر 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آخر ذیل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المظفّر یوسف بن قزاغلى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یوسف گنجی شافعی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سند و نقل از ابن عقده و ابن مردویه اصفهانیَّیْن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المجامع ابراهیم بن محمد جوینی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اصفهانیین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زرندی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صباغ مالکی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عبد الله حسینی شیرازی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قطب الدین اژه ای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گذشته بعد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مخطوط کتاب خانه ملی شیراز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شافعی سمهودی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سیوطی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المصنوعه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بولاق ، از ابن عدی جرجانی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مکی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صواعق المحرقه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صالح کشفی ترمذی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فضل باکثیر مکی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المآل فى عد مناقب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ظاهریه شام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ملحقات احقاق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رسول حسینی برزنجی مدنی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الاشاعه الاشراط الساعه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بدخشی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احقاق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مبین مولوی سهالوی هندی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النجاه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بن علی شوکانی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مردویه و ابن عساکر و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محمود آلوسی مصری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کلان قندوزی بلخی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ینابیع الموده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ترکیه و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مولوی امان الله دهلوی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الجیش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مکتبه آیه الله مرعشی ، ملحقات احقاق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مومن شبلنجی مصری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نیمه اول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نور الابصار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الطیب صدیق حسن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قنوجی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بولاق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محمد حسینی بصری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انتهاء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ابو علم مصری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باب اول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قاهره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آمرتسری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لاهور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خلاصه احادیث فوق و دیگر احادیثی که در بیان مصداق و تفسیر آیه موضوع بحث وارد شده ، بدین قرار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 به کسی که جانش در قبضه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المومنین 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را از رستگاران در قیامت اعلام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نخستین ایمان آور به خدا </w:t>
      </w:r>
    </w:p>
    <w:p>
      <w:pPr>
        <w:pStyle w:val="BookText"/>
        <w:rPr/>
      </w:pPr>
      <w:r>
        <w:rPr>
          <w:rFonts w:ascii="IRNazanin" w:hAnsi="IRNazanin" w:eastAsia="IRNazanin"/>
          <w:color w:val="111111"/>
          <w:sz w:val="28"/>
          <w:sz w:val="28"/>
          <w:szCs w:val="28"/>
          <w:rtl w:val="true"/>
          <w:lang w:bidi="fa-IR"/>
        </w:rPr>
        <w:t>و گرایش گر به اسلام و نسبت به عهد و پیمان الهی با وفاتر؛ و در اجرای دستوراتش پا بر جا تر؛ و در امر مسلمانان و توزیع بیت المال دادگستر و عادل تر و بالاخره درجه و مقامش را نزد خدا از همه بیشتر و بالاتر اعلام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و مصداق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البَریه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از هر جهت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آن حضرت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گفته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متوجه آمدن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شدند با یک دیگر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شیعیان خود در حالی که از خدا خوشنود و خدا هم از آن ها خوشنود است وارد محشر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بیزاران از آن حضرت و لعنت کنندگان بر او همانند بنی امیه و پیروان قدیم و طرفداران کنونی آن ها ، و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ناخوشنودی خشمگین و دست به گردن بسته وارد محشر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رحمت نماید، خداوند بر او رحمت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حضرت را در قیامت با کلمه پیشانی نورانی ها یا پیشانی سفیدان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قرارگاه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در قیامت، کنار حوض کوثر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از دنیا رفتن سر مبارکش بر سینه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32" w:name="pg7769_45221"/>
    </w:p>
    <w:p>
      <w:pPr>
        <w:pStyle w:val="Heading2"/>
        <w:numPr>
          <w:ilvl w:val="1"/>
          <w:numId w:val="1"/>
        </w:numPr>
        <w:rPr/>
      </w:pPr>
      <w:bookmarkStart w:id="33" w:name="__RefHeading___Toc4882505_1051229030"/>
      <w:bookmarkStart w:id="34" w:name="_Toc12"/>
      <w:bookmarkEnd w:id="32"/>
      <w:bookmarkEnd w:id="33"/>
      <w:r>
        <w:rPr>
          <w:rtl w:val="true"/>
        </w:rPr>
        <w:t xml:space="preserve">احادیث غیر مربوط به آیه </w:t>
      </w:r>
      <w:r>
        <w:rPr>
          <w:rtl w:val="true"/>
        </w:rPr>
        <w:t>:</w:t>
      </w:r>
      <w:bookmarkEnd w:id="34"/>
    </w:p>
    <w:p>
      <w:pPr>
        <w:pStyle w:val="BookText"/>
        <w:rPr/>
      </w:pPr>
      <w:r>
        <w:rPr>
          <w:rFonts w:ascii="IRNazanin" w:hAnsi="IRNazanin" w:eastAsia="IRNazanin"/>
          <w:color w:val="111111"/>
          <w:sz w:val="28"/>
          <w:sz w:val="28"/>
          <w:szCs w:val="28"/>
          <w:rtl w:val="true"/>
          <w:lang w:bidi="fa-IR"/>
        </w:rPr>
        <w:t xml:space="preserve">و اما احادیث و روایاتی که بدون ارتباط با تفسیر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اهل تسنن بیانگر مقام والای شیعه و مشتمل بر شهادت پیامبراکرم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آن در بعد مذهبی و آمرزش و روسفیدی و رستگاری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شیعیانش در قیامت ، و خوشنود بودن آن ها از خدا و خدا از آن ها و سیراب شدن همه از حوض کوثر ، و محشور گردیدن شیعه با خاندان رسالت و رفتن به همراه آن ها به بهشت جاودانی است؛ پس فراوان و از دیدگاه حدیث شناسی قابل قبول و ایراد همه اش بیرون از ظرفیت این بخش از کتاب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برای آگاهی خوانندگان ارجمند به ذکر نمونه هائی از آن اکتفا نموده و تفصیل بیشتر را به منابع مربوطه واگذار می کنیم؛ و آن نمونه ها بدین قرار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الشَّجَرَةِ و فَاطِمَةُ فَرْعِهَا و عَلَى لِقَاحِهَا وَ الحَسَنُ وَ الْحُسَيْنُ ثَمَرَتُهَا و شِيعَتُنَا وَرَقُها واصِلُ الشَّجَرَةِ في جَنَّةِ عَدنٍ وَ سائِرُ ذلِكَ في سائِرِ الجنَّةِ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حنفی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توجه به متنهای مختلف آن بطور خلاصه بیانگر آن است که پیامبراکرم صلی الله علیه و آله از دیدگاه عالم خلقت و نقش حیات معنوی، خود را اصل و ریشه درخت بارور نبوت و ولایت ، و علی یا فاطمه را تنه درخت و آن دگر را شاخه های آن و حسن و حسین را میوه های آن و شیعه را برگ های آن اعلام و معرفی فرمود؛ آن گاه اضافه کرد اصل درخت در بهشت عدن است و دیگر چیزهائی که ذکر شد در دیگر بهشت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اَوْلُ داخِلِ الْجَنَّةِ مَنْ امَّتى وَ انَّ شِيعَتَك علَيَّ مَنَابِرُ مِنْ نُورٍ مَسْرُورُونَ مُبْيَضَّةً وُجُوهُهُمْ حَوْلَى اشْفَعْ لَهُمْ فَيَكُونُونَ غَداً فِي اَلْجَنَّةِ جِيرَانِي</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صفوری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اسلامبول ، و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نجف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مجمع الزوائد هیثمى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و ان شیعتک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اکرم با روی سخن به امیر مومنان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نخستین کسی باشی که از امت من داخل بهشت گردد، و بدون شک شیعیانت در حالی که بر منبر هائی از نور قرار گرفته با چهره های خوش حال و درخشان در اطراف من حلقه زنند و من آن ها را شفاعت کنم ،پس فردای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بهشت همسایه های من خواهند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 وَ شِيعَتُكَ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رستگاران روز قیامت هستید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وشیعتک فِى الْجَنَّةِ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برزنجی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از شش طریق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إسعاف الراغبین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صبّان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دارقطنی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العینین فی تفضیل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ولی اللَّهُ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پیشاور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المومنین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اللَّهِ لکهنوى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طریق دارقطنی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در بهشت خواهید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أَرْبَعَةُ یدخلون الْجَنَّةِ أَنَا وَ أَنْتَ وَ الْحَسَنِ و الحسین ؛ وَ ذرارینا خَلْفَ ظُهُورِنَا ؛ وَ أَزْواجِنا خَلْفَ ذرارینا وَ شیعتنا عَنْ ایماننا وَ عَنْ شمائلنا </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امام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اَوّل مَن یَدْخُل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استجلاب ارتقاء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کتاب خانه عاطف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هیثمىی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مسند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حاشیه جامع صغیر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از مناقب احمد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طبرانی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و بدون شک نخستین چهار نفری که داخل بهشت شوند من باشم و تو و حسن و حسین و فرزندان ما به دنبال ما ، و همسران ما پشت سر فرزندانمان و شیعیان ما از طرفین راست و چپ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به بهشت روند</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الْعَبَّاسِ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رَسُولِ اللَّهِ صَلَّى اللَّهُ علیه وَ آلِهِ وَ سَلَّمَ ؛ اذا اقْبَلْ علی بْنِ ابی طَالِبٍ ؛ فَلَمَّا راه النبی أَسْفَرَ فی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یا رَسُولُ اللَّهِ انک مُسْفِرُ فی وَجْهِ هَذَا الْغُلَامِ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لِلَّهِ أَشَدُّ حُبّاً لَهُ مِنًى ؛ انْهَ لَمْ یکن نبی وَ ذریته مِنْ صُلْبَهُ ؛ وَ انٍ ذریتى بَعْدِى مِنْ صُلْبِ هَذَا ؛ وَ انْهَ کانَ یومَ القیامَةَ دُعِىَ النَّاسِ باسْمائِهِم وَ اَسْماء أُمَّهَاتِهِمْ ؛ سِتْراً مِنَ اللَّهِ علیهم ؛ الَّا هَذَا وَ شِیعَته ، فَاِنَهُمْ یَدْعونَ بِاسْمائِهِم وَ أَسْمَاءِ ابائِهِم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بخش قیامت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ابو الخیر فاکهی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المطالب</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خدمت رسول خدا بودم که ناگهان علی بن ابی طالب وارد شد؛ و چون حضرتش وی را دید چشم بر او دوخت و به او خیره 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چنین بدین جوان می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خدا بیش از آن چه من او را دوست می دارم وی را دوست دارد؛ هیچ پیامبری نیامده مگر این که نژاد و ذریه او از نسل خودش به وجود آمده اند، در حالی که ذریه من پس از من از فرزندان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قیامت برپا گردد مردم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پرده پوشی خدا نسبت بدان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خود و مادران شان صدا زنند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زنا زاده یا حرامزاده یا شبهه اسرار شان فاش و آبروی شان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و شیعیانش را که به نام خود و پدرانشان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همه آن ها پاک و پاک زاده و فرزندان حلال همان هائی باشند که در دنیا بدان ها شناخته شده و شهرت یافته 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علیاً وَ شِیعَتِه هُمُ الْفائِزُونَ یَوم القِیامَةَ </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ویژه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و بدون شک علی و شیعیانش روز قیامت رستگارند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اُوحَي اِلي فِي عَلَى ثَلاَثٍ اِنَّهُ سَيِّدُ الْمُرْسَلِينَ و امام اَلْمُتَّقِينَ 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صحت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الاوهام الجمع و التفریق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حدود ده طریق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سه سند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بخش امام علی ع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اثیر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زرندی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خموئی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هیثمى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ابن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اسلامبول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درباره علی سه چیز وحی شد که او آقای مسلمانان است؛ و امام و پیشوای پرهیزگاران و رهبر و پیشرو پیشانی سفیدان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تنها شیعیان هستند که با توجه به این حدیث ، پس از وفات پیامبر صلَّى الله علیه و آله علی علیه السّلام را امام و رهبر و واجب الاطاعه دانسته و می دانند؛ و با رهروی راه علی عَلیهِ السَّلام خود را مصداق فرموده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تکون بین أُمَّتِى فُرْقَةُ وَ اخْتِلافِ فیکون هَذَا وَ أَصْحَابُهُ عَلَى الْحَقِّ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بدخشی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عباس صغر و احمد عبد الجواد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امّت من جدائی و اختلافی به وقوع پیوندد ندد پس با اشاره به </w:t>
      </w:r>
    </w:p>
    <w:p>
      <w:pPr>
        <w:pStyle w:val="BookText"/>
        <w:rPr/>
      </w:pPr>
      <w:r>
        <w:rPr>
          <w:rFonts w:ascii="IRNazanin" w:hAnsi="IRNazanin" w:eastAsia="IRNazanin"/>
          <w:color w:val="111111"/>
          <w:sz w:val="28"/>
          <w:sz w:val="28"/>
          <w:szCs w:val="28"/>
          <w:rtl w:val="true"/>
          <w:lang w:bidi="fa-IR"/>
        </w:rPr>
        <w:t xml:space="preserve">علی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و اصحابش بر حق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ستکون بَعْدِى فِتْنَةٍ ؛ فاذا کان ذلک فَالْزَمُوا علی بْنِ ابی طَالِبٍ ؛ فانّه الْفَارُوقُ بین الْحَقِّ وَ الْبَاطِلِ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با کمی اختلاف و اضافات ارزشمند عقیلی و حاکم نیشابو 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حموئی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اژه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صفوری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جهت آگاهی بر حدود سیزده سند دیگر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مولف کتاب حاضر،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مولف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پس از من فتنه ای به وقوع پیوندد؛ پس هر گاه چنین شد همراه و دنباله رو علی بن ابی طالب باشید که محققاً و بدون شک او جدا کننده بین حق و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شِفاعَتی لَا مَتَّى مَنْ أَحَبُّ أَهْلِ بَیتی ؛ وَ هُمْ شیعَتی </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اسلامبول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برای امتم شامل کسی باشد که اهل بیت مرا دوست </w:t>
      </w:r>
    </w:p>
    <w:p>
      <w:pPr>
        <w:pStyle w:val="BookText"/>
        <w:rPr/>
      </w:pPr>
      <w:r>
        <w:rPr>
          <w:rFonts w:ascii="IRNazanin" w:hAnsi="IRNazanin" w:eastAsia="IRNazanin"/>
          <w:color w:val="111111"/>
          <w:sz w:val="28"/>
          <w:sz w:val="28"/>
          <w:szCs w:val="28"/>
          <w:rtl w:val="true"/>
          <w:lang w:bidi="fa-IR"/>
        </w:rPr>
        <w:t>داشته باشد؛ و آن ها شیعیان من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 که راوی حدیث از پیامبر اکرم صلی الله علیه و آله و سلم امام امیر مومنان علیه السّلام است؛ بعید نیست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شیعیان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شیعة عَلَى هُمُ الْفائِزُونَ یَوم القیامَة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موده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همدانی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لاهور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انتهاء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حسینی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حیدرآبادی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شیعیان علی رستگاران روز قیامت باشند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وَ شیعته هُمُ الْفائِزُونَ یَوم القیامَة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ترمذی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 موده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ضمیمه 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قندوزى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اسلامبول و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انتهاء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شیعیان او رستگاران روز قیامت اند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كَانِي بِكَ يَا عَلِيُّ وَ اَنْتَ عَلَى حَوْضى تَذُودُ عَنْهُ النَّاسَ وَ اَنَّ عَلَيْهِ لَابَارِيقَ مِثْلَ عَدَدِ نُجُومِ اَلسَّمَاءِ وَ انِى وَ انَتْ و الْحَسَنُ و الحُسَينُ وَ فَاطِمُهُ و عَقِيلٌ وَ جَعْفَرٌ فِي الْجَنَّةِ إِخْوَاناً عَلَى سُرُرٍ مُتَقابِلِينَ اَنْتَ معى وَ شِيعَتُكَ في الجَنَّة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قیامت چنان باشد که می بینم تو بر سر حوض من مردم را که جدای از ما و منحرف از حق بوده اند طرد می کنی؛ و این در حالی باشد که به عدد ستارگان آسمان ابریق و ظرف آب در اطراف حوض نهاده شده و محققاً من و تو و حسن و حسین و فاطمه و عقیل و جعفر، برادر وار در بهشت بر تخت ها روبروی هم قرار گرفته باشیم تو با من و شیعیانت در بهشت خواهیم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مثلک فی أُمَّتِى مِثْلَ المسیح عیسى بْنِ مریم ؛ افْتَرَقَ قَوْمِهِ ثَلَاثِ فِرَقٍ فِرْقَةُ مومنون وَ هْمُ الحواریون ، وَ فِرْقَةُ عَادُوهُ وَ هُمْ یهود ، وَ فِرْقَةُ غلوا فیه فَخَرَجُوا مِنَ الایمان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أُمَّتِى سَتَفْتَرِقُ فیک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فِرْقَةُ شیعتک وَ هُمْ المومنون ، وَ فِرْقَةُ اعدائک وَ هُمْ الناکثون ، وَ فِرْقَةُ غلوا فیک وَ هُمْ الجاهدون الضَّالُّونَ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 یا علی وَ شیعتک فی الْجَنَّةِ وَ مَحْبُوّاً شیعتک فی الْجَنَّةِ وَ عدوک وَ الغالی فیک فی النَّارِ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امت من مثل عیسی بن مریم ، مسیح ، است که امت او به سه گروه منشعب شدند گروهی مومنان که حواریون بودند گروهی دشمنان او که یهود بودند و گروهی غلات و تندروها که بر اثر </w:t>
      </w:r>
    </w:p>
    <w:p>
      <w:pPr>
        <w:pStyle w:val="BookText"/>
        <w:rPr/>
      </w:pPr>
      <w:r>
        <w:rPr>
          <w:rFonts w:ascii="IRNazanin" w:hAnsi="IRNazanin" w:eastAsia="IRNazanin"/>
          <w:color w:val="111111"/>
          <w:sz w:val="28"/>
          <w:sz w:val="28"/>
          <w:szCs w:val="28"/>
          <w:rtl w:val="true"/>
          <w:lang w:bidi="fa-IR"/>
        </w:rPr>
        <w:t>عقیده به خدائی وی از دین خدا خارج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هم به زودی دربارۀ تو به سه فرقه منشعب خواهند شد شیعیان که گروه مومنانند و دشمنانت که فرقه ناکثین و پیمان شکنان و تخلف کنندگان از بیعت تو به امامت تو باشند و فرقه سوم غلات و تندروهای درباره تواند که به خاطر عقیده به خدائیت منکران حق و گمراهان هستند پس تو ای علی و شیعیانت و دوستان شیعیانت در بهشت خواهید</w:t>
      </w:r>
    </w:p>
    <w:p>
      <w:pPr>
        <w:pStyle w:val="BookText"/>
        <w:rPr/>
      </w:pPr>
      <w:r>
        <w:rPr>
          <w:rFonts w:ascii="IRNazanin" w:hAnsi="IRNazanin" w:eastAsia="IRNazanin"/>
          <w:color w:val="111111"/>
          <w:sz w:val="28"/>
          <w:sz w:val="28"/>
          <w:szCs w:val="28"/>
          <w:rtl w:val="true"/>
          <w:lang w:bidi="fa-IR"/>
        </w:rPr>
        <w:t xml:space="preserve">بود و دشمنان تو و افراد غالی و تندروان درباره ات در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یدخل علیک مِنْ هَذَا الْبَابِ امیر المومنین ، وَ 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المسلمین ، وَ قَائِدِ الْغُرِّ المحجلین ، وَ خَاتَمِ الوصيین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الانصار و کتمته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جَاءَ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یا انَسٍ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 فَقَامَ مُسْتَبْشِراً ؛ فَاعْتَنَقَهُ ؛ ثُمَّ جَعَلَ یمسح عَرَقَ وَجْهِهِ بِوَجْهِهِ وَ یمسح عِرْقٍ عَلَى بِوَجْهِهِ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رایتک صنعت شیئاً ما صنعت بی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یمنعى و انت تودّى عنّى و تسمعهم صوتی و تبین لهم ما اختلفوا فیه بعدى </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حموئی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نام ابراهیم بن محمود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طلحه شافعی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اسلامبول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 اولین کسی که ازین در بر تو وارد شود امیر مومنان و آقای مسلمانان و رهبر و جلودار پیشانی سفیدان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گفتم خدایا او را از انصار قرار ده؛ و آن را کتمان نمودم که ناگهان علی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 کیست ای انس؟</w:t>
      </w:r>
    </w:p>
    <w:p>
      <w:pPr>
        <w:pStyle w:val="BookText"/>
        <w:rPr/>
      </w:pPr>
      <w:r>
        <w:rPr>
          <w:rFonts w:ascii="IRNazanin" w:hAnsi="IRNazanin" w:eastAsia="IRNazanin"/>
          <w:color w:val="111111"/>
          <w:sz w:val="28"/>
          <w:sz w:val="28"/>
          <w:szCs w:val="28"/>
          <w:rtl w:val="true"/>
          <w:lang w:bidi="fa-IR"/>
        </w:rPr>
        <w:t xml:space="preserve">گفتم علی؛ پس همین که علی وارد شد پیامبر با چهره خوشحال و خندان برخاست با او معانقه و دست به گردن شد و با مسح صورت خود به صورت علی و مالیدن عرقهای هر یک از صورت خود و علی به دیگری با وی برخورد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رسول الله آن چنان برخوردی با من فرمودی که بی سابقه بود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من باشد ازین گونه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دین مرا ادا می کنی؛ و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گوش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 و دیگران می رسانی؛ و آن چه را پس از من درباره آن اختلاف کنند برای آنان بیان می کنی</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نک وَ شیعتک فی الْجَنَّةِ </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و شیعیانت در بهشت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دیگر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انک یا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اضافه این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سَيَجِيءُ أَقْوَامٌ يَنْتَحِلُونَ حُبَّكَ ثُمَّ يَمْرُقُونَ مِنَ الاِسْلاَمِ كَمَا يَمْرُقُ اَلسَّهمُ مِنَ اَلرَّمْيِهِ؛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لَقِيتَهُمْ فَاقْتُلْهُمْ فَاِنَّهُمْ مُشْرِكُونَ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ازین پس دیری نپاید که گروه هائی دم از محبت و دوستی تو زنند؛ سپس همانند تیر که از کمان خارج شود یا مثل گلوله امروزی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 آن ها از اسلام خارج شوند؛ پس اگر آن ها را دیدار کردی بکش که ایشان مشرک باشند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عَلَى أَبْشِرْ فاتک وَ اصحابک وَ شیعتک فی الْجَنَّةِ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احمد حنبل شماره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سند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خرکوشی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بدخشى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احقاق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خود و اصحابت و شیعیانت در بهشت خواهید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أَخَذتُ بِحُجزَةِ اللَّهِ عزَّوجلّ و اخَذتَ أَنتَ بِحُجزَتي وَ اَخُذ وُلْدَكَ بِحُجْزَتِكَ وَ اُخْذُ شِيعَةَ وُلْدِكَ بِحُجْزَتِهِمْ فترى اين يومرَّ بِنا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سلسله سند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نجف و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تبریز ؛ میان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خوارزمی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شیرازی شافعی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رشفه الصادی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علوی حضرمی 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اسلامبول ؛ چ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فضل شافعی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قیامت بر پا گردد من متمسک و دست به دامن لطف و رحمت الهی خواهم شد؛ و تو دست به دامن من؛ و فرزندانت دست به دامن تو؛ و شیعیان فرزندانت دست به دامن آن ها؛ و درین موقع خواهی دید که امر الهی درباره ما از چه قرار است و چگونه همه ما ناجی و به بهشت وارد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پاسخ امیر مومنان علیه السلام که به رسول خدا صلی الله علیه و آله از حسد بردن مردم بر خود شکایت کرد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انک مِعَى فِى الْجَنَّةِ ؛ وَ الْحَسَنُ وَ الحسین وَ ذُریاتنا خَلْفَ ظُهُورِنَا ؛ وَ أَزْواجَنا خَلْفَ ذریاتنا ؛ وَ اَشْیاعَنا وَ شیعَتِنا عَنْ ایمانَنا وَ </w:t>
      </w:r>
    </w:p>
    <w:p>
      <w:pPr>
        <w:pStyle w:val="BookText"/>
        <w:rPr/>
      </w:pPr>
      <w:r>
        <w:rPr>
          <w:rFonts w:ascii="Amiri" w:hAnsi="Amiri" w:eastAsia="Amiri" w:cs="Amiri"/>
          <w:color w:val="111111"/>
          <w:sz w:val="28"/>
          <w:sz w:val="28"/>
          <w:szCs w:val="28"/>
          <w:rtl w:val="true"/>
          <w:lang w:bidi="ar-SA"/>
        </w:rPr>
        <w:t>شَمائِلِنا</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حدیث شماره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نقل از نام بردگان ذیل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خانجی ،مصر ، و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 ، به روایت از مناقب احمد و شرف النبوه خرکوشی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روایت از مناقب احمد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حموئی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حسینی شیرازی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استجلاب ارتقاء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سخاوى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روایت از مناقب احمد و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سخاوی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اسلامبول ، و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 ، به روایت از مناقب احمد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المرتضویه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کشفی ترمذی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مبین لکهنوی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ابو اسحاق ثعلبی صاحب تفسیر الکشف و البیان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 المذاب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محمد بن احمد خافی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علوی حضرمی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ارجح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آمرتسری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روایت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ابو علم مصری ص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نخواهی بود که تو خود در بهشت همراه من باشی؛ و حسن و حسین و فرزندان ما پشت سر ما و همسران ما پشت سر فرزندانمان و شیعیان ما در طرفین راست و چپ 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عَلَى أَنْتَ وَ شیعتک تُرَدُّونَ عَلَى الْحَوْضِ روّاء مرویتین ؛ مبیضة وُجُوهِهِمْ ؛ وَ انَّ اعدائکم یردون عَلَى الْحَوْضِ ظماء مقمحین </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دیلمی، و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محمد صالح ترمذی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مناوی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حالی وارد بر حوض شوید که همه سفید رو باشید و از آب آن سیر و سیراب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شما در حالی وارد شوند که تشنه و محروم از آب حوض و دستهای شان آویخته به گردن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عَلى اَنَّ اللَّهَ قَد غَفَرَ لَكَ وَ لِذُرِّيَّتِكَ وَ لِوُلْدِكَ وَ لاَهِلِكَ وَ لِشِيعَتِكَ وَ لِمُحَبَّى شِيعَتِكَ وَ اِبْشِرْ فاتكَ الانزع اَلْبَطِينُ مَنْزُوعٌ مِنَ الشِّرْكِ بَطِينٌ مِنَ الْعِلْمِ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المحرقه ابن حجر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المرتضویه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،اسلامبول، و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نجف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رشفه الصادى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شهاب الدین علوی حضرمی ص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بدون شک خداوند آمرزید ترا و ذریه ترا و فرزندان ترا و اهل ترا و شیعیانت را و دوستان شیعیانت را و مژده باد ترا که گسسته و تناوری گسسته از شرک و تناور از علم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على ستقدم عَلَيَّ اَللَّهُ وَ شِيعَتُكَ رَاضِيَيْنِ مَرْضِيَّيْنِ وَ قَدِمَ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عَدُوُّكَ غُضَاباً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مُقْمَحِينَ ثُمَّ جَمَعَ يَدَهُ الى عُنُقِهِ يُرِيهِمْ الاقماح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فی غریب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معجم اوسط طبرانی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زرندی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حلب ، و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مسند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آفریقی مصری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فضل حضر می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مکتبه ظاهریه شام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بدخشی ، مخطوط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برزنجی شافعی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ویژه آیات ،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عینی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مردویه ، ابو نعیم و دیلمی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نعیم و دیلمی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ابو علم مصری ص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و شیعیانت در پیشگاه خداوند وارد شوید در شما راضی و خوشنود باشید هم خدا از شما راضی و خوشنود باشد؛ و دشمنان تو وارد گردند در حالی که خشم زده باشند و دست به گردن بسته؛ آن گاه دستهای خود را به گردن آویخت تا چگونگی اقماح و دست به گردن بسته را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انْ رَايَتْ عَلِيّاً قَدْ سَلَكَ وَادِياً وَ سَلَكَ اَلنَّاسُ وَادِياً غَيْرَهُ فَاسْلُكْ مَعَ على وَدَعِ النَّاسِ إنَّهُ لَن يَدُلَّكَ على رَدِّي وَلَن يُخْرِجَك مِنَ الهَدْي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32972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از عمّار و ابو ایوب انصاری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احمد صغر و احمد عبد الجواد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دیگر احادیث وارده بدین مضمون و اسناد آن 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امام مولف ،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عمار اگر دیدی علی به راهی می رود و مردم به راهی غیر راه ،علی پس تو رهرو راه علی باش و مردم را به خود واگذار که محققاً و بدون شک او ترا بی راهه نبرد و از طریق هدایت خارج نکند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یدخل مِنْ أُمَّتِى الْجَنَّةِ سَبْعُونَ أَلْفاً لَا حِسَابَ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عَلَى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مِنْ شیعتک وَ أَنْتَ إِمَامُهُمْ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نجف ، 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تبریز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نام عمرو بن حریث ، هر سه از مالک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 ، از ابن عباس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امرتسری ، به نقل از زرندی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نفر از امت من بدون حساب داخل بهشت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روی سخن به علی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شیعیان تو باشند و تو امام آن ها هستی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امام امیر مومنان علی علیه السّلام که به عقیده شیعه اولین امام و نخستین خلیفه پیامبر بود و به عقیده اهل تسنن چهارمین خلیفه آن حضرت؛ و به هر حال فرموده او برای سنی و شیعه حجّت و به دور از خطا و غرض و سوء استفاده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سَتَفْتَرِقُ هَذِهِ الُامَّةِ عَلَى ثَلَاثٍ وَ سبعین فُرْقَةٍ ؛ ثِنْتَانِ وَ سَبْعُونَ فی النَّارِ وَ وَاحِدَةُ فی الْجَنَّةِ ؛ وَ هُمْ الذین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يَهْدُونَ بِالْحَقِّ وَ بِهِ يَعْدِلُونَ</w:t>
      </w:r>
      <w:r>
        <w:rPr>
          <w:rStyle w:val="FootnoteAnchor"/>
          <w:rtl w:val="true"/>
        </w:rPr>
        <w:footnoteReference w:id="54"/>
      </w:r>
      <w:r>
        <w:rPr>
          <w:rFonts w:ascii="Amiri" w:hAnsi="Amiri" w:eastAsia="Amiri" w:cs="Amiri"/>
          <w:color w:val="111111"/>
          <w:sz w:val="28"/>
          <w:sz w:val="28"/>
          <w:szCs w:val="28"/>
          <w:rtl w:val="true"/>
          <w:lang w:bidi="ar-SA"/>
        </w:rPr>
        <w:t>وَ هُم اَنا وَ شیعَتى</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روایت از ابن مردویه اصفهانی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شیرازی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 شیراز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المرتضویه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از بحر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درویش برهان و مناقب ابن مردویه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 و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بدخشی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این امّت به هفتاد و سه فرقه منشعب خواهد شد؛ هفتاد و دو فرقه آن در آتش باشند و یک فرقه در بهشت؛ و آن فرقه همان باشد که خداى عزّوجل فرموده است و از کسانیکه آفریدیم گروهی به حق رهنمون شوند و بدان گرایش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و آن گروه من هستم و شیعیانم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می گوئیم آن چه به نظر رسید مجموعاً مشتی از خروار است؛ و بالاخره همه و همه بیانگر این حقیقت باشد که یگانه کسی که همزمان با بنیان گذاری شریعت مقدس اسلام و دوشا دوش گسترش آن، نهال بارور درخت تشیّع را کاشت و مسلمانان را با عنوان تشیّع و شیعه على و فرزندانش آشنا و تشویق بلکه ملزم کرد بدون شک شخص پیامبر عالی مقام اسلام و بنیان گذار اسلام صلی الله علیه و آله و سلّم بود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بود که به حکم </w:t>
      </w:r>
      <w:r>
        <w:rPr>
          <w:rFonts w:ascii="Amiri" w:hAnsi="Amiri" w:eastAsia="Amiri" w:cs="Amiri"/>
          <w:color w:val="111111"/>
          <w:sz w:val="28"/>
          <w:sz w:val="28"/>
          <w:szCs w:val="28"/>
          <w:rtl w:val="true"/>
          <w:lang w:bidi="ar-SA"/>
        </w:rPr>
        <w:t>وَ مَا يَنطِقُ عَنِ الْهَوَى إِنْ هُوَ إِلَّا وَحْى يُوحَى</w:t>
      </w:r>
      <w:r>
        <w:rPr>
          <w:rStyle w:val="FootnoteAnchor"/>
          <w:rtl w:val="true"/>
        </w:rPr>
        <w:footnoteReference w:id="56"/>
      </w:r>
      <w:r>
        <w:rPr>
          <w:rFonts w:ascii="IRNazanin" w:hAnsi="IRNazanin" w:eastAsia="IRNazanin"/>
          <w:color w:val="111111"/>
          <w:sz w:val="28"/>
          <w:sz w:val="28"/>
          <w:szCs w:val="28"/>
          <w:rtl w:val="true"/>
          <w:lang w:bidi="fa-IR"/>
        </w:rPr>
        <w:t>فقط از روی وحی الهی و بر اساس یک وظیفه سر نوشت ساز اسلامی هم طرح اصل تشیّع و هم نوید و بشارت به انواع سعادت های ابدی از ناحیه حضرتش به شیعیان و نجات آن ها از گمراهی و آتش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 که راویان این احادیث و دیگر احادیث مربوطه و مشابه ، و نیز آن هائی که یک یک آن احادیث را در منابع مختلف حدیثی ، تفسیری، تاریخی ، کلامی و ادبی با ذکر سلسله سند هر یک ثبت و ضبط نموده تا </w:t>
      </w:r>
    </w:p>
    <w:p>
      <w:pPr>
        <w:pStyle w:val="BookText"/>
        <w:rPr/>
      </w:pPr>
      <w:r>
        <w:rPr>
          <w:rFonts w:ascii="IRNazanin" w:hAnsi="IRNazanin" w:eastAsia="IRNazanin"/>
          <w:color w:val="111111"/>
          <w:sz w:val="28"/>
          <w:sz w:val="28"/>
          <w:szCs w:val="28"/>
          <w:rtl w:val="true"/>
          <w:lang w:bidi="fa-IR"/>
        </w:rPr>
        <w:t xml:space="preserve">بما رسیده همه و همه از شخصیت های درجه اول صحابه و تابعین و حدیث آوران و حدیث شناسان و مفسّران و تاریخ نگاران و ادبای اهل تسنن، و نیز همه مورد اعتماد عملی آن ها بوده اند و سهم مهم و درصد قابل توجهی از دیگر احادیث سر نوشت ساز عقیدتی، فقهی و اخلاقی مورد استفاده ایشان را نیز همان ها روایت و ثبت و ضبط نموده و نمی توان بسادگی و از ره گذر تشکیک و کارشکنی های واهی در زمینه حدیث شناسی، نقلیات آنان را مورد شک و تردید و تخطئه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عبارت اگر راویان و ناقلان این احادیث دروغ گو بوده و دروغ گفته اند و یا دچار خطا و اشتباه و تندروی یا سهل انگاری شده اند؛ لازمه اش آن باشد که عموم این کتاب ها فاقد اعتبار و محتویات آن ها همه قابل تشکیک و به دور از واقعیت محسوب، و خواه ناخواه باید یک یک آن ها را از صحنه مصادر و منابع اسلامی خارج نمود تا ازین پس نه اهل تسنن محتویات این کتب را پشتوانه عقیدتی و عملی خود قرار دهند؛ و نه شیعه در برابر اهل تسنن بدان ها متوسل و متمسک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ها همه راست گو بوده و آن چه را نقل کرده اند راست و درست و بدور از خطا و اشتباه بوده و العیاذ بالله پیامبر معصوم اسلام دچار خطا و اشتباه و تندروی و غرض ورزی گردیده و به انگیزه های غیر اسلامی این احادیث را ایراد فرموده که علی الاسلام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این علمای سنّی و دانشمندان سنّی هستند که باید پاسخ گوی این سوال ها و ده ها و صد ها سوال مشابه باشند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برین اساس تنها مذهبی که از مذاهب اسلامی دارای اصالت و ریشه اساسی و اطمینان بخش از ناحیه بنیان گذار اسلام می باشد مذهب شیعه، آن هم شیعه امامی اثنا عشری است و بس </w:t>
      </w:r>
      <w:r>
        <w:rPr>
          <w:rFonts w:eastAsia="IRNazanin" w:cs="IRNazanin"/>
          <w:color w:val="111111"/>
          <w:sz w:val="28"/>
          <w:szCs w:val="28"/>
          <w:rtl w:val="true"/>
          <w:lang w:bidi="fa-IR"/>
        </w:rPr>
        <w:t xml:space="preserve">. </w:t>
      </w:r>
      <w:bookmarkStart w:id="35" w:name="pg7769_45241"/>
    </w:p>
    <w:p>
      <w:pPr>
        <w:pStyle w:val="Heading2"/>
        <w:numPr>
          <w:ilvl w:val="1"/>
          <w:numId w:val="1"/>
        </w:numPr>
        <w:rPr/>
      </w:pPr>
      <w:bookmarkStart w:id="36" w:name="__RefHeading___Toc4882507_1051229030"/>
      <w:bookmarkStart w:id="37" w:name="_Toc13"/>
      <w:bookmarkEnd w:id="35"/>
      <w:bookmarkEnd w:id="36"/>
      <w:r>
        <w:rPr>
          <w:rtl w:val="true"/>
        </w:rPr>
        <w:t>پیش قدمان در تشیّع و نخستین افراد شیعه در دوران نبوّت</w:t>
      </w:r>
      <w:bookmarkEnd w:id="37"/>
    </w:p>
    <w:p>
      <w:pPr>
        <w:pStyle w:val="BookText"/>
        <w:rPr/>
      </w:pPr>
      <w:r>
        <w:rPr>
          <w:rFonts w:ascii="IRNazanin" w:hAnsi="IRNazanin" w:eastAsia="IRNazanin"/>
          <w:color w:val="111111"/>
          <w:sz w:val="28"/>
          <w:sz w:val="28"/>
          <w:szCs w:val="28"/>
          <w:rtl w:val="true"/>
          <w:lang w:bidi="fa-IR"/>
        </w:rPr>
        <w:t>معمولاً در کامیابی و به ثمر رسیدن ابتکارات علمی، اختراعات اصلاحات ،اجتماعی نهضت های ضد فساد و هر کار ارزشمند و افتخار آمیزی ، سهم عمده افتخار و جایزه و پاداش آن ، قبل از همه ویژه کسانی باشد که با تحمّل انواع مشکلات و پایداری و فداکاری کلید ابتکار را بدست گرفته و نسبت به دیگران پیشقدم گردیده و بالاخره صف اوّل را تشکیل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قرءان مجید ضمن آیاتی چند از قبیل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السَّبِقُونَ السَّبِقُونَ أُولَئِكَ الْمُقَرَّبُونَ</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رستگاری و دست یابی به </w:t>
      </w:r>
    </w:p>
    <w:p>
      <w:pPr>
        <w:pStyle w:val="BookText"/>
        <w:rPr/>
      </w:pP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مقربان در بهشت ناز و نعمت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السَبِقُونَ الْأَوَّلُونَ مِنَ الْمُهَاجِرِینَ وَ الْأَنصَارِ </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پیشگامان نخستین از مهاجرین و انصار و کسانی که به نیکی از آنان پیروی کردند ، خداوند از آن ها خشنود شد و آن ها نیز از خداوند؛ و باغ هائی از بهشت را برای آنان فراهم ساخته که نهر ها از زیر درختانش جاریست ، بطور همیشگی و ابدی در آن به سر خواهند برد و این پیروزی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 اللهُ الْمُجَهدِینَ عَلَى الْقَعِدِینَ أَجْرًا عظیمًا</w:t>
      </w:r>
      <w:r>
        <w:rPr>
          <w:rStyle w:val="FootnoteAnchor"/>
          <w:rtl w:val="true"/>
        </w:rPr>
        <w:footnoteReference w:id="59"/>
      </w:r>
      <w:r>
        <w:rPr>
          <w:rFonts w:ascii="IRNazanin" w:hAnsi="IRNazanin" w:eastAsia="IRNazanin"/>
          <w:color w:val="111111"/>
          <w:sz w:val="28"/>
          <w:sz w:val="28"/>
          <w:szCs w:val="28"/>
          <w:rtl w:val="true"/>
          <w:lang w:bidi="fa-IR"/>
        </w:rPr>
        <w:t xml:space="preserve"> و خداوند مجاهدان را که با مال و جان خود در راه خدا جهاد می نمایند بر قاعدان که خودداری از قیام و مجاهده می کنند برتری و پاداش عظیمی عنایت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اعلام و خاطر نشان فرموده و مردم دنیا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سوء استفاده ها و حق کشیها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گذاری ها و حق الامتیاز ها و تشویق های مادی و معنوی عملاً آن را پذیرفته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رابطه با موضوع بحث، اگر بخواهیم بفهمیم آنان که پیشروان تشیّع بوده؛ و صف اوّل گروه رستگاران را تشکیل و به خود اختصاص دادند؛ و با تحمّل انواع حق کشی ها و سختی ها و ناکامی های مادی و معنوی قبل از همه طبق دستور پیامبر اکرم صلی الله علیه و آله و سلم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نهادند؛ و مشعل فروزان تشیّع را که جز اسلام راستین چیزی نبوده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افروختند چه کسانی بودند؛ باید برویم به سراغ سلمان فارسی اصفهانی و به تعبیر پیامبر اکرم صلی الله علیه و آله سلمان </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ابوذر ، مقداد و عمار یاسر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آیا جز سلمان ابوذر ،عمار، مقداد و چند نفر دیگر همانند اینان کسان دیگری به این افتخار نائل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همین ها نبودند که پیش از همه و بیش از همه به سخنان پیامبر درباره شیعه علی ارج نهادند و به شیعه علی بودن گردن نهادند؛ و تا ابد حق تقدم بزرگترین افتخارات را ویژه خود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محدث شهیر حافظ ابو حاتم محمد بن ادریس رازی در گذشته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پیرامون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عماریاسر و مقداد را برندهٔ این مسابقه دانسته و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اسم و عنوانی که در اسلام در عهد پیامبر صلی الله علیه و آله و سلّم ظهور پیوست و به اصطلاح امروز بر سر زبانها افتاد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لقب چهار نفر از صحابه بود که گرایش به تشیّع علی جستند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المولفین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ابو حاتم احمد بن حمدان رازی معاصر شیخ صدوق ذکر نموده؛ و الله اعلم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خلاصه این چهار نفر با درجۀ اعلای خوشنامی و محبوبیت در میان صحابه به نحو رسمی و آشکارا در محضر پیامبر صلی الله علیه و آله و سلم و در بیخ گوش آن حضرت و در مجمع صحابه در قالب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و معرفی و مورد خطاب واقع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ستاره جالب آن که پس از در گذشت پیامبر که مسلمانان با عقبگرد به </w:t>
      </w:r>
    </w:p>
    <w:p>
      <w:pPr>
        <w:pStyle w:val="BookText"/>
        <w:rPr/>
      </w:pPr>
      <w:r>
        <w:rPr>
          <w:rFonts w:ascii="IRNazanin" w:hAnsi="IRNazanin" w:eastAsia="IRNazanin"/>
          <w:color w:val="111111"/>
          <w:sz w:val="28"/>
          <w:sz w:val="28"/>
          <w:szCs w:val="28"/>
          <w:rtl w:val="true"/>
          <w:lang w:bidi="fa-IR"/>
        </w:rPr>
        <w:t xml:space="preserve">جاهلیت انقلاب کردند و همۀ نیرو ها علیه خاندان رسالت و به نفع شدند؛ نه تنها این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سخت گیری ها و فشارها و ارتجاعیون بسیج محکومیت ها و حتی شکنجه هائی که از طرف زمام داران غیر قانونی و عمال آنان درباره ابوذر و عمّار به 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در تشیّع پایدار ماندند و تا پای جان به دفاع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بلکه بنی هاشم و در راس آن ها عباس بن عبد المطلب عموی آن حضرت و خاندان او و عقیل برادر آن حضرت و گروهی دیگر از با شخصیت ترین افراد صحابه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یمان ، خزیمة ذو الشهادتین ، أَبُو الهیثم تیهان، زبیر بن عوام، هاشم بن عتبه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هاشم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ایوب انصاری ، ابو رافع ، عدی بن حاتم طائی ، حجر بن عدی ، سعید بن جبیر، عثمان بن حنیف ، سهل بن حنیف، ابو سعید خدرى و جابر بن عبد 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دو می گفتند در عصر پیامبر منافقین را جز به بغض با علی بن ابی طالب به چیز دیگری نمیشناختیم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 جز اینان رسماً به تشیّع و جانبداری از علی بن ابی طالب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 الله برقی در گذشته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اعاظم محدثین و مولف محاسن برقی است ، می نویسد اصحاب امیر مومنان بدین گونه تقسیم و درجه بندی می 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 اصفیاء ، اولیاء وَ شَرَطَتْ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مَخْصُوصُ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سلمان فارسی، مقداد، ابوذر، عمار، ابو یعلی شبیر </w:t>
      </w:r>
    </w:p>
    <w:p>
      <w:pPr>
        <w:pStyle w:val="BookText"/>
        <w:rPr/>
      </w:pPr>
      <w:r>
        <w:rPr>
          <w:rFonts w:ascii="IRNazanin" w:hAnsi="IRNazanin" w:eastAsia="IRNazanin"/>
          <w:color w:val="111111"/>
          <w:sz w:val="28"/>
          <w:sz w:val="28"/>
          <w:szCs w:val="28"/>
          <w:rtl w:val="true"/>
          <w:lang w:bidi="fa-IR"/>
        </w:rPr>
        <w:t xml:space="preserve">ابو سنان ابو عمرة، ابو سعید خدری ،ابو برزه جابر بن عبد الله، براء بن عازب و عرفه ازدی به عنوان اصفیاء نام برده است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یعقوبی می نویسد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مهاجرین و انصار از بیعت با ابو بکر تخلّف جسته و به علی تمایل نشان دادند؛ و از آن گروه بودند عباس بن عبد المطلب ، مفضل بن عبّاس ، زبیر بن عوام بن عاص ، خالد بن سعید، مقداد بن عمرو ، سلمان فارسی ، ابوذر غفاری، عمار یاسر، براء بن عازب و ابی بن کعب </w:t>
      </w:r>
      <w:r>
        <w:rPr>
          <w:rFonts w:eastAsia="IRNazanin" w:cs="IRNazanin"/>
          <w:color w:val="111111"/>
          <w:sz w:val="28"/>
          <w:szCs w:val="28"/>
          <w:rtl w:val="true"/>
          <w:lang w:bidi="fa-IR"/>
        </w:rPr>
        <w:t xml:space="preserve">.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مسعودی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از اصحاب بدر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مهاجرین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انصار جز مقتولین نیرو های علی بودند اما همرا هان حضرت از انصار و بیعت کنندگان تحت الشجره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مجموع صحابه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نیز مسعودی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 از مشاهیر صحابه ، خزیمة بن ثابت انصاری</w:t>
      </w:r>
    </w:p>
    <w:p>
      <w:pPr>
        <w:pStyle w:val="BookText"/>
        <w:rPr/>
      </w:pPr>
      <w:r>
        <w:rPr>
          <w:rFonts w:ascii="IRNazanin" w:hAnsi="IRNazanin" w:eastAsia="IRNazanin"/>
          <w:color w:val="111111"/>
          <w:sz w:val="28"/>
          <w:sz w:val="28"/>
          <w:szCs w:val="28"/>
          <w:rtl w:val="true"/>
          <w:lang w:bidi="fa-IR"/>
        </w:rPr>
        <w:t xml:space="preserve">ذو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شهادت او بجای شهادت دو نفر قلمداد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بن ربعی عمّار بن یاسر و قیس بن سعد بن عباده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جنگ جمل در رکاب علی بودند </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طبری پیرامون جنگ صفین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یاران علی همه اهل مدینه و از انصار بودند</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دکتر کامل مصطفی شیبی پس از بحث و بررسی درباره نخستین افراد شیعه و معرفی چهار نفر نام بردگان در حدیث و برخی دیگر</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تفاصیل بخوبی روشن می گردد که نهضت تشیّع جنبشی بود برای نگهداری اسلام و حفظ آن بر مبادی و اصول صحیح نخستین؛ و می بینیم بیشتر کسانی که ازین عقیده و مبدا پیروی می کردند همان مسلمانانی بودند که فقط به مصلحت اسلام و بقاء آن بر مبنای آن چه خدا و رسولش اراده کرده بودند می نگریستند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کسانی که از تشیّع پیروی می کردند، همان هائی بودند که بخود اسلام بخاطر حرّیت و مساواتی که در اسلام واقعی درک کرده بودند عقیده و علاقه داشتند؛ و مصلحت خود را در پیروی از آن می دانستند</w:t>
      </w:r>
    </w:p>
    <w:p>
      <w:pPr>
        <w:pStyle w:val="BookText"/>
        <w:rPr/>
      </w:pPr>
      <w:r>
        <w:rPr>
          <w:rFonts w:ascii="IRNazanin" w:hAnsi="IRNazanin" w:eastAsia="IRNazanin"/>
          <w:color w:val="111111"/>
          <w:sz w:val="28"/>
          <w:sz w:val="28"/>
          <w:szCs w:val="28"/>
          <w:rtl w:val="true"/>
          <w:lang w:bidi="fa-IR"/>
        </w:rPr>
        <w:t xml:space="preserve">این گروه تجمع یافته از طبقه ضعفا و بردگان آزاد شده و فرزندان ثروتمندانی بودند که از روی میل گرایش به اسلام جسته بودند، نظیر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برده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و این عده، حفظ اسلام و بقاء بر اصول صحیح آن را تنها در پیروی از علی علیه السلام می دانستند </w:t>
      </w:r>
      <w:r>
        <w:rPr>
          <w:rFonts w:eastAsia="IRNazanin" w:cs="IRNazanin"/>
          <w:color w:val="111111"/>
          <w:sz w:val="28"/>
          <w:szCs w:val="28"/>
          <w:rtl w:val="true"/>
          <w:lang w:bidi="fa-IR"/>
        </w:rPr>
        <w:t>.</w:t>
      </w:r>
      <w:r>
        <w:rPr>
          <w:rStyle w:val="FootnoteAnchor"/>
          <w:rtl w:val="true"/>
        </w:rPr>
        <w:footnoteReference w:id="6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عبد الرحمن 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معروف اهل سنت </w:t>
      </w:r>
    </w:p>
    <w:p>
      <w:pPr>
        <w:pStyle w:val="BookText"/>
        <w:rPr/>
      </w:pP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شهرهائی که این سه رکن عمّار، سلمان و ابوذر در آن سکونت داشتند پس از آنان یکی از مراکز تجمع شیعیان علی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جانب عمر والی کوفه بود و در آن جا به سر می برد؛ سلمان والی مدائن بود و این شهر در زمان های بعد مرکز تشیّع گردید، چنان که پروفسور ماسینیون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Style w:val="FootnoteAnchor"/>
          <w:rtl w:val="true"/>
        </w:rPr>
        <w:footnoteReference w:id="69"/>
      </w:r>
      <w:r>
        <w:rPr>
          <w:rFonts w:ascii="IRNazanin" w:hAnsi="IRNazanin" w:eastAsia="IRNazanin"/>
          <w:color w:val="111111"/>
          <w:sz w:val="28"/>
          <w:sz w:val="28"/>
          <w:szCs w:val="28"/>
          <w:rtl w:val="true"/>
          <w:lang w:bidi="fa-IR"/>
        </w:rPr>
        <w:t xml:space="preserve">، آن گاه می گوید و شاید تشیّع از همین شهر به ایران راه یافت؛ اما ابوذر را معاویه به جبل عامل بخش جنوبی لبنان که در حال حاضر مرکز شیعیان لبنان است و جز دوازده تا پانزده درصد که مسیحی یا سنّی هستند، بقیه شیعه اثناعشری می باشند تبعید کرد؛ و این منطقه از همان زمان تاکنون یکی از مراکز دوست داران علی و شیعیان اوست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استاد کرد علی ، رئیس مجمع علمی عربی دمشق و از دانشمندان</w:t>
      </w:r>
    </w:p>
    <w:p>
      <w:pPr>
        <w:pStyle w:val="BookText"/>
        <w:rPr/>
      </w:pPr>
      <w:r>
        <w:rPr>
          <w:rFonts w:ascii="IRNazanin" w:hAnsi="IRNazanin" w:eastAsia="IRNazanin"/>
          <w:color w:val="111111"/>
          <w:sz w:val="28"/>
          <w:sz w:val="28"/>
          <w:szCs w:val="28"/>
          <w:rtl w:val="true"/>
          <w:lang w:bidi="fa-IR"/>
        </w:rPr>
        <w:t xml:space="preserve">اهل تسنن پیرامون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بزرگان صحابه پیامبر در عصر آن حضرت به موالات على شناخته شدند؛ و کسانیکه از بین صحابه رسول شهرت به شیعه بودن داشتند عبارت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سلمان فارسی ، عمّار بن یاسر ابوذر غفاری حذیفة بن یمان، خذیمة بن ثابت ، ابو ایوب انصاری ، خالد بن سعید بن عاص، قیس بن سعد بن عبادة، ذى الشهادتین خزیمة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 xml:space="preserve">کلام ابو حاتم رازی را از روضات الجنّات عیناً آورده است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استاد علی سامی النشاری از اساتید سنّی بیروتی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تاریخ شیعه تاریخ درازی است؛ چه از تاریخ صدر اسلام آغاز می گردد؛ و پیوسته شیعه نمایش گر میلیون ها ساکنین جهان اسلام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از این ها گذشته نوبت به کسانی میرسد که همزمان با دوران های تاریک بنی امیه و بنی عباس و زندگی در سایه شوم حکومت زور و خفقان و انواع جرمها و خطرهائی که تنها بخاطر بردن نام علی یا سایر اهل بیت ، بزرگترین شخصیت های اسلامی را تهدید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ننشستند و با نیروی زبان و قلم و بذل جان و مال به یاری اسلام و اهل بیت پیامبر و زنده نگهداشتن تشیّع برخاستند؛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بعد از گذشتن بیش از ده قرن مدیون و مرهون مجاهدت ها و وارث افتخارات بدست آورده آنان می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بحث از موضوع تشیّع مردم اصفهان که هدف اصلی از تالیف کتاب بدان اختصاص یافته؛ پس شرح تنظیم شده حاضر است که با بررسی تاریخ فتح اصفهان به دست مسلمانان آغاز ، و با ارائه انواع آثار و نشانه های وجود شیعه در راستای شوون حکومتی ، علمی، ادبی و آثار تاریخی در درازای ده قرن قبل از صفویه در اصفهان انجام گرفته و اینک شرح آن </w:t>
      </w:r>
      <w:bookmarkStart w:id="38" w:name="pg7769_45249"/>
    </w:p>
    <w:p>
      <w:pPr>
        <w:pStyle w:val="Heading2"/>
        <w:numPr>
          <w:ilvl w:val="1"/>
          <w:numId w:val="1"/>
        </w:numPr>
        <w:rPr/>
      </w:pPr>
      <w:bookmarkStart w:id="39" w:name="__RefHeading___Toc4882509_1051229030"/>
      <w:bookmarkStart w:id="40" w:name="_Toc14"/>
      <w:bookmarkEnd w:id="38"/>
      <w:bookmarkEnd w:id="39"/>
      <w:r>
        <w:rPr>
          <w:rtl w:val="true"/>
        </w:rPr>
        <w:t>سلمان فارسی</w:t>
      </w:r>
      <w:bookmarkEnd w:id="40"/>
    </w:p>
    <w:p>
      <w:pPr>
        <w:pStyle w:val="Heading3"/>
        <w:numPr>
          <w:ilvl w:val="2"/>
          <w:numId w:val="1"/>
        </w:numPr>
        <w:rPr/>
      </w:pPr>
      <w:bookmarkStart w:id="41" w:name="__RefHeading___Toc4882511_1051229030"/>
      <w:bookmarkStart w:id="42" w:name="_Toc15"/>
      <w:bookmarkEnd w:id="41"/>
      <w:r>
        <w:rPr>
          <w:rtl w:val="true"/>
        </w:rPr>
        <w:t>نخستین اسلام آور اصفهان و اولین شیعه این شهر</w:t>
      </w:r>
      <w:bookmarkEnd w:id="42"/>
    </w:p>
    <w:p>
      <w:pPr>
        <w:pStyle w:val="BookText"/>
        <w:rPr/>
      </w:pPr>
      <w:r>
        <w:rPr>
          <w:rFonts w:ascii="IRNazanin" w:hAnsi="IRNazanin" w:eastAsia="IRNazanin"/>
          <w:color w:val="111111"/>
          <w:sz w:val="28"/>
          <w:sz w:val="28"/>
          <w:szCs w:val="28"/>
          <w:rtl w:val="true"/>
          <w:lang w:bidi="fa-IR"/>
        </w:rPr>
        <w:t xml:space="preserve">حافظ ابو نعیم اصفهانی با چند سند و نیز دیگر حدیث آوران و مفسران با ذکر سند روایت کرده اند وقتی آیه شریفه </w:t>
      </w:r>
      <w:r>
        <w:rPr>
          <w:rFonts w:ascii="Amiri" w:hAnsi="Amiri" w:eastAsia="Amiri" w:cs="Amiri"/>
          <w:color w:val="111111"/>
          <w:sz w:val="28"/>
          <w:sz w:val="28"/>
          <w:szCs w:val="28"/>
          <w:rtl w:val="true"/>
          <w:lang w:bidi="ar-SA"/>
        </w:rPr>
        <w:t>وَ إِن تَتَوَلَّوْا يَسْتَبْدِلْ قَوْمًا غَيْرَكُمْ ثُمَّ لَا يَكُونُوا أَمْثَلَكُم</w:t>
      </w:r>
      <w:r>
        <w:rPr>
          <w:rStyle w:val="FootnoteAnchor"/>
          <w:rtl w:val="true"/>
        </w:rPr>
        <w:footnoteReference w:id="73"/>
      </w:r>
      <w:r>
        <w:rPr>
          <w:rFonts w:ascii="IRNazanin" w:hAnsi="IRNazanin" w:eastAsia="IRNazanin"/>
          <w:color w:val="111111"/>
          <w:sz w:val="28"/>
          <w:sz w:val="28"/>
          <w:szCs w:val="28"/>
          <w:rtl w:val="true"/>
          <w:lang w:bidi="fa-IR"/>
        </w:rPr>
        <w:t>نازل گردید و خداوند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وظائف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پیچی کنید، خداوند شما را به گروه دیگری تبدیل می فرماید که آن ها همانند شما نخواهند بود؛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آن هائی که اگر ما روگردان از پیروی و فرمانبری شویم ، خداوند ما را بدان ها تبدیل ، و آنان را جایگزین ما در پذیرفتن اسلام و بهرهمند شدن از آثار و برکات دنیوی و اخروی آن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کرد؟ </w:t>
      </w:r>
    </w:p>
    <w:p>
      <w:pPr>
        <w:pStyle w:val="BookText"/>
        <w:rPr/>
      </w:pPr>
      <w:r>
        <w:rPr>
          <w:rFonts w:ascii="IRNazanin" w:hAnsi="IRNazanin" w:eastAsia="IRNazanin"/>
          <w:color w:val="111111"/>
          <w:sz w:val="28"/>
          <w:sz w:val="28"/>
          <w:szCs w:val="28"/>
          <w:rtl w:val="true"/>
          <w:lang w:bidi="fa-IR"/>
        </w:rPr>
        <w:t>و این پرس و سئوال در حالی شد که سلمان فارسی پهلوی پیامبر نشسته بود پس حضرتش دست بر زانو یا شانه سلمان زد و دو یا سه مرتبه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 قومش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 کسی که جانم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اگر ایمان به ثریا که آن را پروین گویند و از نمونه بالاترین ستاره های آسمان است پیوسته باشد مردانی از فارس و بدیگر روایت</w:t>
      </w:r>
    </w:p>
    <w:p>
      <w:pPr>
        <w:pStyle w:val="BookText"/>
        <w:rPr/>
      </w:pPr>
      <w:r>
        <w:rPr>
          <w:rFonts w:ascii="IRNazanin" w:hAnsi="IRNazanin" w:eastAsia="IRNazanin"/>
          <w:color w:val="111111"/>
          <w:sz w:val="28"/>
          <w:sz w:val="28"/>
          <w:szCs w:val="28"/>
          <w:rtl w:val="true"/>
          <w:lang w:bidi="fa-IR"/>
        </w:rPr>
        <w:t xml:space="preserve">با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مردانی از این نمونه آن را به چنگ آورند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یعلی موصلی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3310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مختلف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متعدد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6801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چند حدیث مشابه با اسناد مختلف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ابن عبد البر و بعض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اَلدَّيْنِ عِنْدَ اَلثُّرَيَّا لَنَالَهُ </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چند حدیث مشابه ؛ مجمع البیان طبرسی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آمده، یعنی اگر دین در ستاره پروین هم بود سلمان بدان نائل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با ملاحظه پیشگوئی پیامبراکرم صلی الله علیه و آله در باره مردم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خطهٔ فارس شیراز بلکه فارس نژاد بودن و عجم در مقابل مردم روم و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ایران و در ضمن با معرفی سلمان به عنوان نمونه و اصفهانی بودن او بشرحی که بیاید موقعیت درخشان اصفهان تا حدی روشن گردید می پردازیم به ذکر بعض روایات و نقلیات تاریخی که بیانگر هویت خانوادگی و محلی سلمان و پیگیری و تحقیق او از دین حق و رهنمون شدن به اسلام و پیشقدمی وی در اسلام آوری می باشد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بزرگ سیره نویس نیمه اول قرن دوم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ابن هشام سیره نویس مشهور اوایل قرن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سعد بزرگ مورخ نیمه اول قرن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تاریخ نگاران اسلامی و حفاظ حدیث و رجال شناسان، حدیثی با اسناد مختلف و طرق متعدد به نقل از ابو طفیل و ابن عباس آورده اند که بطور خلاصه آن دو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p>
    <w:p>
      <w:pPr>
        <w:pStyle w:val="BookText"/>
        <w:rPr/>
      </w:pPr>
      <w:r>
        <w:rPr>
          <w:rFonts w:ascii="IRNazanin" w:hAnsi="IRNazanin" w:eastAsia="IRNazanin"/>
          <w:color w:val="111111"/>
          <w:sz w:val="28"/>
          <w:sz w:val="28"/>
          <w:szCs w:val="28"/>
          <w:rtl w:val="true"/>
          <w:lang w:bidi="fa-IR"/>
        </w:rPr>
        <w:t xml:space="preserve">برای ما شرح داد که من از اهل ،اصفهان از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دهقانی مجوسی و آتش پرست بودم؛ و پس از برخورد با تعدادی از رهبانان مسیحی در بلاد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عراق و شام و به سر بردن با آن ها، سرنخ اسلام به دستم آمد و آن گاه در مدینه شرفیاب محضر پیامبر شدم و به شرحی که راهب نصرانی از مشخصات و نشانه های مقام نبوتش به من اطلاع داده بود حضرتش را شناختم و اسلام آوردم</w:t>
      </w:r>
    </w:p>
    <w:p>
      <w:pPr>
        <w:pStyle w:val="BookText"/>
        <w:rPr/>
      </w:pPr>
      <w:r>
        <w:rPr>
          <w:rFonts w:ascii="IRNazanin" w:hAnsi="IRNazanin" w:eastAsia="IRNazanin"/>
          <w:color w:val="111111"/>
          <w:sz w:val="28"/>
          <w:sz w:val="28"/>
          <w:szCs w:val="28"/>
          <w:rtl w:val="true"/>
          <w:lang w:bidi="fa-IR"/>
        </w:rPr>
        <w:t xml:space="preserve">و برخی از روایات مشتمل برین اضافه است که برخورد به پیرزنی امه نام کردم و وی را شناختم که از شهر و دیار خود من و اصفهانی می باشد و قبل از من مسلمان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خواستاران آگاهی بر متن کامل حدیث و اسناد و راویان مختلف آن و دیگر احادیثی که بیانگر اعتراف سلمان به اصفهانی بودن است، به مصادر زیر مراجعه کنند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لیدن ، و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الشیخ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اصبهان ابو نعیم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حِلْیَة الاَولیاء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نعیم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 و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چاپ جدید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ضمن احوال سلمان </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bookmarkStart w:id="43" w:name="pg7769_45253"/>
    </w:p>
    <w:p>
      <w:pPr>
        <w:pStyle w:val="Heading3"/>
        <w:numPr>
          <w:ilvl w:val="2"/>
          <w:numId w:val="1"/>
        </w:numPr>
        <w:rPr/>
      </w:pPr>
      <w:bookmarkStart w:id="44" w:name="__RefHeading___Toc4882513_1051229030"/>
      <w:bookmarkStart w:id="45" w:name="_Toc16"/>
      <w:bookmarkEnd w:id="43"/>
      <w:bookmarkEnd w:id="44"/>
      <w:r>
        <w:rPr>
          <w:rtl w:val="true"/>
        </w:rPr>
        <w:t xml:space="preserve">تشیّع سلمان </w:t>
      </w:r>
      <w:r>
        <w:rPr>
          <w:rtl w:val="true"/>
        </w:rPr>
        <w:t>:</w:t>
      </w:r>
      <w:r>
        <w:rPr>
          <w:rtl w:val="true"/>
        </w:rPr>
        <w:t>فارسی</w:t>
      </w:r>
      <w:bookmarkEnd w:id="45"/>
    </w:p>
    <w:p>
      <w:pPr>
        <w:pStyle w:val="Heading4"/>
        <w:numPr>
          <w:ilvl w:val="3"/>
          <w:numId w:val="1"/>
        </w:numPr>
        <w:rPr/>
      </w:pPr>
      <w:bookmarkStart w:id="46" w:name="__RefHeading___Toc4882515_105122903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اما موضوع تشیّع سلمان فارسی و پیوستن او به امام امیر مومنان على عَلَيْهِ السَّلام پس شاهدش چند دسته روایت در منابع حدیثی سنی و شیعه است که مولف بخاطر محدودیت کتاب و رعایت اختصار به ارائه موضوع هر بخشی از احادیث و نشانی آن ها اکتفا نموده و تنها متن کوتاه و خلاصه ای از چند حدیث را بنظر خوانندگان ارجمند می رساند</w:t>
      </w:r>
      <w:r>
        <w:rPr>
          <w:rFonts w:eastAsia="IRNazanin" w:cs="IRNazanin"/>
          <w:color w:val="111111"/>
          <w:sz w:val="28"/>
          <w:szCs w:val="28"/>
          <w:rtl w:val="true"/>
          <w:lang w:bidi="fa-IR"/>
        </w:rPr>
        <w:t>.</w:t>
      </w:r>
    </w:p>
    <w:p>
      <w:pPr>
        <w:pStyle w:val="Heading4"/>
        <w:numPr>
          <w:ilvl w:val="3"/>
          <w:numId w:val="1"/>
        </w:numPr>
        <w:rPr/>
      </w:pPr>
      <w:bookmarkStart w:id="48" w:name="__RefHeading___Toc4882517_1051229030"/>
      <w:bookmarkStart w:id="49" w:name="_Toc18"/>
      <w:bookmarkEnd w:id="48"/>
      <w:r>
        <w:rPr>
          <w:rtl w:val="true"/>
        </w:rPr>
        <w:t xml:space="preserve">بخش اوّل </w:t>
      </w:r>
      <w:r>
        <w:rPr>
          <w:rtl w:val="true"/>
        </w:rPr>
        <w:t>:</w:t>
      </w:r>
      <w:bookmarkEnd w:id="49"/>
    </w:p>
    <w:p>
      <w:pPr>
        <w:pStyle w:val="BookText"/>
        <w:rPr/>
      </w:pPr>
      <w:r>
        <w:rPr>
          <w:rFonts w:ascii="IRNazanin" w:hAnsi="IRNazanin" w:eastAsia="IRNazanin"/>
          <w:color w:val="111111"/>
          <w:sz w:val="28"/>
          <w:sz w:val="28"/>
          <w:szCs w:val="28"/>
          <w:rtl w:val="true"/>
          <w:lang w:bidi="fa-IR"/>
        </w:rPr>
        <w:t xml:space="preserve">احادیثی که بیانگر شدت ارتباط و به هم پیوستگی سلمان، ابوذر و مقداد است با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دنیا و در سرای آخرت و رفتن به بهشت و نیز محبوبیت دسته جمعی نام بردگان در درگاه الهی ، و دستور پیامبراکرم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الزامی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کافی است که مرحوم علامه مجلسی باب مفصلی را شامل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از شیعه و تعدادی هم از منابع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این گونه احادیث اختصاص داده و علاقمندان می توانند خود مراجعه نمایند </w:t>
      </w:r>
      <w:r>
        <w:rPr>
          <w:rFonts w:eastAsia="IRNazanin" w:cs="IRNazanin"/>
          <w:color w:val="111111"/>
          <w:sz w:val="28"/>
          <w:szCs w:val="28"/>
          <w:rtl w:val="true"/>
          <w:lang w:bidi="fa-IR"/>
        </w:rPr>
        <w:t>.</w:t>
      </w:r>
      <w:r>
        <w:rPr>
          <w:rStyle w:val="FootnoteAnchor"/>
          <w:rtl w:val="true"/>
        </w:rPr>
        <w:footnoteReference w:id="7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در معجم رجال آیت الله خوئی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درباره سلمان ایراد شده که بیانگر عالیترین مقام تشیّع ، و به هم پیوستگی </w:t>
      </w:r>
      <w:bookmarkStart w:id="50" w:name="pg7769_45254"/>
    </w:p>
    <w:p>
      <w:pPr>
        <w:pStyle w:val="BookText"/>
        <w:rPr/>
      </w:pPr>
      <w:bookmarkEnd w:id="50"/>
      <w:r>
        <w:rPr>
          <w:rFonts w:ascii="Amiri" w:hAnsi="Amiri" w:eastAsia="Amiri" w:cs="Amiri"/>
          <w:color w:val="111111"/>
          <w:sz w:val="28"/>
          <w:sz w:val="28"/>
          <w:szCs w:val="28"/>
          <w:rtl w:val="true"/>
          <w:lang w:bidi="ar-SA"/>
        </w:rPr>
        <w:t xml:space="preserve">سلمان با امیر مومنان عَلَیهِ السَّلام می باشد </w:t>
      </w:r>
      <w:r>
        <w:rPr>
          <w:rFonts w:eastAsia="Amiri" w:cs="Amiri" w:ascii="Amiri" w:hAnsi="Amiri"/>
          <w:color w:val="111111"/>
          <w:sz w:val="28"/>
          <w:szCs w:val="28"/>
          <w:rtl w:val="true"/>
          <w:lang w:bidi="ar-SA"/>
        </w:rPr>
        <w:t xml:space="preserve">. </w:t>
      </w:r>
      <w:r>
        <w:rPr>
          <w:rStyle w:val="FootnoteAnchor"/>
          <w:rtl w:val="true"/>
        </w:rPr>
        <w:footnoteReference w:id="78"/>
      </w:r>
    </w:p>
    <w:p>
      <w:pPr>
        <w:pStyle w:val="Heading4"/>
        <w:numPr>
          <w:ilvl w:val="3"/>
          <w:numId w:val="1"/>
        </w:numPr>
        <w:rPr/>
      </w:pPr>
      <w:bookmarkStart w:id="51" w:name="__RefHeading___Toc4882519_1051229030"/>
      <w:bookmarkStart w:id="52" w:name="_Toc19"/>
      <w:bookmarkEnd w:id="51"/>
      <w:r>
        <w:rPr>
          <w:rtl w:val="true"/>
        </w:rPr>
        <w:t xml:space="preserve">بخش دوم </w:t>
      </w:r>
      <w:r>
        <w:rPr>
          <w:rtl w:val="true"/>
        </w:rPr>
        <w:t>:</w:t>
      </w:r>
      <w:bookmarkEnd w:id="52"/>
    </w:p>
    <w:p>
      <w:pPr>
        <w:pStyle w:val="BookText"/>
        <w:rPr/>
      </w:pPr>
      <w:r>
        <w:rPr>
          <w:rFonts w:ascii="IRNazanin" w:hAnsi="IRNazanin" w:eastAsia="IRNazanin"/>
          <w:color w:val="111111"/>
          <w:sz w:val="28"/>
          <w:sz w:val="28"/>
          <w:szCs w:val="28"/>
          <w:rtl w:val="true"/>
          <w:lang w:bidi="fa-IR"/>
        </w:rPr>
        <w:t xml:space="preserve">احادیث فراوانی است با اسناد مختلف و از دیدگاه حدیث شناسی معتبر و غیر قابل تردید که در ارتداد عمومی مسلمانان بعد از 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سه یا چهار نفر و حداکثر سیزده نفر که به طرفداری از امیر مومنان ثابت قدم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 گردد؛ و در بیشتر آن ها قبل از همه نام سلمان به چشم می خورد؛ و نشانی آن ها به قرار ذیل است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4882521_1051229030"/>
      <w:bookmarkStart w:id="54" w:name="_Toc20"/>
      <w:bookmarkEnd w:id="53"/>
      <w:r>
        <w:rPr>
          <w:rtl w:val="true"/>
        </w:rPr>
        <w:t xml:space="preserve">بخش سوم </w:t>
      </w:r>
      <w:r>
        <w:rPr>
          <w:rtl w:val="true"/>
        </w:rPr>
        <w:t>:</w:t>
      </w:r>
      <w:bookmarkEnd w:id="5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است بیانگر این که ائمه معصومین شیعه چون بیش از هر کس آگاهی از مقام تشیّع و شدت وابستگی سلمان به امام امیر مومنان عَلَیهِ السَّلام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افراد کوته نظر و نا آشنا به مقام و موقیعت او ، یا در برابر افراد بی بند و بار و سهل انگار نسبت به وظائف تشیّع و تکالیف شیعه، سلمان را مطرح و از وی دفاع و تجلیل می کردند؛ یا به عنوان الگو و نمونه شیعه واقعی او را به رخ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امیر مومنان به هنگام فوت سلمان از مدینه به مدائن تشریف </w:t>
      </w:r>
    </w:p>
    <w:p>
      <w:pPr>
        <w:pStyle w:val="BookText"/>
        <w:rPr/>
      </w:pPr>
      <w:r>
        <w:rPr>
          <w:rFonts w:ascii="IRNazanin" w:hAnsi="IRNazanin" w:eastAsia="IRNazanin"/>
          <w:color w:val="111111"/>
          <w:sz w:val="28"/>
          <w:sz w:val="28"/>
          <w:szCs w:val="28"/>
          <w:rtl w:val="true"/>
          <w:lang w:bidi="fa-IR"/>
        </w:rPr>
        <w:t xml:space="preserve">برده تا مراسم شرعی غسل و کفن و نماز و دفن او را انجام دهند و اینک خلاصه چند نمونه از احادیث مربوطه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مفید در محضر امام صادق عَلَيْهِ السَّلام سخن از سلمان و جعفر طیار برادر امیر مومنان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و یکی از حاضران جعفر را بر سلمان ترجیح داد و برتر شمرد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سلمان مجوسی بود و بعداً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درحالی که ابو بصیر هم در مجلس حضور داشت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سرپا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خداوند او را علوی قرار داد بعد از آن که مجوسی بود؛ و قرشی قلمداد کرد بعد از آن که فارسی بود؛ پس صلوات الهی بر سلمان باد؛ و به راستی که جعفر هم در بهشت با فرشتگان پرواز نماید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طبرسی از امام عسکری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سراغ امام هشتم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رفتند و اجازه تشرف خواستند و گفتند ما از شیعیان علی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چند روزی بدان ها اجازه ورود داده نشد، و آن گاه که اجازه صادر، و آن ها داخل شدند فرمود وای بر شما بدون شک شیعه امیر المومنین حسن و حسین و سلمان و ابوذر و مقداد و عمار و محمد بن ابی بکراند که هیچ گاه نافرمانی از دستوراتش نمی کردند </w:t>
      </w:r>
      <w:r>
        <w:rPr>
          <w:rStyle w:val="FootnoteAnchor"/>
          <w:rtl w:val="true"/>
        </w:rPr>
        <w:footnoteReference w:id="8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خرایج راوندی حدیثی آمده بدین شرح که سلمان در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فرسخی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 امیر مومنان علی </w:t>
      </w:r>
      <w:bookmarkStart w:id="55" w:name="pg7769_45256"/>
    </w:p>
    <w:p>
      <w:pPr>
        <w:pStyle w:val="BookText"/>
        <w:rPr/>
      </w:pPr>
      <w:bookmarkEnd w:id="55"/>
      <w:r>
        <w:rPr>
          <w:rFonts w:ascii="IRNazanin" w:hAnsi="IRNazanin" w:eastAsia="IRNazanin"/>
          <w:color w:val="111111"/>
          <w:sz w:val="28"/>
          <w:sz w:val="28"/>
          <w:szCs w:val="28"/>
          <w:rtl w:val="true"/>
          <w:lang w:bidi="fa-IR"/>
        </w:rPr>
        <w:t xml:space="preserve">عَلَیهِ السَّلام صبح هنگام به استناد خبر دادن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 و یا از فوت سلمان ، و دستور انجام مراسم او با استفاده از نیروی مقام امامت و ولایت، از مدینه به مدائن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بود معجز آسا که مسافت بین آن دو شهر را که با مرکب سواری آن روزها، سه تا چهار هفته به طول می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لحظه طی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انجام مراسم غسل و تکفین و نماز و دفن سلمان، قبل از ظهر به مدینه بازگشت و گزارش دفن او را به مردم داد؛ اما بیشتر مردم باور نکردند تا با گذشتن مدتی از قضیه نامه ای از مدائن به مدینه فرستاده شد که فلان روز سلمان از دنیا رفت و یک نفر اعرابی بدین جا آمد و مراسم مربوطه را انجام داد و از نظر ناپدید شد؛ و چون بررسی کردند مطابق با فرموده امیر مومنان و غیبتش از مدینه به عنوان رفتن به مدائن درآمد و مردم همه تعجب کردند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در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بیشتر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Heading4"/>
        <w:numPr>
          <w:ilvl w:val="3"/>
          <w:numId w:val="1"/>
        </w:numPr>
        <w:rPr/>
      </w:pPr>
      <w:bookmarkStart w:id="56" w:name="__RefHeading___Toc4882523_1051229030"/>
      <w:bookmarkStart w:id="57" w:name="_Toc21"/>
      <w:bookmarkEnd w:id="56"/>
      <w:r>
        <w:rPr>
          <w:rtl w:val="true"/>
        </w:rPr>
        <w:t xml:space="preserve">بخش چهارم </w:t>
      </w:r>
      <w:r>
        <w:rPr>
          <w:rtl w:val="true"/>
        </w:rPr>
        <w:t>:</w:t>
      </w:r>
      <w:bookmarkEnd w:id="5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است با اسناد مختلف، بدین مضمون که هم پیامبراکرم صلَّى الله عَلیه و آله و هم ائمه معصومین شیعه علیهم السلام بطور مکرر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عنوان سلمان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رَجُلُ مِنَّا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سَلْمَانُ مِنَّا أَهْلَ البیت وَ </w:t>
      </w:r>
      <w:bookmarkStart w:id="58" w:name="pg7769_45257"/>
    </w:p>
    <w:p>
      <w:pPr>
        <w:pStyle w:val="BookText"/>
        <w:rPr/>
      </w:pPr>
      <w:bookmarkEnd w:id="58"/>
      <w:r>
        <w:rPr>
          <w:rFonts w:ascii="IRNazanin" w:hAnsi="IRNazanin" w:eastAsia="IRNazanin"/>
          <w:color w:val="111111"/>
          <w:sz w:val="28"/>
          <w:sz w:val="28"/>
          <w:szCs w:val="28"/>
          <w:rtl w:val="true"/>
          <w:lang w:bidi="fa-IR"/>
        </w:rPr>
        <w:t xml:space="preserve">دیگر تعبیراتی ازین قبیل یاد می فرمودند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راستی چه عبارتی و چه تعبیری گویاتر و قاطعانه تر ازین عبارات و تعبیرات برای اثبات تشیّع سلمان می توان پیدا کرد که پیامبر خدا و ائمه اطهار صَلَواتُ اللهِ عَلَيْهِمْ أَجْمَعین، این چنین وابستگی همه جانبه او را نسبت به خود اعلام ، و بدان اعتراف کرده اند</w:t>
      </w:r>
    </w:p>
    <w:p>
      <w:pPr>
        <w:pStyle w:val="Heading4"/>
        <w:numPr>
          <w:ilvl w:val="3"/>
          <w:numId w:val="1"/>
        </w:numPr>
        <w:rPr/>
      </w:pPr>
      <w:bookmarkStart w:id="59" w:name="__RefHeading___Toc4882525_1051229030"/>
      <w:bookmarkStart w:id="60" w:name="_Toc22"/>
      <w:bookmarkEnd w:id="59"/>
      <w:r>
        <w:rPr>
          <w:rtl w:val="true"/>
        </w:rPr>
        <w:t xml:space="preserve">بخش پنجم </w:t>
      </w:r>
      <w:r>
        <w:rPr>
          <w:rtl w:val="true"/>
        </w:rPr>
        <w:t>:</w:t>
      </w:r>
      <w:bookmarkEnd w:id="60"/>
    </w:p>
    <w:p>
      <w:pPr>
        <w:pStyle w:val="BookText"/>
        <w:rPr/>
      </w:pPr>
      <w:r>
        <w:rPr>
          <w:rFonts w:ascii="IRNazanin" w:hAnsi="IRNazanin" w:eastAsia="IRNazanin"/>
          <w:color w:val="111111"/>
          <w:sz w:val="28"/>
          <w:sz w:val="28"/>
          <w:szCs w:val="28"/>
          <w:rtl w:val="true"/>
          <w:lang w:bidi="fa-IR"/>
        </w:rPr>
        <w:t xml:space="preserve">روایتی است که از امام صادق عَلَیهِ السَّلام نقل شده مشتمل بر خطبه مفصلی که سلمان ایراد نموده و بطور خلاصه پس از بیان برخوردار بودنش از علوم و اطلاعاتی که اگر آن ها را فاش کند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سلمان دیوانه شده و گروهی گویند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سلمان را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آگاهی های امیر مومنان عَلَیهِ السَّلام نسبت به اسرار و خفایای گذشته و آینده بر منهاج و طریقه هارون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پیامبر به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أَنْتَ وَصَّى و خَلیفتى فِى أَهْلِى بِمَنْزِلَةِ هَارُونَ مِنْ مُوسَى</w:t>
      </w:r>
    </w:p>
    <w:p>
      <w:pPr>
        <w:pStyle w:val="BookText"/>
        <w:rPr/>
      </w:pPr>
      <w:r>
        <w:rPr>
          <w:rFonts w:ascii="IRNazanin" w:hAnsi="IRNazanin" w:eastAsia="IRNazanin"/>
          <w:color w:val="111111"/>
          <w:sz w:val="28"/>
          <w:sz w:val="28"/>
          <w:szCs w:val="28"/>
          <w:rtl w:val="true"/>
          <w:lang w:bidi="fa-IR"/>
        </w:rPr>
        <w:t>تو وصى من و خلیفه من در میان اهلم هستی همانند هارون از طرف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خاطر نشان کرد که شما مسلمانان درباره علی و سایر اهل بیت پیامبر، قدم به قدم همانند بنی اسرائیل می باشید که دچار کج گرائی و </w:t>
      </w:r>
      <w:bookmarkStart w:id="61" w:name="pg7769_45258"/>
    </w:p>
    <w:p>
      <w:pPr>
        <w:pStyle w:val="BookText"/>
        <w:rPr/>
      </w:pPr>
      <w:bookmarkEnd w:id="61"/>
      <w:r>
        <w:rPr>
          <w:rFonts w:ascii="IRNazanin" w:hAnsi="IRNazanin" w:eastAsia="IRNazanin"/>
          <w:color w:val="111111"/>
          <w:sz w:val="28"/>
          <w:sz w:val="28"/>
          <w:szCs w:val="28"/>
          <w:rtl w:val="true"/>
          <w:lang w:bidi="fa-IR"/>
        </w:rPr>
        <w:t>بی راهه روی شدند؛ و به رویا روئی حضرت موسی برخاستند؛ و از این</w:t>
      </w:r>
    </w:p>
    <w:p>
      <w:pPr>
        <w:pStyle w:val="BookText"/>
        <w:rPr/>
      </w:pPr>
      <w:r>
        <w:rPr>
          <w:rFonts w:ascii="IRNazanin" w:hAnsi="IRNazanin" w:eastAsia="IRNazanin"/>
          <w:color w:val="111111"/>
          <w:sz w:val="28"/>
          <w:sz w:val="28"/>
          <w:szCs w:val="28"/>
          <w:rtl w:val="true"/>
          <w:lang w:bidi="fa-IR"/>
        </w:rPr>
        <w:t>پس نیز بدان ادامه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برخوردهای بنی هاشم با بنی امیه و جنایات بنی امیه درباره اهل بیت و اسلام و مسلمانان پیشگوئی کرد؛ و مسلمانان را به پیروی از آل محمّد و رهروی راه علی توصیه و تاکید نمود؛ و مجدداً به همانندی سر نوشت امت با سر نوشت بنی اسرائیل اشاره کرد و گفت شما آل محمّد را نسبت به خود همانند سر نسبت به بدن ، بلکه چشم نسبت به سر بدانید و در پایان روی سخن به حذیفه نموده و گفت ای حذیفه همانا که فرزند تو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 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امیر المومنین است که جز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ولایتش نگراید و جز کافر از محدوده ولایتش خارج نگردد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Heading4"/>
        <w:numPr>
          <w:ilvl w:val="3"/>
          <w:numId w:val="1"/>
        </w:numPr>
        <w:rPr/>
      </w:pPr>
      <w:bookmarkStart w:id="62" w:name="__RefHeading___Toc4882527_1051229030"/>
      <w:bookmarkStart w:id="63" w:name="_Toc23"/>
      <w:bookmarkEnd w:id="62"/>
      <w:r>
        <w:rPr>
          <w:rtl w:val="true"/>
        </w:rPr>
        <w:t xml:space="preserve">بخش ششم </w:t>
      </w:r>
      <w:r>
        <w:rPr>
          <w:rtl w:val="true"/>
        </w:rPr>
        <w:t>:</w:t>
      </w:r>
      <w:bookmarkEnd w:id="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روایاتی است از امام صادق عَلَیهِ السَّلام که بطور خلاصه، حضرتش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قسم یاد فرمود که از صحابه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ابوذر، مقداد، عمار، جابر بن عبد الله انصاری ، ثبیت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پیامبر و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أَسَلُكُمْ عَلَيْهِ أَجْرًا إِلَّا الْمَوَدَّةَ فِی الْقُرْبى</w:t>
      </w:r>
      <w:r>
        <w:rPr>
          <w:rFonts w:ascii="IRNazanin" w:hAnsi="IRNazanin" w:eastAsia="IRNazanin"/>
          <w:color w:val="111111"/>
          <w:sz w:val="28"/>
          <w:sz w:val="28"/>
          <w:szCs w:val="28"/>
          <w:rtl w:val="true"/>
          <w:lang w:bidi="fa-IR"/>
        </w:rPr>
        <w:t xml:space="preserve"> عمل نکرد </w:t>
      </w:r>
      <w:r>
        <w:rPr>
          <w:rStyle w:val="FootnoteAnchor"/>
          <w:rtl w:val="true"/>
        </w:rPr>
        <w:footnoteReference w:id="8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می گوئیم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روایتی که در آغاز موضوع اسلام آوری سلمان از وی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شیعه علی و از خواص آن حضرت بود نیز می گوید در این که سلمان شیعه علی بوده اصحاب ما مخالفتی با امامیه ندارند مگر در امری که بالا تر ازین در حق وی ادعا کنند</w:t>
      </w:r>
      <w:r>
        <w:rPr>
          <w:rFonts w:eastAsia="IRNazanin" w:cs="IRNazanin"/>
          <w:color w:val="111111"/>
          <w:sz w:val="28"/>
          <w:szCs w:val="28"/>
          <w:rtl w:val="true"/>
          <w:lang w:bidi="fa-IR"/>
        </w:rPr>
        <w:t xml:space="preserve">...) . </w:t>
      </w:r>
      <w:r>
        <w:rPr>
          <w:rStyle w:val="FootnoteAnchor"/>
          <w:rtl w:val="true"/>
        </w:rPr>
        <w:footnoteReference w:id="86"/>
      </w:r>
      <w:bookmarkStart w:id="64" w:name="pg7769_45260"/>
    </w:p>
    <w:p>
      <w:pPr>
        <w:pStyle w:val="Heading3"/>
        <w:numPr>
          <w:ilvl w:val="2"/>
          <w:numId w:val="1"/>
        </w:numPr>
        <w:rPr/>
      </w:pPr>
      <w:bookmarkStart w:id="65" w:name="__RefHeading___Toc4882529_1051229030"/>
      <w:bookmarkStart w:id="66" w:name="_Toc24"/>
      <w:bookmarkEnd w:id="64"/>
      <w:bookmarkEnd w:id="65"/>
      <w:r>
        <w:rPr>
          <w:rtl w:val="true"/>
        </w:rPr>
        <w:t>کتاب ها و رساله های اختصاصی درباره سلمان</w:t>
      </w:r>
      <w:bookmarkEnd w:id="66"/>
    </w:p>
    <w:p>
      <w:pPr>
        <w:pStyle w:val="BookText"/>
        <w:rPr/>
      </w:pPr>
      <w:r>
        <w:rPr>
          <w:rFonts w:ascii="IRNazanin" w:hAnsi="IRNazanin" w:eastAsia="IRNazanin"/>
          <w:color w:val="111111"/>
          <w:sz w:val="28"/>
          <w:sz w:val="28"/>
          <w:szCs w:val="28"/>
          <w:rtl w:val="true"/>
          <w:lang w:bidi="fa-IR"/>
        </w:rPr>
        <w:t xml:space="preserve">توضیحاً گذشته ازینکه در تمامی کتب و مصادر حدیثی و تاریخی اسلام که بقلم علما و نویسندگان سنی و شیعه تنظیم شده کمتر کتابی را می توان پیدا کرد که به معرفی و ذکر شرح حال سلمان و نقش ارزنده او در اسلام نپرداخته باشد، بلکه سهمی از کلیه منابع رجال شناسی و سیره پیامبراکرم صلَّى اللهُ عَلَیهِ وَ آلِهِ وَ سَلَّم ، و تاریخ دهه های اول تا چهارم هجرت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شماره </w:t>
      </w:r>
      <w:r>
        <w:rPr>
          <w:rFonts w:eastAsia="IRNazanin" w:cs="IRNazanin"/>
          <w:color w:val="111111"/>
          <w:sz w:val="28"/>
          <w:szCs w:val="28"/>
          <w:lang w:bidi="fa-IR"/>
        </w:rPr>
        <w:t>3350</w:t>
      </w:r>
    </w:p>
    <w:p>
      <w:pPr>
        <w:pStyle w:val="BookText"/>
        <w:rPr/>
      </w:pPr>
      <w:r>
        <w:rPr>
          <w:rFonts w:ascii="IRNazanin" w:hAnsi="IRNazanin" w:eastAsia="IRNazanin"/>
          <w:color w:val="111111"/>
          <w:sz w:val="28"/>
          <w:sz w:val="28"/>
          <w:szCs w:val="28"/>
          <w:rtl w:val="true"/>
          <w:lang w:bidi="fa-IR"/>
        </w:rPr>
        <w:t>به شرح اسلام آوری سلمان و راه و رسم او تا حادثه فوتش اختصاص یافته است</w:t>
      </w:r>
    </w:p>
    <w:p>
      <w:pPr>
        <w:pStyle w:val="BookText"/>
        <w:rPr/>
      </w:pPr>
      <w:r>
        <w:rPr>
          <w:rFonts w:ascii="IRNazanin" w:hAnsi="IRNazanin" w:eastAsia="IRNazanin"/>
          <w:color w:val="111111"/>
          <w:sz w:val="28"/>
          <w:sz w:val="28"/>
          <w:szCs w:val="28"/>
          <w:rtl w:val="true"/>
          <w:lang w:bidi="fa-IR"/>
        </w:rPr>
        <w:t>نیز عده ای از علما و دانشمندان سنی و شیعه و محققان مسیحی هر یک کتاب ها و رساله های اختصاصی یا مشترک با چند نفر از صحابه دربارۀ سلمان نوشته اند که اکثراً بچاپ رسیده ، و ما آن چه را بدان برخورد نموده ایم بنظر خوانندگان میرسانیم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اخبار سلمان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جلودی </w:t>
      </w:r>
    </w:p>
    <w:p>
      <w:pPr>
        <w:pStyle w:val="BookText"/>
        <w:rPr/>
      </w:pP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اخبار سلمان و زهده و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صدوق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پاک بقلم مستشرق فرانسوى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ماسینیون </w:t>
      </w:r>
      <w:r>
        <w:rPr>
          <w:rFonts w:eastAsia="IRNazanin" w:cs="IRNazanin"/>
          <w:color w:val="111111"/>
          <w:sz w:val="28"/>
          <w:szCs w:val="28"/>
          <w:rtl w:val="true"/>
          <w:lang w:bidi="fa-IR"/>
        </w:rPr>
        <w:t xml:space="preserve">» ( </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زبان فرانسوی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پاک ترجمه کتاب قبل بزبان عربی بقلم عبد الرحمن بدوی مصری، معاصر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گذشت قبل از اسلام و بعد از اسلام او بقلم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 الله سبیتی عراقی با مقدمه سید صدرالدین صدرعاملی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صیدا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دونالدسون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در تاریخ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المستشرقون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سید شوکت علی رئیس هلور، بزبان اردو ، چاپ 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 فضائل سلمان، ابوذر، عمار و مقداد، تالیف شیخ محمد کاظم هزار جریبی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 الرَّحْمَنِ فی فَضَائِلِ سیدنا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حاج میرزا حسین نوری طبرسی در گذشته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شامل مقدمه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 ، تاریخ فراغ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مکرر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وفات سلمان فارسی بفارسی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بعض اصحاب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در کتاب خانه خوانساری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bookmarkStart w:id="67" w:name="pg7769_45262"/>
    </w:p>
    <w:p>
      <w:pPr>
        <w:pStyle w:val="Heading2"/>
        <w:numPr>
          <w:ilvl w:val="1"/>
          <w:numId w:val="1"/>
        </w:numPr>
        <w:rPr/>
      </w:pPr>
      <w:bookmarkStart w:id="68" w:name="__RefHeading___Toc4882531_1051229030"/>
      <w:bookmarkStart w:id="69" w:name="_Toc25"/>
      <w:bookmarkEnd w:id="67"/>
      <w:bookmarkEnd w:id="68"/>
      <w:r>
        <w:rPr>
          <w:rtl w:val="true"/>
        </w:rPr>
        <w:t>آغاز جنگ و درگیری مسلمانان با ایرانیان و فتح بخشی از ایران</w:t>
      </w:r>
      <w:bookmarkEnd w:id="69"/>
    </w:p>
    <w:p>
      <w:pPr>
        <w:pStyle w:val="BookText"/>
        <w:rPr/>
      </w:pPr>
      <w:r>
        <w:rPr>
          <w:rFonts w:ascii="IRNazanin" w:hAnsi="IRNazanin" w:eastAsia="IRNazanin"/>
          <w:color w:val="111111"/>
          <w:sz w:val="28"/>
          <w:sz w:val="28"/>
          <w:szCs w:val="28"/>
          <w:rtl w:val="true"/>
          <w:lang w:bidi="fa-IR"/>
        </w:rPr>
        <w:t xml:space="preserve">به نوشته تاریخ نگاران و سیره نویسان اسلامی،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عمر بن خطاب به دنبال گزارشی که از کوفه دریافت نمود و از طرف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همبستگی و قصد حمله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کرد از بزرگان صحابه و شخصیت های اسلامی مدینه دعوت به عمل آورد و با رفتن به منبر و ایراد گزارش واصله و بازگو کردن موقعیت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و مسلمانان از یک یک حاضران مجلس نظر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دعوت به منظور تشکیل شورای جنگی و تعیین خط مشی حکومت به اصطلاح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رسم همیشگی اطرافیان خود فروخته یا خائن دستگاه های حکومتی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روی تملق و چاپلوسی و این که عمر خود در تصمیم گیری اعلم و افضل از دیگران است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دیگر عبارت تصمیم قطعی و تعیین سر نوشت را واگذار </w:t>
      </w:r>
    </w:p>
    <w:p>
      <w:pPr>
        <w:pStyle w:val="BookText"/>
        <w:rPr/>
      </w:pPr>
      <w:r>
        <w:rPr>
          <w:rFonts w:ascii="IRNazanin" w:hAnsi="IRNazanin" w:eastAsia="IRNazanin"/>
          <w:color w:val="111111"/>
          <w:sz w:val="28"/>
          <w:sz w:val="28"/>
          <w:szCs w:val="28"/>
          <w:rtl w:val="true"/>
          <w:lang w:bidi="fa-IR"/>
        </w:rPr>
        <w:t>به نظر خود عمر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اعزام نیرو از شام و یمن و حجاز و عراق رای داده و رفتن عمر را به همراه نیروی اعزامی ضروری اعلام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امیر المومنین علی علیه السّلام در پاسخ عمر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الاَمْرَ لَمْ يَكُنْ نَصرُهُ وَلا خِذْلانُهُ بِكَثْرَةٍ وَلا بِقِلَّةٍ وَ هُوَ دِينُ اللَّهِ اَلَّذِي اَظْهَرَهُ وَ جُنْدَهُ الذي اعده و امده حَتَّى بَلَغَ مَا بَلَغَ وَ طَلَعَ حَيْثُ طَلَعَ وَ نَحْنُ عَلَى مَوْعُودٍ مِنَ اَللَّهِ وَ اَللَّهُ مُنْجِزٌ وَعْدَهُ وَ ناصِرٌ جُنْدَهُ وَ مَكَانُ اَلْقَيِّمِ بِالاَمْرِ مَكَانُ النظامِ الْخَرَزُ يَجْمَعُهُ وَ يَضُمُّهُ فَإِنِ انْقَطَعَ النِّظَامُ تَفَرَّقَ الْخَرَزُ وَ ذَهَبَ ثُمَّ لَمْ يَجْتَمِعْ بِحَذَا فِيرِهِ اَبَداً وَ اَلْعَرَبُ اَلْيَوْمَ وَ انْ كانُوا قَلِيلاً فَهُمْ كَثِيرُونَ بِالاِسْلامِ عَزِيزُونَ بِالاِجْتِماعِ فَكُنْ قُطَبَا وَ استَدِرِ الرَّحا بِالعَرَبِ وَاصِلْهُم دُونَكَ نَارَ اَلْحَرْبِ فَإِنَّكَ إِنْ شَخَصْتَ مِنْ هَذِهِ الارض اِنْتَقَضَتْ عَلَيْكَ اَلْعَرَبُ مِنْ اِطْرَافِهَا وَ اِقْطَارِهَا حَتَّى يَكُونَ ما تَدَعُ وَراءَكَ مِنَ الْعَوْراتِ اَهُمَّ إِلَيكَ مِمَّا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الاِعاجِمَ إِنْ يَنْظُرُوا إِلَيْكَ غَداً يَقُولُوا هَذَا اِصْلُ اَلْعَرَبِ فَإِذَا اِقْتَطَعْتُمُوهُا سترحتُم فيكون ذلك اشد لِكَلبِهِمْ عَلَيْكَ وَ طَمَعِهِمْ فِيكَ فَأَمَّا ذَكَرْتَ من مَسِيَر اَلْقَوْمُ إِلَى قِتَالِ اَلْمُسْلِمِينَ فَإِنَّ اَللَّهَ سُبْحَانَهُ هُوَ اكره لِمَسِيرِهِمْ ماسترحتم فَيَكُونَ ذَلِكَ اشد لِكَلْبِهِمْ عَلَيْكَ وَ طَمَعِهِمْ فِيكَ فَأَمَّا ذَكَرْتَ من من مَسِيَ اَلْقَوْمُ إِلَى قِتَالِ اَلْمُسْلِمِينَ فَإِنَّ اَللَّهَ سُبْحَانَهُ هو اكره لِمَسِيرِهِمْ مِنْكَ وَ هُوَ اقْدِرْ عَلى تَغْيِيرِ مَا يَكْرَهُ و امّاً مَا ذَكَرْتَ مِنْ عَدَدِهِمْ فَإِنَّا لَمْ نَكُنْ نُقَاتِلُ فِيمَا مَضَى بِالْكَثْرَةِ وَ إِنَّمَا كُنَّا نُقَاتِلُ بِالنَّصْرِ وَ الْمَعُونَةِ نك وَ هُوَ اِقْدِرْ عَلَى تَغْيِيرِ مَا يَكْرَهُ وَ امّاً ما ذَكَرْتَ مِنْ عَدَدِهِمْ فَإِنَّا لَمْ نَكُنْ نُقَاتِلُ فِيمَا مَضَى بِالْكَثْرَةِ وَ إِنَّمَا كُنَّا نُقَاتِلُ بِالنَّصْرِ وَ اَلْمَعُونَةِ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و شکست این امر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به فزونی و کمی جمعیت نداشته؛ این دین خداست که آن را پیروز ساخت ؛ و سپاه او بود که آن را آماده و یاری کرد تا بدان جا که باید برسد رسید و به هر جا که </w:t>
      </w:r>
    </w:p>
    <w:p>
      <w:pPr>
        <w:pStyle w:val="BookText"/>
        <w:rPr/>
      </w:pPr>
      <w:r>
        <w:rPr>
          <w:rFonts w:ascii="IRNazanin" w:hAnsi="IRNazanin" w:eastAsia="IRNazanin"/>
          <w:color w:val="111111"/>
          <w:sz w:val="28"/>
          <w:sz w:val="28"/>
          <w:szCs w:val="28"/>
          <w:rtl w:val="true"/>
          <w:lang w:bidi="fa-IR"/>
        </w:rPr>
        <w:t xml:space="preserve">باید تابش نماید تابش نمود؛ از ناحیه خداوند به ما وعده پیروزی داده شده و می دانیم خداوند به وعده خود جامه عمل خواهد پوشاند و سپاه خویش را یاری خواهد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زمامدار هم چون ریسمانی باشد که مهره ها را در نظام می کشد و آن ها را به هم می پیوند د؛ اگر ریسمان از هم بگسلد مهره ها پراکنده شوند و هر یک به جائی افتد و از آن پس هرگز نتوان همه را جمع آوری نمود و از نو نظام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امروز اگر په از نظر تعداد کم اما با پیوستگی به اسلام فراوان ، و با اتحاد و اجتماع و هماهنگی عزیز و قدرتمند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هم چون محور آسیا باش و جامعه را به وسیله مسلمانان عرب به گردش درآور و با همکاری آن ها در نبرد، آتش جنگ را برای دشمنان شعله ور ساز؛ زیرا اگر شخصاً ازین سر زمین خارج شوی عرب از گوشه و کنار سر از زیر بار فرمانت بیرون برد و آن گاه خواهی یافت که آن چه پشت سر نهاد های مهمتر از آنست که در پیش رو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فردا چشم عجمها بر تو افتد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 و ریشه عرب است چنان چه قطعش کنید راحت می شوید؛ و این فکر آن ها را در مبارزه با تو و طمع در نابو دیت حریص تر و سر سخت تر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یادآور شدی آن ها به جنگ مسلمانان آمده اند و ناراحت هستی پس خداوند سبحان بیش از تو این کار را مکروه می دارد؛ و او بر دگرگون نمودن آن چه از آن ناخشنود است توانا تر باشد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یادآوریت درباره افراد فراوان نیروی دشمن،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در نبرد متکی به تعداد نبودیم؛ بلکه به یاری و کمک خداوند به مبارزه و کشتار می پرداختیم و پیروز می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جریر طبری به دیگر عبارت اما هم مضمون با قسمتی عبارت نهج البلاغه اضافه کرده است که حضرتش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مَكانَكَ وَاكتُب إلى اهلِ الْكُوفَةِ فَإِنَّهُمُ اِعْلاَمُ اَلْعَرَبِ وَ رَوسَاءُهُمْ وَ لَيَشْخَص مِنهُمُ الثُّلُثَانِ وَلَيُقُمِ الثُّلُثَ</w:t>
      </w:r>
    </w:p>
    <w:p>
      <w:pPr>
        <w:pStyle w:val="BookText"/>
        <w:rPr/>
      </w:pPr>
      <w:r>
        <w:rPr>
          <w:rFonts w:ascii="Amiri" w:hAnsi="Amiri" w:eastAsia="Amiri" w:cs="Amiri"/>
          <w:color w:val="111111"/>
          <w:sz w:val="28"/>
          <w:sz w:val="28"/>
          <w:szCs w:val="28"/>
          <w:rtl w:val="true"/>
          <w:lang w:bidi="ar-SA"/>
        </w:rPr>
        <w:t>وَ اكْتُبْ إلَى اهْلِ الْبَصْرَةِ انْ يُمْدِدَهُمْ بِبَعْضِ مَنْ عِنْدَهُم ولا تَشْخَصِ الشَّامَ ولا اليَمَنِ إنَّك إنْ اِشْخَصْتَ اَهْلَ الشَّامِ مِن شَامِهِمْ سَارَتِ الرُّومُ إِلَى ذَرَارِيِّهِمْ و إِنِ اشْخَصْتَ اهْلَ اليَمَنِ مِن يَمنِهِم سَارَت اَلْحَبَشَةُ إِلَى ذَرَارِيِّهِمْ وَ مَتَى اِشْخَصْتَ مِنْ هَذِهِ الارض اِنْتَقَضَتْ عَلَيْكَ اَلْعَرَبُ مِنْ اِقْطَارِهَا وَ اطْرَافِهَا حَتَّى يَكُونَ ما تَدَعُ وَرَائَكَ اَهُمَّ إِلَيْكَ مِمَّا بَيْنَ يَدَيْكَ مِنَ الْعَوْراتِ وَ الْعِيالاتِ</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بطور خلاصه آن چه از عبارت نهج البلاغه و طبری و دیگر مورّخان استفاده می شود بدین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وحشت فوق العاده عمر و حالت به اصطلاح دست پاچگی او از فراوانی قشون ایرانیان و به هم پیوستگی و آمادگی آن ها برای حمله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خواهی و استمداد فکری در اصل اقدام به جنگ با ایرانیان یا متارکه و خودداری از در گیری و رویا رویی باشه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خواهی از محل اعزام نیرو و چند و چون آن ، در صورت لزوم مقابله و اقدام به جنگ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کسب تکلیف شخصی برای شرکت در جنگ یا خودداری از همراهی با نیرو های اعزامی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 چه از پاسخ امیر مومنان درین زمینه استفاده می شود پس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کردن امام روحیه عمر را باین که پیروزی یا شکست درین پیشامد بر اساس عدد و رقم و مربوط به کم و کیف نفرات جنگی نیست؛ بلکه بسته به اراده خداست؛ و مسلمانان لشگر خدا هستند؛ و حضرتش به موجب وعده ای که داده پیروزی را نصیب ما خواهد کرد؛ هم چنان که در گذشته و ازین پیش در جنگهای اسلامی خود مشاهده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رای موافق با اصل مقابله و آماده شدن برای رویا روئی و جنگ با ایرانیان به امید پیروزی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از آراء و نظریه های پوچ و حساب نشده افراد شوری و ارائه عالیترین طرح برای اعزام نیرو؛ بدین گونه که اگر اعزام نیرو از یمن انجام گیرد ، مردم حبشه چشم طمع به یمن می دوزند و این کشور اسلامی در خطر واقع خواهد شد</w:t>
      </w:r>
    </w:p>
    <w:p>
      <w:pPr>
        <w:pStyle w:val="BookText"/>
        <w:rPr/>
      </w:pPr>
      <w:r>
        <w:rPr>
          <w:rFonts w:ascii="IRNazanin" w:hAnsi="IRNazanin" w:eastAsia="IRNazanin"/>
          <w:color w:val="111111"/>
          <w:sz w:val="28"/>
          <w:sz w:val="28"/>
          <w:szCs w:val="28"/>
          <w:rtl w:val="true"/>
          <w:lang w:bidi="fa-IR"/>
        </w:rPr>
        <w:t xml:space="preserve">و اگر از شام انجام گیرد مردم روم ترکیه فعلی که در آن موقع یک کشور مسیحی و مرکز حکومت مسیحیان جهان بود به فکر حمله به شام می افتند؛ و این بخش از سر زمین اسلامی در خطر سقوط و اشغال دشمن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اگر مردم حجاز برای جنگ با ایرانیان بسیج شوند اعراب اطراف مدینه در صدد شورش و قتل و غارت مسلمانان برآمده و گرفتاری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در گیری با آنان و دفع شر شان از عائله آن هائی که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جنگ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گرفتاری و مشکل رویاروئی با ایرانیان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ترتیب باید مردم کوفه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داران عرب و ر وسای آن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شان در کوفه بمانند و دو سوم به جبهه اعزام شوند و تعدادی هم از مردم بصره بدان ها ضمیمه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مخالفت با شرکت عمر شخصاً در امر جنگ و رفتن او به همراه نیرو های اعزامی به دلیل حساسیتی که ایرانیان نسبت به او بخاطر زمام داری عرب از خود نشان می دهند و اهتمام بیشتری که آنان برای از بین بردن وی و شکست مسلمانان به کار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برینکه عمر در غزوات دوران حیات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بعنوان مقابله با دشمنان و کشتن مثلاً یک نفر مشرکین در جبهه و نه بعنوان مدیریت نیرو های جنگی و انجام کار سر نوشت ساز ، نقش مثبتی از خود نشان نداده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موقع عمر در پاسخ امام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قابل قبول و موافق با مصالح همه جانبه اسلام و مسلمانان و خود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توست و خوش دارم که از آن پیروی کنم آن گاه بر اساس نظر امیر المومنین علی علیه السلام و طرح ارائه شده آن حضرت، دستورات لازم را صادر و گویا در همین موقع بود که از حضرتش خواست تا اجازه دهد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 های اعزامی همراهی کند که در مقالهٔ بعد شرحش را می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طبق فرموده امام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پیروزی کامل بود که نصیب سپاه اسلام شد و بخش مهمی از ایران تحت نفوذ مسلمانان در آمد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باصبهان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دیگر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اعثم کوفی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بیروت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البِدایَة وَ 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کثیر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ترجمه آن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چاپ کمپانی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خضری مصری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بجاست که با مروری بر فراز های تاریخی مربوط به دهۀ سوّم قرن اول هجری این مطلب به خوبی روشن خواهد شد که فتح هر بخشی از ایران آن عصر در تاریخی غیر از تاریخ فتح دیگر بخش ها بوده و مسوول فرماندهی سپاه اعزامی برای هر منطقه غیر از مسوول دیگر مناطق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با دقّت در چگونگی تشکیل شورای جنگی از ناحیه عمر و ردّ و ایرادهایی که به عمل آمد بدین موضوع پی خواهیم برد که نخستین اقدام جنگی مسلمانان با ایرانیان و اعزام نیرو بدین سر زمین در همین مرحلهٔ مورد بحث و شورای جنگی عمر بود؛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عنایت عمر به شرکت حضرت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او از امیر مومنان مبنی بر اجازه همراهی نور دیدگانش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اعزامی که مدائنی آن را مربوط به نبرد قادسیه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فرماندهی سعد وقاص دانسته و طبری مربوط به فتح نهاوند در سال هفتم زمام داری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نعمان بن مقرن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نقشی که حضرتش در فتح اصفهان یا گرگان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نهاوند داشت در همین مرحله و به دنبال شورای جنگی آن چنانی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پردازیم به شرح آمدن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و اصفهان و به نقل بعض مورخین به همراهی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bookmarkStart w:id="70" w:name="pg7769_45270"/>
    </w:p>
    <w:p>
      <w:pPr>
        <w:pStyle w:val="Heading2"/>
        <w:numPr>
          <w:ilvl w:val="1"/>
          <w:numId w:val="1"/>
        </w:numPr>
        <w:rPr/>
      </w:pPr>
      <w:bookmarkStart w:id="71" w:name="__RefHeading___Toc4882533_1051229030"/>
      <w:bookmarkStart w:id="72" w:name="_Toc26"/>
      <w:bookmarkEnd w:id="70"/>
      <w:bookmarkEnd w:id="71"/>
      <w:r>
        <w:rPr>
          <w:rtl w:val="true"/>
        </w:rPr>
        <w:t xml:space="preserve">آمدن امام حسن مجتبی </w:t>
      </w:r>
      <w:r>
        <w:rPr>
          <w:rtl w:val="true"/>
        </w:rPr>
        <w:t xml:space="preserve">( </w:t>
      </w:r>
      <w:r>
        <w:rPr>
          <w:rtl w:val="true"/>
        </w:rPr>
        <w:t xml:space="preserve">علیه السلام </w:t>
      </w:r>
      <w:r>
        <w:rPr>
          <w:rtl w:val="true"/>
        </w:rPr>
        <w:t xml:space="preserve">) </w:t>
      </w:r>
      <w:r>
        <w:rPr>
          <w:rtl w:val="true"/>
        </w:rPr>
        <w:t>به اصفهان و نقش آن حضرت در جهت پیروزی مسلمانان و شکست سپاه یزدگرد پادشاه ایران</w:t>
      </w:r>
      <w:bookmarkEnd w:id="72"/>
    </w:p>
    <w:p>
      <w:pPr>
        <w:pStyle w:val="BookText"/>
        <w:rPr/>
      </w:pPr>
      <w:r>
        <w:rPr>
          <w:rFonts w:ascii="IRNazanin" w:hAnsi="IRNazanin" w:eastAsia="IRNazanin"/>
          <w:color w:val="111111"/>
          <w:sz w:val="28"/>
          <w:sz w:val="28"/>
          <w:szCs w:val="28"/>
          <w:rtl w:val="true"/>
          <w:lang w:bidi="fa-IR"/>
        </w:rPr>
        <w:t xml:space="preserve">ابن حبّان معروف به ابو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باصبهان و الواردین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را که از مسلمانان به عنوان واردین به اصفهان نام برده حضرت امام حسن مجتبی علیه السّلام می باشد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توضیحاً کتاب نام برده اخیراً در بیروت چاپ شده و این موضوع 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که بعنوان غزوه جرجان و فتح آن منطقه بوده، لکن از جزئیات ورود تاریخ ورود برخورد ها فعالیت ها و دیگر مشخصات چیزی ننوشته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حمزه بن یوسف سهمی که از مشاهیر مورخین و در گذشته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نقل از تاریخ عباس بن عبد الرحمن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در راه رفتن به جرجان از اصفهان عبور نموده و اگر این مطلب ثابت باشد؛ در ایام امیر المومنین علی بن ابی طالب رضی الله عنه بوده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نیز زیر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ذکر مَنْ دَخَلَ جرجان مِنْ أَصْحَابِ النبی صَلَّى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از آن جمله ابو عبد الله حسین بن علی رضوان الله علیه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می نویسد و گفته می شود حسن بن علی رضوان الله علیه هم از واردین به جرجان بوده است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حافظ ابو نعیم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ابی طالب رضى الله عنه در راه رفتن به جنگ جرجان از اصفهان عبور فرمود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بلاذری رفتن به غزوهٔ جرجان و طبرستان را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اش عبور از اصفهان بوده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مافروخی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ایام سلطنت ملک شاه سلجوقی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حسین بن محمد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به فارسی ترجمه کرده می نویسد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که اصفهان را به قدم میمون و مبارک مشرف و مکرّم </w:t>
      </w:r>
    </w:p>
    <w:p>
      <w:pPr>
        <w:pStyle w:val="BookText"/>
        <w:rPr/>
      </w:pPr>
      <w:r>
        <w:rPr>
          <w:rFonts w:ascii="IRNazanin" w:hAnsi="IRNazanin" w:eastAsia="IRNazanin"/>
          <w:color w:val="111111"/>
          <w:sz w:val="28"/>
          <w:sz w:val="28"/>
          <w:szCs w:val="28"/>
          <w:rtl w:val="true"/>
          <w:lang w:bidi="fa-IR"/>
        </w:rPr>
        <w:t>گردانیده اند از اهل بیت پیغمبر علیه و علیهم السلام امیر المومنین الحسن بن علی بن ابی طالب علیهما السلام و الرضوان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وقت توجه به گرگان بوده است</w:t>
      </w:r>
      <w:r>
        <w:rPr>
          <w:rFonts w:eastAsia="IRNazanin" w:cs="IRNazanin"/>
          <w:color w:val="111111"/>
          <w:sz w:val="28"/>
          <w:szCs w:val="28"/>
          <w:rtl w:val="true"/>
          <w:lang w:bidi="fa-IR"/>
        </w:rPr>
        <w:t xml:space="preserve">.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مرحوم خاتون آبادی جریان آمدن امام حسن و امام حسین را به اصفهان برای فتح جرجان به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نگاشته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مشروح تشریف فرمائی سبط اکبر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امام حسن مجتبى علیه السَّلام را مرحوم مجلسی اول طاب ثراه چنین نوشته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ثقات ما نقل کرده اند برای من از شیخ عبد العالی از پدرش شیخ نور الدین علی بن عبد العالی قدس سر هما </w:t>
      </w:r>
      <w:r>
        <w:rPr>
          <w:rStyle w:val="FootnoteAnchor"/>
          <w:rtl w:val="true"/>
        </w:rPr>
        <w:footnoteReference w:id="97"/>
      </w:r>
      <w:r>
        <w:rPr>
          <w:rFonts w:ascii="IRNazanin" w:hAnsi="IRNazanin" w:eastAsia="IRNazanin"/>
          <w:color w:val="111111"/>
          <w:sz w:val="28"/>
          <w:sz w:val="28"/>
          <w:szCs w:val="28"/>
          <w:rtl w:val="true"/>
          <w:lang w:bidi="fa-IR"/>
        </w:rPr>
        <w:t xml:space="preserve">که در وقتی که عمر عسکر بجانب عراق می فرستاد </w:t>
      </w:r>
      <w:r>
        <w:rPr>
          <w:rStyle w:val="FootnoteAnchor"/>
          <w:rtl w:val="true"/>
        </w:rPr>
        <w:footnoteReference w:id="98"/>
      </w:r>
      <w:r>
        <w:rPr>
          <w:rFonts w:ascii="IRNazanin" w:hAnsi="IRNazanin" w:eastAsia="IRNazanin"/>
          <w:color w:val="111111"/>
          <w:sz w:val="28"/>
          <w:sz w:val="28"/>
          <w:szCs w:val="28"/>
          <w:rtl w:val="true"/>
          <w:lang w:bidi="fa-IR"/>
        </w:rPr>
        <w:t>به خدمت امیر المومنین صلوات الله علیه آمد و گفت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تو امامی و لیکن پادشاهی به زور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رخصت بدهی و حضرت امام حسن را بفرستی و من سردار را تابع او کنم و هر فتحی بشود بی دغدغه باشد، بهتر نیست ؟ </w:t>
      </w:r>
    </w:p>
    <w:p>
      <w:pPr>
        <w:pStyle w:val="BookText"/>
        <w:rPr/>
      </w:pPr>
      <w:r>
        <w:rPr>
          <w:rFonts w:ascii="IRNazanin" w:hAnsi="IRNazanin" w:eastAsia="IRNazanin"/>
          <w:color w:val="111111"/>
          <w:sz w:val="28"/>
          <w:sz w:val="28"/>
          <w:szCs w:val="28"/>
          <w:rtl w:val="true"/>
          <w:lang w:bidi="fa-IR"/>
        </w:rPr>
        <w:t xml:space="preserve">حضرت قبول فرمود و حضرت امام حسن را صلوات الله علیهما همراه کردند و هر فتحی که شد از آن حضرت و به برکت آن حضرت شد؛ تا آن که مرتبه اول که لشگر اسلام در برابر رستم سپه سالار یزدجرد درآمدند ، رستم فیلها را پیش کرد و لشگر اسلام شکست خورد؛ سردار به خدمت امام حسن آمده و واقعه را عرض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که ایشان درفش کاویانی را بر علم خود بسته اند و آن دامن پوستی آهنگران بود که کاوه پیش دامن می زد و آهنگری می کرد و چون ضحاک ظلم او به نهایت رسید و ده پسر کاوه را کشته بود؛ کاوه به تعلیم یکی از علمای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 صدی بر درفش کشید؛ و آن درفش را بر عَلَم بست و خروج کرد؛ و مردم چون از ظلم ضحاک به تنگ آمده بودند با او همراهی کردند و بر ضحاک غالب شدند </w:t>
      </w:r>
      <w:r>
        <w:rPr>
          <w:rStyle w:val="FootnoteAnchor"/>
          <w:rtl w:val="true"/>
        </w:rPr>
        <w:footnoteReference w:id="99"/>
      </w:r>
      <w:r>
        <w:rPr>
          <w:rFonts w:ascii="IRNazanin" w:hAnsi="IRNazanin" w:eastAsia="IRNazanin"/>
          <w:color w:val="111111"/>
          <w:sz w:val="28"/>
          <w:sz w:val="28"/>
          <w:szCs w:val="28"/>
          <w:rtl w:val="true"/>
          <w:lang w:bidi="fa-IR"/>
        </w:rPr>
        <w:t xml:space="preserve">؛ پس پادشاهان عجم هر یک که می آمدند جوهر نفیسی که بدست ایشان می آمد در آن درفش جا می دادند و بر علم می بستند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بر علم ایشان بسته است؛ شما این دعا را بر علم بندید و حضرت به دست مبارک خود دعائی نوشتند؛ و مشهور میان اصحاب آنست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درصد و بیست کشیدند؛ و من آن چه از مشایخ شنیده ام دعاست روز دیگر به دستور حضرت عمل نموده و دعا را بر علم بستند و </w:t>
      </w:r>
    </w:p>
    <w:p>
      <w:pPr>
        <w:pStyle w:val="BookText"/>
        <w:rPr/>
      </w:pPr>
      <w:r>
        <w:rPr>
          <w:rFonts w:ascii="IRNazanin" w:hAnsi="IRNazanin" w:eastAsia="IRNazanin"/>
          <w:color w:val="111111"/>
          <w:sz w:val="28"/>
          <w:sz w:val="28"/>
          <w:szCs w:val="28"/>
          <w:rtl w:val="true"/>
          <w:lang w:bidi="fa-IR"/>
        </w:rPr>
        <w:t>فتح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آن که حضرت امام حسن مجتبى صلوات الله علیه داخل صفاهان شدند و در مسجد لنبان نماز کردند و در حمامی که محاذی در مسجد جامع عتیق است و مسمّی است به درِ پیزر بافان در آن حمّام غسل فرمودند؛ و مشهور بود آن حمام به حمام آن حضرت یعنی امام حسن و جدّم نشان داد آن حمام را به من در ایام طفولیت؛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است حمّام آن حضرت صلوات الله علیه؛ و خراب بود و بعد از آن بجای آن کاروانسرایی ساخته شد و دیگر خصوصیات بسیار نقل کردند </w:t>
      </w:r>
      <w:r>
        <w:rPr>
          <w:rStyle w:val="FootnoteAnchor"/>
          <w:rtl w:val="true"/>
        </w:rPr>
        <w:footnoteReference w:id="10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باید یادآور شویم که بلاذری قضیۀ آمدن حضرت امام حسن و امام حسین علیهما السَّلام به ایران را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سعید بن عاص سردار سپاه اعزامی از طرف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101"/>
      </w:r>
      <w:r>
        <w:rPr>
          <w:rFonts w:ascii="IRNazanin" w:hAnsi="IRNazanin" w:eastAsia="IRNazanin"/>
          <w:color w:val="111111"/>
          <w:sz w:val="28"/>
          <w:sz w:val="28"/>
          <w:szCs w:val="28"/>
          <w:rtl w:val="true"/>
          <w:lang w:bidi="fa-IR"/>
        </w:rPr>
        <w:t xml:space="preserve">؛ و طبری این قضیه را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ذکر کرده </w:t>
      </w:r>
      <w:r>
        <w:rPr>
          <w:rStyle w:val="FootnoteAnchor"/>
          <w:rtl w:val="true"/>
        </w:rPr>
        <w:footnoteReference w:id="102"/>
      </w:r>
      <w:r>
        <w:rPr>
          <w:rFonts w:ascii="IRNazanin" w:hAnsi="IRNazanin" w:eastAsia="IRNazanin"/>
          <w:color w:val="111111"/>
          <w:sz w:val="28"/>
          <w:sz w:val="28"/>
          <w:szCs w:val="28"/>
          <w:rtl w:val="true"/>
          <w:lang w:bidi="fa-IR"/>
        </w:rPr>
        <w:t xml:space="preserve">؛ اما بلاذری و طبری هر دو آن را در مورد فتح طبرستان و جرجان قلمداد کرده اند؛ و این بر خلاف شرح علامه مجلسی است که حضرت امام حسن را درین مسافرت به همراهی سپاهی می داند که با سردار سپاه یزدگرد سوم، رستم روبرو شد و این رویا روئی مسلمانان با سپاه یزدگرد که در پایان به شکست ایرانیان و کشته شدن رستم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به نوشته خود </w:t>
      </w:r>
    </w:p>
    <w:p>
      <w:pPr>
        <w:pStyle w:val="BookText"/>
        <w:rPr/>
      </w:pPr>
      <w:r>
        <w:rPr>
          <w:rFonts w:ascii="IRNazanin" w:hAnsi="IRNazanin" w:eastAsia="IRNazanin"/>
          <w:color w:val="111111"/>
          <w:sz w:val="28"/>
          <w:sz w:val="28"/>
          <w:szCs w:val="28"/>
          <w:rtl w:val="true"/>
          <w:lang w:bidi="fa-IR"/>
        </w:rPr>
        <w:t xml:space="preserve">بلاذری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بدین شرح که یزدگرد از مدائن به حلوان و از آن جا به اصفهان فرار کرد؛ و عبد الله بن بدیل، یکی از سران سپاه ،مسلمانان با گروهی از نیرو های اسلامی در تعقیب او وارد اصفهان شد؛ و به دنبال این تعقیب یزدگرد به سمت کرمان فرار کرد و در بین راه کشته شد و مقدمات فتح اصفهان فراهم گردید و بالاخره پیروزی نصیب مسلمانان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اختلافاتی که در بین نوشته های مورخان اسلامی از نظر تاریخ اعزام نیرو و محل اعزام نیرو و فرماندهی نیروی اعزامی ، به چشم می خورد نمی توان مشخصات دقیق این قضایا را بدست آورد؛ لکن آن چه مسلّم باشد اصل موضوع آمدن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بعضی از مورّخین به اتفاق امام حسین علیه السلام به اصفهان است و نقش م وثری که آن بزرگوار در فتح بخش مهمی از ایران و پیروزی مسلمانان بر ایرانیان داشته اند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می گوئیم بلاذری تصریح به آمدن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نکرده ولی طبق نوشته دیگران و استفاده از کلام بلاذری در مورد همراهی آن حضرت با سپاه اسلام به جرجان و طبرستان و به دنبال آن فتح اصفهان وجرجان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درین زمینه نخواهد بود</w:t>
      </w:r>
      <w:r>
        <w:rPr>
          <w:rFonts w:eastAsia="IRNazanin" w:cs="IRNazanin"/>
          <w:color w:val="111111"/>
          <w:sz w:val="28"/>
          <w:szCs w:val="28"/>
          <w:rtl w:val="true"/>
          <w:lang w:bidi="fa-IR"/>
        </w:rPr>
        <w:t xml:space="preserve">. </w:t>
      </w:r>
      <w:bookmarkStart w:id="73" w:name="pg7769_45276"/>
    </w:p>
    <w:p>
      <w:pPr>
        <w:pStyle w:val="Heading2"/>
        <w:numPr>
          <w:ilvl w:val="1"/>
          <w:numId w:val="1"/>
        </w:numPr>
        <w:rPr/>
      </w:pPr>
      <w:bookmarkStart w:id="74" w:name="__RefHeading___Toc4882535_1051229030"/>
      <w:bookmarkStart w:id="75" w:name="_Toc27"/>
      <w:bookmarkEnd w:id="73"/>
      <w:bookmarkEnd w:id="74"/>
      <w:r>
        <w:rPr>
          <w:rtl w:val="true"/>
        </w:rPr>
        <w:t xml:space="preserve">آمدن امام حسین </w:t>
      </w:r>
      <w:r>
        <w:rPr>
          <w:rtl w:val="true"/>
        </w:rPr>
        <w:t xml:space="preserve">( </w:t>
      </w:r>
      <w:r>
        <w:rPr>
          <w:rtl w:val="true"/>
        </w:rPr>
        <w:t xml:space="preserve">علیه السلام </w:t>
      </w:r>
      <w:r>
        <w:rPr>
          <w:rtl w:val="true"/>
        </w:rPr>
        <w:t xml:space="preserve">) </w:t>
      </w:r>
      <w:r>
        <w:rPr>
          <w:rtl w:val="true"/>
        </w:rPr>
        <w:t>به اصفهان</w:t>
      </w:r>
      <w:bookmarkEnd w:id="75"/>
    </w:p>
    <w:p>
      <w:pPr>
        <w:pStyle w:val="BookText"/>
        <w:rPr/>
      </w:pPr>
      <w:r>
        <w:rPr>
          <w:rFonts w:ascii="IRNazanin" w:hAnsi="IRNazanin" w:eastAsia="IRNazanin"/>
          <w:color w:val="111111"/>
          <w:sz w:val="28"/>
          <w:sz w:val="28"/>
          <w:szCs w:val="28"/>
          <w:rtl w:val="true"/>
          <w:lang w:bidi="fa-IR"/>
        </w:rPr>
        <w:t xml:space="preserve">هر چند که در راستای نقلیات تاریخی مربوط به آمدن امام حسن به اصفهان ذکر ضمنی از آمدن امام حسین هم به میان آمد؛ اما برای توجه خوانندگان به ذکر اختصاصی تشریف فرمائی امام حسین علیه السّلام به اصفهان می گوئیم چند نفر از ارباب رجال و تاریخ نگارانی که آمدن امام حسن را بدین شهر نوشته اند بدین موضوع تصریح کرده اند که حضرتش به اتفاق سبط دیگر پیامبر امام حسین این سفر را آغاز و انجام دادند؛ و اینک اسامی آن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مصاحبت و همراهی آن دو ریحانه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و فتح جرجان و طبرستان تصریح نموده و لازمهاش همان طور که قبلاً اشاره شد عبور از اصفهان بوده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بن یوسف سهمی در تاریخ جرجان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امام حسن و امام حسین را به جرجان نوشته؛ اما تنها به عبور امام حسن از اصفهان تصریح کرده؛ در حالی که راه رفتن به جرجان </w:t>
      </w:r>
    </w:p>
    <w:p>
      <w:pPr>
        <w:pStyle w:val="BookText"/>
        <w:rPr/>
      </w:pPr>
      <w:r>
        <w:rPr>
          <w:rFonts w:ascii="IRNazanin" w:hAnsi="IRNazanin" w:eastAsia="IRNazanin"/>
          <w:color w:val="111111"/>
          <w:sz w:val="28"/>
          <w:sz w:val="28"/>
          <w:szCs w:val="28"/>
          <w:rtl w:val="true"/>
          <w:lang w:bidi="fa-IR"/>
        </w:rPr>
        <w:t>برای همه عبور از اصفهان بوده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خاتون آبادی در وقایع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السنین و الاعوام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حضرت را با برادر بزرگوار خود باصفهان جهت فتح گرگان در سنه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حکومت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bookmarkStart w:id="76" w:name="pg7769_45278"/>
    </w:p>
    <w:p>
      <w:pPr>
        <w:pStyle w:val="Heading2"/>
        <w:numPr>
          <w:ilvl w:val="1"/>
          <w:numId w:val="1"/>
        </w:numPr>
        <w:rPr/>
      </w:pPr>
      <w:bookmarkStart w:id="77" w:name="__RefHeading___Toc4882537_1051229030"/>
      <w:bookmarkStart w:id="78" w:name="_Toc28"/>
      <w:bookmarkEnd w:id="76"/>
      <w:bookmarkEnd w:id="77"/>
      <w:r>
        <w:rPr>
          <w:rtl w:val="true"/>
        </w:rPr>
        <w:t>آمدن مالک اشتر به اصفهان</w:t>
      </w:r>
      <w:bookmarkEnd w:id="78"/>
    </w:p>
    <w:p>
      <w:pPr>
        <w:pStyle w:val="BookText"/>
        <w:rPr/>
      </w:pPr>
      <w:r>
        <w:rPr>
          <w:rFonts w:ascii="IRNazanin" w:hAnsi="IRNazanin" w:eastAsia="IRNazanin"/>
          <w:color w:val="111111"/>
          <w:sz w:val="28"/>
          <w:sz w:val="28"/>
          <w:szCs w:val="28"/>
          <w:rtl w:val="true"/>
          <w:lang w:bidi="fa-IR"/>
        </w:rPr>
        <w:t xml:space="preserve">حافظ ابو نعیم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بْنِ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باصبهان ایام 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عمر بن سعید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مردم نخع در اصفهان به عیادت اشتر رفتیم؛ و او بر اثر مسمومیت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قلزم از دنیا رفت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گرچه آمدن یک شخصیت عالی مقام شیعی و طرفدار فداکار امام امیر مومنان علی هم چون مالک اشتر به اصفهان خود هدف اصلی از نگارش این کتاب را در زمینه تشیّع اصفهان و ریشه یابی آن تایید می کند؛ لکن تنها ناقل این موضوع حافظ ابو نعیم است و جز او در هیچ یک از منابع تاریخی شیعه و سنی که در اختیار بود کسی را نیافتیم که اشاره بدان کرده باشد؛ هر چند بعید نیست حتی از جانب امام امیر مومنان برای انجام ماموریتی یا حلّ مشکلی به اصفهان آمده باشد </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ابن ابی الحدید سال فوت یا شهادت مالک اشتر نخعی را بعد از جنگ صفین که در سنه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از سنه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مالک اشتر در آن شرکت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نموده </w:t>
      </w:r>
      <w:r>
        <w:rPr>
          <w:rStyle w:val="FootnoteAnchor"/>
          <w:rtl w:val="true"/>
        </w:rPr>
        <w:footnoteReference w:id="105"/>
      </w:r>
      <w:r>
        <w:rPr>
          <w:rFonts w:ascii="IRNazanin" w:hAnsi="IRNazanin" w:eastAsia="IRNazanin"/>
          <w:color w:val="111111"/>
          <w:sz w:val="28"/>
          <w:sz w:val="28"/>
          <w:szCs w:val="28"/>
          <w:rtl w:val="true"/>
          <w:lang w:bidi="fa-IR"/>
        </w:rPr>
        <w:t>؛ و بدین ترتیب دیدار مالک از اصفهان محتاج به بررسی بیشتری است که معلوم نیست به نتیجه مثبتی برسد</w:t>
      </w:r>
      <w:r>
        <w:rPr>
          <w:rFonts w:eastAsia="IRNazanin" w:cs="IRNazanin"/>
          <w:color w:val="111111"/>
          <w:sz w:val="28"/>
          <w:szCs w:val="28"/>
          <w:rtl w:val="true"/>
          <w:lang w:bidi="fa-IR"/>
        </w:rPr>
        <w:t xml:space="preserve">. </w:t>
      </w:r>
      <w:bookmarkStart w:id="79" w:name="pg7769_45280"/>
    </w:p>
    <w:p>
      <w:pPr>
        <w:pStyle w:val="Heading2"/>
        <w:numPr>
          <w:ilvl w:val="1"/>
          <w:numId w:val="1"/>
        </w:numPr>
        <w:rPr/>
      </w:pPr>
      <w:bookmarkStart w:id="80" w:name="__RefHeading___Toc4882539_1051229030"/>
      <w:bookmarkStart w:id="81" w:name="_Toc29"/>
      <w:bookmarkEnd w:id="79"/>
      <w:bookmarkEnd w:id="80"/>
      <w:r>
        <w:rPr>
          <w:rtl w:val="true"/>
        </w:rPr>
        <w:t>آمدن سعید بن جبیر به اصفهان</w:t>
      </w:r>
      <w:bookmarkEnd w:id="81"/>
    </w:p>
    <w:p>
      <w:pPr>
        <w:pStyle w:val="BookText"/>
        <w:rPr/>
      </w:pPr>
      <w:r>
        <w:rPr>
          <w:rFonts w:ascii="IRNazanin" w:hAnsi="IRNazanin" w:eastAsia="IRNazanin"/>
          <w:color w:val="111111"/>
          <w:sz w:val="28"/>
          <w:sz w:val="28"/>
          <w:szCs w:val="28"/>
          <w:rtl w:val="true"/>
          <w:lang w:bidi="fa-IR"/>
        </w:rPr>
        <w:t xml:space="preserve">سعید بن جبیر بن هشام اسدی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معاریف اسلام و مشاهیر تابعین و شخصیت های تقوائی و شیعیان مدافع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فضل بن شاذان یکی از پنج نفر کسانی بود که در آغاز امر به حضرت زین العابدین امام چهارم پیوستند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به نوشته آیت الله سید 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بود که از شیعه در تفسیر قرآن کتاب نوشت </w:t>
      </w:r>
      <w:r>
        <w:rPr>
          <w:rStyle w:val="FootnoteAnchor"/>
          <w:rtl w:val="true"/>
        </w:rPr>
        <w:footnoteReference w:id="10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نویسد یکی از چهار نفر تابعینی که هر یک اعلم از دیگران در رشته های مختلف بوده اند، سعید بن جبیر بوده است که اعلم در تفسیر قرآن به شمار آمده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ابن ندیم ضمن برشمردن کتاب های تفسیری در فهرست خود، از تفسیر سعید نام برده است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کشی نقل از امام صادق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می کرد؛ و آن حضرت وی را می ستود؛ و همین امر تشیّع و گرایش او به امام چهارم ، موجب قتل وی شد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فواد ،سزکین محقق آلمانی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از پیشگام ترین مفسران قرآن بوده است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به هر حال وی به نوشته ابو الشیخ و حافظ ابو نعیم،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اصفهان شد؛ و جماعتی از اهل این شهر از وی استماع و نقل حدیث کردند؛ و او دارای سه فرزند پسر بنام های عبد الله ، محمد و عبد الملک بود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اصبهان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به نوشته ابو نعیم محل سکونتش در کوی سنبلان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سنبلستان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نمازگاهش مسجد جلجله بن بدیل تمیمی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توضیحاً از این مسجد در حال حاضر هیچ گونه نام و نشانی در اصفهان نیست؛ لکن هم چنان که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هم اکنون در ضلع غربی صحن شمالی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برابر سردر های نفیس کاشی کاری بقعه مسجد کوچکی است دارای در خیلی قدیمی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بقعه امامزاده اسماعیل کهن تر از دیگر مساجد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نوشته مورّخین پس از مدتی اقامت در اصفهان به مکه مشرّف شد و در مکه اقامت جست؛ آن گاه خالد بن عبد الله قسری او را دستگیر و به نزد حجاج در کوفه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گفت گوهای او با حجاج این بود که حجاج فرزندی حسنین علیهما السَّلام نسبت به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مادرشان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تخطئه و مورد سوال قرار داد؛ سعید با استناد به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إِسْحَقَ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عِیسَى وَ إِلْيَاسَ كُلٌّ مِّنَ الصَّلِحِینَ</w:t>
      </w:r>
      <w:r>
        <w:rPr>
          <w:rStyle w:val="FootnoteAnchor"/>
          <w:rtl w:val="true"/>
        </w:rPr>
        <w:footnoteReference w:id="114"/>
      </w:r>
      <w:r>
        <w:rPr>
          <w:rFonts w:ascii="IRNazanin" w:hAnsi="IRNazanin" w:eastAsia="IRNazanin"/>
          <w:color w:val="111111"/>
          <w:sz w:val="28"/>
          <w:sz w:val="28"/>
          <w:szCs w:val="28"/>
          <w:rtl w:val="true"/>
          <w:lang w:bidi="fa-IR"/>
        </w:rPr>
        <w:t xml:space="preserve"> حجاج را محکوم و وادار به سکوت کرد؛ چه خداوند ضمن اسامی فرزندان موهبتی حضرت ابراهیم از عیسی نام برده؛ در حالی که عیسی تنها از طریق مادرش مریم انتساب به ابراهیم پیدا نموده و خداوند با ایراد این آیه، انتساب از طریق مادر را تایید و گواهی فرموده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حجاج پس از رد و ایراد های زیاد و خوار و ذلیل شدن در مقابل سعید و پاسخ های دندان شکن ،او وی را که در سن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قتل آورد؛ و مشهور است که بعد از واقعه قتل سعید، بیش از پانزده روز نگذشت که بر اثر کرم های آکله در داخل شکمش به جهنم </w:t>
      </w:r>
    </w:p>
    <w:p>
      <w:pPr>
        <w:pStyle w:val="BookText"/>
        <w:rPr/>
      </w:pPr>
      <w:r>
        <w:rPr>
          <w:rFonts w:ascii="IRNazanin" w:hAnsi="IRNazanin" w:eastAsia="IRNazanin"/>
          <w:color w:val="111111"/>
          <w:sz w:val="28"/>
          <w:sz w:val="28"/>
          <w:szCs w:val="28"/>
          <w:rtl w:val="true"/>
          <w:lang w:bidi="fa-IR"/>
        </w:rPr>
        <w:t xml:space="preserve">واصل شد؛ و از آن پس فرصت کشتن کسی برای وی حاصل نشد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برای آگاهی تفصیلی بر دیگر احتجاجات سعید بر علیه حجاج و چگونگی قتلش به مصادر زیر مراجعه شود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ابو نعیم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7769_45284"/>
    </w:p>
    <w:p>
      <w:pPr>
        <w:pStyle w:val="Heading2"/>
        <w:numPr>
          <w:ilvl w:val="1"/>
          <w:numId w:val="1"/>
        </w:numPr>
        <w:rPr/>
      </w:pPr>
      <w:bookmarkStart w:id="83" w:name="__RefHeading___Toc4882541_1051229030"/>
      <w:bookmarkStart w:id="84" w:name="_Toc30"/>
      <w:bookmarkEnd w:id="82"/>
      <w:bookmarkEnd w:id="83"/>
      <w:r>
        <w:rPr>
          <w:rtl w:val="true"/>
        </w:rPr>
        <w:t xml:space="preserve">تشيّع عبد الرحمن اصفهانی به برکت برخورد با امام هادی </w:t>
      </w:r>
      <w:r>
        <w:rPr>
          <w:rtl w:val="true"/>
        </w:rPr>
        <w:t xml:space="preserve">( </w:t>
      </w:r>
      <w:r>
        <w:rPr>
          <w:rtl w:val="true"/>
        </w:rPr>
        <w:t xml:space="preserve">علیه السلام </w:t>
      </w:r>
      <w:r>
        <w:rPr>
          <w:rtl w:val="true"/>
        </w:rPr>
        <w:t>)</w:t>
      </w:r>
      <w:bookmarkEnd w:id="84"/>
    </w:p>
    <w:p>
      <w:pPr>
        <w:pStyle w:val="BookText"/>
        <w:rPr/>
      </w:pPr>
      <w:r>
        <w:rPr>
          <w:rFonts w:ascii="IRNazanin" w:hAnsi="IRNazanin" w:eastAsia="IRNazanin"/>
          <w:color w:val="111111"/>
          <w:sz w:val="28"/>
          <w:sz w:val="28"/>
          <w:szCs w:val="28"/>
          <w:rtl w:val="true"/>
          <w:lang w:bidi="fa-IR"/>
        </w:rPr>
        <w:t xml:space="preserve">علامه شهیر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قبرش مقابل در قِبْلی داخل صحن آئینه حضرت معصومه در قم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مردی به نام عبد الرحمن از اهل ،اصفهان، گرایش به تشیّع جست؛ و چون از علت آن سوال کردند که از چه رو این مذهب را برگزیده ای و به امامت امام هادی معتقد شده ای نه به امامت دیگر کسان از اهل این زمان؟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مشاهده کردم که آن چه را بدان معتقد شده ام بر من واجب نمود؛ و آن بدین قرار بود که من مردی فقیر و تهی دست اما حرف زن و پر جرئت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از سال ها اهالی اصفهان مرا همراه گروهی به دربار متوکل فرستادند تا داد خواهی کنم روزی بیرون خانه متوکل به انتظار دیدار او ایستاده بودیم که دستور احضار علی بن محمد بن الرضا امام علی نقی از سوی متوکل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یکی از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مرد کیست که دستور احضارش صادر شده؟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علوی که رافضیان قائل به امامت او هستند؛ و اضافه کرد که ممکن است خلیفه به منظور قتل او دستور احضارش را داده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جای خود حرکت نمی کنم تا این مرد علوی بیاید و او را ببینم؛ ناگهان دیدم شخصی سوار بر اسب به سوی خانه متوکل می آید؛ و مردم به احترام او همه از چپ و راست مسیرش صف کشیده و او را </w:t>
      </w:r>
    </w:p>
    <w:p>
      <w:pPr>
        <w:pStyle w:val="BookText"/>
        <w:rPr/>
      </w:pPr>
      <w:r>
        <w:rPr>
          <w:rFonts w:ascii="IRNazanin" w:hAnsi="IRNazanin" w:eastAsia="IRNazanin"/>
          <w:color w:val="111111"/>
          <w:sz w:val="28"/>
          <w:sz w:val="28"/>
          <w:szCs w:val="28"/>
          <w:rtl w:val="true"/>
          <w:lang w:bidi="fa-IR"/>
        </w:rPr>
        <w:t>تماشا می کنند؛ اما من همین که نگاهم بر او افتاد مهرش در دلم جا گرفت؛ و نزد خود به دعا در حق او مشغول شدم تا خدا شرّ متوکل را از وی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حالی که از میان مردم می گذشت و به پیش می آمد و فقط نگاهش بر یال اسب خود بود و به هیچ یک از طرفین راست و چپ نگاه نمی کرد؛ و من پیوسته به دعای او مشغول بودم؛ چون به من رسید با تمام رو به سوی 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ترا مستجاب کرد؛ و عمرت را طولانی قرار داد؛ و مال و فرزندان ترا فراوان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جریان را مشاهده کردم حالت لرزه به من دست داد و به اصطلاح امروز شوکه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همراهانم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چرا این چنین شدی؟</w:t>
      </w:r>
    </w:p>
    <w:p>
      <w:pPr>
        <w:pStyle w:val="BookText"/>
        <w:rPr/>
      </w:pPr>
      <w:r>
        <w:rPr>
          <w:rFonts w:ascii="IRNazanin" w:hAnsi="IRNazanin" w:eastAsia="IRNazanin"/>
          <w:color w:val="111111"/>
          <w:sz w:val="28"/>
          <w:sz w:val="28"/>
          <w:szCs w:val="28"/>
          <w:rtl w:val="true"/>
          <w:lang w:bidi="fa-IR"/>
        </w:rPr>
        <w:t xml:space="preserve">دگفتم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چیزی نگفتم ؛ پس هنگامی که به اصفهان بازگشتم خداوند از راه های مختلف برای من فتح باب ثروت کرد؛ و امروز آن چه را در خانه دارم قیمتش به هزار هزار یک میلیون درهم می رسد، اضافه بر موجودی بیرون خانه و خداوند ده فرزند نصیب من فرموده و عمرم نیز از هفتاد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من بخاطر آن که او از درون دلم آگاه بود و دعایش در حق من مستجاب گردید معتقد به امامت وی شدم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bookmarkStart w:id="85" w:name="pg7769_45286"/>
    </w:p>
    <w:p>
      <w:pPr>
        <w:pStyle w:val="Heading2"/>
        <w:numPr>
          <w:ilvl w:val="1"/>
          <w:numId w:val="1"/>
        </w:numPr>
        <w:rPr/>
      </w:pPr>
      <w:bookmarkStart w:id="86" w:name="__RefHeading___Toc4882543_1051229030"/>
      <w:bookmarkStart w:id="87" w:name="_Toc31"/>
      <w:bookmarkEnd w:id="85"/>
      <w:bookmarkEnd w:id="86"/>
      <w:r>
        <w:rPr>
          <w:rtl w:val="true"/>
        </w:rPr>
        <w:t xml:space="preserve">ورود و اقامت ابو مسعود رازی در گذشته </w:t>
      </w:r>
      <w:r>
        <w:rPr>
          <w:rtl w:val="true"/>
        </w:rPr>
        <w:t xml:space="preserve">( </w:t>
      </w:r>
      <w:r>
        <w:rPr/>
        <w:t>258</w:t>
      </w:r>
      <w:r>
        <w:rPr>
          <w:rtl w:val="true"/>
        </w:rPr>
        <w:t xml:space="preserve"> </w:t>
      </w:r>
      <w:r>
        <w:rPr>
          <w:rtl w:val="true"/>
        </w:rPr>
        <w:t xml:space="preserve">در اصفهان </w:t>
      </w:r>
      <w:r>
        <w:rPr>
          <w:rtl w:val="true"/>
        </w:rPr>
        <w:t xml:space="preserve">) </w:t>
      </w:r>
      <w:r>
        <w:rPr>
          <w:rtl w:val="true"/>
        </w:rPr>
        <w:t>و نقش او در نشر فضائل امیرمومنان و پیشگیری از سب و دشنام بدان حضرت درین شهر</w:t>
      </w:r>
      <w:bookmarkEnd w:id="87"/>
    </w:p>
    <w:p>
      <w:pPr>
        <w:pStyle w:val="BookText"/>
        <w:rPr/>
      </w:pPr>
      <w:r>
        <w:rPr>
          <w:rFonts w:ascii="IRNazanin" w:hAnsi="IRNazanin" w:eastAsia="IRNazanin"/>
          <w:color w:val="111111"/>
          <w:sz w:val="28"/>
          <w:sz w:val="28"/>
          <w:szCs w:val="28"/>
          <w:rtl w:val="true"/>
          <w:lang w:bidi="fa-IR"/>
        </w:rPr>
        <w:t xml:space="preserve">ابو مسعود ، احمد بن فرات بن خالد بن مسعود رازی شهید از اعلام محدّثین و معاصر با احمد حنبل و یکی از راویان سنن ابی داود </w:t>
      </w:r>
      <w:r>
        <w:rPr>
          <w:rStyle w:val="FootnoteAnchor"/>
          <w:rtl w:val="true"/>
        </w:rPr>
        <w:footnoteReference w:id="118"/>
      </w:r>
      <w:r>
        <w:rPr>
          <w:rFonts w:ascii="IRNazanin" w:hAnsi="IRNazanin" w:eastAsia="IRNazanin"/>
          <w:color w:val="111111"/>
          <w:sz w:val="28"/>
          <w:sz w:val="28"/>
          <w:szCs w:val="28"/>
          <w:rtl w:val="true"/>
          <w:lang w:bidi="fa-IR"/>
        </w:rPr>
        <w:t xml:space="preserve">، و خود صاحب مسند و دیگر مجموعه های حدیثی و تفسیری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علامه بزرگوار تهرانی نام برده در راه رفتن به حج وارد اصفهان گردید؛ و چون متوجه شد مردم این شهر به دنباله روی از بدعت کفر آمیز معاویه، امیر مومنان علی علیه السّلام را بر فراز منابر سبّ و ناسزاگوئی می کنند؛ هدایت و رهنمود مردم اصفهان و برگردانیدن آن ها ازین روش باطل را بر حج ترجیح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برین اساس از رفتن به حج منصرف شد؛ و مدت چهار سال درین شهر اقامت جست و برای انجام هدف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رنگ رزان را انتخاب نمود؛ آن گاه هر روز چهار منقبت به نقل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 از صحابه اما بدون نام و نشان برای مردم ایراد می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اصفهان که بر اثر شنیدن آن همه فضائل و مناقب درباره یک شخصیت نامعلوم آماده و شیفته شناخت او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p>
    <w:p>
      <w:pPr>
        <w:pStyle w:val="BookText"/>
        <w:rPr/>
      </w:pPr>
      <w:r>
        <w:rPr>
          <w:rFonts w:ascii="IRNazanin" w:hAnsi="IRNazanin" w:eastAsia="IRNazanin"/>
          <w:color w:val="111111"/>
          <w:sz w:val="28"/>
          <w:sz w:val="28"/>
          <w:szCs w:val="28"/>
          <w:rtl w:val="true"/>
          <w:lang w:bidi="fa-IR"/>
        </w:rPr>
        <w:t>خواستند تا نام آن صحابی را فاش ساخته و او را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مسعود گفتار آن روز خود را بدین گونه آغاز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در برابر اسلام سر فرود آورد و ایمان اختیار کرد؛ و دو مرتبه هجرت نمود و به دو قبله نماز خواند؛ و با دو شمشیر در صحنه جنگ پیکار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نویسد این جریان را به نقل از مجموعه ای از کتب سید محمد خلیفه آوردم که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کرد ما را عبد الرحمان بن سعید بن صمد اصفهانی شهرستانی از امام حافظ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شهید ابو مسعود رازی به قصد حج خارج شدیم؛ و چون به اصفهان رسیدیم اهل آن را دیدیم که بر منابر سب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p>
    <w:p>
      <w:pPr>
        <w:pStyle w:val="BookText"/>
        <w:rPr/>
      </w:pPr>
      <w:r>
        <w:rPr>
          <w:rFonts w:ascii="IRNazanin" w:hAnsi="IRNazanin" w:eastAsia="IRNazanin"/>
          <w:color w:val="111111"/>
          <w:sz w:val="28"/>
          <w:sz w:val="28"/>
          <w:szCs w:val="28"/>
          <w:rtl w:val="true"/>
          <w:lang w:bidi="fa-IR"/>
        </w:rPr>
        <w:t xml:space="preserve">پس با روی سخن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میبینم که اشتغال به هدایت این مردم اهم از حجّ است؛ پس چهار سال در اصفهان اقامت نمود </w:t>
      </w:r>
      <w:r>
        <w:rPr>
          <w:rFonts w:eastAsia="IRNazanin" w:cs="IRNazanin"/>
          <w:color w:val="111111"/>
          <w:sz w:val="28"/>
          <w:szCs w:val="28"/>
          <w:rtl w:val="true"/>
          <w:lang w:bidi="fa-IR"/>
        </w:rPr>
        <w:t xml:space="preserve">. . . »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حافظ 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اصفهان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ترجمه احمد بن فرات ، به آمدن او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به عراق مجدداً رجوع به اصفهان نمود و بدین شهر توطن اختیار کرد؛ و هم چنان که زرکلی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ارباب تراجم نوشته اند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اصفهان رحل اقامت افکند تا از دنیا 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امثال شیخ ابو مسعود رازی که ظاهراً خود هم سنی بوده؛ از تندروی های کور کورانه و ناشی از تعصب بنی امیه گرائی دیگر </w:t>
      </w:r>
    </w:p>
    <w:p>
      <w:pPr>
        <w:pStyle w:val="BookText"/>
        <w:rPr/>
      </w:pPr>
      <w:r>
        <w:rPr>
          <w:rFonts w:ascii="IRNazanin" w:hAnsi="IRNazanin" w:eastAsia="IRNazanin"/>
          <w:color w:val="111111"/>
          <w:sz w:val="28"/>
          <w:sz w:val="28"/>
          <w:szCs w:val="28"/>
          <w:rtl w:val="true"/>
          <w:lang w:bidi="fa-IR"/>
        </w:rPr>
        <w:t xml:space="preserve">مسلمانان سنی مذهب نفرت ،ورزیده تا آن جا که انجام مراسم حج را تبدیل به ارشاد و رهنمود مردم به مقام شامخ امام امیر المومنین علی علیه السَّلام و ترک بدعت سب بدان حضرت نموده؛ و بخاطر انجام این ظیفه مهم دینی چهار سال ترک وطن و به سر بردن در غربت می کند؛ و بالاخره اهالی اصفهان را بیدار و کم و بیش تحت تاثیر قرار می دهد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بعد از ارتحال از عراق و به درازای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و توطن در اصفهان چه نقشی داشته نمی دانیم اما بدون شک تارک آن رویه پیشین و بی تفاوت نبوده است </w:t>
      </w:r>
      <w:r>
        <w:rPr>
          <w:rFonts w:eastAsia="IRNazanin" w:cs="IRNazanin"/>
          <w:color w:val="111111"/>
          <w:sz w:val="28"/>
          <w:szCs w:val="28"/>
          <w:rtl w:val="true"/>
          <w:lang w:bidi="fa-IR"/>
        </w:rPr>
        <w:t xml:space="preserve">. </w:t>
      </w:r>
      <w:bookmarkStart w:id="88" w:name="pg7769_45289"/>
    </w:p>
    <w:p>
      <w:pPr>
        <w:pStyle w:val="Heading2"/>
        <w:numPr>
          <w:ilvl w:val="1"/>
          <w:numId w:val="1"/>
        </w:numPr>
        <w:rPr/>
      </w:pPr>
      <w:bookmarkStart w:id="89" w:name="__RefHeading___Toc4882545_1051229030"/>
      <w:bookmarkStart w:id="90" w:name="_Toc32"/>
      <w:bookmarkEnd w:id="88"/>
      <w:bookmarkEnd w:id="89"/>
      <w:r>
        <w:rPr>
          <w:rtl w:val="true"/>
        </w:rPr>
        <w:t>حکومت شیعه در اصفهان</w:t>
      </w:r>
      <w:bookmarkEnd w:id="90"/>
    </w:p>
    <w:p>
      <w:pPr>
        <w:pStyle w:val="Heading3"/>
        <w:numPr>
          <w:ilvl w:val="2"/>
          <w:numId w:val="1"/>
        </w:numPr>
        <w:rPr/>
      </w:pPr>
      <w:bookmarkStart w:id="91" w:name="__RefHeading___Toc4882547_1051229030"/>
      <w:bookmarkStart w:id="92" w:name="_Toc33"/>
      <w:bookmarkEnd w:id="91"/>
      <w:r>
        <w:rPr>
          <w:rtl w:val="true"/>
        </w:rPr>
        <w:t>اشاره</w:t>
      </w:r>
      <w:bookmarkEnd w:id="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در طول فاصله دهه چهارم قرن اول هجری تا پایان قرن نهم فرصت های مختلف از کمتر از یک دهه تا بیش از یک قرن، در زمینه تصدی حکومت برای شیعه در اصفهان به وجود آمده و افرادی از شیعه عهده دار سمت های مختلف حکومتی شدند؛ درین مقال بطور خلاصه می پردازیم به بررسی و توضیح تاریخی این موضوع و شناخت کسانی که در اصفهان تحت عنوان والی فرماندار یا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مقام وزرارت یا سلطنت قدرت گردانندگی شوون مربوطه را بدست گرفتند و هر یک بطور مستقیم یا غیر مستقیم، سهمی از گسترش تشیّع و ادامه و استمرار فرقه حقه شیعه در اصفهان و حوالی آن را به خود اختصاص دادند </w:t>
      </w:r>
      <w:r>
        <w:rPr>
          <w:rFonts w:eastAsia="IRNazanin" w:cs="IRNazanin"/>
          <w:color w:val="111111"/>
          <w:sz w:val="28"/>
          <w:szCs w:val="28"/>
          <w:rtl w:val="true"/>
          <w:lang w:bidi="fa-IR"/>
        </w:rPr>
        <w:t xml:space="preserve">. </w:t>
      </w:r>
      <w:bookmarkStart w:id="93" w:name="pg7769_45290"/>
    </w:p>
    <w:p>
      <w:pPr>
        <w:pStyle w:val="Heading3"/>
        <w:numPr>
          <w:ilvl w:val="2"/>
          <w:numId w:val="1"/>
        </w:numPr>
        <w:rPr/>
      </w:pPr>
      <w:bookmarkStart w:id="94" w:name="__RefHeading___Toc4882549_1051229030"/>
      <w:bookmarkStart w:id="95" w:name="_Toc34"/>
      <w:bookmarkEnd w:id="93"/>
      <w:bookmarkEnd w:id="94"/>
      <w:r>
        <w:rPr>
          <w:rtl w:val="true"/>
        </w:rPr>
        <w:t xml:space="preserve">یزید بن قیس ارحبی </w:t>
      </w:r>
      <w:r>
        <w:rPr>
          <w:rtl w:val="true"/>
        </w:rPr>
        <w:t xml:space="preserve">( </w:t>
      </w:r>
      <w:r>
        <w:rPr>
          <w:rtl w:val="true"/>
        </w:rPr>
        <w:t xml:space="preserve">درگذشته </w:t>
      </w:r>
      <w:r>
        <w:rPr/>
        <w:t>37</w:t>
      </w:r>
      <w:r>
        <w:rPr>
          <w:rtl w:val="true"/>
        </w:rPr>
        <w:t xml:space="preserve"> )</w:t>
      </w:r>
      <w:bookmarkEnd w:id="95"/>
    </w:p>
    <w:p>
      <w:pPr>
        <w:pStyle w:val="BookText"/>
        <w:rPr/>
      </w:pPr>
      <w:r>
        <w:rPr>
          <w:rFonts w:ascii="IRNazanin" w:hAnsi="IRNazanin" w:eastAsia="IRNazanin"/>
          <w:color w:val="111111"/>
          <w:sz w:val="28"/>
          <w:sz w:val="28"/>
          <w:szCs w:val="28"/>
          <w:rtl w:val="true"/>
          <w:lang w:bidi="fa-IR"/>
        </w:rPr>
        <w:t>نخستین کسی را که به عنوان شیعه در اصفهان می توان شناخت، یزید بن قیس ارحبى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اصلاً از قبیلهٔ همدان یمن و از ر وسای بزرگ طائفه بود و زمان پیامبر صلّی الله علیه و آله و سلّم را درک نموده و از صحابه آن حضرت به حساب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نام برده از شخصیت های شیعه و سخن وران بنام و شجاعان معروف قلمداد شده و محدّث عالی قدر کلینی روایتی نقل کرده بیانگر آن که یزید بن قیس از شهود وصیّت امام امیر مومنان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عالی قدر شیخ طوسی </w:t>
      </w:r>
      <w:r>
        <w:rPr>
          <w:rStyle w:val="FootnoteAnchor"/>
          <w:rtl w:val="true"/>
        </w:rPr>
        <w:footnoteReference w:id="121"/>
      </w:r>
      <w:r>
        <w:rPr>
          <w:rFonts w:ascii="IRNazanin" w:hAnsi="IRNazanin" w:eastAsia="IRNazanin"/>
          <w:color w:val="111111"/>
          <w:sz w:val="28"/>
          <w:sz w:val="28"/>
          <w:szCs w:val="28"/>
          <w:rtl w:val="true"/>
          <w:lang w:bidi="fa-IR"/>
        </w:rPr>
        <w:t xml:space="preserve">و رجال شناس شهیر استر آبادی </w:t>
      </w:r>
      <w:r>
        <w:rPr>
          <w:rStyle w:val="FootnoteAnchor"/>
          <w:rtl w:val="true"/>
        </w:rPr>
        <w:footnoteReference w:id="122"/>
      </w:r>
      <w:r>
        <w:rPr>
          <w:rFonts w:ascii="IRNazanin" w:hAnsi="IRNazanin" w:eastAsia="IRNazanin"/>
          <w:color w:val="111111"/>
          <w:sz w:val="28"/>
          <w:sz w:val="28"/>
          <w:szCs w:val="28"/>
          <w:rtl w:val="true"/>
          <w:lang w:bidi="fa-IR"/>
        </w:rPr>
        <w:t>، یزید بن قیس ارحبى را به عنوان یکی از رجال حدیثی شیعه و استاندار اصفهان ری و همدان از طرف امام امیر مومنان دانسته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علامه بزرگوار مجلسی اوّل، موضوع حکومت و فرمانداری </w:t>
      </w:r>
    </w:p>
    <w:p>
      <w:pPr>
        <w:pStyle w:val="BookText"/>
        <w:rPr/>
      </w:pPr>
      <w:r>
        <w:rPr>
          <w:rFonts w:ascii="IRNazanin" w:hAnsi="IRNazanin" w:eastAsia="IRNazanin"/>
          <w:color w:val="111111"/>
          <w:sz w:val="28"/>
          <w:sz w:val="28"/>
          <w:szCs w:val="28"/>
          <w:rtl w:val="true"/>
          <w:lang w:bidi="fa-IR"/>
        </w:rPr>
        <w:t xml:space="preserve">وی را از طرف امیر مومنان نقل کرده است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از علمای اهل تسنن، طبری، ابن حیان، حافظ ابو نعیم و ابن حجر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یزید بن قیس ارحبی را به سمت ولایت بر اصفهان ، ری و همدان منصوب فرمود؛ و هنگامی که از دنیا رفت پست او را بین سه نفر تقسیم و بدان ها واگذار کرد؛ پس مخنف بن سلیم را عهده دار ولایت اصفهان نمود و عمرو بن سلمه را برری، و عمرو بن سالم را بر همدان </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سنه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اصبهان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9409</w:t>
      </w:r>
    </w:p>
    <w:p>
      <w:pPr>
        <w:pStyle w:val="BookText"/>
        <w:rPr/>
      </w:pPr>
      <w:r>
        <w:rPr>
          <w:rFonts w:ascii="IRNazanin" w:hAnsi="IRNazanin" w:eastAsia="IRNazanin"/>
          <w:color w:val="111111"/>
          <w:sz w:val="28"/>
          <w:sz w:val="28"/>
          <w:szCs w:val="28"/>
          <w:rtl w:val="true"/>
          <w:lang w:bidi="fa-IR"/>
        </w:rPr>
        <w:t xml:space="preserve">نیز ابن حجر و زرکلی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قیس بن تمام بن حاجب ارحبی از بنی صعب بن دومان همدان و از روسای بزرگ در بین اهل یمن بوده؛ پیامبر را درک کرده؛ در کوفه سکونت داشته و هنگامی که اهل کوفه بر سعید بن عاص والی کوفه از جانب عثمان شوریدند و سعید ره سپار مدینه شد؛ قراء کوفه که از نظر موقعیت اجتماعی نقش موثری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قیس را بر خود برگزیدند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نام برده در ایام حکومت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ریاست شرطه و پلیس را به عهده داشت؛ و در جنگ ها نیز همراه آن حضرت بود؛ </w:t>
      </w:r>
    </w:p>
    <w:p>
      <w:pPr>
        <w:pStyle w:val="BookText"/>
        <w:rPr/>
      </w:pPr>
      <w:r>
        <w:rPr>
          <w:rFonts w:ascii="IRNazanin" w:hAnsi="IRNazanin" w:eastAsia="IRNazanin"/>
          <w:color w:val="111111"/>
          <w:sz w:val="28"/>
          <w:sz w:val="28"/>
          <w:szCs w:val="28"/>
          <w:rtl w:val="true"/>
          <w:lang w:bidi="fa-IR"/>
        </w:rPr>
        <w:t xml:space="preserve">پس موقعی که علی از بصره وارد کوفه شد وی را به حکومت اصفهان ، ری و همدان مقرر فرمود؛ و در ماجرای جنگ صفین به نمایندگی از طرف امام مامور مذاکره با معاویه شد و پس از فداکاری های زیادی که از خود نشان داد به قولی در صفین شربت شهادت نوشید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رغبه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مرصفی در شرح کامل مبرد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پس از پایان یافتن جنگ جمل و برگشتن امام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به کوفه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و اعزام یزید بن قیس از طرف آن حضرت به حکومت ،اصفهان، سرنخ رشته تشیّع در اصفهان ،نمودار و فعالیت یک شخصیت شیعی از موضع فرمانداری و حکومت درین شهر آغاز می گردد که از آن پس باید موضوع پیگیری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مقال یادآور می شویم که علامه یعقوبی نامه ای از امام امیر مومنان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یزید بن قیس نقل کرده است که در ایام حکومتش در اصفهان مفتخر بدین خطاب گردیده و علاقمندان به آگاهی بر متن این نامه می توانند خود به مصادر زیر رجوع نمایند </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نهج البلاغه از علامه محمودی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7769_45293"/>
    </w:p>
    <w:p>
      <w:pPr>
        <w:pStyle w:val="Heading3"/>
        <w:numPr>
          <w:ilvl w:val="2"/>
          <w:numId w:val="1"/>
        </w:numPr>
        <w:rPr/>
      </w:pPr>
      <w:bookmarkStart w:id="97" w:name="__RefHeading___Toc4882551_1051229030"/>
      <w:bookmarkStart w:id="98" w:name="_Toc35"/>
      <w:bookmarkEnd w:id="96"/>
      <w:bookmarkEnd w:id="97"/>
      <w:r>
        <w:rPr>
          <w:rtl w:val="true"/>
        </w:rPr>
        <w:t xml:space="preserve">مخنف بن قیس اسدی </w:t>
      </w:r>
      <w:r>
        <w:rPr>
          <w:rtl w:val="true"/>
        </w:rPr>
        <w:t xml:space="preserve">( </w:t>
      </w:r>
      <w:r>
        <w:rPr>
          <w:rtl w:val="true"/>
        </w:rPr>
        <w:t xml:space="preserve">یا غامدی </w:t>
      </w:r>
      <w:r>
        <w:rPr>
          <w:rtl w:val="true"/>
        </w:rPr>
        <w:t xml:space="preserve">) ( </w:t>
      </w:r>
      <w:r>
        <w:rPr>
          <w:rtl w:val="true"/>
        </w:rPr>
        <w:t xml:space="preserve">درگذشته </w:t>
      </w:r>
      <w:r>
        <w:rPr/>
        <w:t>64</w:t>
      </w:r>
      <w:r>
        <w:rPr>
          <w:rtl w:val="true"/>
        </w:rPr>
        <w:t xml:space="preserve"> )</w:t>
      </w:r>
      <w:bookmarkEnd w:id="98"/>
    </w:p>
    <w:p>
      <w:pPr>
        <w:pStyle w:val="BookText"/>
        <w:rPr/>
      </w:pPr>
      <w:r>
        <w:rPr>
          <w:rFonts w:ascii="IRNazanin" w:hAnsi="IRNazanin" w:eastAsia="IRNazanin"/>
          <w:color w:val="111111"/>
          <w:sz w:val="28"/>
          <w:sz w:val="28"/>
          <w:szCs w:val="28"/>
          <w:rtl w:val="true"/>
          <w:lang w:bidi="fa-IR"/>
        </w:rPr>
        <w:t>بر خلاف آن چه درباره یزید بن قیس ارحبی به نظر رسید گروهی از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مومنان علی علیه السّلام عازم جنگ با معاویه شد؛ مخنف بن سلیم که یکی از صحابه با شخصیت و از راویان سنن اربعه </w:t>
      </w:r>
      <w:r>
        <w:rPr>
          <w:rStyle w:val="FootnoteAnchor"/>
          <w:rtl w:val="true"/>
        </w:rPr>
        <w:footnoteReference w:id="127"/>
      </w:r>
      <w:r>
        <w:rPr>
          <w:rFonts w:ascii="IRNazanin" w:hAnsi="IRNazanin" w:eastAsia="IRNazanin"/>
          <w:color w:val="111111"/>
          <w:sz w:val="28"/>
          <w:sz w:val="28"/>
          <w:szCs w:val="28"/>
          <w:rtl w:val="true"/>
          <w:lang w:bidi="fa-IR"/>
        </w:rPr>
        <w:t xml:space="preserve">و به نقل برقی از خواص حضرت امیر قلمداد شده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آن حضرت حاکم اصفهان و همدان بود؛ پس نامه ای به خط کاتب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 فرستاد مبنی بر دستور شرکت در جنگ صفین و گماردن کسی که بیش از همه اطرافیان بدو اعتماد دارد در جای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این دستور ،مخنف، حارث بن ابی الحارث بن ربیع را با سعید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خویشاوندان 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اصفهان و همدان به جای خود منصوب و سپس با شتاب به سمت کوفه حرکت نمود و به همراه امام امیر مومنان شرکت در جنگ کرد </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ذیل خطبه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کاشف الغطاء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محمودی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الشیخ بن حیان روایت کرده است که امام پس از فوت یزید بن قیس مخنف بن سلیم را به جای او به سمت ولایت و فرمانداری گماردند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اختلافی که در زمینه ماموریت یزید بن قیس و مخنف بن سلیم از طرف امام امیر مومنان برای حکومت اصفهان در جهت نقل روایات به نظر رسید مشکل است بتوان نظر قاطعی درین باره ابراز کرد؛ لکن ممکن است بدین گونه نقلیات تاریخی را با هم جمع کنیم که بگوئیم پس از فوت یزید بن قیس یا احضار وی از طرف امیر مومنان ، و نصب او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مخنف بن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خود، مجدداً امام امیر مومنان با احساس نیاز به شرکت مخنف در جنگ صفین او را هم احضار و وادار به نصب جانشین مورد اعتماد خود در اصفهان فرموده باشد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شکی نیست که این دو شخصیت بزرگ اسلامی هوا خواه و طرفدار امیر المومنین نخستین افراد شیعه بودند که با قدرت و نفوذ مقام فرمانداری از طرف علی علیه السّلام در شهر اصفهان به فعالیت مذهبی پرداخته و انجام وظیفه می کردند؛ و وجود آن ها سر آغاز مطرح شدن عنوان تشیّع و به وجود آمدن افراد شیعه منتها به شکل ساده و معمولی در اصفهان گردید و کم کم گسترش یافت آن چنان که به تدریج در قرن های بعد شیعه در اصفهان از صورت یک اقلیت هم خارج گردید؛ و به شرحی که ازین پس می خوانیم در قرن پنجم و ششم، سلاطین سلجوقی </w:t>
      </w:r>
    </w:p>
    <w:p>
      <w:pPr>
        <w:pStyle w:val="BookText"/>
        <w:rPr/>
      </w:pPr>
      <w:r>
        <w:rPr>
          <w:rFonts w:ascii="IRNazanin" w:hAnsi="IRNazanin" w:eastAsia="IRNazanin"/>
          <w:color w:val="111111"/>
          <w:sz w:val="28"/>
          <w:sz w:val="28"/>
          <w:szCs w:val="28"/>
          <w:rtl w:val="true"/>
          <w:lang w:bidi="fa-IR"/>
        </w:rPr>
        <w:t xml:space="preserve">با همه قدرت و وسائل، مصمّم به برانداختن رسم تشیّع از ایران و از جمله از اصفهان شدند و بالاخره با قتل عام های عمومی و کشتارهای دسته جمعی و انواع محدودیت های فوق العاده مذهبی، توفیق رسیدن به چنین هدف شومی را نیافتند؛ و علی رغم همه مصائب وارده و مشکلات شیعه در اصفهان هم چنان پابرجا و باقی ماند تا در عهد بعض زمام داران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و خدابنده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بعداً صفویه نه تنها در اصفهان بلکه در سراسر ایران عنوان رسمی به خود گرفت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عنوان رسمی اهل تسنن نیز نه تنها در اصفهان که در سراسر مناطق تحت نفوذ صفویه جای خود را به رسمیت تشیّع و آزادی مطلق شیعه در امور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و اداری بخند </w:t>
      </w:r>
      <w:bookmarkStart w:id="99" w:name="pg7769_45296"/>
    </w:p>
    <w:p>
      <w:pPr>
        <w:pStyle w:val="Heading3"/>
        <w:numPr>
          <w:ilvl w:val="2"/>
          <w:numId w:val="1"/>
        </w:numPr>
        <w:rPr/>
      </w:pPr>
      <w:bookmarkStart w:id="100" w:name="__RefHeading___Toc4882553_1051229030"/>
      <w:bookmarkStart w:id="101" w:name="_Toc36"/>
      <w:bookmarkEnd w:id="99"/>
      <w:bookmarkEnd w:id="100"/>
      <w:r>
        <w:rPr>
          <w:rtl w:val="true"/>
        </w:rPr>
        <w:t>عمرو بن سلمه</w:t>
      </w:r>
      <w:bookmarkEnd w:id="101"/>
    </w:p>
    <w:p>
      <w:pPr>
        <w:pStyle w:val="BookText"/>
        <w:rPr/>
      </w:pPr>
      <w:r>
        <w:rPr>
          <w:rFonts w:ascii="IRNazanin" w:hAnsi="IRNazanin" w:eastAsia="IRNazanin"/>
          <w:color w:val="111111"/>
          <w:sz w:val="28"/>
          <w:sz w:val="28"/>
          <w:szCs w:val="28"/>
          <w:rtl w:val="true"/>
          <w:lang w:bidi="fa-IR"/>
        </w:rPr>
        <w:t xml:space="preserve">شیخ طوسی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سلمه 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او را از اصحاب رسول خدا صلی الله علیه و آله دانسته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8916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باصبهان </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مقدمه آن از بلوشی ،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حافظ ابو نعیم و ابن اثیر و روایت یحیی بن سلمه امام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سلمه را به سمت فرمانداری اصفهان برگماشت؛ پس او با مقداری پول نقد و مشک های عسل و روغن وارد بر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که بیانگر فعالیت دینی یک حاکم شیعی از طرف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دقّت هر چه بیشتر و سخت گیری امام امیر مومنان است در امر بیت المال و عدم تبعیض بین خودی و بیگانه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بعض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سنه چهلم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در مصادر تاریخی و رجالی موجود و در دسترس نویسنده، شرح حالی بیش از آن چه ذکر شد از او بدست نیامد؛ و به هر حال واگذاری امام سمت فرمانداری آن روز را به عمر و بن سلمه بیانگر ، مقام تشیّع و وابستگی عمرو بن سلمه به آن حضرت است؛ اما چگونگی نقش عملی او در جهت گسترش تشیّع چیزی باشد که نیاز به پیگیری بیشتری دارد و موکول به فرصت بیشتری است</w:t>
      </w:r>
      <w:r>
        <w:rPr>
          <w:rFonts w:eastAsia="IRNazanin" w:cs="IRNazanin"/>
          <w:color w:val="111111"/>
          <w:sz w:val="28"/>
          <w:szCs w:val="28"/>
          <w:rtl w:val="true"/>
          <w:lang w:bidi="fa-IR"/>
        </w:rPr>
        <w:t xml:space="preserve">. </w:t>
      </w:r>
      <w:bookmarkStart w:id="102" w:name="pg7769_45297"/>
    </w:p>
    <w:p>
      <w:pPr>
        <w:pStyle w:val="Heading3"/>
        <w:numPr>
          <w:ilvl w:val="2"/>
          <w:numId w:val="1"/>
        </w:numPr>
        <w:rPr/>
      </w:pPr>
      <w:bookmarkStart w:id="103" w:name="__RefHeading___Toc4882555_1051229030"/>
      <w:bookmarkStart w:id="104" w:name="_Toc37"/>
      <w:bookmarkEnd w:id="102"/>
      <w:bookmarkEnd w:id="103"/>
      <w:r>
        <w:rPr>
          <w:rtl w:val="true"/>
        </w:rPr>
        <w:t xml:space="preserve">حکومت ناصر الحق آطروش بر اصفهان </w:t>
      </w:r>
      <w:r>
        <w:rPr>
          <w:rtl w:val="true"/>
        </w:rPr>
        <w:t xml:space="preserve">( </w:t>
      </w:r>
      <w:r>
        <w:rPr>
          <w:rtl w:val="true"/>
        </w:rPr>
        <w:t xml:space="preserve">از </w:t>
      </w:r>
      <w:r>
        <w:rPr/>
        <w:t>287</w:t>
      </w:r>
      <w:r>
        <w:rPr>
          <w:rtl w:val="true"/>
        </w:rPr>
        <w:t xml:space="preserve"> </w:t>
      </w:r>
      <w:r>
        <w:rPr>
          <w:rtl w:val="true"/>
        </w:rPr>
        <w:t xml:space="preserve">تا </w:t>
      </w:r>
      <w:r>
        <w:rPr/>
        <w:t>304</w:t>
      </w:r>
      <w:r>
        <w:rPr>
          <w:rtl w:val="true"/>
        </w:rPr>
        <w:t xml:space="preserve"> )</w:t>
      </w:r>
      <w:bookmarkEnd w:id="104"/>
    </w:p>
    <w:p>
      <w:pPr>
        <w:pStyle w:val="BookText"/>
        <w:rPr/>
      </w:pPr>
      <w:r>
        <w:rPr>
          <w:rFonts w:ascii="IRNazanin" w:hAnsi="IRNazanin" w:eastAsia="IRNazanin"/>
          <w:color w:val="111111"/>
          <w:sz w:val="28"/>
          <w:sz w:val="28"/>
          <w:szCs w:val="28"/>
          <w:rtl w:val="true"/>
          <w:lang w:bidi="fa-IR"/>
        </w:rPr>
        <w:t xml:space="preserve">به نوشته ارباب رجال و مورخین ناصر الحق و ناصر الاسلام حسن بن علی بن حسن بن علی بن عمر بن الامام علی بن الحسین علیهما السلام از اصحاب امام دهم حضرت امام هادی علیه السلام و سومین کس از زمام داران حکومت علوی زیدی بود که در زمان معتمد عباسی در عراق عجم که مرکزش در اصفهان بود خروج و قیام کرد؛ و پس از قتل محمد بن زید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معتضد عباسی به مسند زعامت نشست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مرحوم علامه تهرانی ضمن بازشناخت او و این که پدر جد مادری سید مرتضی و سید رضی و دارای تالیفات فراوانی بوده، به نقل از شیخ بهائی نویسد او در حالی که زعامت و زمام داری مناطق نام برده را بر عهده داشت دعوای امامت نکرد و از عقاید زیدیه مبرا بود و مصادری رانام برده که علمای شیعه امامیه بر ترجمه و شرح احوالش پرداخته اند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چنان که آیت الله خوئی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المسائل الناصریات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 برتری او را در علم و زهد و مقام فقاهت ، اظهر من الشمس خاطر نشان فرموده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بود که اسلام را در سر زمین 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منطقه شمال عصر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 آن چنان که مردم از گمراهی به هدایت پیوستند و از جهالت روگردان شدند و روش نیکوی وی بیش از آنست که به حساب آید و ظاهرتر از آن بود که به پنهانی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روایت از نجاشی فرماید او معتقد به امامت ائمه معصومین شیعه بود و در این زمینه تعدادی از آثار علمی و تالیفی برای او بر شمرده بدین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کتاب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صغیر و دیگری کبیر و مفصل ، کتاب طلاق ،فدک ،خمس الشهداء و فضل اهل الفضل منهم ، فصاحه ابی طالب، معاذیر بنى هاشم فیما نقم علیهم ، انساب الائمه و موالیدهم الى صاحب الامر علیه السلام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نیز تفسیر قرآن 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w:t>
      </w:r>
    </w:p>
    <w:p>
      <w:pPr>
        <w:pStyle w:val="BookText"/>
        <w:rPr/>
      </w:pPr>
      <w:r>
        <w:rPr>
          <w:rFonts w:ascii="IRNazanin" w:hAnsi="IRNazanin" w:eastAsia="IRNazanin"/>
          <w:color w:val="111111"/>
          <w:sz w:val="28"/>
          <w:sz w:val="28"/>
          <w:szCs w:val="28"/>
          <w:rtl w:val="true"/>
          <w:lang w:bidi="fa-IR"/>
        </w:rPr>
        <w:t xml:space="preserve">زرکلی، در آن به هزار بیت از هزار قصیده احتجاج نموده و البساط در علم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نقل زرکلی از درر الفاخره عبد الرحمن بن زیدان حسنی علوی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دویست هزار نفر مجوسی به دست وی اسلام آوردند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طبری ضمن ایراد شرح حال او از وی تعبیر به امام در فقه و دین نموده؛ بنابراین شکی نیست که اهالی مناطق تحت نفوذ حکومت و رهبری چنین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آزادی هر چه بیشتر در جهت مراسم عقیدتی و مذهبی بوده و اهل تسنن و مخالفان شیعه کمتر می توانستند نسبت بدان ها اعمال دشمنی و تشدید محدودیت مذهبی نمایند</w:t>
      </w:r>
      <w:r>
        <w:rPr>
          <w:rFonts w:eastAsia="IRNazanin" w:cs="IRNazanin"/>
          <w:color w:val="111111"/>
          <w:sz w:val="28"/>
          <w:szCs w:val="28"/>
          <w:rtl w:val="true"/>
          <w:lang w:bidi="fa-IR"/>
        </w:rPr>
        <w:t xml:space="preserve">. </w:t>
      </w:r>
      <w:bookmarkStart w:id="105" w:name="pg7769_45300"/>
    </w:p>
    <w:p>
      <w:pPr>
        <w:pStyle w:val="Heading3"/>
        <w:numPr>
          <w:ilvl w:val="2"/>
          <w:numId w:val="1"/>
        </w:numPr>
        <w:rPr/>
      </w:pPr>
      <w:bookmarkStart w:id="106" w:name="__RefHeading___Toc4882557_1051229030"/>
      <w:bookmarkStart w:id="107" w:name="_Toc38"/>
      <w:bookmarkEnd w:id="105"/>
      <w:bookmarkEnd w:id="106"/>
      <w:r>
        <w:rPr>
          <w:rtl w:val="true"/>
        </w:rPr>
        <w:t xml:space="preserve">دوران حکومت </w:t>
      </w:r>
      <w:r>
        <w:rPr/>
        <w:t>121</w:t>
      </w:r>
      <w:r>
        <w:rPr>
          <w:rtl w:val="true"/>
        </w:rPr>
        <w:t xml:space="preserve"> </w:t>
      </w:r>
      <w:r>
        <w:rPr>
          <w:rtl w:val="true"/>
        </w:rPr>
        <w:t xml:space="preserve">ساله دیالمه و کاکویه در اصفهان </w:t>
      </w:r>
      <w:r>
        <w:rPr>
          <w:rtl w:val="true"/>
        </w:rPr>
        <w:t xml:space="preserve">( </w:t>
      </w:r>
      <w:r>
        <w:rPr/>
        <w:t>322</w:t>
      </w:r>
      <w:r>
        <w:rPr>
          <w:rtl w:val="true"/>
        </w:rPr>
        <w:t xml:space="preserve"> - </w:t>
      </w:r>
      <w:r>
        <w:rPr/>
        <w:t>443</w:t>
      </w:r>
      <w:r>
        <w:rPr>
          <w:rtl w:val="true"/>
        </w:rPr>
        <w:t xml:space="preserve">ه </w:t>
      </w:r>
      <w:r>
        <w:rPr>
          <w:rtl w:val="true"/>
        </w:rPr>
        <w:t>)</w:t>
      </w:r>
      <w:bookmarkEnd w:id="107"/>
    </w:p>
    <w:p>
      <w:pPr>
        <w:pStyle w:val="BookText"/>
        <w:rPr/>
      </w:pPr>
      <w:r>
        <w:rPr>
          <w:rFonts w:ascii="IRNazanin" w:hAnsi="IRNazanin" w:eastAsia="IRNazanin"/>
          <w:color w:val="111111"/>
          <w:sz w:val="28"/>
          <w:sz w:val="28"/>
          <w:szCs w:val="28"/>
          <w:rtl w:val="true"/>
          <w:lang w:bidi="fa-IR"/>
        </w:rPr>
        <w:t xml:space="preserve">به شرحی که مورخ شهیر ابن مسکویه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ناظر قضایا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تاریخ نگاران نوشته اند؛ رکن الدوله ابو على حسن بن بویه ، با فعالیت های جنگی و حُسن تدبیر برادرش، عماد الدوله ابو الحسن على ابن بویه حاکم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پایتخت و مرکز فرمانروائی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بلاد عراق عجم و کرمانشاه سلطنت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فرزندش ، موید الدوله ابو منصور ،بویه، از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وزارت 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حوزه إمارت واگذار شده از ناحیه پدرش حکومت می کرد؛ و پس از فوت برادرش عضد الدوله در سنه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عراق عجم و گرگان و طبرستان و بالاخره مناطق قلمرو حکومت او بر سر زمین های تحت نفوذش افزوده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برادر دیگرش، فخرالدوله ابو الحسن، از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اصفهان و دیگر مناطق تابعه فرمانروائی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گذشت فخرالدوله، زوجه اش سیده خاتون حکومت اصفهان را به پسر دائی خود که ابو جعفر محمد بن دشمنزیار نام داشت و به لقب علاء الدوله ملقب گردید واگذار نمود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این شخص دشمنزیار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سیده خاتون را به لغت دیلمی </w:t>
      </w:r>
    </w:p>
    <w:p>
      <w:pPr>
        <w:pStyle w:val="BookText"/>
        <w:rPr/>
      </w:pPr>
      <w:r>
        <w:rPr>
          <w:rFonts w:ascii="IRNazanin" w:hAnsi="IRNazanin" w:eastAsia="IRNazanin"/>
          <w:color w:val="111111"/>
          <w:sz w:val="28"/>
          <w:sz w:val="28"/>
          <w:szCs w:val="28"/>
          <w:rtl w:val="true"/>
          <w:lang w:bidi="fa-IR"/>
        </w:rPr>
        <w:t xml:space="preserve">کاکویه می گفتند؛ و بدین جهت علاءالدوله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کاکویه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دیالمه کاکویه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علاءالدوله تا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اصفهان را بر عهده داشت؛ و از آن پس به شرحی که مورّخین نوشته اند، همدان ، ری و شاپور خواست خرم آباد فعلی نیز به قلمرو حکومتش اضافه گردید؛ و شعبه دیالمه همدان به دست خاندان کاکویه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چند ماهی هدف حمله و کشتار رقم نفر و مورد تصرف مسعود غزنوی و دست نشانده های او واقع شد؛ اما با مرگ محمود غزنوی در تاریخ ربیع الاول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برگشتن پسرش مسعود به خراسان، مجدداً علاء الدوله به حکومت اصفهان دست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فوت علاء الدوله ابو جعفر کاکویه، حکومت اصفهان و ری و همدان و بخشی از بلاد غربی ایران به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الدین ابو منصور فرامرز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 گاه بر اثر اختلاف بین فرزندان علاء الدوله ، و چشم دوختن سلاجقه به این مناطق، در محرم سنه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سلجوقی پس از یک سال محاصره اصفهان برای دومین بار این شهر را مسخّر نمود؛ و دولت کاکویه را ازین سر زمین برانداخت انداخت اقبال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سلاطین و حکمرانان دیلمی و کاکویه که شیعه مذهب اثنا عشری بودند به درازای حدود یک صد و بیست و یک سال بر اصفهان و دیگر بلاد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عراق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کرمان و غیره حکومت نموده؛ و پیداست که درین مدت شیعه اصفهان نه تنها از نظر آزادی مذهبی برخوردار بود؛ که از عنوان رسمی حکومت شیعی مذهب در جهت فعالیت های مذهبی و تبلیغ و گسترش تشیّع استفاده و بهره برداری 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تفصیل بیشتر به مصادر زیر مراجعه شود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مسعودی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وحید گلپایگانی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مفصل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آشتیانی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فقیهی، به شرح مندرج در فهرست و دیگر مصادر و منابع مربوطه </w:t>
      </w:r>
      <w:r>
        <w:rPr>
          <w:rFonts w:eastAsia="IRNazanin" w:cs="IRNazanin"/>
          <w:color w:val="111111"/>
          <w:sz w:val="28"/>
          <w:szCs w:val="28"/>
          <w:rtl w:val="true"/>
          <w:lang w:bidi="fa-IR"/>
        </w:rPr>
        <w:t>.</w:t>
      </w:r>
      <w:bookmarkStart w:id="108" w:name="pg7769_45303"/>
    </w:p>
    <w:p>
      <w:pPr>
        <w:pStyle w:val="Heading3"/>
        <w:numPr>
          <w:ilvl w:val="2"/>
          <w:numId w:val="1"/>
        </w:numPr>
        <w:rPr/>
      </w:pPr>
      <w:bookmarkStart w:id="109" w:name="__RefHeading___Toc4882559_1051229030"/>
      <w:bookmarkStart w:id="110" w:name="_Toc39"/>
      <w:bookmarkEnd w:id="108"/>
      <w:bookmarkEnd w:id="109"/>
      <w:r>
        <w:rPr>
          <w:rtl w:val="true"/>
        </w:rPr>
        <w:t>زمینه رسمیت یافتن تشیّع دو قرن هفتم و هشتم</w:t>
      </w:r>
      <w:bookmarkEnd w:id="110"/>
    </w:p>
    <w:p>
      <w:pPr>
        <w:pStyle w:val="BookText"/>
        <w:rPr/>
      </w:pPr>
      <w:r>
        <w:rPr>
          <w:rFonts w:ascii="IRNazanin" w:hAnsi="IRNazanin" w:eastAsia="IRNazanin"/>
          <w:color w:val="111111"/>
          <w:sz w:val="28"/>
          <w:sz w:val="28"/>
          <w:szCs w:val="28"/>
          <w:rtl w:val="true"/>
          <w:lang w:bidi="fa-IR"/>
        </w:rPr>
        <w:t>همان طوری که دکتر صفا نوشته است بر روی هم مذهب تشیّع در قرن های هفتم و هشتم به سرعت راه قوت می پیمود و از مقدماتی که در قرن ششم و اوایل قرن هفتم برای نیرومندی آن فراهم آمده بود مدد می گرفت تا به صورت مذهب غالب ایران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نویسد تشیّع در قرن هفتم و هشتم نه تنها راه قوت می پیمود؛ بلکه اهل سنت هم در ایران بر اثر ضعفی که به مذاهب آنان دست داده بود و با همه تعصب های پیشین به طرف آن پیش می رفتند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عین اعتقاد به خلافت شیخین و عثمان، درباره مقام و مرتبت امامان اثنی عشری هم اعتقاد گونه ای ورزیده؛ و از آنان روایت می کرده یا در منقبت آنان سخن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که این وضع را در دوران های پیش از قرن هفتم و هشتم بعکس می بینیم؛ یعنی بزرگان </w:t>
      </w:r>
    </w:p>
    <w:p>
      <w:pPr>
        <w:pStyle w:val="BookText"/>
        <w:rPr/>
      </w:pPr>
      <w:r>
        <w:rPr>
          <w:rFonts w:ascii="IRNazanin" w:hAnsi="IRNazanin" w:eastAsia="IRNazanin"/>
          <w:color w:val="111111"/>
          <w:sz w:val="28"/>
          <w:sz w:val="28"/>
          <w:szCs w:val="28"/>
          <w:rtl w:val="true"/>
          <w:lang w:bidi="fa-IR"/>
        </w:rPr>
        <w:t xml:space="preserve">شعراء و مولفان شیعه را گاه می بینیم که در عین اعتقاد به امامت علی بن ابی طالب و بطلان خلافت ،شیخین باز از آنان به نیکی یاد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نمونه های نزدیکی اهل سنت با شیعه یکی نوشته های ابو المفاخر یحیى باخرزی صوفی قرن هشتم هجری پسر سیف الدین باخرزی عارف و شاعر مشهور است که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اوراد الاحباب و نصوص الاداب را در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تالیف کرد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گرچه سنّی است، لکن به نقل اوراد و ادعیه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مراد او امامان شیعه است می پردازد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 این دعوات مروی است از رسول خدا صلی الله علیه و سلم و از صحابه رسول خدا رض و از پیشوایان دین و ائمه هدى و یقین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نمونه دیگری ازین قبیل فکر را می توان از روش تالیفی محدّث بزرگ شیخ الاسلام ابراهیم بن سعد الدین محمد حموی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مولف کتاب ارزشمند فرائد السمطین فی مناقب الرسول و البتول و المرتضى و السبطین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موضوع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اهل بیت و شامل شرحی مفصل در تفضیل و تقدم و برتری امام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تا امام دوازدهم بر دیگران است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نزد خواجه نصیرالدین طوسی و چند نفر دیگر از علمای </w:t>
      </w:r>
    </w:p>
    <w:p>
      <w:pPr>
        <w:pStyle w:val="BookText"/>
        <w:rPr/>
      </w:pPr>
      <w:r>
        <w:rPr>
          <w:rFonts w:ascii="IRNazanin" w:hAnsi="IRNazanin" w:eastAsia="IRNazanin"/>
          <w:color w:val="111111"/>
          <w:sz w:val="28"/>
          <w:sz w:val="28"/>
          <w:szCs w:val="28"/>
          <w:rtl w:val="true"/>
          <w:lang w:bidi="fa-IR"/>
        </w:rPr>
        <w:t xml:space="preserve">شیعه تحصیل می کرده؛ و همین امر او را به تشیّع متمایل و نزدیک نمود؛ و برین اساس روی دستگاه غازان که به وسیله او مسلمان شده بود اثر عمیقی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غازان خان در ایامی که پیرو مذاهب اهل تسنن بود و آن ها را بر حق می دانست به امامان شیعه و به سادات ارادت خاصی می ورزید؛ و برای پیشگیری از گدائی و حفظ آبرو و تامین معاش سادات و ذراری اهل بیت موقوفات زیادی در شهرهای مختلف تاسیس کرد؛ و بالاخره طبق شرحی که پیرامون نام غازان خان می خوانید، وی شیعه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مستوفی است که وی در عین حال گرایش به تسنن از اهل بیت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تمامی ائمه معصومین، رِضْوانُ اللهَ عَلَیْهِمُ اَجْمَعَین، که حُجَةُ الحَقَّ عَلَى الخَلْقِ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آن گاه تحت عنوان سومین امام از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تا به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امام است و خاتمه ائمه معصومین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ازین قبیل تعبیرات که نمایانگر از بین رفتن روح نفرت و شدت تعصب و دادن جای خود به یک حالت انعطاف پذیری و ملایمت نسبت به تشیّع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معرفی ائمه و به مناسبت های مختلف مکرر دیده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گونه کتاب ها با ویژگی آن چنانی که ذکر شد به قلم علمای سنی و به زبان های عربی فارسی و اردو فراوان است اما درین جا فرصت معرفی آن ها را نداریم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را بشناسید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تالیف این حقیر که درین زمینه بهترین ره گشای علاقمندان است </w:t>
      </w:r>
      <w:r>
        <w:rPr>
          <w:rStyle w:val="FootnoteAnchor"/>
          <w:rtl w:val="true"/>
        </w:rPr>
        <w:footnoteReference w:id="14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می پردازیم به توضیح کوتاهی پیرامون آغاز حکومت مغول در ایران </w:t>
      </w:r>
      <w:r>
        <w:rPr>
          <w:rFonts w:eastAsia="IRNazanin" w:cs="IRNazanin"/>
          <w:color w:val="111111"/>
          <w:sz w:val="28"/>
          <w:szCs w:val="28"/>
          <w:rtl w:val="true"/>
          <w:lang w:bidi="fa-IR"/>
        </w:rPr>
        <w:t xml:space="preserve">. </w:t>
      </w:r>
      <w:bookmarkStart w:id="111" w:name="pg7769_45307"/>
    </w:p>
    <w:p>
      <w:pPr>
        <w:pStyle w:val="Heading3"/>
        <w:numPr>
          <w:ilvl w:val="2"/>
          <w:numId w:val="1"/>
        </w:numPr>
        <w:rPr/>
      </w:pPr>
      <w:bookmarkStart w:id="112" w:name="__RefHeading___Toc4882561_1051229030"/>
      <w:bookmarkStart w:id="113" w:name="_Toc40"/>
      <w:bookmarkEnd w:id="111"/>
      <w:bookmarkEnd w:id="112"/>
      <w:r>
        <w:rPr>
          <w:rtl w:val="true"/>
        </w:rPr>
        <w:t>تاریخ چه زمام داری مغول در بلاد عراق و ایران و رسمیت یافتن تشیّع در قلمرو حکومت اولجایتو از جمله در اصفهان</w:t>
      </w:r>
      <w:bookmarkEnd w:id="11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پیگیری از تاریخ تسلط مغول بر کشورهای ایران و عراق می پردازیم به ذکر پیشگوئی های امام امیر مومنان و امام صادق علیهما السَّلام از پیدایش مغول و آزادی و گشایشی که از ناحیه آن ها نصیب شیعیان اهل بیت و امر ولایت آن ها شد و آن گاه می رویم به سراغ اصل موضوع بحث </w:t>
      </w:r>
      <w:r>
        <w:rPr>
          <w:rFonts w:eastAsia="IRNazanin" w:cs="IRNazanin"/>
          <w:color w:val="111111"/>
          <w:sz w:val="28"/>
          <w:szCs w:val="28"/>
          <w:rtl w:val="true"/>
          <w:lang w:bidi="fa-IR"/>
        </w:rPr>
        <w:t xml:space="preserve">. </w:t>
      </w:r>
      <w:bookmarkStart w:id="114" w:name="pg7769_45308"/>
    </w:p>
    <w:p>
      <w:pPr>
        <w:pStyle w:val="Heading3"/>
        <w:numPr>
          <w:ilvl w:val="2"/>
          <w:numId w:val="1"/>
        </w:numPr>
        <w:rPr/>
      </w:pPr>
      <w:bookmarkStart w:id="115" w:name="__RefHeading___Toc4882563_1051229030"/>
      <w:bookmarkStart w:id="116" w:name="_Toc41"/>
      <w:bookmarkEnd w:id="114"/>
      <w:bookmarkEnd w:id="115"/>
      <w:r>
        <w:rPr>
          <w:rtl w:val="true"/>
        </w:rPr>
        <w:t xml:space="preserve">پیشگوئی امام امیرمومنان </w:t>
      </w:r>
      <w:r>
        <w:rPr>
          <w:rtl w:val="true"/>
        </w:rPr>
        <w:t xml:space="preserve">( </w:t>
      </w:r>
      <w:r>
        <w:rPr>
          <w:rtl w:val="true"/>
        </w:rPr>
        <w:t xml:space="preserve">علیه السلام </w:t>
      </w:r>
      <w:r>
        <w:rPr>
          <w:rtl w:val="true"/>
        </w:rPr>
        <w:t xml:space="preserve">) </w:t>
      </w:r>
      <w:r>
        <w:rPr>
          <w:rtl w:val="true"/>
        </w:rPr>
        <w:t>از پیدایش مغول</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کانى أَرَاهُمْ قَوْماً کانّ وَ جوههم الْمَجَانُّ المطرقه ؛ یَلْبّسون الشَّرْقِ وَ الدیباجَ ؛ وَ یَعْتَقبون الخیل الْعَتَاقِ وَ یَکُون هُناک اسْتِحْرَارُ قَتْلٍ حَتَّى یَمشى الْمَجْرُوحُ عَلَى الْمَقْتُولِ وَ یَکون الْمُفْلِتُ أَقَلَّ مِنَ المَاسُور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أُعْطَیت یا اَمیرَ المُومِنین عَلِمَ الغَیب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فَضَحَکَ علیه السَّلَامُ ؛ وَ قَالَ لِلرَّجُلِ ، وَ کان کلبيّاً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کلب ، لیس هُوَ بِعِلْمِ غیب ؛ وَ إِنَّمَا هُوَ تَعَلُّمُ مِنْ ذِى عِلْمٍ </w:t>
      </w:r>
      <w:r>
        <w:rPr>
          <w:rFonts w:eastAsia="Amiri" w:cs="Amiri" w:ascii="Amiri" w:hAnsi="Amiri"/>
          <w:color w:val="111111"/>
          <w:sz w:val="28"/>
          <w:szCs w:val="28"/>
          <w:rtl w:val="true"/>
          <w:lang w:bidi="ar-SA"/>
        </w:rPr>
        <w:t xml:space="preserve">. . . » </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الحدید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قومی را می بینم که چهره های آنان هم چون سپر های چکش خورده است؛ دیباج و حریر می پوشند؛ اسب های اصیل را یدک می کشند؛ و آن چنان دست شان در کشتار باز است که مجروحان از روی بدن کشتگان حرکت می کنند؛ و فراریان از اسیران کمترند </w:t>
      </w:r>
      <w:r>
        <w:rPr>
          <w:rFonts w:eastAsia="IRNazanin" w:cs="IRNazanin"/>
          <w:color w:val="111111"/>
          <w:sz w:val="28"/>
          <w:szCs w:val="28"/>
          <w:rtl w:val="true"/>
          <w:lang w:bidi="fa-IR"/>
        </w:rPr>
        <w:t xml:space="preserve">.» </w:t>
      </w:r>
      <w:bookmarkStart w:id="117" w:name="pg7769_45309"/>
    </w:p>
    <w:p>
      <w:pPr>
        <w:pStyle w:val="BookText"/>
        <w:rPr/>
      </w:pPr>
      <w:bookmarkEnd w:id="117"/>
      <w:r>
        <w:rPr>
          <w:rFonts w:ascii="IRNazanin" w:hAnsi="IRNazanin" w:eastAsia="IRNazanin"/>
          <w:color w:val="111111"/>
          <w:sz w:val="28"/>
          <w:sz w:val="28"/>
          <w:szCs w:val="28"/>
          <w:rtl w:val="true"/>
          <w:lang w:bidi="fa-IR"/>
        </w:rPr>
        <w:t>و چون سخن امام بدین جا رسید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مومنان از غیب سخن می گوئی و به علم غیب آشنائی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 و به آن مرد که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پیشگوئی از قوم آن چنانی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نیست؛ و همانا که فرا گرفته ای باشد از صاحب علم یعنی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Heading3"/>
        <w:numPr>
          <w:ilvl w:val="2"/>
          <w:numId w:val="1"/>
        </w:numPr>
        <w:rPr/>
      </w:pPr>
      <w:bookmarkStart w:id="118" w:name="__RefHeading___Toc4882565_1051229030"/>
      <w:bookmarkStart w:id="119" w:name="_Toc42"/>
      <w:bookmarkEnd w:id="118"/>
      <w:r>
        <w:rPr>
          <w:rtl w:val="true"/>
        </w:rPr>
        <w:t xml:space="preserve">پیشگوئی امام صادق </w:t>
      </w:r>
      <w:r>
        <w:rPr>
          <w:rtl w:val="true"/>
        </w:rPr>
        <w:t xml:space="preserve">( </w:t>
      </w:r>
      <w:r>
        <w:rPr>
          <w:rtl w:val="true"/>
        </w:rPr>
        <w:t xml:space="preserve">علیه السلام </w:t>
      </w:r>
      <w:r>
        <w:rPr>
          <w:rtl w:val="true"/>
        </w:rPr>
        <w:t xml:space="preserve">) </w:t>
      </w:r>
      <w:r>
        <w:rPr>
          <w:rtl w:val="true"/>
        </w:rPr>
        <w:t>از مغول</w:t>
      </w:r>
      <w:bookmarkEnd w:id="119"/>
    </w:p>
    <w:p>
      <w:pPr>
        <w:pStyle w:val="BookText"/>
        <w:rPr/>
      </w:pPr>
      <w:r>
        <w:rPr>
          <w:rFonts w:ascii="IRNazanin" w:hAnsi="IRNazanin" w:eastAsia="IRNazanin"/>
          <w:color w:val="111111"/>
          <w:sz w:val="28"/>
          <w:sz w:val="28"/>
          <w:szCs w:val="28"/>
          <w:rtl w:val="true"/>
          <w:lang w:bidi="fa-IR"/>
        </w:rPr>
        <w:t xml:space="preserve">مرحوم شیخ مفید روایتی با ذکر سند از سدیر صیرفی از امام صادق علیه السّلام نقل کرده شامل این فراز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لَکُم یا أَهْلِ الْعِرَاقِ اِذا جَاءَتْکُم الرایات مِنْ خُرَاسَانَ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اهل عراق از آن وقتی که پرچم هائی از خراسان به سوی شما به اهتزاز درآید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شامل این فراز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وَيْلٌ لَهُمْ ثُمَّ وَيْلٌ لَهُمْ مِنَ اَلثَّطِّ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مَوْلاَى مَنِ اَلثَّطِّ ؟</w:t>
      </w:r>
    </w:p>
    <w:p>
      <w:pPr>
        <w:pStyle w:val="BookText"/>
        <w:rPr/>
      </w:pPr>
      <w:r>
        <w:rPr>
          <w:rFonts w:ascii="Amiri" w:hAnsi="Amiri" w:eastAsia="Amiri" w:cs="Amiri"/>
          <w:color w:val="111111"/>
          <w:sz w:val="28"/>
          <w:sz w:val="28"/>
          <w:szCs w:val="28"/>
          <w:rtl w:val="true"/>
          <w:lang w:bidi="ar-SA"/>
        </w:rPr>
        <w:t xml:space="preserve">قَالَ قَوْمٌ آذَانُهُمْ كَآذَانِ اَلْفَارِّ صَغِيراً لِبَاسُهُمُ اَلْحَدِيدُ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اَلشَّيَاطِينِ صِغَارُ اَلْحَدَقِ جُرْد مُرد اِسْتَعِيذُوا بِاللَّهِ مِنْ شَرِّهِمْ اُولَئِكَ يَفْتَحُ اَللَّهُ عَلَى اَيْدِيَهِمُ اَلدِّينَ وَ يَكُونُونَ سَبَباً لاَمْرِنَا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خلاصه امام صادق علیه السّلام ضمن پیشگوئی از حوادث </w:t>
      </w:r>
    </w:p>
    <w:p>
      <w:pPr>
        <w:pStyle w:val="BookText"/>
        <w:rPr/>
      </w:pPr>
      <w:r>
        <w:rPr>
          <w:rFonts w:ascii="IRNazanin" w:hAnsi="IRNazanin" w:eastAsia="IRNazanin"/>
          <w:color w:val="111111"/>
          <w:sz w:val="28"/>
          <w:sz w:val="28"/>
          <w:szCs w:val="28"/>
          <w:rtl w:val="true"/>
          <w:lang w:bidi="fa-IR"/>
        </w:rPr>
        <w:t xml:space="preserve">آینده با روی سخن به مردم عراق فرمود وای بر مردم عراق از مردمی کوسه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کوسگان کیانند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گوش های آنان مانند گوش های موش، کوچک است؛ لباسشان از آهن باشد شاید مقصود ازین کلمه مسلح بودن آن ها به سلاح های آهنی جنگی بوده است؛ و سخنشان همانند سخن شیاطین؛ چشمانشان کوچک و همگی بی مو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آنان به خدا پناه ببرید؛ آنان کسانی هستند که خداوند دین را به دست آن ها گشایش می دهد؛ و هم آنان سبب آشکار شدن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پیشگوئی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و حمله هلاکو به عراق ، و انقراض حکومت بنی عباس و دخالت سر نوشت ساز مرحوم خواجه نصیرالدین طوسی در حکومت مغول ها و انتشار و خلاصی مذهب تشیّع و شیعیان اهل بیت از شر بنی عباس به دست آن شخصیت عالی مقام ، و نیز رسمیت یافتن تشیّع در دوران سلطنت سلطان غازان خان و برادرش سلطان محمد خدا بنده در ایران بر اثر نفوذ علامه حلّی در نظام حکومتی آن ها تحقق یافت که ازین پس شرحش را می 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علامه محقق قاضی نورالله شوشتری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المومنین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هلاکو خان بن تولی خان بن چنگیزخان به حکم برادرش منکوقا آن عازم فتح ایران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سمرقند 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سال خواجه نصیرالدین طوسی </w:t>
      </w:r>
      <w:r>
        <w:rPr>
          <w:rStyle w:val="FootnoteAnchor"/>
          <w:rtl w:val="true"/>
        </w:rPr>
        <w:footnoteReference w:id="143"/>
      </w:r>
      <w:r>
        <w:rPr>
          <w:rFonts w:ascii="IRNazanin" w:hAnsi="IRNazanin" w:eastAsia="IRNazanin"/>
          <w:color w:val="111111"/>
          <w:sz w:val="28"/>
          <w:sz w:val="28"/>
          <w:szCs w:val="28"/>
          <w:rtl w:val="true"/>
          <w:lang w:bidi="fa-IR"/>
        </w:rPr>
        <w:t xml:space="preserve">از طرف رئیس اسماعیلیه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هلاکو رفت و رابطه آشنائی و دوستی بین خواجه و هلاکو بر قرار شد مرده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شوال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حمله دوم مغول به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ملاحده به چنگ هلاکو افتاد و خود و اطرافیانش همه کشته و اعدام شدند؛ و بساط ملاحده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موقع خواجه نصیر هم از تحت نفوذ ملاحده بودن خلاص گردید و هم تا سرحد محرم حرم ایلخان شدن مورد توجه قرار گرفت؛ و با بیگم زوجه هلاکو اتفاق نمود تا او و شوهرش در پنهانی از اعیان لشگر به شرف اسلام نائل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موید الدین محمد علقمی قمی وزیر مستعصم عباسی از روابط محکم بین خواجه و هلاکو آگاه شد از طریق مکاتبه سرّی با خواجه و هلاکو آن دو را ترغیب به حرکت به سمت عراق ، و برانداختن حکومت عبّاسی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نقشه عملی گردید و هلاکو به سمت عراق لشگر کشید به شرحی که علامه حلّی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در حالی که هلاکو به حوالی بغداد رسید شیخ سدید الدین پدر علامه و سید بن </w:t>
      </w:r>
    </w:p>
    <w:p>
      <w:pPr>
        <w:pStyle w:val="BookText"/>
        <w:rPr/>
      </w:pPr>
      <w:r>
        <w:rPr>
          <w:rFonts w:ascii="IRNazanin" w:hAnsi="IRNazanin" w:eastAsia="IRNazanin"/>
          <w:color w:val="111111"/>
          <w:sz w:val="28"/>
          <w:sz w:val="28"/>
          <w:szCs w:val="28"/>
          <w:rtl w:val="true"/>
          <w:lang w:bidi="fa-IR"/>
        </w:rPr>
        <w:t>طاووس و چند نفر دیگر از علما و افاضل نجف اشرف و کوفه و حله ، نامه ای مبنی بر طلب امان از هلاکو برای شهرهای نام برده و شیعیان ساکن در آن ها برای او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هلاکو آن ها را نزد خود طلبید اما تنها پدر علامه جرات رفتن نزد او را از خود نشان داد؛ و در پاسخ سوال هلاکو از علت امان خواهی ایشان در وقتی که هنوز سر نوشت لشگر کشی او به عراق معلوم نبود وی پیشگوئی امام امیر مومنان علیه السَّلام را مبنی بر هجوم مغول و سر کوب شدن هر کس که با آن ها به رویا رویی برخیزد و فتح و پیروزی آن ها بر سر زمین های اسلامی را بیان کرد و به وی خبر داد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هلاکو با شنیدن این پیشگوئی بیش از پیش به پیروزی خود بر حکومت عراق امیدوار گردید؛ و با برخورد هر چه محترمانه تر خط امانی به شیخ سدید الدین تقدیم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هلاکو بر عراق مسلط شد؛ و بطور خلاصه، خلیفه و دار و دسته اش را کشت و برای همیشه بساط خلافت بنی العباس را برچید؛ و علی رغم منافقان و دشمنان شیطان صفت شیعه، شهرهای ،نجف، کوفه و حله و شیعیان آن ها مصون ماندند بدون آن که هیچ گونه تجاوز جانی یا مالی دامن گیر آنان شود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هلاکو در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سال فاصله دست اندرکاری پسرش ابا قاخان، پسر دیگرش سلطان احمد که رسماً اسلام آورده بود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سلطنت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احمد پس از در گیری های مکرر با برادر زاده اش ارغون خان بن اباقاخان بن هلاکو و توطئه کسانی از مغول ها که از اسلام آوردن سلطان احمد ناراحت و ناراضی شده بودند؛ 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عمّال ارغون خان و لشگرش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 حجه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ارغون خان، فرزندش غازان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یافته و در شعبان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شیخ ابراهیم 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آورده و به محمود نام گذاری شده بود و قریب هشتاد هزار نفر از طائفه مغول به پیروی از او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مسند شاهی تکیه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خواب هائی که خود دیده و در عالم خواب به فیض دیدار پیامبر اکرم و امیر مومنان و امام حسن و امام حسین صَلَواتُ اللهِ عَلَيْهِمْ أَجْمَعین نائل گردیده بود تمایل به دوستی اهل بیت پیدا کرد و شیعه شد؛ و اضافه بر انواع کار خیر و بنا های دینی که بر پا کرده بود دستور داد در معظم بلاد و ولایات معتبره چون ،اصفهان، شیراز، بغداد و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بسازند تا سادات در آن جا فرود آیند؛ و حتی جهت مصالح ایشان از محل موقوفاتی که برقرار کرده بود سهمی را بدان ها اختصاص داد تا آن ها نیز بهره مند شوند آن گاه به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مازندران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اولجایتو که همزمان با برادرش، غازان ، اسلام آورده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خدابنده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و ملقب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شرحی که حافظ ابرو ،نوشته اولجایتو بر اثر نفوذ تبلیغاتی </w:t>
      </w:r>
    </w:p>
    <w:p>
      <w:pPr>
        <w:pStyle w:val="BookText"/>
        <w:rPr/>
      </w:pPr>
      <w:r>
        <w:rPr>
          <w:rFonts w:ascii="IRNazanin" w:hAnsi="IRNazanin" w:eastAsia="IRNazanin"/>
          <w:color w:val="111111"/>
          <w:sz w:val="28"/>
          <w:sz w:val="28"/>
          <w:szCs w:val="28"/>
          <w:rtl w:val="true"/>
          <w:lang w:bidi="fa-IR"/>
        </w:rPr>
        <w:t xml:space="preserve">عده ای از روحانیون سنّی که اطراف او گرد آمده بودند سنی حنفی بود؛ و از ماجرای بحث صدر جهان بخاری حنفی با خواجه نظام الدین عبد الملک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القضاه ممالک تحت نفوذ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حق یا باطل بودن هر یک از دو فرقه حنفی یا شافعی در محضر سلطان و استدلال صدر جهان بر انحراف و باطل گرائی فرقه شافعی ، به فتوای آن بر جواز بر نکاح مرد با زنا زاده خود </w:t>
      </w:r>
      <w:r>
        <w:rPr>
          <w:rStyle w:val="FootnoteAnchor"/>
          <w:rtl w:val="true"/>
        </w:rPr>
        <w:footnoteReference w:id="145"/>
      </w:r>
      <w:r>
        <w:rPr>
          <w:rFonts w:ascii="IRNazanin" w:hAnsi="IRNazanin" w:eastAsia="IRNazanin"/>
          <w:color w:val="111111"/>
          <w:sz w:val="28"/>
          <w:sz w:val="28"/>
          <w:szCs w:val="28"/>
          <w:rtl w:val="true"/>
          <w:lang w:bidi="fa-IR"/>
        </w:rPr>
        <w:t xml:space="preserve">و استناد خواجه نظام الدین در بی راهه روی و باطل گرائی فرقه حنفی با شعر منظومه فقهی حنفیه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لِوَاطَةٍ مِنْ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بوطَى اَلاِخْتِ بَعْدَ العَقد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بیانگر نفی حد لواط و سقوط حد زنا است با خواهری که او را عقد نموده اولجایتو و همه اطرافیانش دچار تزلزل عقیدتی نسبت به اصل اسلام شدند؛ و کم کم زمینه عقب گرد عموم به عقاید کفر آمیز پیشین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بودائی بود فراهم گردید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دخالت امیر طر مطار و ایراد توضیحاتی پیرامون تشیّع و ویژگی های آن و صحبت های منطقی مرحوم علامه حلّی، سلطان محمد خدابنده شیعه شد؛ و عموم درباریان و افراد سر نوشت ساز وابسته به او هم به تشیّع گرائیدند جز امیر چوپان و یک تن از امرای مغولی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اتسن قتلغ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 تعصب هم چنان در سنی گری باقی ماندند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علامه بزرگوار مجلسی اوّل در شرح فقیه موضوع شیعه شدن سلطان محمد خدا بنده را بدین گونه شرح داده که خدابنده روزی بر زوجه خود غضب کرد و با ایراد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طَالق 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اهل تسنن او را طلاقه نمود؛ و چون ازین کار پشیمان شد علمای سنّی را جمع کرد و از آن ها راه حَلّی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صحیح بوده و باید پای محلّلی را در میان کشید که با عیال شما ازدواج نماید و آن گاهپس از انجام همبستری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طلاق دهد تا مجدداً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انقضاء عده او را به عقد خود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بنده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هر مساله ای رای مخالفی با دیگر آراء و گفته ها باشد؛ آیا درین مساله اختلاف نظر وجود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محلّل مشکل سه طلاقه شدن زوجه من حل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موقع یکی از وزرای او گفت عالمی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حله است که قائل به بطلان این طلاق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نامه دعوت به خدمت علامه حلّی فرستاد و کسی را از پی آوردن او گسیل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حلّه را مذهب باطلی باشد و اصولاً شیعه های رافضی افراد عاقلی نیستند و شایسته نیست سلطان از پی مرد سبک عقلی بفرستد اما خدابنده به گفته آن ها اعتنا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علامه حاضر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علامه وارد بغداد شد، خدابنده مجلسی از علمای مذاهب چهارگانه سنّی حنفی ، شافعی ، مالکی و حنبلی تشکیل 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علامه وارد دربار گردید کفش های خود را به دست </w:t>
      </w:r>
    </w:p>
    <w:p>
      <w:pPr>
        <w:pStyle w:val="BookText"/>
        <w:rPr/>
      </w:pPr>
      <w:r>
        <w:rPr>
          <w:rFonts w:ascii="IRNazanin" w:hAnsi="IRNazanin" w:eastAsia="IRNazanin"/>
          <w:color w:val="111111"/>
          <w:sz w:val="28"/>
          <w:sz w:val="28"/>
          <w:szCs w:val="28"/>
          <w:rtl w:val="true"/>
          <w:lang w:bidi="fa-IR"/>
        </w:rPr>
        <w:t>گرفت و داخل مجلس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رفت پهلوی سلطان که حریم نشیمن گاه او بود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موقع علمای سنّی زبان به اعتراض گشوده گفتند مگر ما نگفتیم این ها سبک عقلاند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 که چگونه وارد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بنده گفت شما خود از چگونگی ورود او در مجلس و برخوردش از وی سوال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سنّی با روی سخن به علامه گفتند چرا به هنگام ورود به احترام سجده نکردی و آداب ورود به دربار را ترک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ملک بود و تنها بر او سلام می کردند؛ و خداوند تعالی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بُيُوتًا فَسَلِّمُوا عَلَى أَنفُسِكُمْ تَحِيَّةٌ مِنْ عِندِ اللهِ مُبَرَكَةً طَيِّبَةً</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داخل خانه ها شدید بر خودهاتان سلام کنید؛ سلام و تحیتی از سوی خداوند پربرکت و پاکیزه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درین باره اختلافی بین ما و شما نباشد که سجده بر غیر خدا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پهلوی سلطان و در حریم او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 جای خالی در مجلس نبود که من در آن جا بنشینم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کفش هایت را با خود همراه بردی، در حالی که این کار شایسته هیچ شخص عاقل، بلکه هیچ انسانی نباشد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حنفیه آن را سرقت نمایند؛ هم چنان که </w:t>
      </w:r>
    </w:p>
    <w:p>
      <w:pPr>
        <w:pStyle w:val="BookText"/>
        <w:rPr/>
      </w:pPr>
      <w:r>
        <w:rPr>
          <w:rFonts w:ascii="IRNazanin" w:hAnsi="IRNazanin" w:eastAsia="IRNazanin"/>
          <w:color w:val="111111"/>
          <w:sz w:val="28"/>
          <w:sz w:val="28"/>
          <w:szCs w:val="28"/>
          <w:rtl w:val="true"/>
          <w:lang w:bidi="fa-IR"/>
        </w:rPr>
        <w:t xml:space="preserve">ابو حنیفه کفش های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سرقت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موقع علمای حنفی و دیگر افراد حنفی حاضر در دربار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حاشا و کلا که ابو حنیفه چنین کاری کرده باشد؛ و اصلاً کی او در زمان پیامبر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کردم؛ گویا شافعی بوده است که کفش های پیامبر را دزدیده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شافعی های حاضر در دربار فریاد زدند این چه حرفی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وفات 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دویست سال بعد از پیامبر می 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مالک بوده و با اعتراض مالکی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لابد احمد حنبل چهارمین پیشوای فقهی اهل تسنن بوده است؛ و حنبلی ها هم بودن او را در عصر پیامبر تکذیب کردند تا چه رسد به دزدیدن نعلین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علامه روی سخن به خدا بنده کرد و فرمود ایها الملک اکنون دانستی که روسای مذاهب چهارگانه سنّی نه در زمان پیامبر وجود داشتند و نه در عصر صحابه؛ و این یکی از بدعت های اهل تسنن است که این چهار نفر را به عنوان پیشوا و مجتهد در فقه و احکام انتخاب نموده و حتی اگر افرادی افضل از آن چهار نفر در بین آن ها وجود داشته باشد اجازه نمی دهند بر خلاف آن ها فتوی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خدابنده با روی سخن به علمای سنّی گفت هیچ یک از آن ها در عصر پیامبر و صحابه نبودند ؟</w:t>
      </w:r>
    </w:p>
    <w:p>
      <w:pPr>
        <w:pStyle w:val="BookText"/>
        <w:rPr/>
      </w:pPr>
      <w:r>
        <w:rPr>
          <w:rFonts w:ascii="IRNazanin" w:hAnsi="IRNazanin" w:eastAsia="IRNazanin"/>
          <w:color w:val="111111"/>
          <w:sz w:val="28"/>
          <w:sz w:val="28"/>
          <w:szCs w:val="28"/>
          <w:rtl w:val="true"/>
          <w:lang w:bidi="fa-IR"/>
        </w:rPr>
        <w:t>آن ها همه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اما ما گروه شیعه پیرو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نفس </w:t>
      </w:r>
    </w:p>
    <w:p>
      <w:pPr>
        <w:pStyle w:val="BookText"/>
        <w:rPr/>
      </w:pPr>
      <w:r>
        <w:rPr>
          <w:rFonts w:ascii="IRNazanin" w:hAnsi="IRNazanin" w:eastAsia="IRNazanin"/>
          <w:color w:val="111111"/>
          <w:sz w:val="28"/>
          <w:sz w:val="28"/>
          <w:szCs w:val="28"/>
          <w:rtl w:val="true"/>
          <w:lang w:bidi="fa-IR"/>
        </w:rPr>
        <w:t xml:space="preserve">پیامبر و برادر و پسر عم آن حضرت و وصیش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باشیم و به هر حال طلاقی را که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ساخته، بخاطر عدم تحقق شرایط آن از جمله حضور عدلین باطل است؛ راستی مگر نه این است که حضور عدلین در کار نبوده؟</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بر سر این مساله با علمای سنّی به بحث و مجادله پرداخت تا آن جا که همه آن ها را مجاب و محکوم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موقع خدا بنده شیعه شد و از مشکل طلاق عیالش رهائی یافت؛ و با اعزام مامورین به بلاد و مناطق تحت نفوذش ، دستور داد در نماز های جمعه و مراسم دینی خطبه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بخوانند و سکه به نام آن ها زده شود و اسامی آنان را در اطراف مساجد و معابد آن ها منقوش نمایند </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شرح حال علامه حلّی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بطور خلاصه در سنه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اولجایتو دستور داد نام خلفای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 و سکه ها برانداخته شود و اسامی امام امیر مومنان علی و امام حسن و امام حسین علیهم السلام در خطبه ها دائر گردد؛ و در نقش سکه ها تنها به نام مقدس امیر المومنین على علیه السلام اختصار گردد؛ و با پیش آمد چنین زمینه ای مردم ایران عموماً به تشیّع گرائیدند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مسلّم اذان مورد دستور پیامبر </w:t>
      </w:r>
    </w:p>
    <w:p>
      <w:pPr>
        <w:pStyle w:val="BookText"/>
        <w:rPr/>
      </w:pPr>
      <w:r>
        <w:rPr>
          <w:rFonts w:ascii="IRNazanin" w:hAnsi="IRNazanin" w:eastAsia="IRNazanin"/>
          <w:color w:val="111111"/>
          <w:sz w:val="28"/>
          <w:sz w:val="28"/>
          <w:szCs w:val="28"/>
          <w:rtl w:val="true"/>
          <w:lang w:bidi="fa-IR"/>
        </w:rPr>
        <w:t xml:space="preserve">صلَّى الله علیه و آله و سلّم بود و عمر آن را ساقط کرده و تا هم اکنون در مراکز سنی نشین غیر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اذان افزوده شد؛ و بالاخره طبق بخشنامه های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تشیّع اثناعشری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رسمی و قانونی تمام قلمرو حکومت خدابنده شد جز قزوین که تن به تشیّع ندادند مگر آن هائی که خود قبلاً شیعه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رابطه انواع فعالیت های علمی و اجتماعی از قبیل راه اندازی تشکیلات مدرسه سیار و هیئت علمی مدرس و محصل علوم دینی تاسیس مدارس ثابت ، مساجد دارالسیاده، کتاب خانه، وقف مراکز مختلف برای کارهای دینی و کمک به سادات و ذریه های پیامبر صلی الله علیه و آله ، و دیگر امور بود که گسترش یافت؛ و یک نمونه اش شبستان جنوب غربی مسجد جامع اصفهان است که با وارد شدن از طرف مقبره علامه مجلسی ، سمت راست قرار گرفته؛ و توضیح آن را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عصر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دارالسیاده ای هم بوده است که در حال حاضر نشانی از آن در دست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موقع بود که علامه حلی دو کتاب بسیار ارزنده و 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الکرامه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درباره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الحق و </w:t>
      </w:r>
    </w:p>
    <w:p>
      <w:pPr>
        <w:pStyle w:val="BookText"/>
        <w:rPr/>
      </w:pPr>
      <w:r>
        <w:rPr>
          <w:rFonts w:ascii="IRNazanin" w:hAnsi="IRNazanin" w:eastAsia="IRNazanin"/>
          <w:color w:val="111111"/>
          <w:sz w:val="28"/>
          <w:sz w:val="28"/>
          <w:szCs w:val="28"/>
          <w:rtl w:val="true"/>
          <w:lang w:bidi="fa-IR"/>
        </w:rPr>
        <w:t xml:space="preserve">کشف الصدق </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بحث در توحید، عدل، نبوت، امامت و تعدادی مسائل عقیدتی و فقهی مورد اختلاف بین سنی و شیعه، بر اساس عقاید شیعه و با استفاده هر چه بیشتر از منابع حدیثی تفسیری فقهی و کلامی اهل تسنن را به رسم ، تحفه به سلطان خدا بنده تقدیم فرمود؛ و به دنبال آن سلطان خدا بنده از علامه خواست که با فرزندش ، فخر المحققین که او نیز همانند پدرش جامع کمالات علمی و اخلاقی بود به مصاحبت و همراهی او باشند؛ و شرح تفصیلی همه آن چه را ذکر کردیم حافظ ابرو و مرحوم قاضی نورالله به نقل عین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ابرو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هلال پیرامون تاریخ مغول و تشیّع چند نفر نام بردگان از آن ها و رسمیت یافتن تشیّع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عباس اقبال و دیگران آورده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بطور خلاصه شیعه در ایام سلطنت خدابنده که بسال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رحمت الهی پیوست و حدود دوازده سال و نه ماه پادشاهی کرد؛ از عالی ترین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آزادی مذهبی، مصونیت از شر و شیطنت مخالفان و دشمنان ، گسترش آثار علمی و عقیدتی تشیّع خاندان عصمت و طهارت در ،ایران عراق و حتی دیگر کشورهای اسلامی تحت نفوذ نام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نمود که خواه و ناخواه على رغم مخالفین </w:t>
      </w:r>
    </w:p>
    <w:p>
      <w:pPr>
        <w:pStyle w:val="BookText"/>
        <w:rPr/>
      </w:pPr>
      <w:r>
        <w:rPr>
          <w:rFonts w:ascii="IRNazanin" w:hAnsi="IRNazanin" w:eastAsia="IRNazanin"/>
          <w:color w:val="111111"/>
          <w:sz w:val="28"/>
          <w:sz w:val="28"/>
          <w:szCs w:val="28"/>
          <w:rtl w:val="true"/>
          <w:lang w:bidi="fa-IR"/>
        </w:rPr>
        <w:t xml:space="preserve">مذهبی ، شیعه اصفهان و اطراف اصفهان هم در جهات مذکور بهره مند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در گذشت سلطان خدا بنده فرزندش سلطان ابو سعید به جای پدر به مقام سلطنت رسید؛ و چون در سن دوازده سالگی بود مدار ملک و مال در دست امیر چوپان قرار گرفت و ابو سعید تنها از نام سلطان و عنوان سلطنت برخوردار بود؛ تا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بعض حوادث جنگی و سیاسی که رخ داد و او از استیلای امیر چوپان و دیگر سنیان چوپانی که دار و دسته او بودند رنجیده شد و به تنگ آمد؛ دستور داد امیر چوپان و اولاد او را هلاک کردند و هر چه دارائی و موجودی آن ها بود آن را مصادره نمودند و حتی در دیگر بلاد و شهرها هم چوپانیان را معدوم و اموال شان را تصاحب کردند و سفره آن ها برچیده شد و مردم شیعه از شر آن ها خلاصی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موقع که سلطان ابو سعید بهادر خان به استقلال رسید سمت وزارت را به خواجه غیاث الدین محمد فرزند خواجه رشید الدین فضل الله طبیب که مدتی در دربار غازان خان، و بعداً با مشارکت خواجه سعد الدین عهده دار وزارت پدر ابو سعید، اولجایتو سلطان محمد خدابنده بود واگذار نمود؛ و آن گاه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روزگارش به سر آمد؛ و با مرگ او بطور طبیعی یا مسموم شدن بوسیله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زوجه او و دختر امیر چوپان بود بساط ایلخانی برچیده شد؛ و هر بخشی از قلمرو حکومت ایلخانی به دست یکی از امرا یا شاهزادگان ضعیف و بی کفایت آن ها افتاد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تفصیل شرح حال سلاطین مغول که سهمی از آن مختص به </w:t>
      </w:r>
      <w:bookmarkStart w:id="120" w:name="pg7769_45322"/>
    </w:p>
    <w:p>
      <w:pPr>
        <w:pStyle w:val="BookText"/>
        <w:rPr/>
      </w:pPr>
      <w:bookmarkEnd w:id="120"/>
      <w:r>
        <w:rPr>
          <w:rFonts w:ascii="IRNazanin" w:hAnsi="IRNazanin" w:eastAsia="IRNazanin"/>
          <w:color w:val="111111"/>
          <w:sz w:val="28"/>
          <w:sz w:val="28"/>
          <w:szCs w:val="28"/>
          <w:rtl w:val="true"/>
          <w:lang w:bidi="fa-IR"/>
        </w:rPr>
        <w:t xml:space="preserve">ایران و از جمله اصفهان بوده به مصادر زیر رجوع شود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تاریخ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ص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عباس اقبال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جامع التواریخ 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ابروص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ابرو ، نسخه کتاب خانه ملک ورق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4882567_1051229030"/>
      <w:bookmarkStart w:id="122" w:name="_Toc43"/>
      <w:bookmarkEnd w:id="121"/>
      <w:r>
        <w:rPr>
          <w:rtl w:val="true"/>
        </w:rPr>
        <w:t xml:space="preserve">خواجه بهاء الدین محمد جوینی </w:t>
      </w:r>
      <w:r>
        <w:rPr>
          <w:rtl w:val="true"/>
        </w:rPr>
        <w:t xml:space="preserve">( </w:t>
      </w:r>
      <w:r>
        <w:rPr>
          <w:rtl w:val="true"/>
        </w:rPr>
        <w:t xml:space="preserve">متوفی </w:t>
      </w:r>
      <w:r>
        <w:rPr/>
        <w:t>678</w:t>
      </w:r>
      <w:r>
        <w:rPr>
          <w:rtl w:val="true"/>
        </w:rPr>
        <w:t xml:space="preserve"> )</w:t>
      </w:r>
      <w:bookmarkEnd w:id="122"/>
    </w:p>
    <w:p>
      <w:pPr>
        <w:pStyle w:val="BookText"/>
        <w:rPr/>
      </w:pPr>
      <w:r>
        <w:rPr>
          <w:rFonts w:ascii="IRNazanin" w:hAnsi="IRNazanin" w:eastAsia="IRNazanin"/>
          <w:color w:val="111111"/>
          <w:sz w:val="28"/>
          <w:sz w:val="28"/>
          <w:szCs w:val="28"/>
          <w:rtl w:val="true"/>
          <w:lang w:bidi="fa-IR"/>
        </w:rPr>
        <w:t xml:space="preserve">خواجه بهاء الدین محمد بن شمس الدین محمد جوینی در دوران زمام داری هلاکوخان و بعداً آبا قاخان فرزند هلاکو، حکومت اصفهان و بخش های دیگری از عراق عجم با وی بود؛ و به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حیات پدر در گذشت </w:t>
      </w:r>
      <w:r>
        <w:rPr>
          <w:rStyle w:val="FootnoteAnchor"/>
          <w:rtl w:val="true"/>
        </w:rPr>
        <w:footnoteReference w:id="151"/>
      </w:r>
      <w:r>
        <w:rPr>
          <w:rFonts w:ascii="IRNazanin" w:hAnsi="IRNazanin" w:eastAsia="IRNazanin"/>
          <w:color w:val="111111"/>
          <w:sz w:val="28"/>
          <w:sz w:val="28"/>
          <w:szCs w:val="28"/>
          <w:rtl w:val="true"/>
          <w:lang w:bidi="fa-IR"/>
        </w:rPr>
        <w:t xml:space="preserve">و بطور خلاصه بین شانزده تا هفده سال عهده دار حکومت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محمد که یک شخصیت قدرتمند شیعی و از خاندان شیعه مذهب بود؛ از یک سو به هیبت و تند خوئی شناخته می شد؛ و از سوی دیگر به فضل و دانش مشهور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محدّث قمی او همانند صاحب بن عباد در </w:t>
      </w:r>
    </w:p>
    <w:p>
      <w:pPr>
        <w:pStyle w:val="BookText"/>
        <w:rPr/>
      </w:pPr>
      <w:r>
        <w:rPr>
          <w:rFonts w:ascii="IRNazanin" w:hAnsi="IRNazanin" w:eastAsia="IRNazanin"/>
          <w:color w:val="111111"/>
          <w:sz w:val="28"/>
          <w:sz w:val="28"/>
          <w:szCs w:val="28"/>
          <w:rtl w:val="true"/>
          <w:lang w:bidi="fa-IR"/>
        </w:rPr>
        <w:t xml:space="preserve">دیالمه بود که علما و شیعیان و ادبا و فضلا را به خود جذب ، و آن ها از هر سو به نزد وی گرد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محقق عماد الدین حسن بن علی طبری کتاب معروف و پر محتوای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بهائی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را در مثالب دشمنان اهل بیت و تشریح نقاط ضعف خلفا ، و مناقب الطاهرین و اربعین بهائی را در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اهل بیت بنام وی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عالی قدر نجم الدین جعفر بن حسین بن یحیى هذلی معروف به محقق حلی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را بعنوان وی تالیف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خواجه نصیرالدین طوسی کتاب شرح فارسی ثمره بطلمیوس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در دیباچه آن نگاشته بنام بهاء الدین اختصاص داد که نسخه های آن در کتاب خانه غرناطه اسپانیا و کتاب خانه رضوی مشهد و دیگر جاها موجود می باشد </w:t>
      </w:r>
      <w:r>
        <w:rPr>
          <w:rStyle w:val="FootnoteAnchor"/>
          <w:rtl w:val="true"/>
        </w:rPr>
        <w:footnoteReference w:id="1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نظام الدین اصفهانی که نامش در شمار دانشمندان اصفهان بیاید در پاره ای از اشعار خود که در مدح آل محمد صلی الله علیه و آله سروده ذکر بهاء الدین محمد را به میان آورده و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لِلنَّوَاصِبِ كُفُّوا لاَ اِباً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اَلْحَقُّ يَاتَى اَللَّهُ تَهْوِيناً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 اَهْلُ مُلُوكِ اَلتَّرْكِ رَوْنَقَهُمْ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زَادَهُمْ بِبَهَاءِ اَلدِّينِ تَمْكِيناً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 عَلِيّاً وَلَّى اَللَّهِ مُذْخِراً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لِلْحَشْرِ اَوْلاَدُهُ اَلْغُرُّ اَلْمَيَامِينَا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توجه به گرد آمدن این گونه اعلام و شخصیت های علمی شیعی به دوروی و تشویق او به نوشتن این آثار گران بهای علمی ، معلوم می شود تا چه اندازه هواخواه و طرفدار شیعه و معتقد به تشیّع و عملاً مروّج آن بوده است؛ و پیداست که شیعه از وجود چنین حاکمی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کسب آزادی و نیرومندی بیشتر و گسترش فعالیت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می توانسته است بهره برداری کند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حداقل آن همه دشمنی ها و کینه توزی ها و ضدیت های اهل تسنّن نسبت به شیعه، جای خودش را به سکوت و خاموشی و بی تفاوتی می داده و شیعه با امنیت و آرامش خاطر بیشتر می توانسته به زندگی ادامه دهد </w:t>
      </w:r>
      <w:r>
        <w:rPr>
          <w:rFonts w:eastAsia="IRNazanin" w:cs="IRNazanin"/>
          <w:color w:val="111111"/>
          <w:sz w:val="28"/>
          <w:szCs w:val="28"/>
          <w:rtl w:val="true"/>
          <w:lang w:bidi="fa-IR"/>
        </w:rPr>
        <w:t xml:space="preserve">. </w:t>
      </w:r>
      <w:bookmarkStart w:id="123" w:name="pg7769_45325"/>
    </w:p>
    <w:p>
      <w:pPr>
        <w:pStyle w:val="Heading3"/>
        <w:numPr>
          <w:ilvl w:val="2"/>
          <w:numId w:val="1"/>
        </w:numPr>
        <w:rPr/>
      </w:pPr>
      <w:bookmarkStart w:id="124" w:name="__RefHeading___Toc4882569_1051229030"/>
      <w:bookmarkStart w:id="125" w:name="_Toc44"/>
      <w:bookmarkEnd w:id="123"/>
      <w:bookmarkEnd w:id="124"/>
      <w:r>
        <w:rPr>
          <w:rtl w:val="true"/>
        </w:rPr>
        <w:t>دوران سلطنت و حکومت تیمور لنگ</w:t>
      </w:r>
      <w:bookmarkEnd w:id="125"/>
    </w:p>
    <w:p>
      <w:pPr>
        <w:pStyle w:val="BookText"/>
        <w:rPr/>
      </w:pPr>
      <w:r>
        <w:rPr>
          <w:rFonts w:ascii="IRNazanin" w:hAnsi="IRNazanin" w:eastAsia="IRNazanin"/>
          <w:color w:val="111111"/>
          <w:sz w:val="28"/>
          <w:sz w:val="28"/>
          <w:szCs w:val="28"/>
          <w:rtl w:val="true"/>
          <w:lang w:bidi="fa-IR"/>
        </w:rPr>
        <w:t xml:space="preserve">هر چند که مرحوم علامه سید محسن امین از تیمور گورکانی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تیمور 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مفصل و با تصریح به تشیّع او نام برده؛ اما با توجه به مرکز نشو و نمای او و علمای دربار وی که عموماً سنّی مذهب بودند؛ و نمی توان با قدرت و خشونتی که داشته است راه دادن آن ها را به ،دربار یا به همراه بردن آن ها را در سفرهای جنگی و کشورگشائی حمل بر تقیّه نمود؛ و بالاخره بدست نیامدن نشانه محکمی از تشیّع او از یک سو و تصریح مورّخان قدیم و جدید به سنی بودن وی ، و امثال این گونه قرائن از سوی دیگر موضوع تشیّع او محل تردید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شکی نیست که نسبت به خاندان رسالت و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و تعظیم و اظهار علاقه می کرده و چندان تعصب و یا سخت گیری نسبت به شیعه از خود نشان نمی داده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از مجموع گزارش های مورّخین استفاده می شود، در دوران تیموری ها که از نیمه دوم قرن هشتم ،آغاز ، و اوایل نیمه اول قرن </w:t>
      </w:r>
    </w:p>
    <w:p>
      <w:pPr>
        <w:pStyle w:val="BookText"/>
        <w:rPr/>
      </w:pPr>
      <w:r>
        <w:rPr>
          <w:rFonts w:ascii="IRNazanin" w:hAnsi="IRNazanin" w:eastAsia="IRNazanin"/>
          <w:color w:val="111111"/>
          <w:sz w:val="28"/>
          <w:sz w:val="28"/>
          <w:szCs w:val="28"/>
          <w:rtl w:val="true"/>
          <w:lang w:bidi="fa-IR"/>
        </w:rPr>
        <w:t xml:space="preserve">دهم پایان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بطور عموم و از جمله مردم اصفهان از یک موقعیت نسبتاً مناسبی برای فعالیت های مذهبی و نبودن در فشار حکومتی برخوردار بوده و روز به روز محدودیت های مذهبی شیعه جای خودش را به آزادی بیشتری می داده؛ منتها موضوع به وقوع پیوستن جنگ ها و به دنبال جنگ ها خرابی های مختلفی که بوجود می آمده فرصتی آن چنانی برای رشد و پرورش افراد و گروه های سر شناس و سر نوشت ساز ، نه در شیعه که حتی در بین اهل تسنن هم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روشن شدن اذهان خوانندگان، قسمتی از آن چه را که دکتر ذبیح الله صفا درین زمینه نگاشته عیناً نقل می کنیم و علاقمندان را جهت تفصیل بیشتر به فرصت مناسبتر موکول و به اصل کتاب نام برده ارجاع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زیر عنوان اهل سنت و شیعه می نویسد پیداست که همراه با مبالغاتی که در اعتقادات می شد بازار تعصب نیز بی رواج نمی ماند، لیکن درین عهد موضوع اساسی تعصب، اختلاف اهل سنت با شیعه است؛ با این تفاوت که در گیرودار این تعصبات تشیّع بطرف قوت و تسنن بجانب ضعف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سلاطین و شاهزادگان تیموری بر مذهب حنفی بودند؛ ولی قرائنی در دست نیست تا معتقدان به سایر مذاهب یا مذهب تشیّع را در فشار گذاشته و به پیروی از مذهب خاندان سلطنتی مجبور کرده باشند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احوال مذهب تشیّع در ایران آخرین دوره های ضعف خود را در برابر مذاهب اهل سنت می گذرانید و فرصت های ذی قیمتی را که در قرن های هفتم و هشتم فراهم آورده بود بخوبی مورد استفاده قرار می داد؛ احترام به سادات و منتسبان به خاندان رسالت ، در عهد تیموری </w:t>
      </w:r>
    </w:p>
    <w:p>
      <w:pPr>
        <w:pStyle w:val="BookText"/>
        <w:rPr/>
      </w:pPr>
      <w:r>
        <w:rPr>
          <w:rFonts w:ascii="IRNazanin" w:hAnsi="IRNazanin" w:eastAsia="IRNazanin"/>
          <w:color w:val="111111"/>
          <w:sz w:val="28"/>
          <w:sz w:val="28"/>
          <w:szCs w:val="28"/>
          <w:rtl w:val="true"/>
          <w:lang w:bidi="fa-IR"/>
        </w:rPr>
        <w:t>هم از دوران تیمور به بعد، مطلبی است که بلا انقطاع بدان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تزوکات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تیموری توصیه شده است که مرتبه آل محمد را از جمیع مراتب برتر داری و تعظیم و احترام ایشان بجای آوری و افراط را در محبت ایشان اسراف ندانی که هر چه برای خدا باشد در آن اسراف نباشد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همین سیرت را جانشینان فاتح گورکانی بیکم و کاست تا پایان عهد خود بکار بستند؛ و مخصوصاً شاهرخ درین راه هیچ دقیقه ای را فرو نمی گذاشت؛ و چه او و چه جانشینان او زیارت مشهد امام ثامن را از فرائض خود می دانستند و بارها سلاطین تیموری به زیارت آن مشهد رفته و آن آستانه را به نیاز و اخلاص بوسیدند و جبین ضراعت بر زمین استکانت سودند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احترام نسبت به سایر ائمه اثناعشر نیز از فحوای کلام مورخان شان بسیار استفاده می گردد؛ و گاه و بیگاه کار مبالغه در این گونه مسائل بجائی می کشید که تصور اعتقاد آن سلاطین به تشیّع می رفت؛ چنان که درباره سلطان حسین میرزای بایُسنقُر می بینیم </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مفصل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bookmarkStart w:id="126" w:name="pg7769_45328"/>
    </w:p>
    <w:p>
      <w:pPr>
        <w:pStyle w:val="Heading3"/>
        <w:numPr>
          <w:ilvl w:val="2"/>
          <w:numId w:val="1"/>
        </w:numPr>
        <w:rPr/>
      </w:pPr>
      <w:bookmarkStart w:id="127" w:name="__RefHeading___Toc4882571_1051229030"/>
      <w:bookmarkStart w:id="128" w:name="_Toc45"/>
      <w:bookmarkEnd w:id="126"/>
      <w:bookmarkEnd w:id="127"/>
      <w:r>
        <w:rPr>
          <w:rtl w:val="true"/>
        </w:rPr>
        <w:t xml:space="preserve">امرای قراقویونلو </w:t>
      </w:r>
      <w:r>
        <w:rPr>
          <w:rtl w:val="true"/>
        </w:rPr>
        <w:t>(</w:t>
      </w:r>
      <w:r>
        <w:rPr/>
        <w:t>810</w:t>
      </w:r>
      <w:r>
        <w:rPr>
          <w:rtl w:val="true"/>
        </w:rPr>
        <w:t xml:space="preserve"> - </w:t>
      </w:r>
      <w:r>
        <w:rPr/>
        <w:t>873</w:t>
      </w:r>
      <w:r>
        <w:rPr>
          <w:rtl w:val="true"/>
        </w:rPr>
        <w:t xml:space="preserve"> )</w:t>
      </w:r>
      <w:bookmarkEnd w:id="128"/>
    </w:p>
    <w:p>
      <w:pPr>
        <w:pStyle w:val="Heading4"/>
        <w:numPr>
          <w:ilvl w:val="3"/>
          <w:numId w:val="1"/>
        </w:numPr>
        <w:rPr/>
      </w:pPr>
      <w:bookmarkStart w:id="129" w:name="__RefHeading___Toc4882573_1051229030"/>
      <w:bookmarkStart w:id="130" w:name="_Toc46"/>
      <w:bookmarkEnd w:id="129"/>
      <w:r>
        <w:rPr/>
        <w:t>1</w:t>
      </w:r>
      <w:r>
        <w:rPr>
          <w:rtl w:val="true"/>
        </w:rPr>
        <w:t xml:space="preserve">- </w:t>
      </w:r>
      <w:r>
        <w:rPr>
          <w:rtl w:val="true"/>
        </w:rPr>
        <w:t xml:space="preserve">قرایوسف بن قرامحمد </w:t>
      </w:r>
      <w:r>
        <w:rPr>
          <w:rtl w:val="true"/>
        </w:rPr>
        <w:t xml:space="preserve">( </w:t>
      </w:r>
      <w:r>
        <w:rPr/>
        <w:t>823</w:t>
      </w:r>
      <w:r>
        <w:rPr>
          <w:rtl w:val="true"/>
        </w:rPr>
        <w:t xml:space="preserve"> - </w:t>
      </w:r>
      <w:r>
        <w:rPr/>
        <w:t>810</w:t>
      </w:r>
      <w:r>
        <w:rPr>
          <w:rtl w:val="true"/>
        </w:rPr>
        <w:t xml:space="preserve"> )</w:t>
      </w:r>
      <w:bookmarkEnd w:id="130"/>
    </w:p>
    <w:p>
      <w:pPr>
        <w:pStyle w:val="BookText"/>
        <w:rPr/>
      </w:pPr>
      <w:r>
        <w:rPr>
          <w:rFonts w:ascii="IRNazanin" w:hAnsi="IRNazanin" w:eastAsia="IRNazanin"/>
          <w:color w:val="111111"/>
          <w:sz w:val="28"/>
          <w:sz w:val="28"/>
          <w:szCs w:val="28"/>
          <w:rtl w:val="true"/>
          <w:lang w:bidi="fa-IR"/>
        </w:rPr>
        <w:t xml:space="preserve">امرای قراقویونلو اصلاً از تیره ترکمانانی بودند که در طی لشگرکشی های مغول ، از حدود خوارزم و اطراف دریاچه وان و شرق بحر خزر به آسیای غربی آمده و در شمال الجزیره ساکن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 از ایل قراقویونلو که به مقام حکمرانی رسید قرایوسف فرزند قرامحمد بود قرامحمد خود از امرای سلطان احمد جلایر و پدر زن او بود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قرایوسف از موقعی که تیمور گورکانی به ناطولی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کرده بود بر عراق عرب استیلا یافت و سلطان احمد جلایر، شوهر خواهر خود را از آن جا خارج کرد و بالاخره پس از مرگ تیمور قرایوسف به آذربایجان رفت و با جنگ و گریزهای فراوان بر آذربایجان و عراق عرب و بعداً بر ساوه، قزوین و طارم تسلط یافت و از طرف مغرب </w:t>
      </w:r>
    </w:p>
    <w:p>
      <w:pPr>
        <w:pStyle w:val="BookText"/>
        <w:rPr/>
      </w:pPr>
      <w:r>
        <w:rPr>
          <w:rFonts w:ascii="IRNazanin" w:hAnsi="IRNazanin" w:eastAsia="IRNazanin"/>
          <w:color w:val="111111"/>
          <w:sz w:val="28"/>
          <w:sz w:val="28"/>
          <w:szCs w:val="28"/>
          <w:rtl w:val="true"/>
          <w:lang w:bidi="fa-IR"/>
        </w:rPr>
        <w:t>ایران تا حلب پیش راند و مجموعاً به مدت چهارده سال که مقداری از این مدت با شرکت پسرش پیر بداق بود بر قسمتی از ایران و عراق امارت و حکمرانی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جلوگیری از شاهرخ بن تیمور می رفت در اوجان آذربایجان به مرگ ناگهانی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قرایوسف ، فرزندش اسکندر از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کرد؛ و پس از اسکندر، برادرش جهانشاه بن قرایوسف از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نمود؛ و در پایان فرزندش حسن علی بن جهانشاه از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 به حکومت نائل ، و با مرگ او کار سلطنت و حکومت ایل قراقویونلو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امرا و سلاطین قراقویونلو به مدت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بخش های مهمی از ایران عراق عرب و ترکیه حکومت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حکومت آن ها بر اصفهان که موضوع طرح این مقال است همزمان با دوران سلطنت و حکومت جهان شاه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سیزده سال عهده داری سمت نایب السلطنه شاهرخ بن امیر تیمور در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آذربایجان، عراق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قم، کاشان ، نطنز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فارس و قسمتی از ترکیه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مدت برای ترویج و تقویت شیعه و تاسیس آثاری به نام تشیّع نسبتاً طولانی و مناسب بود؛ ولی چون بیشتر دوران حکومت او صرف کارهای جنگی و قشون کشی و ترمیم خرابی های بعد از جنگ می شد دیگر نباید توقع داشت که کار چشمگیر و قابل توجهی از وی سرزده باشد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بهمین نسبت دیگر حکمرانان نیز که سنی مذهب بودند بر اثر زد و خوردها و کشمکش های حکومتی و سرگرمی های سیاسی، </w:t>
      </w:r>
    </w:p>
    <w:p>
      <w:pPr>
        <w:pStyle w:val="BookText"/>
        <w:rPr/>
      </w:pPr>
      <w:r>
        <w:rPr>
          <w:rFonts w:ascii="IRNazanin" w:hAnsi="IRNazanin" w:eastAsia="IRNazanin"/>
          <w:color w:val="111111"/>
          <w:sz w:val="28"/>
          <w:sz w:val="28"/>
          <w:szCs w:val="28"/>
          <w:rtl w:val="true"/>
          <w:lang w:bidi="fa-IR"/>
        </w:rPr>
        <w:t xml:space="preserve">آن طوری که فکر می کنیم و طبعاً انتظار میرفته به اعمال نفوذ مذهبی و توسعه یا پیشگیری جهات مربوط به سنی و شیعه نمی رسیدند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الدول الاسلامیه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مفصل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الشعراء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سلاطین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استانلی کین پول انگلیسی ،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عربی معلم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مسلم است حکومت این گونه افراد شیعه موجب میشد که حداقل شیعه خود در این مدت از آزادی بیشتری برای فعالیت برخوردار گردد؛ و این واقعیتی است که نسبت به بسیاری از سلاطین و حکمرانان شیعی باید پذیرفت که آن ها حداقل مانع از فعالیت های مذهبی در جهت تقویت تشیّع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عباس اقبال می نویسد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نیک جهان شاه قراقویونلو مسجد بسیار زیبائی است در تبریز به نام مسجد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وجود صدمه دیدن از زلزله، همان قسمت از آن که هنوز پابرجاست از بهترین کاشیکاری و معماری اسلامی است </w:t>
      </w:r>
      <w:r>
        <w:rPr>
          <w:rFonts w:eastAsia="IRNazanin" w:cs="IRNazanin"/>
          <w:color w:val="111111"/>
          <w:sz w:val="28"/>
          <w:szCs w:val="28"/>
          <w:rtl w:val="true"/>
          <w:lang w:bidi="fa-IR"/>
        </w:rPr>
        <w:t xml:space="preserve">. </w:t>
      </w:r>
      <w:bookmarkStart w:id="131" w:name="pg7769_45331"/>
    </w:p>
    <w:p>
      <w:pPr>
        <w:pStyle w:val="Heading2"/>
        <w:numPr>
          <w:ilvl w:val="1"/>
          <w:numId w:val="1"/>
        </w:numPr>
        <w:rPr/>
      </w:pPr>
      <w:bookmarkStart w:id="132" w:name="__RefHeading___Toc4882575_1051229030"/>
      <w:bookmarkStart w:id="133" w:name="_Toc47"/>
      <w:bookmarkEnd w:id="131"/>
      <w:bookmarkEnd w:id="132"/>
      <w:r>
        <w:rPr>
          <w:rtl w:val="true"/>
        </w:rPr>
        <w:t>تقیع یا یکی از عوامل اختفاء و کم نمائی شیعه و سادات ها</w:t>
      </w:r>
      <w:bookmarkEnd w:id="133"/>
    </w:p>
    <w:p>
      <w:pPr>
        <w:pStyle w:val="BookText"/>
        <w:rPr/>
      </w:pPr>
      <w:r>
        <w:rPr>
          <w:rFonts w:ascii="IRNazanin" w:hAnsi="IRNazanin" w:eastAsia="IRNazanin"/>
          <w:color w:val="111111"/>
          <w:sz w:val="28"/>
          <w:sz w:val="28"/>
          <w:szCs w:val="28"/>
          <w:rtl w:val="true"/>
          <w:lang w:bidi="fa-IR"/>
        </w:rPr>
        <w:t xml:space="preserve">به نظر می رسد قبل از بحث و بررسی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 توجه خوانندگان را به شرح کوتاهی پیرامون نقش زمام داران اموی و عباسی در برخورد با سادات علوی و شیعیان و انواع اختناق و محدودیت هائی که این دو دسته از ناحیه آنان دست به گریبان آن بودند جلب؛ آن گاه بپردازیم به تشریح مساله تقیه و سهم آن در تکالیف دینی و اخلاقی مسلمانان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منابع تاریخی نه تنها شیعه که سنی هم گواه برین موضوع است دستگاه های زورمندانه حکومت بنی امیه و بدتر از آن ها بنی عباس و دیگر زمام داران وابسته و هم فکر نام بردگان همیشه از روی کینه توزی و دشمنی با خاندان عصمت و طهارت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اضافه بر کشتن و شهید نمودن ائمه طاهرین با شمشیر یا با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هر چیز </w:t>
      </w:r>
    </w:p>
    <w:p>
      <w:pPr>
        <w:pStyle w:val="BookText"/>
        <w:rPr/>
      </w:pPr>
      <w:r>
        <w:rPr>
          <w:rFonts w:ascii="IRNazanin" w:hAnsi="IRNazanin" w:eastAsia="IRNazanin"/>
          <w:color w:val="111111"/>
          <w:sz w:val="28"/>
          <w:sz w:val="28"/>
          <w:szCs w:val="28"/>
          <w:rtl w:val="true"/>
          <w:lang w:bidi="fa-IR"/>
        </w:rPr>
        <w:t xml:space="preserve">نسبت به روش مذهبی سادات و شیعیان، بلکه نسبت به موجودیت آن ها حساسیت و عکس العمل انتقام جویانه و شر را از خود نشان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همانند تشکیلات اطلاعاتی و سازمان های امنیتی حکومت های فعلی جهان آن ها سازمان جاسوسی و تفتیش عقاید هر چه قوی تر و گسترده تر برقرار نموده و همۀ فعالیت های آن روی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پیامبر یا پیرو اهل بیت و هوا خواه آنان بودن دور زده و پیاده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ضعیف ترین سرنخی که از مقام سیادت یا شیعه گرائی افراد بدست می آوردند کافی بود آن ها را مورد تعقیب قرار دهند؛ و حتّی بدون محاکمه به بد ترین نوع مجازات محکوم شان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نه تنها شغل و منصب این گونه افراد، که جان و مال خود و نزدیکان شان همه و همه در خطر نابو دی قرار می گرفت؛ و دست کم به زندان های خفقان آور یا زندان های بدون سقف و سایبان ، و توام با مضیقه آب و غذا محکوم ، و بالاخره در همان جا کشته یا هلاک می شدند؛ و اگر احیاناً زنده بیرون می آمدند بر اثر تغییر قیافه و شکنجه کسی آن ها را نمی شناخت </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های حجاج تنها شامل دیوار هائی بود که مانع خروج زندانیان بود؛ و حتی ماموران با پرتاب سنگ آن ها را متفرق و از سایه دیوار به سمت آفتاب می راندند؛ و نانی که بدان ها می دادند از جو و مخلوط با نمک و خاکستر بود؛ و چون افراد را وارد زندان می کردند طولی نمی کشید که چهره آن ها سیاه رنگ می شد و گویا او زنگی آفریقائی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نوجوانی را به زندان برده بودند؛ و پس از چند روز که مادرش به سراغ وی رفت بر اثر تغییر قیافه او را نشناخت و منکر فرزندی او شد و گفت این فرزند من نباشد بلکه یک زنگی است؛ و چون بر اثر نشانی و توضیح مشخصات خود فرزندش ، او را شناخت یک دفعه ناله ای سرداد و در جا بر زمین افتاد و جان داد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الشیعه و الحاکمون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مغنیه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به نقل از تاریخ ابن جوزی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نمونه های دشمنی و ضدیت زمام داران عباسی با مطرح شدن نام اهل بیت و بهانه قرار دادن عنوان دوستی و تشیّع آن ها برای کوبیدن شیعه و نابو دی سادات ، و حتی محدود ساختن علماء و محدثین سنّی را در زمینه نقل حدیث و نشر فضائل، داستانی باشد که خطیب بغدادی و ابن حجر عسقلانی آورده اند بدین شرح که نصر بن علی جهضمی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محدثین اهل تسنن و رجال حدیثی مورد اتفاق صحاح سته حدیثی از پیامبراکرم ص روایت نموده بدین مضمون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اَخْذَ بِيَدِ اَلْحَسَنِ وَ وَ اَلْحُسَيْنُ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اِحْبنِى وَ اُحْبُ هَذَيْنِ وَابَاهُمَا وَ اُمْهُمَا كَانَ مَعِي فِي دَرَجَتِي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 حسین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و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پدر آن ها و مادرشان را دوست بدارد روز قیامت با من در درجه من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روایت از خود نصر یا دریافت گزارش</w:t>
      </w:r>
    </w:p>
    <w:p>
      <w:pPr>
        <w:pStyle w:val="BookText"/>
        <w:rPr/>
      </w:pPr>
      <w:r>
        <w:rPr>
          <w:rFonts w:ascii="IRNazanin" w:hAnsi="IRNazanin" w:eastAsia="IRNazanin"/>
          <w:color w:val="111111"/>
          <w:sz w:val="28"/>
          <w:sz w:val="28"/>
          <w:szCs w:val="28"/>
          <w:rtl w:val="true"/>
          <w:lang w:bidi="fa-IR"/>
        </w:rPr>
        <w:t xml:space="preserve">نقل آن از ناحیه عمّال و جاسوسانش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با هزار ضربه شلاق وی را مجازات کنند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جعفر بن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از درباریان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 او صحبت کرد که نصر شیعه نیست و از اهل تسنن و خودمانی است؛ و از وی خواست که او را ببخشد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متوکل هم قانع شد که با زدن پانصد ضربه از بقیه گذشت نماید و به نقل دیگر بر اثر اصرار جعفر نام برده بطور کلی از شلاق خوردن معاف شد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آن که صدور این دستور ظالمانه و جنایت آمیز به عنوان مجازات نقل حدیثی بود که از دیدگاه اهل تسنن از عالی ترین درجه اعتبار سند و متن برخوردار بود و جز دو نفر نام برده، گروهی از حدیث آوران درجه اوّل سنی و حدیث شناسان این فرقه نیز آن را روایت کرده اند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طبرانی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دهلی ، و در چاپ دیگر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نعیم اصفهانی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اصبهان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ریاض النضره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خانجی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امام حسن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حموئی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دیگر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زرندی در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الجامعه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حید آباد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عبد اللطیف و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میمنیه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دولابی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حدیث مانده به آخر 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نفر دیگر در ده ها مصدر حدیثی و تاریخی که ذکرش خارج از محدوده کتاب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نمونه های این ماجرا داستان ابن سقا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اونه ذهبی می نویسد ابو محمد عبد الله بن محمد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کبار علمای سنّی و حفاظ حدیث و حدیث</w:t>
      </w:r>
    </w:p>
    <w:p>
      <w:pPr>
        <w:pStyle w:val="BookText"/>
        <w:rPr/>
      </w:pPr>
      <w:r>
        <w:rPr>
          <w:rFonts w:ascii="IRNazanin" w:hAnsi="IRNazanin" w:eastAsia="IRNazanin"/>
          <w:color w:val="111111"/>
          <w:sz w:val="28"/>
          <w:sz w:val="28"/>
          <w:szCs w:val="28"/>
          <w:rtl w:val="true"/>
          <w:lang w:bidi="fa-IR"/>
        </w:rPr>
        <w:t xml:space="preserve">شناس بود روزی در مسجدش در واسط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مشوی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همین موقع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پیامبر آمد و اجازه ورود خواست امّا انس بن مالک دربان خانه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باطن علاقمند به علی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سر گرم کاری است و علی را راه نداد؛ و بالاخره علی سه مرتبه به در خانه و هر بار انس عذر می آورد و علی را راه نمی داد تا دفعه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عقیده به محبوب ترین خلق خدا بودن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آمدنش بود آمد صدای وی را شنید و دستور داخل شدن او را صادر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امیر مومنان وارد شد و با گزارش برخورد منفی و مغرضانه انس ، مشت دروغ گوئی انس باز شد و پیامبر از روی اعتراض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عمم را راه نمی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علاقه داشتم شخصی از انصار بیاید و مشمول دعای شما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رغم انس، هم چنان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علاقمند به آمدن علی بود خدا هم دعای آن حضرت را در حق علی مستجاب ، و معلوم شد محبوب ترین خلق خدا در نزد خدا بعد از پیامبراکرم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دیگری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w:t>
      </w:r>
    </w:p>
    <w:p>
      <w:pPr>
        <w:pStyle w:val="BookText"/>
        <w:rPr/>
      </w:pPr>
      <w:r>
        <w:rPr>
          <w:rFonts w:ascii="IRNazanin" w:hAnsi="IRNazanin" w:eastAsia="IRNazanin"/>
          <w:color w:val="111111"/>
          <w:sz w:val="28"/>
          <w:sz w:val="28"/>
          <w:szCs w:val="28"/>
          <w:rtl w:val="true"/>
          <w:lang w:bidi="fa-IR"/>
        </w:rPr>
        <w:t>مردم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در مجلس بر علیه وی آشفتند و او را از جای خود برخیزاندند و به عنوان این که با ایراد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شده جای نشستنش را تطهیر نموده و از مسجد بیرونش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خانه رفت و برای همیشه تا پایان عمر خانه نشین شد و دیگر از نقل حدیث برای اهل واسط خود داری کرد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این داستان آن چنان مسلم و مشهور است که دو جلد مفصل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بررسی آن اختصاص یافته و برای دومین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مفصلی شامل معرفی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ناقلان حدیث از اهل تسنن و نیز فهرست مندرجات کتاب به قلم این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مدرسه الامام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چاپ رسید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چنان روش سیاسی و جنایت کارانه آن حکومت های غاصب و متجاوز، سوء اثر روی مردم سنّی گذارده بود که حتی افراد غیر مسوول و عادی هم از روی تعصب و شیطنت و خوشامد عمال حکومتی، مایه در دسر سادات علوی و شیعه می شدند؛ و با کوچک ترین بهانه یا ابتداءً و قرباً للشّیطان افراد سید و شیعه را به مقامات حکومتی </w:t>
      </w:r>
    </w:p>
    <w:p>
      <w:pPr>
        <w:pStyle w:val="BookText"/>
        <w:rPr/>
      </w:pPr>
      <w:r>
        <w:rPr>
          <w:rFonts w:ascii="IRNazanin" w:hAnsi="IRNazanin" w:eastAsia="IRNazanin"/>
          <w:color w:val="111111"/>
          <w:sz w:val="28"/>
          <w:sz w:val="28"/>
          <w:szCs w:val="28"/>
          <w:rtl w:val="true"/>
          <w:lang w:bidi="fa-IR"/>
        </w:rPr>
        <w:t xml:space="preserve">معرفی نموده و سر نوشت آنان را به تباهی می کشاندند؛ و یا خود در حدّ قدرت و توانائی، آن ها را تعقیب و تحت فشار و آسیب جانی و غیرجانی قرار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زمینه چه بسا علمای سنّی هم بخاطر ارائه ضعیف ترین درجه تمایل نسبت به خاندان رسالت و نقل روایتی در فضیلت آن ها دست به گریبان همین گونه تندروی ها و شیطنت های عوام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کافی است از باب نمونه نظر خوانندگان را به شدت دشمنی و کینه توزی هارون الرشید نسبت به شیعه و ماجرای رفتار جنایت آمیزش به محمد بن ابی عمیر جلب نمائیم</w:t>
      </w:r>
    </w:p>
    <w:p>
      <w:pPr>
        <w:pStyle w:val="BookText"/>
        <w:rPr/>
      </w:pPr>
      <w:r>
        <w:rPr>
          <w:rFonts w:ascii="IRNazanin" w:hAnsi="IRNazanin" w:eastAsia="IRNazanin"/>
          <w:color w:val="111111"/>
          <w:sz w:val="28"/>
          <w:sz w:val="28"/>
          <w:szCs w:val="28"/>
          <w:rtl w:val="true"/>
          <w:lang w:bidi="fa-IR"/>
        </w:rPr>
        <w:t>به نوشته ارباب رجال ابن ابی عمیر یکی از شخصیت های بزرگ شیعه و محدثین عالی مقامی بوده که سه نفر از حجت های الهی و ائمه معصومین شیعه یعنی حضرت موسی بن جعفر حضرت رضا و حضرت جواد علیهم السلام را درک نموده و به اتفاق سنی و شیعه، در نقل روایت مورد وثوق و اعتماد شیعه و سنی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به دنبال چهار سال زندانی کردن او از وی خواست اسامی و آدرس شیعیان عراق را ارائه دهد؛ ولی بر اثر امتناع او از ترتیب اثر به این خواسته هارون دستور داد وی را با ضربه شلاق یا چوب وادار به معرفی آن ها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رحله لمامعیة</w:t>
      </w:r>
    </w:p>
    <w:p>
      <w:pPr>
        <w:pStyle w:val="BookText"/>
        <w:rPr/>
      </w:pPr>
      <w:r>
        <w:rPr>
          <w:rFonts w:ascii="IRNazanin" w:hAnsi="IRNazanin" w:eastAsia="IRNazanin"/>
          <w:color w:val="111111"/>
          <w:sz w:val="28"/>
          <w:sz w:val="28"/>
          <w:szCs w:val="28"/>
          <w:rtl w:val="true"/>
          <w:lang w:bidi="fa-IR"/>
        </w:rPr>
        <w:t xml:space="preserve">عمال ،هارون ، ابن ابی عمیر را به داربستی آویختند و مشغول زدن وی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آن چنان از شدت درد ناراحت شد که به فکر افتاد خواسته هارون را اجابت و اسامی شیعیان را فاش سازد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همین موقع صدای یکی از بزرگان شیعه بنام محمد بن یونس بن عبد الرحمن به گوشش رسید که می گوید ای محمد بن ابی عمیر </w:t>
      </w:r>
    </w:p>
    <w:p>
      <w:pPr>
        <w:pStyle w:val="BookText"/>
        <w:rPr/>
      </w:pPr>
      <w:r>
        <w:rPr>
          <w:rFonts w:ascii="IRNazanin" w:hAnsi="IRNazanin" w:eastAsia="IRNazanin"/>
          <w:color w:val="111111"/>
          <w:sz w:val="28"/>
          <w:sz w:val="28"/>
          <w:szCs w:val="28"/>
          <w:rtl w:val="true"/>
          <w:lang w:bidi="fa-IR"/>
        </w:rPr>
        <w:t xml:space="preserve">حضور خود را در پیشگاه خدای تعالی به یاد آور و از افشای اسامی شیعیان برحذر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عمیر هم بطور جدی از بازگو کردن نام شیعیان خود داری ، و در مقابل ضربه های دردناک شلاق صبر از خود نشان داد؛ و بالاخره با تحمل یک صد و بیست ضربه شلاق یا چوب و پرداخت زوری یک صد و بیست و یک هزار درهم نقد که سرمایه زندگی او بود آزادش کردند؛ و با حال مرض و اثر ضربه های شلاق و دست خالی از مال دنیا خانه نشین شد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بطور خلاصه، بر اثر این گونه روش های غیرانسانی و جنایت آمیز متصدیان خلافت و عمّال و رهروان خط آن ها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تنها در طول نیمه دوم قرن اول هجری تا اوایل نیمه دوم قرن چهارم صدها بلکه هزار ها نفر از ذریه های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با شخصیت علوی و غیر علوی درین باره جان خود را از دست دادند و به بدترین شکل ها به دست دشمنان شهید و معدوم شدند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در خلال قرون گذشته بیش از صد نفر از علمای شیعه و شخصیت های علمی طرفدار اهل بیت به جرم تشیّع و دفاع از حقوق حقه خاندان رسالت به دست دشمنان شیعه و تعدادی هم به دست شیعه نما های ریاست طلب و آلت دست بیگانگان به مقام شهادت رسیدند که شرحش بیاید ثانیاً طبق آمار مندرج در مصادر مربوطه بیش از یک هزار و دویست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هائی که از قلم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و امامزاده های بلاواسطه </w:t>
      </w:r>
    </w:p>
    <w:p>
      <w:pPr>
        <w:pStyle w:val="BookText"/>
        <w:rPr/>
      </w:pPr>
      <w:r>
        <w:rPr>
          <w:rFonts w:ascii="IRNazanin" w:hAnsi="IRNazanin" w:eastAsia="IRNazanin"/>
          <w:color w:val="111111"/>
          <w:sz w:val="28"/>
          <w:sz w:val="28"/>
          <w:szCs w:val="28"/>
          <w:rtl w:val="true"/>
          <w:lang w:bidi="fa-IR"/>
        </w:rPr>
        <w:t>یا با واسطه به تنهائی یا با زن و فرزند از خانه و کاشانه خود آواره و فراری به کوه و دشت، یا پناهنده به دیگر بلاد و کشورهای دور و نزدیک شده و سال ها بطور ناشناس و با ترس و لرز و محدودیت و مضیقه همه جانبه مذهبی و معاشی گذران نموده و آن گاه بدست دشمن یا به مرگ الهی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حکم تقیه مطرح ، و مسائل فراوان متفرع بر آن جای خودش را در راستای بحث های فقهی و کتب مربوطه باز کرد؛ و بخشی از ابواب و فصول مصادر فقهی را به خود اختصاص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پردازیم به توضیح کوتاهی پیرامون هر یک ازین سه امر که در کمال ارتباط با موضوع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تشیّع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سپس می رویم به سراغ اصل موضوع کتاب </w:t>
      </w:r>
      <w:r>
        <w:rPr>
          <w:rFonts w:eastAsia="IRNazanin" w:cs="IRNazanin"/>
          <w:color w:val="111111"/>
          <w:sz w:val="28"/>
          <w:szCs w:val="28"/>
          <w:rtl w:val="true"/>
          <w:lang w:bidi="fa-IR"/>
        </w:rPr>
        <w:t xml:space="preserve">. </w:t>
      </w:r>
      <w:bookmarkStart w:id="134" w:name="pg7769_45340"/>
    </w:p>
    <w:p>
      <w:pPr>
        <w:pStyle w:val="Heading2"/>
        <w:numPr>
          <w:ilvl w:val="1"/>
          <w:numId w:val="1"/>
        </w:numPr>
        <w:rPr/>
      </w:pPr>
      <w:bookmarkStart w:id="135" w:name="__RefHeading___Toc4882577_1051229030"/>
      <w:bookmarkStart w:id="136" w:name="_Toc48"/>
      <w:bookmarkEnd w:id="134"/>
      <w:bookmarkEnd w:id="135"/>
      <w:r>
        <w:rPr>
          <w:rtl w:val="true"/>
        </w:rPr>
        <w:t>کشتار سادات و علمای شیعه</w:t>
      </w:r>
      <w:bookmarkEnd w:id="136"/>
    </w:p>
    <w:p>
      <w:pPr>
        <w:pStyle w:val="BookText"/>
        <w:rPr/>
      </w:pPr>
      <w:r>
        <w:rPr>
          <w:rFonts w:ascii="IRNazanin" w:hAnsi="IRNazanin" w:eastAsia="IRNazanin"/>
          <w:color w:val="111111"/>
          <w:sz w:val="28"/>
          <w:sz w:val="28"/>
          <w:szCs w:val="28"/>
          <w:rtl w:val="true"/>
          <w:lang w:bidi="fa-IR"/>
        </w:rPr>
        <w:t xml:space="preserve">اما موضوع کشتار سادات؛ پس ابو الفرج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خود یکی از زادگان مروان بن حکم بن عاص ، و زیدی مذهب و محققی ادیب و تاریخ نویس بوده کتابی نوشته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شامل معرفی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امامزاده و سید علوی و غیر علوی، که غیر از سه نفر اوّل آن عده، بقیه همه را بنی امیه و بنی عباس و عمّال آن ها و دیگر زمام داران و حكّام سنی و مخالف اهل بیت با ضرب شمشیر، یا به دار آویختن، یا زنده بگور نمودن یا مسموم کردن یا خفه کردن در پی ،دیوار یا زدن با شلاق و تازیانه تا سرحد مرگ یا گرسنگی و تشنگی دادن داخل زندان های تاریک نمناک و خفقان آور و بالاخره با انواع ، شکنجه و اذیت آن ها را معدوم و از صحنه زندگی خارج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گروهی از آن ها به دنبال قیام های دسته جمعی علیه حکومت های غاصب به شهادت رسیدند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مغنیه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به اعتراف خودش یک هزار نفر یا بیشتر از فرزندان علی و فاطمه را کشت؛ و دیگر عدد و آمار مقتولین از شیعه به دست او به اندازه ای بود که به شمار در نیاید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37" w:name="pg7769_45341"/>
    </w:p>
    <w:p>
      <w:pPr>
        <w:pStyle w:val="BookText"/>
        <w:rPr/>
      </w:pPr>
      <w:bookmarkEnd w:id="137"/>
      <w:r>
        <w:rPr>
          <w:rFonts w:ascii="IRNazanin" w:hAnsi="IRNazanin" w:eastAsia="IRNazanin"/>
          <w:color w:val="111111"/>
          <w:sz w:val="28"/>
          <w:sz w:val="28"/>
          <w:szCs w:val="28"/>
          <w:rtl w:val="true"/>
          <w:lang w:bidi="fa-IR"/>
        </w:rPr>
        <w:t xml:space="preserve">اما موضوع کشتار علمای شیعه؛ پس مرحوم علامه امینی کتابی تالیف نموده به نام شهداء الفضیله شامل شناسائی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مفاخر علمی شیعه و شخصیت های روحانی در حد مرجع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شهید اول 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درجات نازل تر که به شرح بالا به دست دشمنان اسلام و تشیّع، اعم از دست اندرکاران خلافت و زمام داران همانند بنی امیه و بنی عباس ، و یا حکام و سلاطین جور شکنجه، کشته و شهید شدند </w:t>
      </w:r>
      <w:r>
        <w:rPr>
          <w:rStyle w:val="FootnoteAnchor"/>
          <w:rtl w:val="true"/>
        </w:rPr>
        <w:footnoteReference w:id="168"/>
      </w:r>
    </w:p>
    <w:p>
      <w:pPr>
        <w:pStyle w:val="Heading2"/>
        <w:numPr>
          <w:ilvl w:val="1"/>
          <w:numId w:val="1"/>
        </w:numPr>
        <w:rPr/>
      </w:pPr>
      <w:bookmarkStart w:id="138" w:name="__RefHeading___Toc4882579_1051229030"/>
      <w:bookmarkStart w:id="139" w:name="_Toc49"/>
      <w:bookmarkEnd w:id="138"/>
      <w:r>
        <w:rPr>
          <w:rtl w:val="true"/>
        </w:rPr>
        <w:t>فرار و مهاجرت سادات از شهری به شهر دیگر به</w:t>
      </w:r>
      <w:bookmarkEnd w:id="13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موضوع فرار و انتقال سادات و علویین به مناطق مختلف و از جمله به اصفهان؛ پس در کتاب های نسب شناسی و تاریخ ویژه سر گذشت امامزاده ها و سادات و چگونگی نقل و انتقال آن ها از بلاد مختلف به دیگر بلاد و کشورهای دور و نزدیک برخورد به نام تعداد فراوانی از سادات علوی و غیر علوی می کنیم که آن ها از بلاد عرب نشین مثل حجاز و عراق ، یا بعض شهر های ایران به سر زمین اصفهان منتقل و وارد شده و درین شهر رحل اقامت افکنده و به زندگی ادامه داده و کم کم دارای عائله سنگینی شده و بالاخره فرزندان و اسباط و اعقاب شان رو به ازدیاد و گسترش نهاده و با مرور زمان سهمی از جمعیت اصفهان و شهر ها و قصبات و دهات و اطراف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زواره و اردستان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p>
    <w:p>
      <w:pPr>
        <w:pStyle w:val="BookText"/>
        <w:rPr/>
      </w:pPr>
      <w:r>
        <w:rPr>
          <w:rFonts w:ascii="IRNazanin" w:hAnsi="IRNazanin" w:eastAsia="IRNazanin"/>
          <w:color w:val="111111"/>
          <w:sz w:val="28"/>
          <w:sz w:val="28"/>
          <w:szCs w:val="28"/>
          <w:rtl w:val="true"/>
          <w:lang w:bidi="fa-IR"/>
        </w:rPr>
        <w:t>اختصاص دادند</w:t>
      </w:r>
    </w:p>
    <w:p>
      <w:pPr>
        <w:pStyle w:val="BookText"/>
        <w:rPr/>
      </w:pPr>
      <w:r>
        <w:rPr>
          <w:rFonts w:ascii="IRNazanin" w:hAnsi="IRNazanin" w:eastAsia="IRNazanin"/>
          <w:color w:val="111111"/>
          <w:sz w:val="28"/>
          <w:sz w:val="28"/>
          <w:szCs w:val="28"/>
          <w:rtl w:val="true"/>
          <w:lang w:bidi="fa-IR"/>
        </w:rPr>
        <w:t xml:space="preserve">هم اکنون با گذشتن قرن ها از تاریخ مهاجرت آن ها از محل اصلی خود و انتقال بدین ،شهر میبینیم ده ها هزار خانوار سید و علوی در طبقات مختلف اصفهان و حومه آن وجود دارد که این خود بیانگر تعداد فراوان سادات و علویان فراری و مهاجر به اصفهان و توابع مربوطه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آن هائی که پس از سال ها اقامت در اصفهان ازین منطقه به دیگر مناطق و کشورهای دور و نزدیک انتقال یافته یا در مثل قرون قبل از دوران صفویه از ترس دشمن و بخاطر تقیّه ، بطور ناشناس درین شهر می زیسته و به عنوان سید علوی یا غیر علوی شناخته نشدند؛ یا شناخته و بدست دشمنان و شیطان صفتان کشته و شهید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منظور ارائه نمونه و نشانه ای از آن چه نگاشتیم، نخست توجه خوانندگان را به کتاب نسبتاً مفصل و پر محتوائی پیرامون مهاجرت و انتقال سادات از شهری به شهری و از محلی به محل دیگر جلب، آن گاه می پردازیم به ذکر بخش مربوط به اصفهان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منتقله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قلم یکی از علمای نسب شناس و معروف از طبقه سادات طباطبائی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اسماعیل ابراهیم بن ناصر بن طباطبا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w:t>
      </w:r>
      <w:r>
        <w:rPr>
          <w:rFonts w:eastAsia="IRNazanin" w:cs="IRNazanin"/>
          <w:color w:val="111111"/>
          <w:sz w:val="28"/>
          <w:szCs w:val="28"/>
          <w:lang w:bidi="fa-IR"/>
        </w:rPr>
        <w:t>479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تنظیم و تالیف شده </w:t>
      </w:r>
      <w:r>
        <w:rPr>
          <w:rStyle w:val="FootnoteAnchor"/>
          <w:rtl w:val="true"/>
        </w:rPr>
        <w:footnoteReference w:id="169"/>
      </w:r>
      <w:r>
        <w:rPr>
          <w:rFonts w:ascii="IRNazanin" w:hAnsi="IRNazanin" w:eastAsia="IRNazanin"/>
          <w:color w:val="111111"/>
          <w:sz w:val="28"/>
          <w:sz w:val="28"/>
          <w:szCs w:val="28"/>
          <w:rtl w:val="true"/>
          <w:lang w:bidi="fa-IR"/>
        </w:rPr>
        <w:t xml:space="preserve">؛ و از آغاز تا انجام به ترتیب نام بلاد و مناطق مختلف، حدود </w:t>
      </w:r>
    </w:p>
    <w:p>
      <w:pPr>
        <w:pStyle w:val="BookText"/>
        <w:rPr/>
      </w:pPr>
      <w:r>
        <w:rPr>
          <w:rFonts w:ascii="IRNazanin" w:hAnsi="IRNazanin" w:eastAsia="IRNazanin"/>
          <w:color w:val="111111"/>
          <w:sz w:val="28"/>
          <w:sz w:val="28"/>
          <w:szCs w:val="28"/>
          <w:rtl w:val="true"/>
          <w:lang w:bidi="fa-IR"/>
        </w:rPr>
        <w:t>یک هزار و دویست نفر سادات علوی و غیر علوی را با ذکر سلسله نسب و وسائط پدری تا برسد به یکی از ائمه معصومین علیهم السلام معرفی می کند که مثلاً هر یک از چه شهری به چه شهری و از چه منطقه ای به چه منطقه دیگر انتقال یافت و اقامت اختیار کرد تا از دنیا رفت؛ یا مهاجرت به شهر دیگری نمود؛ و چند پسر یا دختر از خود برجای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بخش اختصاصی این کتاب به واردین به اصفهان؛ پس شامل اسامی منضم به سلسله نسب تعداد سی و پنج نفر از معاریف سادات است که از حدود نیمه قرن دوم هجری تا دهه هفتم قرن پنجم از شهرهای عراق و ایران به اصفهان مهاجرت نموده و حداکثر هفت فرزند پسر و دختر همراه داشته یا پس از انتقال به اصفهان و ازدواج در آن دارای، فرزند و اعقاب پی در پی شده اند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مولف نام برده افراد زیادی از جمله امامزاده های متعددی که در اصفهان و حومه آن از دنیا رفته و یا شهید شده و بالاخره در همین شهر مدفون گردیده اند را از قلم انداخته و از روی بی خبری از مهاجرت آن ها بخاطر اختفاء و ناشناخته آمدن ایشان به اصفهان یا تردید در انتقال شان متعرض ذکر آن ها نشده رقم مذکور به نسبت ازدیاد تصاعدی سادات در هر سال خود رقم قابل توجهی را به آمار شیعه اصفهان می افزوده و به نسبت بالا رفتن تعداد توده شیعه افراد بیشتری از علما دانشمندان ادبا و دیگر کسانی که بخاطر مزایای علمی، سیاسی و اجتماعی در حد خودنشان دادن بوده از بین شیعه اصفهان سربلند نموده و خواه ناخواه سهمی از آمار رجال علمی و مولفین و مصنّفین و منابع رجال شناسی را به خود اختصاص داده اند که این موضوع دیگر احتیاج به شرح و بسط نداشته و تنها می پردازیم به ذکر </w:t>
      </w:r>
    </w:p>
    <w:p>
      <w:pPr>
        <w:pStyle w:val="BookText"/>
        <w:rPr/>
      </w:pPr>
      <w:r>
        <w:rPr>
          <w:rFonts w:ascii="IRNazanin" w:hAnsi="IRNazanin" w:eastAsia="IRNazanin"/>
          <w:color w:val="111111"/>
          <w:sz w:val="28"/>
          <w:sz w:val="28"/>
          <w:szCs w:val="28"/>
          <w:rtl w:val="true"/>
          <w:lang w:bidi="fa-IR"/>
        </w:rPr>
        <w:t xml:space="preserve">گفتار استاد شیخ ابو زهره رئیس دانش کده شریعت قاهره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الامام جعفر بن الصادق ص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فارس و خراسان و جز این دو منطقه از بلاد اسلامی پس بسیاری از علمای شیعه گرای اسلام بخاطر عقیده ،مذهبی، نخست از ترس امویین و بعداً از عباسیین بدان جاها فرار می کردند؛ و قبل از سقوط دولت اموی، با فرار پیروان زید و دیگر شیعیان قبل از آن ها بدین بلاد ، تشیّع بطور با عظمت درین شهرها انتشار و گسترش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موضوع سوم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ریشه هر چه محکم تر اسلامی و سرمقاله اصلی بحث است؛ پس کوتاه سخن آن که چون شیعه به شرحی که اشاره شد همیشه و در همه دوران ها و در همه مناطق سنّی نشین به درجات مختلف با انواع خطرهای جانی و غیر جانی که پیوسته از ناحیه دشمنان اهل بیت و مخالفان مذهبی دست به گریبان آن و مورد تهدید و تهمت بوده و هنوز هم این رشته سر دراز دارد؛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پرهیز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تظاهر قولی و عملی هر مسلمانی در موقع احساس خطر به غیر آن چه از دیدگاه دین و مذهب برای وی ثابت ، و بدان معتقد و مکلف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موضوع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شریفه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يَتَّخِذِ الْمُؤْمِنُونَ الْكَفِرِینَ أَوْلِيَاءَ مِن دُونِ الْمُؤْمِنِینَ وَ مَن يَفْعَلْ ذَلِكَ فَلَيْسَ مِنَ اللهِ فِی شَيْءٍ إلا اِن تَتَتَّقُوا مِنْهُمْ تُقَةً</w:t>
      </w:r>
      <w:r>
        <w:rPr>
          <w:rStyle w:val="FootnoteAnchor"/>
          <w:rtl w:val="true"/>
        </w:rPr>
        <w:footnoteReference w:id="170"/>
      </w:r>
      <w:r>
        <w:rPr>
          <w:rFonts w:ascii="IRNazanin" w:hAnsi="IRNazanin" w:eastAsia="IRNazanin"/>
          <w:color w:val="111111"/>
          <w:sz w:val="28"/>
          <w:sz w:val="28"/>
          <w:szCs w:val="28"/>
          <w:rtl w:val="true"/>
          <w:lang w:bidi="fa-IR"/>
        </w:rPr>
        <w:t xml:space="preserve"> که خداوند صریحاً نهی از دوست قرار دادن کفار نموده، جز در حال خوف و به انگیزه پرهیز از ضرر و اذیت؛ </w:t>
      </w:r>
    </w:p>
    <w:p>
      <w:pPr>
        <w:pStyle w:val="BookText"/>
        <w:rPr/>
      </w:pP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كَفَرَ بَعْدَ إِیمَيْهِ إِلَّا مَنْ أُكْرِهَ وَ قَلْبُهُ مُطْمَئِنٌ بِالْإِیمَن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که خداوند تظاهر کننده به کفر از روی اکراه و در حالی که دلشبرخوردار از آرامش ایمان باشد را استثناء از کفار و احکام مترتبه بر کفر فرموده؛و آیه شریفه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 قَالَ رَجُلٌ مِنْ عَالِ فِرْعَوْنَ يَكْتُمْ إِیمَنَهُ </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تمجید از حال مرد مومنی از دار و دسته فرعون باشد که ایمان خود را پنهان می داشت و از روی مصلحت تظاهر به کفر می نمود؛</w:t>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بِأَيْدِیكُمْ إِلَى التَّهْلُكَةِ </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نهی از انداختن انسان است با تظاهر به عقاید حقه خود را در معرض هلاکت و پرتگاه؛</w:t>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مِنْهَا خَائِفاً يَتَرَقَّبُ</w:t>
      </w:r>
      <w:r>
        <w:rPr>
          <w:rStyle w:val="FootnoteAnchor"/>
          <w:rtl w:val="true"/>
        </w:rPr>
        <w:footnoteReference w:id="174"/>
      </w:r>
      <w:r>
        <w:rPr>
          <w:rFonts w:ascii="IRNazanin" w:hAnsi="IRNazanin" w:eastAsia="IRNazanin"/>
          <w:color w:val="111111"/>
          <w:sz w:val="28"/>
          <w:sz w:val="28"/>
          <w:szCs w:val="28"/>
          <w:rtl w:val="true"/>
          <w:lang w:bidi="fa-IR"/>
        </w:rPr>
        <w:t xml:space="preserve"> که خبر می دهد مردی به موسی خبر داد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توطئه و قتل او برآمده اند، پس موسی از مصر خارج شد در حالی که ترسناک و مترصّد از شر دشمنان بود و گفت پروردگارا مرا از </w:t>
      </w:r>
    </w:p>
    <w:p>
      <w:pPr>
        <w:pStyle w:val="BookText"/>
        <w:rPr/>
      </w:pPr>
      <w:r>
        <w:rPr>
          <w:rFonts w:ascii="IRNazanin" w:hAnsi="IRNazanin" w:eastAsia="IRNazanin"/>
          <w:color w:val="111111"/>
          <w:sz w:val="28"/>
          <w:sz w:val="28"/>
          <w:szCs w:val="28"/>
          <w:rtl w:val="true"/>
          <w:lang w:bidi="fa-IR"/>
        </w:rPr>
        <w:t>قوم ستمگر رهائی بخش؛</w:t>
      </w:r>
    </w:p>
    <w:p>
      <w:pPr>
        <w:pStyle w:val="BookText"/>
        <w:rPr/>
      </w:pPr>
      <w:r>
        <w:rPr>
          <w:rFonts w:ascii="Amiri" w:hAnsi="Amiri" w:eastAsia="Amiri" w:cs="Amiri"/>
          <w:color w:val="111111"/>
          <w:sz w:val="28"/>
          <w:sz w:val="28"/>
          <w:szCs w:val="28"/>
          <w:rtl w:val="true"/>
          <w:lang w:bidi="ar-SA"/>
        </w:rPr>
        <w:t>و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یَمْشى اَلَمْ وَ مَنْ فیهم بالتقیة وَ الکِتْمان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بیانگر زشتی و پلیدی قومی باشد که مومن در بین افرادش از روی تقیّه و کتمان عقاید و اعمال حقه خود رفت و آمد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جای خود را در راستای بحث و بررسی مسائل فقهی باز نمود که اضافه بر اختصاص یافتن بخشی از مندرجات منابع حدیثی و فقهی شیعه به مساله تقیّه، تعداد فراوانی هم کتاب و رساله های اختصاصی پیرامون بحث از اصل تقیّه و پیگیری از مسائل متفرعه بر آن تالیف گردیده که برخی از آن ها هم چاپ و انتشار یافته و اهل تحقیق خود می توانند بدان ها مراجعه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نیز مراجعه شود به بحث تقیه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بین الحقایق و الاوهام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بزرگوار سید محسن امین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خور یک رساله مستقل و در رد موسى جار الله ترکستانی 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یا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چه بسیار شیعیانی که در طول سالیان دراز زیر سرپوش تقیه از مخالفان حاکم بر محیط جامعه عنوان تشیّع خود را حتی از نزدیکان خود پنهان می داشته و با تحمل انواع مشکلات و محدودیت ها تظاهر به هم عقیده بودن با آن ها می کرده اند تا از شر آن ها در امان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سادات و علویین بر اثر خفقان جوّ حاکم، گاهی مقام </w:t>
      </w:r>
    </w:p>
    <w:p>
      <w:pPr>
        <w:pStyle w:val="BookText"/>
        <w:rPr/>
      </w:pPr>
      <w:r>
        <w:rPr>
          <w:rFonts w:ascii="IRNazanin" w:hAnsi="IRNazanin" w:eastAsia="IRNazanin"/>
          <w:color w:val="111111"/>
          <w:sz w:val="28"/>
          <w:sz w:val="28"/>
          <w:szCs w:val="28"/>
          <w:rtl w:val="true"/>
          <w:lang w:bidi="fa-IR"/>
        </w:rPr>
        <w:t xml:space="preserve">والاى سیادت خود را که بالاترین مایه افتخار و سند شخصیت و سرفرازی آن ها بوده و با هیچ چیزی امکان برابری نداشته حتی از اهل و عیال خود و پاره تنشان پنهان می داشتند تا مبادا شناخته شوند و جان خود و عائلهٔ آنان در معرض خطر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درین زمینه بسیاری از سادات پیر و جوان از دنیا می رفتند در حالی که خود هم نمی دانستند افتخار و شرف زادگی پیامبر و ائمه معصومین را دارا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شرح حال سادات مندرج در کتاب های نام برده و امثال آن ها که بیانگر قضایاست یک نمونه شاهد برین موضوع ماجرای مرگ دختر عیسی بن زید بن امام على بن الحسین علیهما السلام است در حالی که نمی دانست افتخار زادگی پیامبر اکرم صلی الله علیه و آله و سه امام از ائمه معصومین صَلَواتُ اللهِ عَلَيْهِمْ أَجْمَعین را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قضیه بدین قرار بود که وقتی عیسی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شر منصور دوانیقی به کوفه فرار کرد و حتی با پیشامد مرگ منصور و برقراری حکومت فرزندش مهدی و نوهاش هادی عباسی ، باز در نهایت اختفا و ناشناسی به سر می برد؛ و گاهی از اوقات از روی ضرورت به شغل سقائی می پرداخت؛ پس با زنی از اهل کوفه ازدواج کرد و دختری از وی به وجود آمد که به سن رشد رسید؛ اما هیچ یک از مادر و دختر خبر از مقام سیادت عیسی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یکی از سقاها که فاقد شخصیت خانوادگی بود و عیسی از کرایه کردن شتر او برای سقائی استفاده می نمود واسطه ای به نزد عیال عیسی فرستاد و پیشنهاد ازدواج پسرش را با دختر عیسی مطرح نمود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زن فوق العاده خوشحال شد آن چنان که عقل از سرش به پرواز درآمد؛ اما عیسی در برابر این خواسته هم چنان متحیر و درمانده </w:t>
      </w:r>
    </w:p>
    <w:p>
      <w:pPr>
        <w:pStyle w:val="BookText"/>
        <w:rPr/>
      </w:pPr>
      <w:r>
        <w:rPr>
          <w:rFonts w:ascii="IRNazanin" w:hAnsi="IRNazanin" w:eastAsia="IRNazanin"/>
          <w:color w:val="111111"/>
          <w:sz w:val="28"/>
          <w:sz w:val="28"/>
          <w:szCs w:val="28"/>
          <w:rtl w:val="true"/>
          <w:lang w:bidi="fa-IR"/>
        </w:rPr>
        <w:t xml:space="preserve">شد که چه کند و چگونه با عالی ترین درجه شخصیتی که در رابطه با مقام سیادت و زادگی پیامبر صلی الله علیه و آله و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و دخترش سراغ دارد تن به همسری پسر سقائی برای دخترش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دعا کرد که خداوند به شکلی این مشکل را حل نماید؛ و طولی نکشید که دختر مریض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موقع عیسی بن زید آن چنان پریشان حال گردید و به جزع و فزع افتاد که یکی از اصحابش که او را می شناخت و از مقام سیادتش با خبر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الله اگر از من سراغ شجاع ترین مردم را می گرفتند از تو نمی گذشتم و ترا معرفی می کردم؛ اکنون این چنین در فوت این دختر اظهار ناراحتی و جزع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الله ناراحتی و پریشانی من بخاطر مرگ او نیست؛ بلکه به خاطر آن می باشد که این دختر در حالی از دنیا رفت که نمی دانست پاره جگر رسول خداست </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قول شاعر نمی دانست نسب از چه کس دارد این نیک پی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قبیل قضایا زیاد و فراوان است که ذکر آن منافی با ظرفیت کتاب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که گزارش کوتاهی از وضع زندگی سادات و شیعیان در دوران های دست اندرکاری بنی امیه و بنی عباس تا حدود قرن هشتم به نظر رسید؛ می گوئیم همان طوری که سادات و شیعیان بطور کلی و در عموم بلاد تحت فشار همه جانبه بودند و زمام داران مراکز مسلمان نشین برای </w:t>
      </w:r>
    </w:p>
    <w:p>
      <w:pPr>
        <w:pStyle w:val="BookText"/>
        <w:rPr/>
      </w:pPr>
      <w:r>
        <w:rPr>
          <w:rFonts w:ascii="IRNazanin" w:hAnsi="IRNazanin" w:eastAsia="IRNazanin"/>
          <w:color w:val="111111"/>
          <w:sz w:val="28"/>
          <w:sz w:val="28"/>
          <w:szCs w:val="28"/>
          <w:rtl w:val="true"/>
          <w:lang w:bidi="fa-IR"/>
        </w:rPr>
        <w:t xml:space="preserve">خوشامد یک دیگر، و رعایت بند و بست ها و روابط سیاسی که با هم داشتند، یا از روی بغض و کینه با اهل بیت تا می توانستند به سر کوبی و تضعیف شیعه و اهل بیت ادامه می دادند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آن گاه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پنجم و ششم هجری عهد کشمکش سخت دینی در ایران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المستشرقون </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حضاره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الشیعه علامه مظفرص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اهل اصفهان یا شیعیان و سادات منتقل و پناهنده به اصفهان نیز دست کمی از دیگر سادات و شیعیان نداشته و آن ها هم ناگزیر بودند به حسب اقتضای زمان و محیط ، دست با عصا قدم بردارند؛ و تحت پوشش تقیه و اختفاء مقام سیادت و تشیّع زندگی کنند تا از شر فساد عوامل حکومت های غاصب اموی و عباسی و دیگر حکومته ای وابسته بدان ها و دین به دنیای خود یا به دنیای غیر فروش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بعضی از علمای شیعه اصفهان و غیره، با استفاده از عنوان 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برخی از مشترکات عقیدتی که با تشیّع داشته دم از معتزلی بودن زده و تظاهر به اعتزال می کردند عقیدتی دیگری را اختیار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 ها با عقاید کلامی شیعه امامیه مشترک و هماهنگ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بنام معتزله شهرت یافتند؛ و برین اساس بعضی از علمای شیعه که ناگزیر از تقیّه و ترک خودنمائی به تشیّع بودند خود را به عنوان معتزلی بودن وانمود می کردند؛ اما همان طوری که در متن اشاره شد در حقیقت شیعه خالص اهل بیت و مخالف و بیزار با روش سنیگری چه اشعری، چه معتزلی بودند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تا آن جا که برخی از </w:t>
      </w:r>
    </w:p>
    <w:p>
      <w:pPr>
        <w:pStyle w:val="BookText"/>
        <w:rPr/>
      </w:pPr>
      <w:r>
        <w:rPr>
          <w:rFonts w:ascii="IRNazanin" w:hAnsi="IRNazanin" w:eastAsia="IRNazanin"/>
          <w:color w:val="111111"/>
          <w:sz w:val="28"/>
          <w:sz w:val="28"/>
          <w:szCs w:val="28"/>
          <w:rtl w:val="true"/>
          <w:lang w:bidi="fa-IR"/>
        </w:rPr>
        <w:t xml:space="preserve">ارباب رجال و شرح حال نویسان سنّی یا شیعه، آن ها را به عنوان معتزله معرفی نموده اند؛ غافل از این که هر یک شیعه تمام عیار و پیرو عملی اهل بیت عصمت و طهارت علیهم السلام بوده اند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برین اساس نمی توان شیعه اصفهان را چه از طبقه امام زادگان عالی مقام مدفون درین شهر و چه از طبقه علما و محدثین و شعرا، منحصر به نام بردگان درین کتاب یا در دیگر منابع و مصادر مربوطه دانست؛ و چه بسا شخصیت های علمی و حدیثی که از روی تقیّه و ملاحظات امنیتی در حال اختفاء شوون مذهبی به سر می برده و تا دم واپسین به عنوان شیعه و پیرو علی علیه السلام شناخته نشدند و همچنین امام زاده های لازم التعظیم و سادات با شخصیت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بنابرین شیعه در هر زمانی حتی با برخورداری از عالی ترین تعداد نفوس و نفرات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شدت و ضعف جوّ حاکم و بر اساس تقیه آن چنان که باید انعکاس اجتماعی نداشته و نمی توانسته است در بین آمار های مذهبی موجودیت خود را به رخ بکشد و آن گونه خود نمائی کند که حداقل ارباب رجال و تاریخ نگارانی که می خواسته اند از روی </w:t>
      </w:r>
    </w:p>
    <w:p>
      <w:pPr>
        <w:pStyle w:val="BookText"/>
        <w:rPr/>
      </w:pPr>
      <w:r>
        <w:rPr>
          <w:rFonts w:ascii="IRNazanin" w:hAnsi="IRNazanin" w:eastAsia="IRNazanin"/>
          <w:color w:val="111111"/>
          <w:sz w:val="28"/>
          <w:sz w:val="28"/>
          <w:szCs w:val="28"/>
          <w:rtl w:val="true"/>
          <w:lang w:bidi="fa-IR"/>
        </w:rPr>
        <w:t xml:space="preserve">بی غرضی به معرفی و شرح حال رجال علمی، ادبی، سیاسی و موقعیت های تاریخی گروه ها بپردازند تکلیف خود را در مقابل افراد و طبقات شیعه بدانند و آمار و ارقام هر چه صحیح تر و مقرون به واقع را ارائه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رسد به مغرضین و مزدوران دستگاه های استعمار که سطر به سطر نوشته های آن ها توام با بغض و کینه توزی و الهام گیری از مراکز حکومتی ، و خلط مبحث و لوث کردن واقعیات و بطور خلاصه بی راهه بردن مردم بوده و هست؛ و خدا می داند که آن ها چه بلا هائی بر سر شیعه آوردند تا آن جا که از بین خود شیعه افرادی دروغ باف را مترجم و بلند گوی خود قرار دادند که موجودیت شیعه را در طول ده قرن انکار نماید و فحش نامه بر علیه علما و سلاطین تحت نفوذ تنظیم و منتشر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بود خلاصه ای از موضوع تقیه یا یکی از عوامل اختفاء و کم نمائی شیعه </w:t>
      </w:r>
      <w:r>
        <w:rPr>
          <w:rFonts w:eastAsia="IRNazanin" w:cs="IRNazanin"/>
          <w:color w:val="111111"/>
          <w:sz w:val="28"/>
          <w:szCs w:val="28"/>
          <w:rtl w:val="true"/>
          <w:lang w:bidi="fa-IR"/>
        </w:rPr>
        <w:t xml:space="preserve">. </w:t>
      </w:r>
      <w:bookmarkStart w:id="140" w:name="pg7769_45352"/>
    </w:p>
    <w:p>
      <w:pPr>
        <w:pStyle w:val="Heading2"/>
        <w:numPr>
          <w:ilvl w:val="1"/>
          <w:numId w:val="1"/>
        </w:numPr>
        <w:rPr/>
      </w:pPr>
      <w:bookmarkStart w:id="141" w:name="__RefHeading___Toc4882581_1051229030"/>
      <w:bookmarkStart w:id="142" w:name="_Toc50"/>
      <w:bookmarkEnd w:id="140"/>
      <w:bookmarkEnd w:id="141"/>
      <w:r>
        <w:rPr>
          <w:rtl w:val="true"/>
        </w:rPr>
        <w:t>نهضت های آزادی خواهی شیعه و زمینه به وجود آمدن حکومت صفویه</w:t>
      </w:r>
      <w:bookmarkEnd w:id="142"/>
    </w:p>
    <w:p>
      <w:pPr>
        <w:pStyle w:val="BookText"/>
        <w:rPr/>
      </w:pPr>
      <w:r>
        <w:rPr>
          <w:rFonts w:ascii="IRNazanin" w:hAnsi="IRNazanin" w:eastAsia="IRNazanin"/>
          <w:color w:val="111111"/>
          <w:sz w:val="28"/>
          <w:sz w:val="28"/>
          <w:szCs w:val="28"/>
          <w:rtl w:val="true"/>
          <w:lang w:bidi="fa-IR"/>
        </w:rPr>
        <w:t xml:space="preserve">هم چنان که قبلاً خاطر نشان گردید براثر انواع فشارهای مذهبی سیاسی و اجتماعی که همیشه در همه جا و در همه دوران ها با کمی شدت و ضعف، شیعه از ناحیه سنی دست به گریبان آن بوده و هست و بالاخره امنیت و آزادی همه جانبه افراد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علما و گویندگان و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خوش تعصب های مذهبی و کینه توزی دشمنان می شده و تا مرز کشته شدن و دیگر خطرها که حداقلش فرار از وطن و آوارگی از محیط خانواده بود به پیش می رفته شیعه ناگزیر متوسل به</w:t>
      </w:r>
    </w:p>
    <w:p>
      <w:pPr>
        <w:pStyle w:val="BookText"/>
        <w:rPr/>
      </w:pPr>
      <w:r>
        <w:rPr>
          <w:rFonts w:ascii="IRNazanin" w:hAnsi="IRNazanin" w:eastAsia="IRNazanin"/>
          <w:color w:val="111111"/>
          <w:sz w:val="28"/>
          <w:sz w:val="28"/>
          <w:szCs w:val="28"/>
          <w:rtl w:val="true"/>
          <w:lang w:bidi="fa-IR"/>
        </w:rPr>
        <w:t xml:space="preserve">یکی از سه چیز می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تقيّه و اختفاء روش مذهبی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و مهاجرت به دیگر بلاد و کشورهای مختلف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رویا رویی با دشمن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به توضیح کوتاهی که قبلاً پیرامون دو موضوع اول و دوم ایراد نمودیم، درین جا می پردازیم به توضیح مختصری درباره موضوع سوم که عبارت باشد از قیام های دسته جمعی شیعه و در گیری هائی که بطور گروهی با مردم ،سنّی تحت عناوین مذهبی به پیش می آمد؛ و باز در ، بسیاری از اوقات منتهی به کشتارهای دسته جمعی شیعه یا برچیده شدن بساط نوساخته آن ها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تاریخ نگاران اسلامی در طول قرن های هشتم و نهم نهضت هائی از ناحیه شیعه به وقوع پیوست که اجمالش بدین قرار است نهضت سربداران از سبزوار که از قدیم مردم آن به تشیّع گرائیده و بدین عنوان اشتهار داشتند از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بطول انجامید و یازده نفر از آن ها هر یک برای چند سالی توانستند نهضت شیعه علیه سنّی را ادامه دهند </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مفصل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ص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صفا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سادات مرعشی به رهبری سید قوام مرعشی در مازندران از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 فترتی که بر اثر فشار امیر تیمور به وقوع پیوست، پس از مرگ امیر تیمور به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برای مدت کوتاهی حکومت آن ها تجدید شد </w:t>
      </w:r>
      <w:r>
        <w:rPr>
          <w:rStyle w:val="FootnoteAnchor"/>
          <w:rtl w:val="true"/>
        </w:rPr>
        <w:footnoteReference w:id="18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های گروهی از غلاه و تندروان شیعه که به فرقه حروفیون </w:t>
      </w:r>
    </w:p>
    <w:p>
      <w:pPr>
        <w:pStyle w:val="BookText"/>
        <w:rPr/>
      </w:pPr>
      <w:r>
        <w:rPr>
          <w:rFonts w:ascii="IRNazanin" w:hAnsi="IRNazanin" w:eastAsia="IRNazanin"/>
          <w:color w:val="111111"/>
          <w:sz w:val="28"/>
          <w:sz w:val="28"/>
          <w:szCs w:val="28"/>
          <w:rtl w:val="true"/>
          <w:lang w:bidi="fa-IR"/>
        </w:rPr>
        <w:t xml:space="preserve">شناخته م یشوند با تبلیغاتی در شکل ضد تیموری به جنبش درآمد و در سال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سوء قصد به جان شاهرخ تیموری در هرات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قضیه نافرجام که 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دم مقتول شد، تعدادی از علما و معاریف دستگیر و محکوم به زندان، تبعید و یا اعدام شدند؛ و این موضوع در ضمن شرح حال صائن الدین علی بن محمد تر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قرن نهم از وی نام برده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نهضت سید محمد بن فلاح معروف به مشعشع در سال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خوزستان که توام با دعوای مهدویت و شورش علیه ثروت مندان و شیوخ سنی بود و سر کوبی آن ها به دست بزرگان محلی و ملک شاهزاده اسفند که از خاندان ترکمن قره قویونلو بود؛ و قیام مجدد سید محمد مشعشع بعد از مدتی و تشکیل حکومت تازه که مشروح آن را مرحوم جواهر الکلام نگاشته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بنابرین در طول قرن های هشتم و نهم هجری، تشیّع عقیده مشترک نهضت های مردم ستم دیده و آزادی خواه ایران بود که بر اثر همین نهضت ها و شورش ها شیعه در ایران بطور عموم و در اصفهان بخصوص نیرو گرفت و بیش از پیش در محافل سیاسی، مذهبی و اجتماعی مطرح گردید و زمینه برای یک قیام مسلحانه بر علیه حکومت های محلی و برقراری یک حکومت نیرومند شیعه کاملاً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خوب گفته است استاد عباس عقاد نویسنده معروف </w:t>
      </w:r>
    </w:p>
    <w:p>
      <w:pPr>
        <w:pStyle w:val="BookText"/>
        <w:rPr/>
      </w:pPr>
      <w:r>
        <w:rPr>
          <w:rFonts w:ascii="IRNazanin" w:hAnsi="IRNazanin" w:eastAsia="IRNazanin"/>
          <w:color w:val="111111"/>
          <w:sz w:val="28"/>
          <w:sz w:val="28"/>
          <w:szCs w:val="28"/>
          <w:rtl w:val="true"/>
          <w:lang w:bidi="fa-IR"/>
        </w:rPr>
        <w:t xml:space="preserve">مصری آن جا که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 اسْمُ عَلِىُّ بْنُ أَبِى طَالِبٍ عِلْمٍ یَلْتَفُ بِهِ کُلُ مَغْصُوبٍ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نام علی بن ابی طالب در شکل پرچمی به نمایش در آمد که هر شخص یا گروه ستم دیده و مورد غصبی بدان چنگ می زند و پناه می برد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پردازیم به ذکر اسامی رجال حدیثی ، علمی ، ادبی و دیگر شخصیت های شیعه اصفهان از نیمه قرن اول تا پایان قرن دهم </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7769_45357"/>
      <w:bookmarkStart w:id="144" w:name="pg7769_45357"/>
      <w:bookmarkEnd w:id="144"/>
    </w:p>
    <w:p>
      <w:pPr>
        <w:pStyle w:val="Heading2"/>
        <w:numPr>
          <w:ilvl w:val="1"/>
          <w:numId w:val="1"/>
        </w:numPr>
        <w:rPr/>
      </w:pPr>
      <w:bookmarkStart w:id="145" w:name="pg7769_45357"/>
      <w:bookmarkStart w:id="146" w:name="__RefHeading___Toc4882583_1051229030"/>
      <w:bookmarkStart w:id="147" w:name="_Toc51"/>
      <w:bookmarkEnd w:id="145"/>
      <w:bookmarkEnd w:id="146"/>
      <w:r>
        <w:rPr>
          <w:rtl w:val="true"/>
        </w:rPr>
        <w:t>رجال حدیثی ، علمی ، ادبی اصفهان</w:t>
      </w:r>
      <w:bookmarkEnd w:id="147"/>
    </w:p>
    <w:p>
      <w:pPr>
        <w:pStyle w:val="Heading3"/>
        <w:numPr>
          <w:ilvl w:val="2"/>
          <w:numId w:val="1"/>
        </w:numPr>
        <w:rPr/>
      </w:pPr>
      <w:bookmarkStart w:id="148" w:name="__RefHeading___Toc4882585_1051229030"/>
      <w:bookmarkStart w:id="149" w:name="_Toc52"/>
      <w:bookmarkEnd w:id="148"/>
      <w:r>
        <w:rPr>
          <w:rtl w:val="true"/>
        </w:rPr>
        <w:t>قرن اوّل و دوّم</w:t>
      </w:r>
      <w:bookmarkEnd w:id="149"/>
    </w:p>
    <w:p>
      <w:pPr>
        <w:pStyle w:val="Heading4"/>
        <w:numPr>
          <w:ilvl w:val="3"/>
          <w:numId w:val="1"/>
        </w:numPr>
        <w:rPr/>
      </w:pPr>
      <w:bookmarkStart w:id="150" w:name="__RefHeading___Toc4882587_1051229030"/>
      <w:bookmarkStart w:id="151" w:name="_Toc53"/>
      <w:bookmarkEnd w:id="150"/>
      <w:r>
        <w:rPr>
          <w:rtl w:val="true"/>
        </w:rPr>
        <w:t>یزید بن قیس ارحبی</w:t>
      </w:r>
      <w:bookmarkEnd w:id="151"/>
    </w:p>
    <w:p>
      <w:pPr>
        <w:pStyle w:val="BookText"/>
        <w:rPr/>
      </w:pPr>
      <w:r>
        <w:rPr>
          <w:rFonts w:ascii="IRNazanin" w:hAnsi="IRNazanin" w:eastAsia="IRNazanin"/>
          <w:color w:val="111111"/>
          <w:sz w:val="28"/>
          <w:sz w:val="28"/>
          <w:szCs w:val="28"/>
          <w:rtl w:val="true"/>
          <w:lang w:bidi="fa-IR"/>
        </w:rPr>
        <w:t xml:space="preserve">مخنف بن سلیم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سلمه جرمی</w:t>
      </w:r>
    </w:p>
    <w:p>
      <w:pPr>
        <w:pStyle w:val="BookText"/>
        <w:rPr/>
      </w:pPr>
      <w:r>
        <w:rPr>
          <w:rFonts w:ascii="IRNazanin" w:hAnsi="IRNazanin" w:eastAsia="IRNazanin"/>
          <w:color w:val="111111"/>
          <w:sz w:val="28"/>
          <w:sz w:val="28"/>
          <w:szCs w:val="28"/>
          <w:rtl w:val="true"/>
          <w:lang w:bidi="fa-IR"/>
        </w:rPr>
        <w:t>مالک اشتر</w:t>
      </w:r>
    </w:p>
    <w:p>
      <w:pPr>
        <w:pStyle w:val="BookText"/>
        <w:rPr/>
      </w:pPr>
      <w:r>
        <w:rPr>
          <w:rFonts w:ascii="IRNazanin" w:hAnsi="IRNazanin" w:eastAsia="IRNazanin"/>
          <w:color w:val="111111"/>
          <w:sz w:val="28"/>
          <w:sz w:val="28"/>
          <w:szCs w:val="28"/>
          <w:rtl w:val="true"/>
          <w:lang w:bidi="fa-IR"/>
        </w:rPr>
        <w:t>سعید بن جبیر</w:t>
      </w:r>
    </w:p>
    <w:p>
      <w:pPr>
        <w:pStyle w:val="BookText"/>
        <w:rPr/>
      </w:pPr>
      <w:r>
        <w:rPr>
          <w:rFonts w:ascii="IRNazanin" w:hAnsi="IRNazanin" w:eastAsia="IRNazanin"/>
          <w:color w:val="111111"/>
          <w:sz w:val="28"/>
          <w:sz w:val="28"/>
          <w:szCs w:val="28"/>
          <w:rtl w:val="true"/>
          <w:lang w:bidi="fa-IR"/>
        </w:rPr>
        <w:t>ابو الحسن اصفهانی</w:t>
      </w:r>
    </w:p>
    <w:p>
      <w:pPr>
        <w:pStyle w:val="BookText"/>
        <w:rPr/>
      </w:pPr>
      <w:r>
        <w:rPr>
          <w:rFonts w:ascii="IRNazanin" w:hAnsi="IRNazanin" w:eastAsia="IRNazanin"/>
          <w:color w:val="111111"/>
          <w:sz w:val="28"/>
          <w:sz w:val="28"/>
          <w:szCs w:val="28"/>
          <w:rtl w:val="true"/>
          <w:lang w:bidi="fa-IR"/>
        </w:rPr>
        <w:t>ادریس بن عبد الله</w:t>
      </w:r>
    </w:p>
    <w:p>
      <w:pPr>
        <w:pStyle w:val="BookText"/>
        <w:rPr/>
      </w:pPr>
      <w:r>
        <w:rPr>
          <w:rFonts w:ascii="IRNazanin" w:hAnsi="IRNazanin" w:eastAsia="IRNazanin"/>
          <w:color w:val="111111"/>
          <w:sz w:val="28"/>
          <w:sz w:val="28"/>
          <w:szCs w:val="28"/>
          <w:rtl w:val="true"/>
          <w:lang w:bidi="fa-IR"/>
        </w:rPr>
        <w:t>عثمان اصفهانی</w:t>
      </w:r>
    </w:p>
    <w:p>
      <w:pPr>
        <w:pStyle w:val="BookText"/>
        <w:rPr/>
      </w:pPr>
      <w:r>
        <w:rPr>
          <w:rFonts w:ascii="IRNazanin" w:hAnsi="IRNazanin" w:eastAsia="IRNazanin"/>
          <w:color w:val="111111"/>
          <w:sz w:val="28"/>
          <w:sz w:val="28"/>
          <w:szCs w:val="28"/>
          <w:rtl w:val="true"/>
          <w:lang w:bidi="fa-IR"/>
        </w:rPr>
        <w:t>محمد بن سلیمان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طباطبا ابن اسماعیل دیباج ابن ابراهیم غمر </w:t>
      </w:r>
    </w:p>
    <w:p>
      <w:pPr>
        <w:pStyle w:val="BookText"/>
        <w:rPr/>
      </w:pPr>
      <w:r>
        <w:rPr>
          <w:rFonts w:ascii="IRNazanin" w:hAnsi="IRNazanin" w:eastAsia="IRNazanin"/>
          <w:color w:val="111111"/>
          <w:sz w:val="28"/>
          <w:sz w:val="28"/>
          <w:szCs w:val="28"/>
          <w:rtl w:val="true"/>
          <w:lang w:bidi="fa-IR"/>
        </w:rPr>
        <w:t xml:space="preserve">یزید بن قیس ارحبی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مخنف بن سلیم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غامدی </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سلمه 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نیمه اول 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نام بردگان بالا در مصادر رجالی و تراجم شیعه از راویان حدیث و اصحاب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اند چون تحت عنوان فرمانداران اصفهان از سه نفر اوّل و تحت عنوان واردین به اصفهان از دو نفر اخیر نام بردیم، در این جا به ذکر نام شان اکتفا نموده و برای تفصیل شرح حالشان ، به ذیل عناوین مربوطه رجوع شود</w:t>
      </w:r>
      <w:r>
        <w:rPr>
          <w:rFonts w:eastAsia="IRNazanin" w:cs="IRNazanin"/>
          <w:color w:val="111111"/>
          <w:sz w:val="28"/>
          <w:szCs w:val="28"/>
          <w:rtl w:val="true"/>
          <w:lang w:bidi="fa-IR"/>
        </w:rPr>
        <w:t xml:space="preserve">. </w:t>
      </w:r>
      <w:bookmarkStart w:id="152" w:name="pg7769_45359"/>
    </w:p>
    <w:p>
      <w:pPr>
        <w:pStyle w:val="Heading4"/>
        <w:numPr>
          <w:ilvl w:val="3"/>
          <w:numId w:val="1"/>
        </w:numPr>
        <w:rPr/>
      </w:pPr>
      <w:bookmarkStart w:id="153" w:name="__RefHeading___Toc4882589_1051229030"/>
      <w:bookmarkStart w:id="154" w:name="_Toc54"/>
      <w:bookmarkEnd w:id="152"/>
      <w:bookmarkEnd w:id="153"/>
      <w:r>
        <w:rPr>
          <w:rtl w:val="true"/>
        </w:rPr>
        <w:t xml:space="preserve">ادریس بن عبد الله اصفهانی </w:t>
      </w:r>
      <w:r>
        <w:rPr>
          <w:rtl w:val="true"/>
        </w:rPr>
        <w:t xml:space="preserve">( </w:t>
      </w:r>
      <w:r>
        <w:rPr>
          <w:rtl w:val="true"/>
        </w:rPr>
        <w:t xml:space="preserve">قرن </w:t>
      </w:r>
      <w:r>
        <w:rPr/>
        <w:t>2</w:t>
      </w:r>
      <w:r>
        <w:rPr>
          <w:rtl w:val="true"/>
        </w:rPr>
        <w:t xml:space="preserve"> )</w:t>
      </w:r>
      <w:bookmarkEnd w:id="154"/>
    </w:p>
    <w:p>
      <w:pPr>
        <w:pStyle w:val="BookText"/>
        <w:rPr/>
      </w:pPr>
      <w:r>
        <w:rPr>
          <w:rFonts w:ascii="IRNazanin" w:hAnsi="IRNazanin" w:eastAsia="IRNazanin"/>
          <w:color w:val="111111"/>
          <w:sz w:val="28"/>
          <w:sz w:val="28"/>
          <w:szCs w:val="28"/>
          <w:rtl w:val="true"/>
          <w:lang w:bidi="fa-IR"/>
        </w:rPr>
        <w:t xml:space="preserve">مرحوم شیخ طوسی او را در شمار رجال حدیثی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Style w:val="FootnoteAnchor"/>
          <w:rtl w:val="true"/>
        </w:rPr>
        <w:footnoteReference w:id="185"/>
      </w:r>
      <w:r>
        <w:rPr>
          <w:rFonts w:ascii="IRNazanin" w:hAnsi="IRNazanin" w:eastAsia="IRNazanin"/>
          <w:color w:val="111111"/>
          <w:sz w:val="28"/>
          <w:sz w:val="28"/>
          <w:szCs w:val="28"/>
          <w:rtl w:val="true"/>
          <w:lang w:bidi="fa-IR"/>
        </w:rPr>
        <w:t xml:space="preserve">، هم چنان که استر آبادی و اردبیلی و قهپائی نیز وی را از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آیت الله خوئی هم به نقل از شیخ طوسی، نام برده را از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155" w:name="__RefHeading___Toc4882591_1051229030"/>
      <w:bookmarkStart w:id="156" w:name="_Toc55"/>
      <w:bookmarkEnd w:id="155"/>
      <w:r>
        <w:rPr>
          <w:rtl w:val="true"/>
        </w:rPr>
        <w:t xml:space="preserve">ابو الحسن اصفهانی قرن </w:t>
      </w:r>
      <w:r>
        <w:rPr>
          <w:rtl w:val="true"/>
        </w:rPr>
        <w:t xml:space="preserve">( </w:t>
      </w:r>
      <w:r>
        <w:rPr/>
        <w:t>2</w:t>
      </w:r>
      <w:r>
        <w:rPr>
          <w:rtl w:val="true"/>
        </w:rPr>
        <w:t xml:space="preserve"> )</w:t>
      </w:r>
      <w:bookmarkEnd w:id="15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نموده و دو نفر از روات </w:t>
      </w:r>
      <w:bookmarkStart w:id="157" w:name="pg7769_45360"/>
    </w:p>
    <w:p>
      <w:pPr>
        <w:pStyle w:val="BookText"/>
        <w:rPr/>
      </w:pPr>
      <w:bookmarkEnd w:id="157"/>
      <w:r>
        <w:rPr>
          <w:rFonts w:ascii="IRNazanin" w:hAnsi="IRNazanin" w:eastAsia="IRNazanin"/>
          <w:color w:val="111111"/>
          <w:sz w:val="28"/>
          <w:sz w:val="28"/>
          <w:szCs w:val="28"/>
          <w:rtl w:val="true"/>
          <w:lang w:bidi="fa-IR"/>
        </w:rPr>
        <w:t>حدیث هم از وی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عالی قدر مرحوم کلینی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الایمان و الکفر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الکتمان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روایت یونس از ابو الحسن اصفهانی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النمیمه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شرح فوق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الاطعمه باب الالبان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روایت قاسم بن محمد جوهری از ابو الحسن اصفهانی از امام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وی را از راویان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و مرحوم سید محسن امین </w:t>
      </w:r>
      <w:r>
        <w:rPr>
          <w:rStyle w:val="FootnoteAnchor"/>
          <w:rtl w:val="true"/>
        </w:rPr>
        <w:footnoteReference w:id="188"/>
      </w:r>
      <w:r>
        <w:rPr>
          <w:rFonts w:ascii="IRNazanin" w:hAnsi="IRNazanin" w:eastAsia="IRNazanin"/>
          <w:color w:val="111111"/>
          <w:sz w:val="28"/>
          <w:sz w:val="28"/>
          <w:szCs w:val="28"/>
          <w:rtl w:val="true"/>
          <w:lang w:bidi="fa-IR"/>
        </w:rPr>
        <w:t xml:space="preserve">و نیز آیت الله خوئی </w:t>
      </w:r>
      <w:r>
        <w:rPr>
          <w:rStyle w:val="FootnoteAnchor"/>
          <w:rtl w:val="true"/>
        </w:rPr>
        <w:footnoteReference w:id="189"/>
      </w:r>
      <w:r>
        <w:rPr>
          <w:rFonts w:ascii="IRNazanin" w:hAnsi="IRNazanin" w:eastAsia="IRNazanin"/>
          <w:color w:val="111111"/>
          <w:sz w:val="28"/>
          <w:sz w:val="28"/>
          <w:szCs w:val="28"/>
          <w:rtl w:val="true"/>
          <w:lang w:bidi="fa-IR"/>
        </w:rPr>
        <w:t xml:space="preserve">هم بدین گونه از وی نام برده اند و بدین ترتیب ابو الحسن اصفهانی، یکی از راویان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وثوقِ دیگر روات و ارباب رجال و محدّث عالی قدری چون کلینی بوده است ، هر چند نامش در دیگر کتب رجال ، از قلم افتاده است</w:t>
      </w:r>
      <w:r>
        <w:rPr>
          <w:rFonts w:eastAsia="IRNazanin" w:cs="IRNazanin"/>
          <w:color w:val="111111"/>
          <w:sz w:val="28"/>
          <w:szCs w:val="28"/>
          <w:rtl w:val="true"/>
          <w:lang w:bidi="fa-IR"/>
        </w:rPr>
        <w:t>.</w:t>
      </w:r>
    </w:p>
    <w:p>
      <w:pPr>
        <w:pStyle w:val="Heading4"/>
        <w:numPr>
          <w:ilvl w:val="3"/>
          <w:numId w:val="1"/>
        </w:numPr>
        <w:rPr/>
      </w:pPr>
      <w:bookmarkStart w:id="158" w:name="__RefHeading___Toc4882593_1051229030"/>
      <w:bookmarkStart w:id="159" w:name="_Toc56"/>
      <w:bookmarkEnd w:id="158"/>
      <w:r>
        <w:rPr>
          <w:rtl w:val="true"/>
        </w:rPr>
        <w:t xml:space="preserve">عثمان اصفهان </w:t>
      </w:r>
      <w:r>
        <w:rPr>
          <w:rtl w:val="true"/>
        </w:rPr>
        <w:t xml:space="preserve">( </w:t>
      </w:r>
      <w:r>
        <w:rPr>
          <w:rtl w:val="true"/>
        </w:rPr>
        <w:t xml:space="preserve">قرن </w:t>
      </w:r>
      <w:r>
        <w:rPr/>
        <w:t>3</w:t>
      </w:r>
      <w:r>
        <w:rPr>
          <w:rtl w:val="true"/>
        </w:rPr>
        <w:t xml:space="preserve"> )</w:t>
      </w:r>
      <w:bookmarkEnd w:id="159"/>
    </w:p>
    <w:p>
      <w:pPr>
        <w:pStyle w:val="BookText"/>
        <w:rPr/>
      </w:pPr>
      <w:r>
        <w:rPr>
          <w:rFonts w:ascii="IRNazanin" w:hAnsi="IRNazanin" w:eastAsia="IRNazanin"/>
          <w:color w:val="111111"/>
          <w:sz w:val="28"/>
          <w:sz w:val="28"/>
          <w:szCs w:val="28"/>
          <w:rtl w:val="true"/>
          <w:lang w:bidi="fa-IR"/>
        </w:rPr>
        <w:t xml:space="preserve">به نوشته آیت الله خوئی، نام برده از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روات آن حضرت بوده و محمد بن ابی حمزه از وی روایت نموده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محدّث عالی قدر مرحوم کلینی سه روایت بدین شرح از وی ، نقل کرده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الحمام من کتب الدواجن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60" w:name="pg7769_45361"/>
    </w:p>
    <w:p>
      <w:pPr>
        <w:pStyle w:val="BookText"/>
        <w:rPr/>
      </w:pPr>
      <w:bookmarkEnd w:id="160"/>
      <w:r>
        <w:rPr>
          <w:rFonts w:ascii="IRNazanin" w:hAnsi="IRNazanin" w:eastAsia="IRNazanin"/>
          <w:color w:val="111111"/>
          <w:sz w:val="28"/>
          <w:sz w:val="28"/>
          <w:szCs w:val="28"/>
          <w:rtl w:val="true"/>
          <w:lang w:bidi="fa-IR"/>
        </w:rPr>
        <w:t xml:space="preserve">و باب ورشان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باب فاخته و صلصل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61" w:name="__RefHeading___Toc4882595_1051229030"/>
      <w:bookmarkStart w:id="162" w:name="_Toc57"/>
      <w:bookmarkEnd w:id="161"/>
      <w:r>
        <w:rPr>
          <w:rtl w:val="true"/>
        </w:rPr>
        <w:t xml:space="preserve">محمّد بن سلیمان اصفهانی </w:t>
      </w:r>
      <w:r>
        <w:rPr>
          <w:rtl w:val="true"/>
        </w:rPr>
        <w:t xml:space="preserve">( </w:t>
      </w:r>
      <w:r>
        <w:rPr>
          <w:rtl w:val="true"/>
        </w:rPr>
        <w:t xml:space="preserve">قرن </w:t>
      </w:r>
      <w:r>
        <w:rPr/>
        <w:t>2</w:t>
      </w:r>
      <w:r>
        <w:rPr>
          <w:rtl w:val="true"/>
        </w:rPr>
        <w:t xml:space="preserve"> )</w:t>
      </w:r>
      <w:bookmarkEnd w:id="162"/>
    </w:p>
    <w:p>
      <w:pPr>
        <w:pStyle w:val="BookText"/>
        <w:rPr/>
      </w:pPr>
      <w:r>
        <w:rPr>
          <w:rFonts w:ascii="IRNazanin" w:hAnsi="IRNazanin" w:eastAsia="IRNazanin"/>
          <w:color w:val="111111"/>
          <w:sz w:val="28"/>
          <w:sz w:val="28"/>
          <w:szCs w:val="28"/>
          <w:rtl w:val="true"/>
          <w:lang w:bidi="fa-IR"/>
        </w:rPr>
        <w:t xml:space="preserve">محمد بن سلیمان بن عبد الله اصفهانی ، معاصر با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راویان حدیث از حضرتش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علامه حلّی، کشی و دیگر رجال شناسان حدیثی وی را توثیق نموده و نجاشی اضافه کرده که او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نموده و دارای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مرحوم قهپائی از وی نام برده و روایتی از او که با معروف بن خَرَّبوذ به حج رفته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استر آبادی هم با همین ،شرح وی را مطرح نموده؛ بنا بر این که مقصود از محمد بن سلیمان اصفهانی و محمد بن سلیمان بن عبد الله اصفهانی، یکی باشد</w:t>
      </w:r>
    </w:p>
    <w:p>
      <w:pPr>
        <w:pStyle w:val="BookText"/>
        <w:rPr/>
      </w:pPr>
      <w:r>
        <w:rPr>
          <w:rFonts w:ascii="IRNazanin" w:hAnsi="IRNazanin" w:eastAsia="IRNazanin"/>
          <w:color w:val="111111"/>
          <w:sz w:val="28"/>
          <w:sz w:val="28"/>
          <w:szCs w:val="28"/>
          <w:rtl w:val="true"/>
          <w:lang w:bidi="fa-IR"/>
        </w:rPr>
        <w:t xml:space="preserve">وشیخ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ذکر نموده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آیت الله خوئی وی را توثیق و از راویان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فرموده</w:t>
      </w:r>
      <w:r>
        <w:rPr>
          <w:rFonts w:eastAsia="IRNazanin" w:cs="IRNazanin"/>
          <w:color w:val="111111"/>
          <w:sz w:val="28"/>
          <w:szCs w:val="28"/>
          <w:rtl w:val="true"/>
          <w:lang w:bidi="fa-IR"/>
        </w:rPr>
        <w:t xml:space="preserve">. </w:t>
      </w:r>
      <w:r>
        <w:rPr>
          <w:rStyle w:val="FootnoteAnchor"/>
          <w:rtl w:val="true"/>
        </w:rPr>
        <w:footnoteReference w:id="191"/>
      </w:r>
      <w:bookmarkStart w:id="163" w:name="pg7769_45362"/>
    </w:p>
    <w:p>
      <w:pPr>
        <w:pStyle w:val="Heading4"/>
        <w:numPr>
          <w:ilvl w:val="3"/>
          <w:numId w:val="1"/>
        </w:numPr>
        <w:rPr/>
      </w:pPr>
      <w:bookmarkStart w:id="164" w:name="__RefHeading___Toc4882597_1051229030"/>
      <w:bookmarkStart w:id="165" w:name="_Toc58"/>
      <w:bookmarkEnd w:id="163"/>
      <w:bookmarkEnd w:id="164"/>
      <w:r>
        <w:rPr>
          <w:rtl w:val="true"/>
        </w:rPr>
        <w:t xml:space="preserve">ابراهیم طباطبا </w:t>
      </w:r>
      <w:r>
        <w:rPr>
          <w:rtl w:val="true"/>
        </w:rPr>
        <w:t xml:space="preserve">( </w:t>
      </w:r>
      <w:r>
        <w:rPr>
          <w:rtl w:val="true"/>
        </w:rPr>
        <w:t xml:space="preserve">قرن </w:t>
      </w:r>
      <w:r>
        <w:rPr/>
        <w:t>2</w:t>
      </w:r>
      <w:r>
        <w:rPr>
          <w:rtl w:val="true"/>
        </w:rPr>
        <w:t xml:space="preserve"> )</w:t>
      </w:r>
      <w:bookmarkEnd w:id="165"/>
    </w:p>
    <w:p>
      <w:pPr>
        <w:pStyle w:val="BookText"/>
        <w:rPr/>
      </w:pPr>
      <w:r>
        <w:rPr>
          <w:rFonts w:ascii="IRNazanin" w:hAnsi="IRNazanin" w:eastAsia="IRNazanin"/>
          <w:color w:val="111111"/>
          <w:sz w:val="28"/>
          <w:sz w:val="28"/>
          <w:szCs w:val="28"/>
          <w:rtl w:val="true"/>
          <w:lang w:bidi="fa-IR"/>
        </w:rPr>
        <w:t xml:space="preserve">ابراهیم بن اسماعیل بن ابراهیم بن حسن بن الإمام الحسن المجتبى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سر سلسله سادات طباطبائی و از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برده هم چون صدها نفر از سادات که بر اثر فشار دشمن و ناامنی که از جانب خلفای جور و عمّالشان آن ها را تهدید می کرد و به اطراف پراکنده و پناهنده می شدند وارد اصفهان گردید و در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مسلّم است وی در حدود نیمه اول قرن دوم می زیسته ؛ لکن تاریخ دقیق در گذشت او به دست نیامد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آگاهی از محل قبر او به بخش امامزاده های این کتاب رجوع شود</w:t>
      </w:r>
      <w:r>
        <w:rPr>
          <w:rFonts w:eastAsia="IRNazanin" w:cs="IRNazanin"/>
          <w:color w:val="111111"/>
          <w:sz w:val="28"/>
          <w:szCs w:val="28"/>
          <w:rtl w:val="true"/>
          <w:lang w:bidi="fa-IR"/>
        </w:rPr>
        <w:t xml:space="preserve">. </w:t>
      </w:r>
      <w:bookmarkStart w:id="166" w:name="pg7769_45363"/>
    </w:p>
    <w:p>
      <w:pPr>
        <w:pStyle w:val="Heading4"/>
        <w:numPr>
          <w:ilvl w:val="3"/>
          <w:numId w:val="1"/>
        </w:numPr>
        <w:rPr/>
      </w:pPr>
      <w:bookmarkStart w:id="167" w:name="__RefHeading___Toc4882599_1051229030"/>
      <w:bookmarkStart w:id="168" w:name="_Toc59"/>
      <w:bookmarkEnd w:id="166"/>
      <w:bookmarkEnd w:id="167"/>
      <w:r>
        <w:rPr>
          <w:rtl w:val="true"/>
        </w:rPr>
        <w:t>رجال حدیثی ، علمی ، ادبی اصفهان</w:t>
      </w:r>
      <w:bookmarkEnd w:id="168"/>
    </w:p>
    <w:p>
      <w:pPr>
        <w:pStyle w:val="Heading3"/>
        <w:numPr>
          <w:ilvl w:val="2"/>
          <w:numId w:val="1"/>
        </w:numPr>
        <w:rPr/>
      </w:pPr>
      <w:bookmarkStart w:id="169" w:name="__RefHeading___Toc4882601_1051229030"/>
      <w:bookmarkStart w:id="170" w:name="_Toc60"/>
      <w:bookmarkEnd w:id="169"/>
      <w:r>
        <w:rPr>
          <w:rtl w:val="true"/>
        </w:rPr>
        <w:t>قرن سوم</w:t>
      </w:r>
      <w:bookmarkEnd w:id="170"/>
    </w:p>
    <w:p>
      <w:pPr>
        <w:pStyle w:val="Heading4"/>
        <w:numPr>
          <w:ilvl w:val="3"/>
          <w:numId w:val="1"/>
        </w:numPr>
        <w:rPr/>
      </w:pPr>
      <w:bookmarkStart w:id="171" w:name="__RefHeading___Toc4882603_1051229030"/>
      <w:bookmarkStart w:id="172" w:name="_Toc61"/>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ابو الولید عبد الله بن محمد کنانی</w:t>
      </w:r>
    </w:p>
    <w:p>
      <w:pPr>
        <w:pStyle w:val="BookText"/>
        <w:rPr/>
      </w:pPr>
      <w:r>
        <w:rPr>
          <w:rFonts w:ascii="IRNazanin" w:hAnsi="IRNazanin" w:eastAsia="IRNazanin"/>
          <w:color w:val="111111"/>
          <w:sz w:val="28"/>
          <w:sz w:val="28"/>
          <w:szCs w:val="28"/>
          <w:rtl w:val="true"/>
          <w:lang w:bidi="fa-IR"/>
        </w:rPr>
        <w:t>ابو الحسن علی بن شیره</w:t>
      </w:r>
    </w:p>
    <w:p>
      <w:pPr>
        <w:pStyle w:val="BookText"/>
        <w:rPr/>
      </w:pPr>
      <w:r>
        <w:rPr>
          <w:rFonts w:ascii="IRNazanin" w:hAnsi="IRNazanin" w:eastAsia="IRNazanin"/>
          <w:color w:val="111111"/>
          <w:sz w:val="28"/>
          <w:sz w:val="28"/>
          <w:szCs w:val="28"/>
          <w:rtl w:val="true"/>
          <w:lang w:bidi="fa-IR"/>
        </w:rPr>
        <w:t>سلیمان بن داود منقری</w:t>
      </w:r>
    </w:p>
    <w:p>
      <w:pPr>
        <w:pStyle w:val="BookText"/>
        <w:rPr/>
      </w:pPr>
      <w:r>
        <w:rPr>
          <w:rFonts w:ascii="IRNazanin" w:hAnsi="IRNazanin" w:eastAsia="IRNazanin"/>
          <w:color w:val="111111"/>
          <w:sz w:val="28"/>
          <w:sz w:val="28"/>
          <w:szCs w:val="28"/>
          <w:rtl w:val="true"/>
          <w:lang w:bidi="fa-IR"/>
        </w:rPr>
        <w:t>موسی بن عبد الملک کاتب</w:t>
      </w:r>
    </w:p>
    <w:p>
      <w:pPr>
        <w:pStyle w:val="BookText"/>
        <w:rPr/>
      </w:pPr>
      <w:r>
        <w:rPr>
          <w:rFonts w:ascii="IRNazanin" w:hAnsi="IRNazanin" w:eastAsia="IRNazanin"/>
          <w:color w:val="111111"/>
          <w:sz w:val="28"/>
          <w:sz w:val="28"/>
          <w:szCs w:val="28"/>
          <w:rtl w:val="true"/>
          <w:lang w:bidi="fa-IR"/>
        </w:rPr>
        <w:t>ابراهیم بن شیبه</w:t>
      </w:r>
    </w:p>
    <w:p>
      <w:pPr>
        <w:pStyle w:val="BookText"/>
        <w:rPr/>
      </w:pPr>
      <w:r>
        <w:rPr>
          <w:rFonts w:ascii="IRNazanin" w:hAnsi="IRNazanin" w:eastAsia="IRNazanin"/>
          <w:color w:val="111111"/>
          <w:sz w:val="28"/>
          <w:sz w:val="28"/>
          <w:szCs w:val="28"/>
          <w:rtl w:val="true"/>
          <w:lang w:bidi="fa-IR"/>
        </w:rPr>
        <w:t>سری بن سلامه</w:t>
      </w:r>
    </w:p>
    <w:p>
      <w:pPr>
        <w:pStyle w:val="BookText"/>
        <w:rPr/>
      </w:pPr>
      <w:r>
        <w:rPr>
          <w:rFonts w:ascii="IRNazanin" w:hAnsi="IRNazanin" w:eastAsia="IRNazanin"/>
          <w:color w:val="111111"/>
          <w:sz w:val="28"/>
          <w:sz w:val="28"/>
          <w:szCs w:val="28"/>
          <w:rtl w:val="true"/>
          <w:lang w:bidi="fa-IR"/>
        </w:rPr>
        <w:t>عبد الله بن محمّد</w:t>
      </w:r>
    </w:p>
    <w:p>
      <w:pPr>
        <w:pStyle w:val="BookText"/>
        <w:rPr/>
      </w:pPr>
      <w:r>
        <w:rPr>
          <w:rFonts w:ascii="IRNazanin" w:hAnsi="IRNazanin" w:eastAsia="IRNazanin"/>
          <w:color w:val="111111"/>
          <w:sz w:val="28"/>
          <w:sz w:val="28"/>
          <w:szCs w:val="28"/>
          <w:rtl w:val="true"/>
          <w:lang w:bidi="fa-IR"/>
        </w:rPr>
        <w:t>ابو شیبه اصفهانی</w:t>
      </w:r>
    </w:p>
    <w:p>
      <w:pPr>
        <w:pStyle w:val="BookText"/>
        <w:rPr/>
      </w:pPr>
      <w:r>
        <w:rPr>
          <w:rFonts w:ascii="IRNazanin" w:hAnsi="IRNazanin" w:eastAsia="IRNazanin"/>
          <w:color w:val="111111"/>
          <w:sz w:val="28"/>
          <w:sz w:val="28"/>
          <w:szCs w:val="28"/>
          <w:rtl w:val="true"/>
          <w:lang w:bidi="fa-IR"/>
        </w:rPr>
        <w:t>اسحاق بن سعد قطر بلی</w:t>
      </w:r>
    </w:p>
    <w:p>
      <w:pPr>
        <w:pStyle w:val="BookText"/>
        <w:rPr/>
      </w:pPr>
      <w:r>
        <w:rPr>
          <w:rFonts w:ascii="IRNazanin" w:hAnsi="IRNazanin" w:eastAsia="IRNazanin"/>
          <w:color w:val="111111"/>
          <w:sz w:val="28"/>
          <w:sz w:val="28"/>
          <w:szCs w:val="28"/>
          <w:rtl w:val="true"/>
          <w:lang w:bidi="fa-IR"/>
        </w:rPr>
        <w:t>عبد الرحمن بن جیرویه</w:t>
      </w:r>
    </w:p>
    <w:p>
      <w:pPr>
        <w:pStyle w:val="BookText"/>
        <w:rPr/>
      </w:pPr>
      <w:r>
        <w:rPr>
          <w:rFonts w:ascii="IRNazanin" w:hAnsi="IRNazanin" w:eastAsia="IRNazanin"/>
          <w:color w:val="111111"/>
          <w:sz w:val="28"/>
          <w:sz w:val="28"/>
          <w:szCs w:val="28"/>
          <w:rtl w:val="true"/>
          <w:lang w:bidi="fa-IR"/>
        </w:rPr>
        <w:t>ابن باد شاله</w:t>
      </w:r>
    </w:p>
    <w:p>
      <w:pPr>
        <w:pStyle w:val="BookText"/>
        <w:rPr/>
      </w:pPr>
      <w:r>
        <w:rPr>
          <w:rFonts w:ascii="IRNazanin" w:hAnsi="IRNazanin" w:eastAsia="IRNazanin"/>
          <w:color w:val="111111"/>
          <w:sz w:val="28"/>
          <w:sz w:val="28"/>
          <w:szCs w:val="28"/>
          <w:rtl w:val="true"/>
          <w:lang w:bidi="fa-IR"/>
        </w:rPr>
        <w:t>جعفر بن سلمه</w:t>
      </w:r>
    </w:p>
    <w:p>
      <w:pPr>
        <w:pStyle w:val="BookText"/>
        <w:rPr/>
      </w:pPr>
      <w:r>
        <w:rPr>
          <w:rFonts w:ascii="IRNazanin" w:hAnsi="IRNazanin" w:eastAsia="IRNazanin"/>
          <w:color w:val="111111"/>
          <w:sz w:val="28"/>
          <w:sz w:val="28"/>
          <w:szCs w:val="28"/>
          <w:rtl w:val="true"/>
          <w:lang w:bidi="fa-IR"/>
        </w:rPr>
        <w:t>ابن قتیبه اصفهانی</w:t>
      </w:r>
    </w:p>
    <w:p>
      <w:pPr>
        <w:pStyle w:val="BookText"/>
        <w:rPr/>
      </w:pPr>
      <w:r>
        <w:rPr>
          <w:rFonts w:ascii="IRNazanin" w:hAnsi="IRNazanin" w:eastAsia="IRNazanin"/>
          <w:color w:val="111111"/>
          <w:sz w:val="28"/>
          <w:sz w:val="28"/>
          <w:szCs w:val="28"/>
          <w:rtl w:val="true"/>
          <w:lang w:bidi="fa-IR"/>
        </w:rPr>
        <w:t>عبد الله خشنام</w:t>
      </w:r>
    </w:p>
    <w:p>
      <w:pPr>
        <w:pStyle w:val="BookText"/>
        <w:rPr/>
      </w:pPr>
      <w:r>
        <w:rPr>
          <w:rFonts w:ascii="IRNazanin" w:hAnsi="IRNazanin" w:eastAsia="IRNazanin"/>
          <w:color w:val="111111"/>
          <w:sz w:val="28"/>
          <w:sz w:val="28"/>
          <w:szCs w:val="28"/>
          <w:rtl w:val="true"/>
          <w:lang w:bidi="fa-IR"/>
        </w:rPr>
        <w:t>عبد الله بن کوشید</w:t>
      </w:r>
    </w:p>
    <w:p>
      <w:pPr>
        <w:pStyle w:val="BookText"/>
        <w:rPr/>
      </w:pPr>
      <w:r>
        <w:rPr>
          <w:rFonts w:ascii="IRNazanin" w:hAnsi="IRNazanin" w:eastAsia="IRNazanin"/>
          <w:color w:val="111111"/>
          <w:sz w:val="28"/>
          <w:sz w:val="28"/>
          <w:szCs w:val="28"/>
          <w:rtl w:val="true"/>
          <w:lang w:bidi="fa-IR"/>
        </w:rPr>
        <w:t>علی بن عبد الله بن سعد</w:t>
      </w:r>
    </w:p>
    <w:p>
      <w:pPr>
        <w:pStyle w:val="BookText"/>
        <w:rPr/>
      </w:pPr>
      <w:r>
        <w:rPr>
          <w:rFonts w:ascii="IRNazanin" w:hAnsi="IRNazanin" w:eastAsia="IRNazanin"/>
          <w:color w:val="111111"/>
          <w:sz w:val="28"/>
          <w:sz w:val="28"/>
          <w:szCs w:val="28"/>
          <w:rtl w:val="true"/>
          <w:lang w:bidi="fa-IR"/>
        </w:rPr>
        <w:t>قاسم بن محمد کاسولا</w:t>
      </w:r>
    </w:p>
    <w:p>
      <w:pPr>
        <w:pStyle w:val="BookText"/>
        <w:rPr/>
      </w:pPr>
      <w:r>
        <w:rPr>
          <w:rFonts w:ascii="IRNazanin" w:hAnsi="IRNazanin" w:eastAsia="IRNazanin"/>
          <w:color w:val="111111"/>
          <w:sz w:val="28"/>
          <w:sz w:val="28"/>
          <w:szCs w:val="28"/>
          <w:rtl w:val="true"/>
          <w:lang w:bidi="fa-IR"/>
        </w:rPr>
        <w:t>ابراهیم بن محمد ثقفى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واضح یعقوبی احمد بن اسحاق </w:t>
      </w:r>
      <w:bookmarkStart w:id="173" w:name="pg7769_45364"/>
    </w:p>
    <w:p>
      <w:pPr>
        <w:pStyle w:val="Heading4"/>
        <w:numPr>
          <w:ilvl w:val="3"/>
          <w:numId w:val="1"/>
        </w:numPr>
        <w:rPr/>
      </w:pPr>
      <w:bookmarkStart w:id="174" w:name="__RefHeading___Toc4882605_1051229030"/>
      <w:bookmarkStart w:id="175" w:name="_Toc62"/>
      <w:bookmarkEnd w:id="173"/>
      <w:bookmarkEnd w:id="174"/>
      <w:r>
        <w:rPr>
          <w:rtl w:val="true"/>
        </w:rPr>
        <w:t xml:space="preserve">ابو الولید کنانی </w:t>
      </w:r>
      <w:r>
        <w:rPr>
          <w:rtl w:val="true"/>
        </w:rPr>
        <w:t xml:space="preserve">( </w:t>
      </w:r>
      <w:r>
        <w:rPr>
          <w:rtl w:val="true"/>
        </w:rPr>
        <w:t xml:space="preserve">نیمۀ اوّل قرن </w:t>
      </w:r>
      <w:r>
        <w:rPr/>
        <w:t>3</w:t>
      </w:r>
      <w:r>
        <w:rPr>
          <w:rtl w:val="true"/>
        </w:rPr>
        <w:t xml:space="preserve"> )</w:t>
      </w:r>
      <w:bookmarkEnd w:id="175"/>
    </w:p>
    <w:p>
      <w:pPr>
        <w:pStyle w:val="BookText"/>
        <w:rPr/>
      </w:pPr>
      <w:r>
        <w:rPr>
          <w:rFonts w:ascii="IRNazanin" w:hAnsi="IRNazanin" w:eastAsia="IRNazanin"/>
          <w:color w:val="111111"/>
          <w:sz w:val="28"/>
          <w:sz w:val="28"/>
          <w:szCs w:val="28"/>
          <w:rtl w:val="true"/>
          <w:lang w:bidi="fa-IR"/>
        </w:rPr>
        <w:t>ابو الولید، عبد الله بن محمد کنانی اصفهانی سایه وی از محدثین عالی مقام اصفهان بوده؛ اما در فن پزشکی و نویسندگی شهرت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نعیم و دیگران در شرح حال او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معاویه و ابن ادریس و ابو داود روایت نموده و علی بن حسین بن مسعود رواد عسکری از وی نقل حدیث کرده؛ او کثیر الحدیث بود و به طبّ و نویسندگی شهرت داشت؛ آن گاه بنا بر آن چه حکایت شده ، تظاهر به موافقت باروافض و انکار خلافت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 العزیز بن دلف والی ،اصفهان، مشایخ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رازی در گذشته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محمد بن فرج زید بن خرشته، و جز آنان را جمع و وادار به مناظره با کنانی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کنانی هم چنان به عقیده خود در جهت گرایش به رفض و </w:t>
      </w:r>
    </w:p>
    <w:p>
      <w:pPr>
        <w:pStyle w:val="BookText"/>
        <w:rPr/>
      </w:pPr>
      <w:r>
        <w:rPr>
          <w:rFonts w:ascii="IRNazanin" w:hAnsi="IRNazanin" w:eastAsia="IRNazanin"/>
          <w:color w:val="111111"/>
          <w:sz w:val="28"/>
          <w:sz w:val="28"/>
          <w:szCs w:val="28"/>
          <w:rtl w:val="true"/>
          <w:lang w:bidi="fa-IR"/>
        </w:rPr>
        <w:t>مخالفت با آنان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دلف او را چهل ضربه شلاق زد و مردم هم از وی دوری جسته مهجورش ساختند و حدیثش از میان برفت و ابو مسعود کتابی در ردّ او نگاشت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اکنون این سوال مطرح است که تمایل و گرایش به خلافت بلا فصل امام امیر المومنین علیه السلام به چه دلیل محکوم به چهل ضربه شلاق و فاصله گیری مردم از یک چنین کسی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نمونه ساده و درجه نازل از جرائم تشیّع و دوستی و پیروی اهل بیت رسالت در اصفهان و دیگر بلاد تحت نفوذ اهل تسنن و تعصب بوده و هست که قبل از همه علمای مزدور و دین به دنیا فروش این فرقه بدین گونه ظلم ها و جنایات دامن زده و با دستگاه خلافتِ دروغین و زمام دارانِ غاصب و عمّالشان همکاری می کردند و شیعه ناگزیر از تقیّه و تظاهر به سُنّی گرائی می شده به همین دلیل، چه شخصیت های بزرگ علمی و غیر علمی فراوانی که بر اثر جو نامساعد مذهبی و حکومت تعصب و زور خلفای جور و زعمای انحراف گرا و عمال ،آن ها سال ها در رنج و عذاب و تقیّه و محدودیت همه جانبه محیط دشمنان و مخالفان اهل بیت عمر پایان می رسید و حتی عائلۀ آن ها و اطرافیان آن ها نمی دانستند که عالم شهر و محلّ شان، پدر یا برادر شان، استاد یا شاگرد شان، همسایه یا رَحِمِ نزدیکشان شیعه و دوست دار خاندان رسالت و پیروائمّه اطهار می باشد </w:t>
      </w:r>
      <w:r>
        <w:rPr>
          <w:rFonts w:eastAsia="IRNazanin" w:cs="IRNazanin"/>
          <w:color w:val="111111"/>
          <w:sz w:val="28"/>
          <w:szCs w:val="28"/>
          <w:rtl w:val="true"/>
          <w:lang w:bidi="fa-IR"/>
        </w:rPr>
        <w:t xml:space="preserve">. </w:t>
      </w:r>
      <w:bookmarkStart w:id="176" w:name="pg7769_45366"/>
    </w:p>
    <w:p>
      <w:pPr>
        <w:pStyle w:val="BookText"/>
        <w:rPr/>
      </w:pPr>
      <w:bookmarkEnd w:id="176"/>
      <w:r>
        <w:rPr>
          <w:rFonts w:ascii="IRNazanin" w:hAnsi="IRNazanin" w:eastAsia="IRNazanin"/>
          <w:color w:val="111111"/>
          <w:sz w:val="28"/>
          <w:sz w:val="28"/>
          <w:szCs w:val="28"/>
          <w:rtl w:val="true"/>
          <w:lang w:bidi="fa-IR"/>
        </w:rPr>
        <w:t>مگر آن که انگیزه ای برای اظهار و نمایان شدن آن به وجود آید</w:t>
      </w:r>
      <w:r>
        <w:rPr>
          <w:rFonts w:eastAsia="IRNazanin" w:cs="IRNazanin"/>
          <w:color w:val="111111"/>
          <w:sz w:val="28"/>
          <w:szCs w:val="28"/>
          <w:rtl w:val="true"/>
          <w:lang w:bidi="fa-IR"/>
        </w:rPr>
        <w:t>.</w:t>
      </w:r>
    </w:p>
    <w:p>
      <w:pPr>
        <w:pStyle w:val="Heading4"/>
        <w:numPr>
          <w:ilvl w:val="3"/>
          <w:numId w:val="1"/>
        </w:numPr>
        <w:rPr/>
      </w:pPr>
      <w:bookmarkStart w:id="177" w:name="__RefHeading___Toc4882607_1051229030"/>
      <w:bookmarkStart w:id="178" w:name="_Toc63"/>
      <w:bookmarkEnd w:id="177"/>
      <w:r>
        <w:rPr>
          <w:rtl w:val="true"/>
        </w:rPr>
        <w:t xml:space="preserve">ابن شیره نیمۀ </w:t>
      </w:r>
      <w:r>
        <w:rPr>
          <w:rtl w:val="true"/>
        </w:rPr>
        <w:t xml:space="preserve">( </w:t>
      </w:r>
      <w:r>
        <w:rPr>
          <w:rtl w:val="true"/>
        </w:rPr>
        <w:t xml:space="preserve">اوّل قرن </w:t>
      </w:r>
      <w:r>
        <w:rPr/>
        <w:t>3</w:t>
      </w:r>
      <w:r>
        <w:rPr>
          <w:rtl w:val="true"/>
        </w:rPr>
        <w:t xml:space="preserve"> )</w:t>
      </w:r>
      <w:bookmarkEnd w:id="178"/>
    </w:p>
    <w:p>
      <w:pPr>
        <w:pStyle w:val="BookText"/>
        <w:rPr/>
      </w:pPr>
      <w:r>
        <w:rPr>
          <w:rFonts w:ascii="IRNazanin" w:hAnsi="IRNazanin" w:eastAsia="IRNazanin"/>
          <w:color w:val="111111"/>
          <w:sz w:val="28"/>
          <w:sz w:val="28"/>
          <w:szCs w:val="28"/>
          <w:rtl w:val="true"/>
          <w:lang w:bidi="fa-IR"/>
        </w:rPr>
        <w:t xml:space="preserve">ابو الحسن علی بن محمد بن شیره کاشانی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فقهاء و محدثین اصحاب حضرت جواد الائمّه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تالیفاتی بوده به نام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احادیث مربوط به نماز که بدین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شده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فى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یک جا تحت عنوان اصحاب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تضعیف نموده و در جای دیگر به عنوان اصحاب امام جواد بودن وی را توثیق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کتب رجال، یک جا تحت عنوان علی بن محمد بن شیره و در جای دیگر زیر عنوان علی بن شیره؛ شخص فوق الذکر را مورد شناخت قرار داده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معلوم نیست این دو عنوان مربوط به بیش از یک نفر باشد و چون مقصود اصلی از نگارش این بخش از کتاب تنها بازشناخت اصل راویان شیعی اصفهانی می باشد؛ بحث جرح و تعدیل راویان از دیدگاه فن رجال ، و مقبول یا مردود بودن روایات آنان را موکول به منابع مربوطه بویژه عالی ترین مصدر بحث و تحقیق راوی شناسی عصر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نمائیم و از اطاله کلام </w:t>
      </w:r>
      <w:bookmarkStart w:id="179" w:name="pg7769_45367"/>
    </w:p>
    <w:p>
      <w:pPr>
        <w:pStyle w:val="BookText"/>
        <w:rPr/>
      </w:pPr>
      <w:bookmarkEnd w:id="179"/>
      <w:r>
        <w:rPr>
          <w:rFonts w:ascii="IRNazanin" w:hAnsi="IRNazanin" w:eastAsia="IRNazanin"/>
          <w:color w:val="111111"/>
          <w:sz w:val="28"/>
          <w:sz w:val="28"/>
          <w:szCs w:val="28"/>
          <w:rtl w:val="true"/>
          <w:lang w:bidi="fa-IR"/>
        </w:rPr>
        <w:t xml:space="preserve">و خروج از محدوده هدف اصلی معذرت می خواهیم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معجم رجال الحدیث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80" w:name="__RefHeading___Toc4882609_1051229030"/>
      <w:bookmarkStart w:id="181" w:name="_Toc64"/>
      <w:bookmarkEnd w:id="180"/>
      <w:r>
        <w:rPr>
          <w:rtl w:val="true"/>
        </w:rPr>
        <w:t xml:space="preserve">سلیمان بن داود منقری </w:t>
      </w:r>
      <w:r>
        <w:rPr>
          <w:rtl w:val="true"/>
        </w:rPr>
        <w:t xml:space="preserve">( </w:t>
      </w:r>
      <w:r>
        <w:rPr/>
        <w:t>236</w:t>
      </w:r>
      <w:r>
        <w:rPr>
          <w:rtl w:val="true"/>
        </w:rPr>
        <w:t xml:space="preserve"> )</w:t>
      </w:r>
      <w:bookmarkEnd w:id="181"/>
    </w:p>
    <w:p>
      <w:pPr>
        <w:pStyle w:val="BookText"/>
        <w:rPr/>
      </w:pPr>
      <w:r>
        <w:rPr>
          <w:rFonts w:ascii="IRNazanin" w:hAnsi="IRNazanin" w:eastAsia="IRNazanin"/>
          <w:color w:val="111111"/>
          <w:sz w:val="28"/>
          <w:sz w:val="28"/>
          <w:szCs w:val="28"/>
          <w:rtl w:val="true"/>
          <w:lang w:bidi="fa-IR"/>
        </w:rPr>
        <w:t>همه ابو ایوب سلیمان بن داود بن بشر بن زیاد منقری شاذ کونی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اعلام محدثین و رجال علمی مقبول الطرفین بوده که هم محدثین شیعه و سنّی از وی نقل روایت کرده و هم ارباب رجال و تراجم موافق و مخالف، به شرح حال او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 آبادی ضمن اسناد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وی نام برده</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قهپائی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 او را کتابی است که جمعی به واسطه قاسم بن محمد از وی نقل کرده 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حقیقتش در نزد ما ناشناخته است ؛ جز آن که وی ، ثقه و به واسطه گروهی از اصحاب ما از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 و دارای کتابی بوده است که جمعی از اصحاب از آن خبر داده اند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حافظ ابو نعیم او را اصفهانی وارد از بصره و لقبش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کونی </w:t>
      </w:r>
      <w:r>
        <w:rPr>
          <w:rFonts w:eastAsia="IRNazanin" w:cs="IRNazanin"/>
          <w:color w:val="111111"/>
          <w:sz w:val="28"/>
          <w:szCs w:val="28"/>
          <w:rtl w:val="true"/>
          <w:lang w:bidi="fa-IR"/>
        </w:rPr>
        <w:t xml:space="preserve">» </w:t>
      </w:r>
      <w:bookmarkStart w:id="182" w:name="pg7769_45368"/>
    </w:p>
    <w:p>
      <w:pPr>
        <w:pStyle w:val="BookText"/>
        <w:rPr/>
      </w:pPr>
      <w:bookmarkEnd w:id="182"/>
      <w:r>
        <w:rPr>
          <w:rFonts w:ascii="IRNazanin" w:hAnsi="IRNazanin" w:eastAsia="IRNazanin"/>
          <w:color w:val="111111"/>
          <w:sz w:val="28"/>
          <w:sz w:val="28"/>
          <w:szCs w:val="28"/>
          <w:rtl w:val="true"/>
          <w:lang w:bidi="fa-IR"/>
        </w:rPr>
        <w:t>دانسته و چهار حدیث از وی روایت کرده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آیت الله خوئی نام او را متعقب به تحقیق ارزنده ای ایراد فرموده و ضمن توثیق وی و اعتراف به اعتبار روایاتش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در اسناد روایات چهل مورد از وی به عنوان سلیمان بن داود منقری یاد شده، آن گاه منابع نقل تمام روایاتی را که نام او در اسناد آن برده شده، با همه مشخصات ایراد فرموده که از هر جهت افراد محقق را از رجوع به دیگر منابع رجال شناسی، بی نیاز خواهد کرد</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183" w:name="__RefHeading___Toc4882611_1051229030"/>
      <w:bookmarkStart w:id="184" w:name="_Toc65"/>
      <w:bookmarkEnd w:id="183"/>
      <w:r>
        <w:rPr>
          <w:rtl w:val="true"/>
        </w:rPr>
        <w:t xml:space="preserve">موسى بن عبد الملک </w:t>
      </w:r>
      <w:r>
        <w:rPr>
          <w:rtl w:val="true"/>
        </w:rPr>
        <w:t xml:space="preserve">( </w:t>
      </w:r>
      <w:r>
        <w:rPr/>
        <w:t>246</w:t>
      </w:r>
      <w:r>
        <w:rPr>
          <w:rtl w:val="true"/>
        </w:rPr>
        <w:t xml:space="preserve"> )</w:t>
      </w:r>
      <w:bookmarkEnd w:id="184"/>
    </w:p>
    <w:p>
      <w:pPr>
        <w:pStyle w:val="BookText"/>
        <w:rPr/>
      </w:pPr>
      <w:r>
        <w:rPr>
          <w:rFonts w:ascii="IRNazanin" w:hAnsi="IRNazanin" w:eastAsia="IRNazanin"/>
          <w:color w:val="111111"/>
          <w:sz w:val="28"/>
          <w:sz w:val="28"/>
          <w:szCs w:val="28"/>
          <w:rtl w:val="true"/>
          <w:lang w:bidi="fa-IR"/>
        </w:rPr>
        <w:t xml:space="preserve">ابو عمران ، موسی بن عبد الملک کاتب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ساکن بغداد و در زمان متوکل، رئیس دفتر دارائی و ادیب و شاعر و امام در لغت و شیعی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عالی مقام ، شیخ صدوق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 او گواهی داده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ترین اشعار و شیرین ترین قافیه های او، قافیه ای 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فیمن تشيّع و شعر پیرامون شرح حال تمیم بن معز بن بادیس ذکر نموده نیز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الذی من اجله قبل على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ولایه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نقل حدیث نموده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خلکان پس از معرفی وی به این که از جمله ر وساء و فضلاء </w:t>
      </w:r>
      <w:bookmarkStart w:id="185" w:name="pg7769_45369"/>
    </w:p>
    <w:p>
      <w:pPr>
        <w:pStyle w:val="BookText"/>
        <w:rPr/>
      </w:pPr>
      <w:bookmarkEnd w:id="185"/>
      <w:r>
        <w:rPr>
          <w:rFonts w:ascii="IRNazanin" w:hAnsi="IRNazanin" w:eastAsia="IRNazanin"/>
          <w:color w:val="111111"/>
          <w:sz w:val="28"/>
          <w:sz w:val="28"/>
          <w:szCs w:val="28"/>
          <w:rtl w:val="true"/>
          <w:lang w:bidi="fa-IR"/>
        </w:rPr>
        <w:t xml:space="preserve">و نویسندگان و اعیان این دسته است که در دوران گروهی از خلفاء به کارهای مختلف اشتغال جسته قسمتی از قافیه مذکور را با داستان جالبی از معز بن بادیس نگاشته که این ،مختصر گنجایش ذکر آن را ندارد </w:t>
      </w:r>
      <w:r>
        <w:rPr>
          <w:rStyle w:val="FootnoteAnchor"/>
          <w:rtl w:val="true"/>
        </w:rPr>
        <w:footnoteReference w:id="200"/>
      </w:r>
    </w:p>
    <w:p>
      <w:pPr>
        <w:pStyle w:val="Heading4"/>
        <w:numPr>
          <w:ilvl w:val="3"/>
          <w:numId w:val="1"/>
        </w:numPr>
        <w:rPr/>
      </w:pPr>
      <w:bookmarkStart w:id="186" w:name="__RefHeading___Toc4882613_1051229030"/>
      <w:bookmarkStart w:id="187" w:name="_Toc66"/>
      <w:bookmarkEnd w:id="186"/>
      <w:r>
        <w:rPr>
          <w:rtl w:val="true"/>
        </w:rPr>
        <w:t xml:space="preserve">ابراهیم بن شیبه اصفهانی </w:t>
      </w:r>
      <w:r>
        <w:rPr>
          <w:rtl w:val="true"/>
        </w:rPr>
        <w:t>(</w:t>
      </w:r>
      <w:r>
        <w:rPr>
          <w:rtl w:val="true"/>
        </w:rPr>
        <w:t xml:space="preserve">نیمه اول قرن </w:t>
      </w:r>
      <w:r>
        <w:rPr/>
        <w:t>3</w:t>
      </w:r>
      <w:r>
        <w:rPr>
          <w:rtl w:val="true"/>
        </w:rPr>
        <w:t xml:space="preserve"> )</w:t>
      </w:r>
      <w:bookmarkEnd w:id="187"/>
    </w:p>
    <w:p>
      <w:pPr>
        <w:pStyle w:val="BookText"/>
        <w:rPr/>
      </w:pPr>
      <w:r>
        <w:rPr>
          <w:rFonts w:ascii="IRNazanin" w:hAnsi="IRNazanin" w:eastAsia="IRNazanin"/>
          <w:color w:val="111111"/>
          <w:sz w:val="28"/>
          <w:sz w:val="28"/>
          <w:szCs w:val="28"/>
          <w:rtl w:val="true"/>
          <w:lang w:bidi="fa-IR"/>
        </w:rPr>
        <w:t xml:space="preserve">شیخ بزرگوار ،طوسی یک جا او را از رجال حدیثی 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در جای دیگر از رجال حضرت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احمد بن محمد بن ابی نصر بزنطی که از اجلاء شیعه و روات احادیث بوده از ابراهیم بن شیبه نقل حدیث کرده و این خود، نشانه وثوق و اعتماد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تان و کشی رجال شناس پیرامون نام علی بن حسکه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خطّ جبرئیل بن احمد فاریابی یافتم که ابراهیم بن شیبه ، نامه ای به خدمت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 مبنی بر سوال از رد یا قبول بعض مطالب مشکوک و مشمئز کننده که به عنوان فضیلت اهل بیت گفته می شود آن گاه دو نفر را به نام های ابن حسکه و قاسم یقطینی به عنوان قائلان آن گفته معرفی می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در پاسخ او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هَذَا دِينَنَا فَاعْتَزِلْهُ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گونه گفته ها و حرف ها مربوط به دین ما نیست، پس از آن کناره گیری </w:t>
      </w:r>
      <w:bookmarkStart w:id="188" w:name="pg7769_45370"/>
    </w:p>
    <w:p>
      <w:pPr>
        <w:pStyle w:val="BookText"/>
        <w:rPr/>
      </w:pPr>
      <w:bookmarkEnd w:id="188"/>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نیز شیخ طوسی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موثق از علی بن مهزیار اهوازی روایت کرده من خود نامه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ابن ابی شیبه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 پاسخ به نامه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درباره دخترانت نوشته ای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به شرحی که در رجال آیت الله خوئی ،آمده نام برده در اسناد چهار حدیث از امام هادی واسطه بوده و آن احادیث بدین شرح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اتمام الصلاه فی الحرمین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المساجد و الصلوه فیها حدیث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الزیارات فی فقه الحج حدیث </w:t>
      </w:r>
      <w:r>
        <w:rPr>
          <w:rFonts w:eastAsia="IRNazanin" w:cs="IRNazanin"/>
          <w:color w:val="111111"/>
          <w:sz w:val="28"/>
          <w:szCs w:val="28"/>
          <w:lang w:bidi="fa-IR"/>
        </w:rPr>
        <w:t>1476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احکام الصلاه فی الحرمین حدیث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درباره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شیبه اصفهانی، اصلش از کاشان بوده است</w:t>
      </w:r>
      <w:r>
        <w:rPr>
          <w:rFonts w:eastAsia="IRNazanin" w:cs="IRNazanin"/>
          <w:color w:val="111111"/>
          <w:sz w:val="28"/>
          <w:szCs w:val="28"/>
          <w:rtl w:val="true"/>
          <w:lang w:bidi="fa-IR"/>
        </w:rPr>
        <w:t xml:space="preserve">. </w:t>
      </w:r>
      <w:r>
        <w:rPr>
          <w:rStyle w:val="FootnoteAnchor"/>
          <w:rtl w:val="true"/>
        </w:rPr>
        <w:footnoteReference w:id="203"/>
      </w:r>
    </w:p>
    <w:p>
      <w:pPr>
        <w:pStyle w:val="Heading4"/>
        <w:numPr>
          <w:ilvl w:val="3"/>
          <w:numId w:val="1"/>
        </w:numPr>
        <w:rPr/>
      </w:pPr>
      <w:bookmarkStart w:id="189" w:name="__RefHeading___Toc4882615_1051229030"/>
      <w:bookmarkStart w:id="190" w:name="_Toc67"/>
      <w:bookmarkEnd w:id="189"/>
      <w:r>
        <w:rPr>
          <w:rtl w:val="true"/>
        </w:rPr>
        <w:t xml:space="preserve">سری بن سلامه </w:t>
      </w:r>
      <w:r>
        <w:rPr>
          <w:rtl w:val="true"/>
        </w:rPr>
        <w:t xml:space="preserve">( </w:t>
      </w:r>
      <w:r>
        <w:rPr>
          <w:rtl w:val="true"/>
        </w:rPr>
        <w:t xml:space="preserve">نیمۀ اوّل قرن </w:t>
      </w:r>
      <w:r>
        <w:rPr/>
        <w:t>3</w:t>
      </w:r>
      <w:r>
        <w:rPr>
          <w:rtl w:val="true"/>
        </w:rPr>
        <w:t xml:space="preserve"> )</w:t>
      </w:r>
      <w:bookmarkEnd w:id="190"/>
    </w:p>
    <w:p>
      <w:pPr>
        <w:pStyle w:val="BookText"/>
        <w:rPr/>
      </w:pPr>
      <w:r>
        <w:rPr>
          <w:rFonts w:ascii="IRNazanin" w:hAnsi="IRNazanin" w:eastAsia="IRNazanin"/>
          <w:color w:val="111111"/>
          <w:sz w:val="28"/>
          <w:sz w:val="28"/>
          <w:szCs w:val="28"/>
          <w:rtl w:val="true"/>
          <w:lang w:bidi="fa-IR"/>
        </w:rPr>
        <w:t>سری بن سلامه اصفهانی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شیخ طوسی، وی از اصحاب حضرت هادى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محدّثین قرن سوم هجری بوده و به نقل ارباب رجال و </w:t>
      </w:r>
      <w:bookmarkStart w:id="191" w:name="pg7769_45371"/>
    </w:p>
    <w:p>
      <w:pPr>
        <w:pStyle w:val="BookText"/>
        <w:rPr/>
      </w:pPr>
      <w:bookmarkEnd w:id="191"/>
      <w:r>
        <w:rPr>
          <w:rFonts w:ascii="IRNazanin" w:hAnsi="IRNazanin" w:eastAsia="IRNazanin"/>
          <w:color w:val="111111"/>
          <w:sz w:val="28"/>
          <w:sz w:val="28"/>
          <w:szCs w:val="28"/>
          <w:rtl w:val="true"/>
          <w:lang w:bidi="fa-IR"/>
        </w:rPr>
        <w:t xml:space="preserve">تراجم ، احمد بن ابی عبد الله فرزند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نقل روایت نموده و او راست کتابی </w:t>
      </w:r>
      <w:r>
        <w:rPr>
          <w:rStyle w:val="FootnoteAnchor"/>
          <w:rtl w:val="true"/>
        </w:rPr>
        <w:footnoteReference w:id="204"/>
      </w:r>
      <w:r>
        <w:rPr>
          <w:rFonts w:ascii="IRNazanin" w:hAnsi="IRNazanin" w:eastAsia="IRNazanin"/>
          <w:color w:val="111111"/>
          <w:sz w:val="28"/>
          <w:sz w:val="28"/>
          <w:szCs w:val="28"/>
          <w:rtl w:val="true"/>
          <w:lang w:bidi="fa-IR"/>
        </w:rPr>
        <w:t xml:space="preserve">اما موضوع آن مشخص نیست </w:t>
      </w:r>
      <w:r>
        <w:rPr>
          <w:rFonts w:eastAsia="IRNazanin" w:cs="IRNazanin"/>
          <w:color w:val="111111"/>
          <w:sz w:val="28"/>
          <w:szCs w:val="28"/>
          <w:rtl w:val="true"/>
          <w:lang w:bidi="fa-IR"/>
        </w:rPr>
        <w:t>.</w:t>
      </w:r>
    </w:p>
    <w:p>
      <w:pPr>
        <w:pStyle w:val="Heading4"/>
        <w:numPr>
          <w:ilvl w:val="3"/>
          <w:numId w:val="1"/>
        </w:numPr>
        <w:rPr/>
      </w:pPr>
      <w:bookmarkStart w:id="192" w:name="__RefHeading___Toc4882617_1051229030"/>
      <w:bookmarkStart w:id="193" w:name="_Toc68"/>
      <w:bookmarkEnd w:id="192"/>
      <w:r>
        <w:rPr>
          <w:rtl w:val="true"/>
        </w:rPr>
        <w:t xml:space="preserve">عبد الله بن محمّد </w:t>
      </w:r>
      <w:r>
        <w:rPr>
          <w:rtl w:val="true"/>
        </w:rPr>
        <w:t xml:space="preserve">( </w:t>
      </w:r>
      <w:r>
        <w:rPr>
          <w:rtl w:val="true"/>
        </w:rPr>
        <w:t xml:space="preserve">نیمۀ اوّل قرن </w:t>
      </w:r>
      <w:r>
        <w:rPr/>
        <w:t>3</w:t>
      </w:r>
      <w:r>
        <w:rPr>
          <w:rtl w:val="true"/>
        </w:rPr>
        <w:t xml:space="preserve"> )</w:t>
      </w:r>
      <w:bookmarkEnd w:id="193"/>
    </w:p>
    <w:p>
      <w:pPr>
        <w:pStyle w:val="BookText"/>
        <w:rPr/>
      </w:pPr>
      <w:r>
        <w:rPr>
          <w:rFonts w:ascii="IRNazanin" w:hAnsi="IRNazanin" w:eastAsia="IRNazanin"/>
          <w:color w:val="111111"/>
          <w:sz w:val="28"/>
          <w:sz w:val="28"/>
          <w:szCs w:val="28"/>
          <w:rtl w:val="true"/>
          <w:lang w:bidi="fa-IR"/>
        </w:rPr>
        <w:t xml:space="preserve">عبد الله بن محمد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آیت الله خوئی وی از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کرده و بشار بن احمد که یکی از روات شیعی است، از وی نقل حدیث نموده جهت آگاهی بر نمونه ای از نقش روایتی او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الاشاره و النّصّ على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194" w:name="__RefHeading___Toc4882619_1051229030"/>
      <w:bookmarkStart w:id="195" w:name="_Toc69"/>
      <w:bookmarkEnd w:id="194"/>
      <w:r>
        <w:rPr>
          <w:rtl w:val="true"/>
        </w:rPr>
        <w:t xml:space="preserve">ابو شیبه اصفهانی </w:t>
      </w:r>
      <w:r>
        <w:rPr>
          <w:rtl w:val="true"/>
        </w:rPr>
        <w:t>(</w:t>
      </w:r>
      <w:r>
        <w:rPr>
          <w:rtl w:val="true"/>
        </w:rPr>
        <w:t>؟</w:t>
      </w:r>
      <w:r>
        <w:rPr>
          <w:rtl w:val="true"/>
        </w:rPr>
        <w:t>)</w:t>
      </w:r>
      <w:bookmarkEnd w:id="195"/>
    </w:p>
    <w:p>
      <w:pPr>
        <w:pStyle w:val="BookText"/>
        <w:rPr/>
      </w:pPr>
      <w:r>
        <w:rPr>
          <w:rFonts w:ascii="Amiri" w:hAnsi="Amiri" w:eastAsia="Amiri" w:cs="Amiri"/>
          <w:color w:val="111111"/>
          <w:sz w:val="28"/>
          <w:sz w:val="28"/>
          <w:szCs w:val="28"/>
          <w:rtl w:val="true"/>
          <w:lang w:bidi="ar-SA"/>
        </w:rPr>
        <w:t>آیت الله خوئی زیر نام او نوشته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مَمْدُوحُ تَرْحَمُ اَبو جَعْفَر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مدح بوده و ابو جعفر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ترحم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موضوع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کفایت در نکاح ضمن حدیث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bookmarkStart w:id="196" w:name="pg7769_45372"/>
    </w:p>
    <w:p>
      <w:pPr>
        <w:pStyle w:val="BookText"/>
        <w:rPr/>
      </w:pPr>
      <w:bookmarkEnd w:id="1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197" w:name="__RefHeading___Toc4882621_1051229030"/>
      <w:bookmarkStart w:id="198" w:name="_Toc70"/>
      <w:bookmarkEnd w:id="197"/>
      <w:r>
        <w:rPr>
          <w:rtl w:val="true"/>
        </w:rPr>
        <w:t xml:space="preserve">اسحاق بن سعد نیمۀ </w:t>
      </w:r>
      <w:r>
        <w:rPr>
          <w:rtl w:val="true"/>
        </w:rPr>
        <w:t xml:space="preserve">( </w:t>
      </w:r>
      <w:r>
        <w:rPr>
          <w:rtl w:val="true"/>
        </w:rPr>
        <w:t xml:space="preserve">اوّل قرن </w:t>
      </w:r>
      <w:r>
        <w:rPr/>
        <w:t>3</w:t>
      </w:r>
      <w:r>
        <w:rPr>
          <w:rtl w:val="true"/>
        </w:rPr>
        <w:t xml:space="preserve"> )</w:t>
      </w:r>
      <w:bookmarkEnd w:id="198"/>
    </w:p>
    <w:p>
      <w:pPr>
        <w:pStyle w:val="BookText"/>
        <w:rPr/>
      </w:pPr>
      <w:r>
        <w:rPr>
          <w:rFonts w:ascii="IRNazanin" w:hAnsi="IRNazanin" w:eastAsia="IRNazanin"/>
          <w:color w:val="111111"/>
          <w:sz w:val="28"/>
          <w:sz w:val="28"/>
          <w:szCs w:val="28"/>
          <w:rtl w:val="true"/>
          <w:lang w:bidi="fa-IR"/>
        </w:rPr>
        <w:t>اسحاق بن سعد قطر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امین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یاقوت پیرامون شرح حال ابراهیم بن ممشاد استفاده می شود که وی همزمان با دوران متوکل نیمۀ اوّل قرن سوم هجری فرماندار اصفهان و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بن ممشاد اصفهانی که از دار و دسته متوکل بود، اشعار فحش آمیزی در مقام هجو اسحاق گفته که عفت قلم ، مانع باز گو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شعر او را که مربوط به طعن در عقیده مذهبی اسحاق است ، از باب نمونه ، یادآور می شویم و آن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مَا اِتَّخَذَ اَلْإِمَامَةَ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لِكَيْ يَبْكِيَ لِذِكْرِ اَلْقَائِمِ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امامت را مذهب خود قرار نداد مگر برای آن که به یاد قائم بگرید </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،شعر معلوم می شود که اسحاق تا چه اندازه عقیده مند به تشیّع و متظاهر به دوستی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به موجب بعض احادیث و مضامین دعائی، متاثر در غیبت و فراق آن حضرت بوده است که شاعر ،هجو گو، عقیده به تشیّع و موالات اهل بیت را به حساب گریه برای امام </w:t>
      </w:r>
      <w:r>
        <w:rPr>
          <w:rFonts w:eastAsia="IRNazanin" w:cs="IRNazanin"/>
          <w:color w:val="111111"/>
          <w:sz w:val="28"/>
          <w:szCs w:val="28"/>
          <w:rtl w:val="true"/>
          <w:lang w:bidi="fa-IR"/>
        </w:rPr>
        <w:t xml:space="preserve">- </w:t>
      </w:r>
      <w:bookmarkStart w:id="199" w:name="pg7769_45373"/>
    </w:p>
    <w:p>
      <w:pPr>
        <w:pStyle w:val="BookText"/>
        <w:rPr/>
      </w:pPr>
      <w:bookmarkEnd w:id="199"/>
      <w:r>
        <w:rPr>
          <w:rFonts w:ascii="IRNazanin" w:hAnsi="IRNazanin" w:eastAsia="IRNazanin"/>
          <w:color w:val="111111"/>
          <w:sz w:val="28"/>
          <w:sz w:val="28"/>
          <w:szCs w:val="28"/>
          <w:rtl w:val="true"/>
          <w:lang w:bidi="fa-IR"/>
        </w:rPr>
        <w:t xml:space="preserve">دوازدهم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وانمود کرده و علت و انگیزه گرایش به تشیّع را که صدها آیه قرآن و احادیث مسلّم از ناحیه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نقلیات بی شائبه تاریخی، پشتوانه آن بوده و هست گریستن برای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 نه یکی از آثار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علامه امین نیز این مطلب را مطرح فرموده و در عین حال خواسته است ضمن برشمردن شخصیت های شیعه از هر طبقه اسحاق بن قُطرُ بلی را هم که به نظر وی تشیعش مسلّم بوده، نام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ابراهیم ممشاد از درباریان متوکل و بعداً از اطرافیان موفق و معتمد عباسی و ملحق به یعقوب لیث شده، چنین استفاده می شود که اسحاق نیز معاصر با متوکل یا دو نفر نام بردگان بعد از وی بوده است</w:t>
      </w:r>
      <w:r>
        <w:rPr>
          <w:rFonts w:eastAsia="IRNazanin" w:cs="IRNazanin"/>
          <w:color w:val="111111"/>
          <w:sz w:val="28"/>
          <w:szCs w:val="28"/>
          <w:rtl w:val="true"/>
          <w:lang w:bidi="fa-IR"/>
        </w:rPr>
        <w:t>.</w:t>
      </w:r>
    </w:p>
    <w:p>
      <w:pPr>
        <w:pStyle w:val="Heading4"/>
        <w:numPr>
          <w:ilvl w:val="3"/>
          <w:numId w:val="1"/>
        </w:numPr>
        <w:rPr/>
      </w:pPr>
      <w:bookmarkStart w:id="200" w:name="__RefHeading___Toc4882623_1051229030"/>
      <w:bookmarkStart w:id="201" w:name="_Toc71"/>
      <w:bookmarkEnd w:id="200"/>
      <w:r>
        <w:rPr>
          <w:rtl w:val="true"/>
        </w:rPr>
        <w:t xml:space="preserve">ابن جیرویه </w:t>
      </w:r>
      <w:r>
        <w:rPr>
          <w:rtl w:val="true"/>
        </w:rPr>
        <w:t xml:space="preserve">( </w:t>
      </w:r>
      <w:r>
        <w:rPr>
          <w:rtl w:val="true"/>
        </w:rPr>
        <w:t xml:space="preserve">نیمه اول قرن </w:t>
      </w:r>
      <w:r>
        <w:rPr/>
        <w:t>3</w:t>
      </w:r>
      <w:r>
        <w:rPr>
          <w:rtl w:val="true"/>
        </w:rPr>
        <w:t xml:space="preserve"> )</w:t>
      </w:r>
      <w:bookmarkEnd w:id="201"/>
    </w:p>
    <w:p>
      <w:pPr>
        <w:pStyle w:val="BookText"/>
        <w:rPr/>
      </w:pPr>
      <w:r>
        <w:rPr>
          <w:rFonts w:ascii="IRNazanin" w:hAnsi="IRNazanin" w:eastAsia="IRNazanin"/>
          <w:color w:val="111111"/>
          <w:sz w:val="28"/>
          <w:sz w:val="28"/>
          <w:szCs w:val="28"/>
          <w:rtl w:val="true"/>
          <w:lang w:bidi="fa-IR"/>
        </w:rPr>
        <w:t xml:space="preserve">ابو محمد عسکری، عبد الرحمن بن احمد بن جیرویه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نام برده از اصحاب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اعلام محدثین و متکلمین قرن سوم و همو بود که محمد بن عبد الله بن مملک اصفهانی ، به وسیله او از مذهب اعتزال به تشیّع گرایید و او راست کتاب الکامل در امامت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نام های مصنّفین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2" w:name="pg7769_45374"/>
    </w:p>
    <w:p>
      <w:pPr>
        <w:pStyle w:val="BookText"/>
        <w:rPr/>
      </w:pPr>
      <w:bookmarkEnd w:id="202"/>
      <w:r>
        <w:rPr>
          <w:rFonts w:ascii="IRNazanin" w:hAnsi="IRNazanin" w:eastAsia="IRNazanin"/>
          <w:color w:val="111111"/>
          <w:sz w:val="28"/>
          <w:sz w:val="28"/>
          <w:szCs w:val="28"/>
          <w:rtl w:val="true"/>
          <w:lang w:bidi="fa-IR"/>
        </w:rPr>
        <w:t xml:space="preserve">و دیگران در دیگر کتب مربوطه به شرح بالا از وی نام برده اند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رجال الحدیث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نام ابن مملک</w:t>
      </w:r>
      <w:r>
        <w:rPr>
          <w:rFonts w:eastAsia="IRNazanin" w:cs="IRNazanin"/>
          <w:color w:val="111111"/>
          <w:sz w:val="28"/>
          <w:szCs w:val="28"/>
          <w:rtl w:val="true"/>
          <w:lang w:bidi="fa-IR"/>
        </w:rPr>
        <w:t>.</w:t>
      </w:r>
    </w:p>
    <w:p>
      <w:pPr>
        <w:pStyle w:val="Heading4"/>
        <w:numPr>
          <w:ilvl w:val="3"/>
          <w:numId w:val="1"/>
        </w:numPr>
        <w:rPr/>
      </w:pPr>
      <w:bookmarkStart w:id="203" w:name="__RefHeading___Toc4882625_1051229030"/>
      <w:bookmarkStart w:id="204" w:name="_Toc72"/>
      <w:bookmarkEnd w:id="203"/>
      <w:r>
        <w:rPr>
          <w:rtl w:val="true"/>
        </w:rPr>
        <w:t xml:space="preserve">ابن بادشاله </w:t>
      </w:r>
      <w:r>
        <w:rPr>
          <w:rtl w:val="true"/>
        </w:rPr>
        <w:t xml:space="preserve">( </w:t>
      </w:r>
      <w:r>
        <w:rPr>
          <w:rtl w:val="true"/>
        </w:rPr>
        <w:t xml:space="preserve">نیمه دوم قرن </w:t>
      </w:r>
      <w:r>
        <w:rPr/>
        <w:t>3</w:t>
      </w:r>
      <w:r>
        <w:rPr>
          <w:rtl w:val="true"/>
        </w:rPr>
        <w:t xml:space="preserve"> )</w:t>
      </w:r>
      <w:bookmarkEnd w:id="204"/>
    </w:p>
    <w:p>
      <w:pPr>
        <w:pStyle w:val="BookText"/>
        <w:rPr/>
      </w:pPr>
      <w:r>
        <w:rPr>
          <w:rFonts w:ascii="IRNazanin" w:hAnsi="IRNazanin" w:eastAsia="IRNazanin"/>
          <w:color w:val="111111"/>
          <w:sz w:val="28"/>
          <w:sz w:val="28"/>
          <w:szCs w:val="28"/>
          <w:rtl w:val="true"/>
          <w:lang w:bidi="fa-IR"/>
        </w:rPr>
        <w:t xml:space="preserve">ابن بادشاله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پادشانجه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شیخ بزرگوار صدوق وی از جمله کسانی بوده است که در ایام غیبت صغری به دیدار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گردیده و شخصاً معجزه دیده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نیز علامه سید محسن امین این موضوع را به نقل از شیخ صدوق نوشته است</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205" w:name="__RefHeading___Toc4882627_1051229030"/>
      <w:bookmarkStart w:id="206" w:name="_Toc73"/>
      <w:bookmarkEnd w:id="205"/>
      <w:r>
        <w:rPr>
          <w:rtl w:val="true"/>
        </w:rPr>
        <w:t xml:space="preserve">جعفر بن سلمه اصفهانی </w:t>
      </w:r>
      <w:r>
        <w:rPr>
          <w:rtl w:val="true"/>
        </w:rPr>
        <w:t xml:space="preserve">( </w:t>
      </w:r>
      <w:r>
        <w:rPr>
          <w:rtl w:val="true"/>
        </w:rPr>
        <w:t xml:space="preserve">نیمه دوم قرن </w:t>
      </w:r>
      <w:r>
        <w:rPr/>
        <w:t>3</w:t>
      </w:r>
      <w:r>
        <w:rPr>
          <w:rtl w:val="true"/>
        </w:rPr>
        <w:t xml:space="preserve"> )</w:t>
      </w:r>
      <w:bookmarkEnd w:id="2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تهرانی ضمن برشمردن مشایخ حدیثی على بن ابراهیم بن ماشم قمی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سلمه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برده و با توجه به تاریخ فوت علی بن ابراهیم که بعد از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بوده ، بعید نیست که نام برده از اعلام ،حدیثی نیمه قرن چهارم باشد؛ ولی با مراجعه به چند مصدر رجال شناسی، چیزی درباره او به نظر نرسید؛ اما علامه تهرانی هم بدون سند چنین چیزی را نمی نویسد و بدون شک منبع نقلی به نظر </w:t>
      </w:r>
      <w:bookmarkStart w:id="207" w:name="pg7769_45375"/>
    </w:p>
    <w:p>
      <w:pPr>
        <w:pStyle w:val="BookText"/>
        <w:rPr/>
      </w:pPr>
      <w:bookmarkEnd w:id="207"/>
      <w:r>
        <w:rPr>
          <w:rFonts w:ascii="IRNazanin" w:hAnsi="IRNazanin" w:eastAsia="IRNazanin"/>
          <w:color w:val="111111"/>
          <w:sz w:val="28"/>
          <w:sz w:val="28"/>
          <w:szCs w:val="28"/>
          <w:rtl w:val="true"/>
          <w:lang w:bidi="fa-IR"/>
        </w:rPr>
        <w:t>ایشان رسیده بوده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آیت الله خوئی با مطرح کردن نام او بدون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نامش تحریف شده و صحیح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نشانی روایتی را که از وی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نوادر، حدیث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هم روایتی که در همان جزء، باب وصیّت ، حدیث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ایراد فرموده </w:t>
      </w:r>
      <w:r>
        <w:rPr>
          <w:rStyle w:val="FootnoteAnchor"/>
          <w:rtl w:val="true"/>
        </w:rPr>
        <w:footnoteReference w:id="211"/>
      </w:r>
    </w:p>
    <w:p>
      <w:pPr>
        <w:pStyle w:val="Heading4"/>
        <w:numPr>
          <w:ilvl w:val="3"/>
          <w:numId w:val="1"/>
        </w:numPr>
        <w:rPr/>
      </w:pPr>
      <w:bookmarkStart w:id="208" w:name="__RefHeading___Toc4882629_1051229030"/>
      <w:bookmarkStart w:id="209" w:name="_Toc74"/>
      <w:bookmarkEnd w:id="208"/>
      <w:r>
        <w:rPr>
          <w:rtl w:val="true"/>
        </w:rPr>
        <w:t>ابراهیم بن قتیبه اصفهانی</w:t>
      </w:r>
      <w:r>
        <w:rPr>
          <w:rtl w:val="true"/>
        </w:rPr>
        <w:t xml:space="preserve">( </w:t>
      </w:r>
      <w:r>
        <w:rPr>
          <w:rtl w:val="true"/>
        </w:rPr>
        <w:t xml:space="preserve">نیمه دوم قرن </w:t>
      </w:r>
      <w:r>
        <w:rPr/>
        <w:t>3</w:t>
      </w:r>
      <w:r>
        <w:rPr>
          <w:rtl w:val="true"/>
        </w:rPr>
        <w:t xml:space="preserve"> )</w:t>
      </w:r>
      <w:bookmarkEnd w:id="209"/>
    </w:p>
    <w:p>
      <w:pPr>
        <w:pStyle w:val="BookText"/>
        <w:rPr/>
      </w:pPr>
      <w:r>
        <w:rPr>
          <w:rFonts w:ascii="IRNazanin" w:hAnsi="IRNazanin" w:eastAsia="IRNazanin"/>
          <w:color w:val="111111"/>
          <w:sz w:val="28"/>
          <w:sz w:val="28"/>
          <w:szCs w:val="28"/>
          <w:rtl w:val="true"/>
          <w:lang w:bidi="fa-IR"/>
        </w:rPr>
        <w:t>وی از راویان حدیث در قرن سوم هجری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ارباب رجال و تراجم محدّث معروف احمد بن محمد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نقل روایت کرده و به اصطلاح ،او یکی از مشایخ حدیثی محدّث برقی قلمداد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نجاشی و طوسی نوشته اند وی دارای کتابی بوده ، ولی موضوع کتاب را تعیین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تماعی و علامه تهرانی هم به نقل از نجاشی و طوسی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کتابی است در حدیث که برقی از وی روایت کرده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ابن قتیبه اصفهانی طبق نوشته مراجع رجالی، یکی </w:t>
      </w:r>
      <w:bookmarkStart w:id="210" w:name="pg7769_45376"/>
    </w:p>
    <w:p>
      <w:pPr>
        <w:pStyle w:val="BookText"/>
        <w:rPr/>
      </w:pPr>
      <w:bookmarkEnd w:id="210"/>
      <w:r>
        <w:rPr>
          <w:rFonts w:ascii="IRNazanin" w:hAnsi="IRNazanin" w:eastAsia="IRNazanin"/>
          <w:color w:val="111111"/>
          <w:sz w:val="28"/>
          <w:sz w:val="28"/>
          <w:szCs w:val="28"/>
          <w:rtl w:val="true"/>
          <w:lang w:bidi="fa-IR"/>
        </w:rPr>
        <w:t>از شخصیت های شیعه و محدثین قرن سوم هجری، از اهل اصفهان بوده است</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211" w:name="__RefHeading___Toc4882631_1051229030"/>
      <w:bookmarkStart w:id="212" w:name="_Toc75"/>
      <w:bookmarkEnd w:id="211"/>
      <w:r>
        <w:rPr>
          <w:rtl w:val="true"/>
        </w:rPr>
        <w:t xml:space="preserve">عبد الله خشنام </w:t>
      </w:r>
      <w:r>
        <w:rPr>
          <w:rtl w:val="true"/>
        </w:rPr>
        <w:t xml:space="preserve">( </w:t>
      </w:r>
      <w:r>
        <w:rPr>
          <w:rtl w:val="true"/>
        </w:rPr>
        <w:t xml:space="preserve">قرن </w:t>
      </w:r>
      <w:r>
        <w:rPr/>
        <w:t>3</w:t>
      </w:r>
      <w:r>
        <w:rPr>
          <w:rtl w:val="true"/>
        </w:rPr>
        <w:t xml:space="preserve"> )</w:t>
      </w:r>
      <w:bookmarkEnd w:id="212"/>
    </w:p>
    <w:p>
      <w:pPr>
        <w:pStyle w:val="BookText"/>
        <w:rPr/>
      </w:pPr>
      <w:r>
        <w:rPr>
          <w:rFonts w:ascii="IRNazanin" w:hAnsi="IRNazanin" w:eastAsia="IRNazanin"/>
          <w:color w:val="111111"/>
          <w:sz w:val="28"/>
          <w:sz w:val="28"/>
          <w:szCs w:val="28"/>
          <w:rtl w:val="true"/>
          <w:lang w:bidi="fa-IR"/>
        </w:rPr>
        <w:t xml:space="preserve">عبد الله بن احمد بن محمد بن خشنام یا هشام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در مشیخه ضمن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نسخه شیخ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عبد الله بن احمد از محمد بن خشنام اصفهانی ضبط گردیده</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213" w:name="__RefHeading___Toc4882633_1051229030"/>
      <w:bookmarkStart w:id="214" w:name="_Toc76"/>
      <w:bookmarkEnd w:id="213"/>
      <w:r>
        <w:rPr>
          <w:rtl w:val="true"/>
        </w:rPr>
        <w:t xml:space="preserve">علی بن کوشید اصفهانی </w:t>
      </w:r>
      <w:r>
        <w:rPr>
          <w:rtl w:val="true"/>
        </w:rPr>
        <w:t xml:space="preserve">( </w:t>
      </w:r>
      <w:r>
        <w:rPr>
          <w:rtl w:val="true"/>
        </w:rPr>
        <w:t xml:space="preserve">قرن </w:t>
      </w:r>
      <w:r>
        <w:rPr/>
        <w:t>3</w:t>
      </w:r>
      <w:r>
        <w:rPr>
          <w:rtl w:val="true"/>
        </w:rPr>
        <w:t xml:space="preserve"> )</w:t>
      </w:r>
      <w:bookmarkEnd w:id="214"/>
    </w:p>
    <w:p>
      <w:pPr>
        <w:pStyle w:val="BookText"/>
        <w:rPr/>
      </w:pPr>
      <w:r>
        <w:rPr>
          <w:rFonts w:ascii="IRNazanin" w:hAnsi="IRNazanin" w:eastAsia="IRNazanin"/>
          <w:color w:val="111111"/>
          <w:sz w:val="28"/>
          <w:sz w:val="28"/>
          <w:szCs w:val="28"/>
          <w:rtl w:val="true"/>
          <w:lang w:bidi="fa-IR"/>
        </w:rPr>
        <w:t xml:space="preserve">على بن عبد الله بن کوشید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از ابی اسحق ابراهیم بن محمد بن سعید ثقفی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حدیث کرده و ابو علی، محمد بن همام، از وی روایت می کند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دعاء بین رکعات ، حدیث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bookmarkStart w:id="215" w:name="pg7769_45377"/>
    </w:p>
    <w:p>
      <w:pPr>
        <w:pStyle w:val="BookText"/>
        <w:rPr/>
      </w:pPr>
      <w:bookmarkEnd w:id="215"/>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نیزج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فِی الزیادَةَ تَمَامَ الْمِائَةِ رکعه ، حدیث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4"/>
        <w:numPr>
          <w:ilvl w:val="3"/>
          <w:numId w:val="1"/>
        </w:numPr>
        <w:rPr/>
      </w:pPr>
      <w:bookmarkStart w:id="216" w:name="__RefHeading___Toc4882635_1051229030"/>
      <w:bookmarkStart w:id="217" w:name="_Toc77"/>
      <w:bookmarkEnd w:id="216"/>
      <w:r>
        <w:rPr>
          <w:rtl w:val="true"/>
        </w:rPr>
        <w:t xml:space="preserve">علی بن عبد الله بن اسد اصفهانی </w:t>
      </w:r>
      <w:r>
        <w:rPr>
          <w:rtl w:val="true"/>
        </w:rPr>
        <w:t>(</w:t>
      </w:r>
      <w:r>
        <w:rPr>
          <w:rtl w:val="true"/>
        </w:rPr>
        <w:t xml:space="preserve">قرن </w:t>
      </w:r>
      <w:r>
        <w:rPr/>
        <w:t>3</w:t>
      </w:r>
      <w:r>
        <w:rPr>
          <w:rtl w:val="true"/>
        </w:rPr>
        <w:t xml:space="preserve"> )</w:t>
      </w:r>
      <w:bookmarkEnd w:id="217"/>
    </w:p>
    <w:p>
      <w:pPr>
        <w:pStyle w:val="BookText"/>
        <w:rPr/>
      </w:pPr>
      <w:r>
        <w:rPr>
          <w:rFonts w:ascii="IRNazanin" w:hAnsi="IRNazanin" w:eastAsia="IRNazanin"/>
          <w:color w:val="111111"/>
          <w:sz w:val="28"/>
          <w:sz w:val="28"/>
          <w:szCs w:val="28"/>
          <w:rtl w:val="true"/>
          <w:lang w:bidi="fa-IR"/>
        </w:rPr>
        <w:t>نیز از ابو اسحق ابراهیم بن محمد ثقفی نقل روایت نموده و علی بن بلال مهلبی، از نام برده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مفید هم با واسطه علی بن بلال از وی روایت جالب و مفصلی درباره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خواستاران می توانند بدان مراجعه نمایند</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218" w:name="__RefHeading___Toc4882637_1051229030"/>
      <w:bookmarkStart w:id="219" w:name="_Toc78"/>
      <w:bookmarkEnd w:id="218"/>
      <w:r>
        <w:rPr>
          <w:rtl w:val="true"/>
        </w:rPr>
        <w:t xml:space="preserve">قاسم بن محمد کاسولا </w:t>
      </w:r>
      <w:r>
        <w:rPr>
          <w:rtl w:val="true"/>
        </w:rPr>
        <w:t xml:space="preserve">( </w:t>
      </w:r>
      <w:r>
        <w:rPr>
          <w:rtl w:val="true"/>
        </w:rPr>
        <w:t xml:space="preserve">قرن </w:t>
      </w:r>
      <w:r>
        <w:rPr/>
        <w:t>3</w:t>
      </w:r>
      <w:r>
        <w:rPr>
          <w:rtl w:val="true"/>
        </w:rPr>
        <w:t xml:space="preserve"> )</w:t>
      </w:r>
      <w:bookmarkEnd w:id="219"/>
    </w:p>
    <w:p>
      <w:pPr>
        <w:pStyle w:val="BookText"/>
        <w:rPr/>
      </w:pPr>
      <w:r>
        <w:rPr>
          <w:rFonts w:ascii="IRNazanin" w:hAnsi="IRNazanin" w:eastAsia="IRNazanin"/>
          <w:color w:val="111111"/>
          <w:sz w:val="28"/>
          <w:sz w:val="28"/>
          <w:szCs w:val="28"/>
          <w:rtl w:val="true"/>
          <w:lang w:bidi="fa-IR"/>
        </w:rPr>
        <w:t xml:space="preserve">قاسم بن محمد اصفهانی کاسولا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غضائری و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معالم العلماء و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حدیثی شیعه به حساب آمده و بر این اساس، احمد بن ابی عبد الله برقی قمی در گذشته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وی روایت کرده و او راست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نام برده از اعلام نیمه دوم قرن سوم هجری بوده است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آیت الله خوئی پس از نقل کلمات ارباب رجال و محدثین، در </w:t>
      </w:r>
    </w:p>
    <w:p>
      <w:pPr>
        <w:pStyle w:val="BookText"/>
        <w:rPr/>
      </w:pPr>
      <w:r>
        <w:rPr>
          <w:rFonts w:ascii="IRNazanin" w:hAnsi="IRNazanin" w:eastAsia="IRNazanin"/>
          <w:color w:val="111111"/>
          <w:sz w:val="28"/>
          <w:sz w:val="28"/>
          <w:szCs w:val="28"/>
          <w:rtl w:val="true"/>
          <w:lang w:bidi="fa-IR"/>
        </w:rPr>
        <w:t>جهت هویت اعتبار شخصی و عدم اعتبار او در زمینه نقل حدیث، روایات منقوله از وی را بدین گونه ارائه آدرس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فضل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مجالسه العلماء و حجتهم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سلیمان بن داود منقری، و ابراهیم بن هاشم از وی روایت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الحجّه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ما یجب من حق الإمام على الرّعيّه،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از جزء متقدّم ابراهیم بن هاشم و احمد بن محمد برقی از وی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سعد بن عبد الله در طریقش به سلیمان ابن داود منقری و حفص بن غیاث و زهری از وی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المشرک یسلم فی دار الحرب، حدیث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النذور ، حدیث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کفّاره من خالف النذر، حدیث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علی بن محمد قاسانی از نام برده روایت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فضل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المستاکل بعلمه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وی از منقری روایت کرده است</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نقل صدوق در خصال ، باب اربعه ،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او از سلیمان بن داود نقل نموده و علی بن محمد قاسانی از وی </w:t>
      </w:r>
      <w:bookmarkStart w:id="220" w:name="pg7769_45379"/>
    </w:p>
    <w:p>
      <w:pPr>
        <w:pStyle w:val="Heading4"/>
        <w:numPr>
          <w:ilvl w:val="3"/>
          <w:numId w:val="1"/>
        </w:numPr>
        <w:rPr/>
      </w:pPr>
      <w:bookmarkStart w:id="221" w:name="__RefHeading___Toc4882639_1051229030"/>
      <w:bookmarkStart w:id="222" w:name="_Toc79"/>
      <w:bookmarkEnd w:id="220"/>
      <w:bookmarkEnd w:id="221"/>
      <w:r>
        <w:rPr>
          <w:rtl w:val="true"/>
        </w:rPr>
        <w:t xml:space="preserve">ابراهیم بن محمد ثقفى محمد ثقفى </w:t>
      </w:r>
      <w:r>
        <w:rPr>
          <w:rtl w:val="true"/>
        </w:rPr>
        <w:t xml:space="preserve">( </w:t>
      </w:r>
      <w:r>
        <w:rPr/>
        <w:t>283</w:t>
      </w:r>
      <w:r>
        <w:rPr>
          <w:rtl w:val="true"/>
        </w:rPr>
        <w:t xml:space="preserve"> )</w:t>
      </w:r>
      <w:bookmarkEnd w:id="222"/>
    </w:p>
    <w:p>
      <w:pPr>
        <w:pStyle w:val="BookText"/>
        <w:rPr/>
      </w:pPr>
      <w:r>
        <w:rPr>
          <w:rFonts w:ascii="IRNazanin" w:hAnsi="IRNazanin" w:eastAsia="IRNazanin"/>
          <w:color w:val="111111"/>
          <w:sz w:val="28"/>
          <w:sz w:val="28"/>
          <w:szCs w:val="28"/>
          <w:rtl w:val="true"/>
          <w:lang w:bidi="fa-IR"/>
        </w:rPr>
        <w:t xml:space="preserve">ابو اسحاق ابراهیم بن محمد بن سعید بن هلال بن عاصم بن سعد بن مسعود ثقفى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اصلش کوفی و جدش سعد بن مسعود برادر ابو عبید بن مسعود، و عموی مختار بود که امام امیر مومنان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فرمانداری مدائن منصوب فرمود و حضرت امام حسن در غائله ساباط و هجوم دشمن بر حضرتش به او پناهنده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نخست شیعه زیدی مذهب بود و بعداً به تشیّع جعفری گرائید و بدین جهت برادرش علی از وی کناره گیری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از اعلام محدثین و مشاهیر مورّخین و مولفین بوده و سهم قابل توجهی از نقل و نشر احادیث اهل بیت را به عهده داشته و در عین حال ، عموم مشایخ حدیث و ارباب رجال ، با تجلیل و توثیق از وی نام برده و بیش از پنجاه عدد کتاب در رشته های علوم و معارف اسلامی را به وی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نجاشی و سیّد بن طاوس در علت خروج او از کوفه و اقامتش در اصفهان تا به هنگام وفات نوشته اند هه یه وى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مناقب اهل بیت و مثالب و نقاط ضعف و انحراف مخالفان را تالیف کرد ولی شیعیان کوفه، این کتاب را بسی بزرگ و برای عموم ، غیر قابل تحمل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پرسید کدام یک از شهرها نسبت به شیعه، دور تر و فاصله اش بیشتر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 xml:space="preserve">ابراهیم قسم یاد کرد که من این کتاب را در معرض دیدن و مطالعه نمی گذارم تا مگر در اصفهان ارائه دهم و آن را بر ملا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اصفهان آمد و آشکارا آن کتاب را روایت و بازگو نمود و بالاخره در اختیار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علماء و محدثین قم که از اقامت او در اصفهان آگاه شدند جماعتی از آن ها از جمله احمد بن محمد بن خالد برقی به سراغ او آمده و از وی خواستند تا به قم رود و در آن شهر اقامت 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ابراهیم از پذیرفتن این دعوت و ترتیب اثر بدین پیشنهاد امتناع ورزید و ماندن در اصفهان را بر رفتن به قم ترجیح داد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کتاب ها و آثار تالیفی او از قرار نقل زرکلی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على بن ابی طالب و اخباره و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فقه شیعه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نزلها من الصحابه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از قرار نقل نجاشی که هم کمی کمتر از ده قرن از زرکلی نزدیک تر به عصر ابراهیم ثقفی بوده و هم به خاطر تشیّع ، عنایت بیشتری در تهیه اسماء کتب او به کار برده کتاب های زیر هم از آثار تالیفی ثقفی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معرفه فضل الافضل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اشعری و عمرو بن 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الحجّه فی فضل المکرّمین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المودّه فی ذوى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آیت الله خوئی، احمد بن عبدون در فهرست خود، اضافه بر کتب نام برده کتاب های زیر را نیز از وی دانسته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 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الاشربه الکبیر و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زید و اخباره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محمد و ابراهیم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شیخ طوسی هم با کمی اختلاف در عدد یا 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الاسفار و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کتب را به وی نسبت داده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 جهت آگاهی بر توثیق او از دیدگاه نقل حدیث و حدیث شناسی و مطرح بودن او در اسناد احادیث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منابعی که در آن از وی نقل روایت شده،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و دیگر مصادر ذکر شده در پاورقی </w:t>
      </w:r>
      <w:r>
        <w:rPr>
          <w:rStyle w:val="FootnoteAnchor"/>
          <w:rtl w:val="true"/>
        </w:rPr>
        <w:footnoteReference w:id="220"/>
      </w:r>
      <w:bookmarkStart w:id="223" w:name="pg7769_45382"/>
    </w:p>
    <w:p>
      <w:pPr>
        <w:pStyle w:val="Heading4"/>
        <w:numPr>
          <w:ilvl w:val="3"/>
          <w:numId w:val="1"/>
        </w:numPr>
        <w:rPr/>
      </w:pPr>
      <w:bookmarkStart w:id="224" w:name="__RefHeading___Toc4882641_1051229030"/>
      <w:bookmarkStart w:id="225" w:name="_Toc80"/>
      <w:bookmarkEnd w:id="223"/>
      <w:bookmarkEnd w:id="224"/>
      <w:r>
        <w:rPr>
          <w:rtl w:val="true"/>
        </w:rPr>
        <w:t xml:space="preserve">ابن واضح یعقوبی </w:t>
      </w:r>
      <w:r>
        <w:rPr>
          <w:rtl w:val="true"/>
        </w:rPr>
        <w:t>(</w:t>
      </w:r>
      <w:r>
        <w:rPr>
          <w:rtl w:val="true"/>
        </w:rPr>
        <w:t xml:space="preserve">بعد </w:t>
      </w:r>
      <w:r>
        <w:rPr/>
        <w:t>292</w:t>
      </w:r>
      <w:r>
        <w:rPr>
          <w:rtl w:val="true"/>
        </w:rPr>
        <w:t xml:space="preserve"> )</w:t>
      </w:r>
      <w:bookmarkEnd w:id="225"/>
    </w:p>
    <w:p>
      <w:pPr>
        <w:pStyle w:val="BookText"/>
        <w:rPr/>
      </w:pPr>
      <w:r>
        <w:rPr>
          <w:rFonts w:ascii="IRNazanin" w:hAnsi="IRNazanin" w:eastAsia="IRNazanin"/>
          <w:color w:val="111111"/>
          <w:sz w:val="28"/>
          <w:sz w:val="28"/>
          <w:szCs w:val="28"/>
          <w:rtl w:val="true"/>
          <w:lang w:bidi="fa-IR"/>
        </w:rPr>
        <w:t xml:space="preserve">احمد بن ابی یعقوب، اسحاق بن جعفر بن وهب بن واضح اصفهانی، عبّاسی،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از اعلام مورّخین و مشاهیر جغرافی دانان و شعرای بنام بوده و طبق خاطره ای که او خود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چ، نجف، آورده و شب عید فطر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پیرامون آن اشعاری سروده، معلوم می شود در گذشته بعد از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گفته یاقوت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باشد و نه نظر جرجی زیدان بعد از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یعقوبی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گردی پرداخته و نوع بلاد اسلامی آن عصر را زیر پا گذارده نخست به ارمنستان و پس از آن به هندوستان و مصر و از آن جا به کشورهای مغرب رفته و آن گاه آثار تاریخی و جغرافیائی خود را به رشته نظم و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موضوع تشیّع او ؛ پس علامه امین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یعقوبی از کتاب تاریخش به خاطر ذکر حدیث غدیر نمودار می باشد و در کتاب البلدان ،هم پیرامون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 همین ،شهر رضا علی بن موسی بن جعفر بن 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جرجی زیدان نویسد از مزایای تاریخ وی گذشته از تقدّم آن بر دیگر تاریخ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 ولّفش شیعی است و چیزهایی در بارهٔ عبّاستین آورده که دیگر ،مورّخین از ذکر آن ها تحاشی و شانه خالی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تالیفی او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نخست به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لیدن و بعداً 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مقدمه و پاورقی های تحقیقی به قلم علامه سید محمد صادق ،بحر العلوم، در نجف چاپ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جغرافیای بلاد</w:t>
      </w:r>
    </w:p>
    <w:p>
      <w:pPr>
        <w:pStyle w:val="BookText"/>
        <w:rPr/>
      </w:pPr>
      <w:r>
        <w:rPr>
          <w:rFonts w:ascii="IRNazanin" w:hAnsi="IRNazanin" w:eastAsia="IRNazanin"/>
          <w:color w:val="111111"/>
          <w:sz w:val="28"/>
          <w:sz w:val="28"/>
          <w:szCs w:val="28"/>
          <w:rtl w:val="true"/>
          <w:lang w:bidi="fa-IR"/>
        </w:rPr>
        <w:t xml:space="preserve">این کتاب نیز نخست به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لیدن و بار دیگر ضمن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الجغرافيّه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لیدن و بعداً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چاپ و منتشر گردید؛ و نیز ترجمه آن به فرانسه ،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به قلم فییت ،له در قاهره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الامم السالفه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المسالک و الممالک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مشاکله النّاس لزمانهم </w:t>
      </w:r>
      <w:r>
        <w:rPr>
          <w:rFonts w:eastAsia="IRNazanin" w:cs="IRNazanin"/>
          <w:color w:val="111111"/>
          <w:sz w:val="28"/>
          <w:szCs w:val="28"/>
          <w:rtl w:val="true"/>
          <w:lang w:bidi="fa-IR"/>
        </w:rPr>
        <w:t xml:space="preserve">» </w:t>
      </w:r>
      <w:r>
        <w:rPr>
          <w:rStyle w:val="FootnoteAnchor"/>
          <w:rtl w:val="true"/>
        </w:rPr>
        <w:footnoteReference w:id="221"/>
      </w:r>
      <w:bookmarkStart w:id="226" w:name="pg7769_45384"/>
    </w:p>
    <w:p>
      <w:pPr>
        <w:pStyle w:val="Heading4"/>
        <w:numPr>
          <w:ilvl w:val="3"/>
          <w:numId w:val="1"/>
        </w:numPr>
        <w:rPr/>
      </w:pPr>
      <w:bookmarkStart w:id="227" w:name="__RefHeading___Toc4882643_1051229030"/>
      <w:bookmarkStart w:id="228" w:name="_Toc81"/>
      <w:bookmarkEnd w:id="226"/>
      <w:bookmarkEnd w:id="227"/>
      <w:r>
        <w:rPr>
          <w:rtl w:val="true"/>
        </w:rPr>
        <w:t>رجال حدیثی ، علمی ، ادبی اصفهان</w:t>
      </w:r>
      <w:bookmarkEnd w:id="228"/>
    </w:p>
    <w:p>
      <w:pPr>
        <w:pStyle w:val="Heading3"/>
        <w:numPr>
          <w:ilvl w:val="2"/>
          <w:numId w:val="1"/>
        </w:numPr>
        <w:rPr/>
      </w:pPr>
      <w:bookmarkStart w:id="229" w:name="__RefHeading___Toc4882645_1051229030"/>
      <w:bookmarkStart w:id="230" w:name="_Toc82"/>
      <w:bookmarkEnd w:id="229"/>
      <w:r>
        <w:rPr>
          <w:rtl w:val="true"/>
        </w:rPr>
        <w:t>قرن چهارم</w:t>
      </w:r>
      <w:bookmarkEnd w:id="230"/>
    </w:p>
    <w:p>
      <w:pPr>
        <w:pStyle w:val="Heading4"/>
        <w:numPr>
          <w:ilvl w:val="3"/>
          <w:numId w:val="1"/>
        </w:numPr>
        <w:rPr/>
      </w:pPr>
      <w:bookmarkStart w:id="231" w:name="__RefHeading___Toc4882647_1051229030"/>
      <w:bookmarkStart w:id="232" w:name="_Toc83"/>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احمد بن علویه</w:t>
      </w:r>
    </w:p>
    <w:p>
      <w:pPr>
        <w:pStyle w:val="BookText"/>
        <w:rPr/>
      </w:pPr>
      <w:r>
        <w:rPr>
          <w:rFonts w:ascii="IRNazanin" w:hAnsi="IRNazanin" w:eastAsia="IRNazanin"/>
          <w:color w:val="111111"/>
          <w:sz w:val="28"/>
          <w:sz w:val="28"/>
          <w:szCs w:val="28"/>
          <w:rtl w:val="true"/>
          <w:lang w:bidi="fa-IR"/>
        </w:rPr>
        <w:t>ابو الحسن على بن حمزه بن عماره</w:t>
      </w:r>
    </w:p>
    <w:p>
      <w:pPr>
        <w:pStyle w:val="BookText"/>
        <w:rPr/>
      </w:pPr>
      <w:r>
        <w:rPr>
          <w:rFonts w:ascii="IRNazanin" w:hAnsi="IRNazanin" w:eastAsia="IRNazanin"/>
          <w:color w:val="111111"/>
          <w:sz w:val="28"/>
          <w:sz w:val="28"/>
          <w:szCs w:val="28"/>
          <w:rtl w:val="true"/>
          <w:lang w:bidi="fa-IR"/>
        </w:rPr>
        <w:t>ابن طباطبا ابو الحسن محمد بن احمد</w:t>
      </w:r>
    </w:p>
    <w:p>
      <w:pPr>
        <w:pStyle w:val="BookText"/>
        <w:rPr/>
      </w:pPr>
      <w:r>
        <w:rPr>
          <w:rFonts w:ascii="IRNazanin" w:hAnsi="IRNazanin" w:eastAsia="IRNazanin"/>
          <w:color w:val="111111"/>
          <w:sz w:val="28"/>
          <w:sz w:val="28"/>
          <w:szCs w:val="28"/>
          <w:rtl w:val="true"/>
          <w:lang w:bidi="fa-IR"/>
        </w:rPr>
        <w:t>محمد بن بحر اصفهانی</w:t>
      </w:r>
    </w:p>
    <w:p>
      <w:pPr>
        <w:pStyle w:val="BookText"/>
        <w:rPr/>
      </w:pPr>
      <w:r>
        <w:rPr>
          <w:rFonts w:ascii="IRNazanin" w:hAnsi="IRNazanin" w:eastAsia="IRNazanin"/>
          <w:color w:val="111111"/>
          <w:sz w:val="28"/>
          <w:sz w:val="28"/>
          <w:szCs w:val="28"/>
          <w:rtl w:val="true"/>
          <w:lang w:bidi="fa-IR"/>
        </w:rPr>
        <w:t xml:space="preserve">عبّاد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صاحب بن 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اصفهانی</w:t>
      </w:r>
    </w:p>
    <w:p>
      <w:pPr>
        <w:pStyle w:val="BookText"/>
        <w:rPr/>
      </w:pPr>
      <w:r>
        <w:rPr>
          <w:rFonts w:ascii="IRNazanin" w:hAnsi="IRNazanin" w:eastAsia="IRNazanin"/>
          <w:color w:val="111111"/>
          <w:sz w:val="28"/>
          <w:sz w:val="28"/>
          <w:szCs w:val="28"/>
          <w:rtl w:val="true"/>
          <w:lang w:bidi="fa-IR"/>
        </w:rPr>
        <w:t>ابو القاسم غانم بن محمد</w:t>
      </w:r>
    </w:p>
    <w:p>
      <w:pPr>
        <w:pStyle w:val="BookText"/>
        <w:rPr/>
      </w:pPr>
      <w:r>
        <w:rPr>
          <w:rFonts w:ascii="IRNazanin" w:hAnsi="IRNazanin" w:eastAsia="IRNazanin"/>
          <w:color w:val="111111"/>
          <w:sz w:val="28"/>
          <w:sz w:val="28"/>
          <w:szCs w:val="28"/>
          <w:rtl w:val="true"/>
          <w:lang w:bidi="fa-IR"/>
        </w:rPr>
        <w:t>احمد بن بشر</w:t>
      </w:r>
    </w:p>
    <w:p>
      <w:pPr>
        <w:pStyle w:val="BookText"/>
        <w:rPr/>
      </w:pPr>
      <w:r>
        <w:rPr>
          <w:rFonts w:ascii="IRNazanin" w:hAnsi="IRNazanin" w:eastAsia="IRNazanin"/>
          <w:color w:val="111111"/>
          <w:sz w:val="28"/>
          <w:sz w:val="28"/>
          <w:szCs w:val="28"/>
          <w:rtl w:val="true"/>
          <w:lang w:bidi="fa-IR"/>
        </w:rPr>
        <w:t>ابو یعقوب یحیى بن یوسف اصفهانی</w:t>
      </w:r>
    </w:p>
    <w:p>
      <w:pPr>
        <w:pStyle w:val="BookText"/>
        <w:rPr/>
      </w:pPr>
      <w:r>
        <w:rPr>
          <w:rFonts w:ascii="IRNazanin" w:hAnsi="IRNazanin" w:eastAsia="IRNazanin"/>
          <w:color w:val="111111"/>
          <w:sz w:val="28"/>
          <w:sz w:val="28"/>
          <w:szCs w:val="28"/>
          <w:rtl w:val="true"/>
          <w:lang w:bidi="fa-IR"/>
        </w:rPr>
        <w:t>ابو جعفر احمد بن یعقوب</w:t>
      </w:r>
    </w:p>
    <w:p>
      <w:pPr>
        <w:pStyle w:val="BookText"/>
        <w:rPr/>
      </w:pPr>
      <w:r>
        <w:rPr>
          <w:rFonts w:ascii="IRNazanin" w:hAnsi="IRNazanin" w:eastAsia="IRNazanin"/>
          <w:color w:val="111111"/>
          <w:sz w:val="28"/>
          <w:sz w:val="28"/>
          <w:szCs w:val="28"/>
          <w:rtl w:val="true"/>
          <w:lang w:bidi="fa-IR"/>
        </w:rPr>
        <w:t xml:space="preserve">ابو سعید عبد الله سنجری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 ابن مملک اصفهانی</w:t>
      </w:r>
    </w:p>
    <w:p>
      <w:pPr>
        <w:pStyle w:val="BookText"/>
        <w:rPr/>
      </w:pPr>
      <w:r>
        <w:rPr>
          <w:rFonts w:ascii="IRNazanin" w:hAnsi="IRNazanin" w:eastAsia="IRNazanin"/>
          <w:color w:val="111111"/>
          <w:sz w:val="28"/>
          <w:sz w:val="28"/>
          <w:szCs w:val="28"/>
          <w:rtl w:val="true"/>
          <w:lang w:bidi="fa-IR"/>
        </w:rPr>
        <w:t>ابو محمد ، کاتب اصفهانی</w:t>
      </w:r>
    </w:p>
    <w:p>
      <w:pPr>
        <w:pStyle w:val="BookText"/>
        <w:rPr/>
      </w:pPr>
      <w:r>
        <w:rPr>
          <w:rFonts w:ascii="IRNazanin" w:hAnsi="IRNazanin" w:eastAsia="IRNazanin"/>
          <w:color w:val="111111"/>
          <w:sz w:val="28"/>
          <w:sz w:val="28"/>
          <w:szCs w:val="28"/>
          <w:rtl w:val="true"/>
          <w:lang w:bidi="fa-IR"/>
        </w:rPr>
        <w:t>ابو نصر ، منصور بن عبد الله</w:t>
      </w:r>
    </w:p>
    <w:p>
      <w:pPr>
        <w:pStyle w:val="BookText"/>
        <w:rPr/>
      </w:pPr>
      <w:r>
        <w:rPr>
          <w:rFonts w:ascii="IRNazanin" w:hAnsi="IRNazanin" w:eastAsia="IRNazanin"/>
          <w:color w:val="111111"/>
          <w:sz w:val="28"/>
          <w:sz w:val="28"/>
          <w:szCs w:val="28"/>
          <w:rtl w:val="true"/>
          <w:lang w:bidi="fa-IR"/>
        </w:rPr>
        <w:t>ابو الفرج اموی اصفهانی</w:t>
      </w:r>
    </w:p>
    <w:p>
      <w:pPr>
        <w:pStyle w:val="BookText"/>
        <w:rPr/>
      </w:pPr>
      <w:r>
        <w:rPr>
          <w:rFonts w:ascii="IRNazanin" w:hAnsi="IRNazanin" w:eastAsia="IRNazanin"/>
          <w:color w:val="111111"/>
          <w:sz w:val="28"/>
          <w:sz w:val="28"/>
          <w:szCs w:val="28"/>
          <w:rtl w:val="true"/>
          <w:lang w:bidi="fa-IR"/>
        </w:rPr>
        <w:t>صاحب بن ابو عبد الله ، حمزه بن حسن</w:t>
      </w:r>
    </w:p>
    <w:p>
      <w:pPr>
        <w:pStyle w:val="BookText"/>
        <w:rPr/>
      </w:pPr>
      <w:r>
        <w:rPr>
          <w:rFonts w:ascii="IRNazanin" w:hAnsi="IRNazanin" w:eastAsia="IRNazanin"/>
          <w:color w:val="111111"/>
          <w:sz w:val="28"/>
          <w:sz w:val="28"/>
          <w:szCs w:val="28"/>
          <w:rtl w:val="true"/>
          <w:lang w:bidi="fa-IR"/>
        </w:rPr>
        <w:t>ابو الحسن ، اسواری اصفهانی</w:t>
      </w:r>
    </w:p>
    <w:p>
      <w:pPr>
        <w:pStyle w:val="BookText"/>
        <w:rPr/>
      </w:pPr>
      <w:r>
        <w:rPr>
          <w:rFonts w:ascii="IRNazanin" w:hAnsi="IRNazanin" w:eastAsia="IRNazanin"/>
          <w:color w:val="111111"/>
          <w:sz w:val="28"/>
          <w:sz w:val="28"/>
          <w:szCs w:val="28"/>
          <w:rtl w:val="true"/>
          <w:lang w:bidi="fa-IR"/>
        </w:rPr>
        <w:t>صاحب بن عبّاد</w:t>
      </w:r>
    </w:p>
    <w:p>
      <w:pPr>
        <w:pStyle w:val="BookText"/>
        <w:rPr/>
      </w:pPr>
      <w:r>
        <w:rPr>
          <w:rFonts w:ascii="IRNazanin" w:hAnsi="IRNazanin" w:eastAsia="IRNazanin"/>
          <w:color w:val="111111"/>
          <w:sz w:val="28"/>
          <w:sz w:val="28"/>
          <w:szCs w:val="28"/>
          <w:rtl w:val="true"/>
          <w:lang w:bidi="fa-IR"/>
        </w:rPr>
        <w:t>ابو العباس ، احمد بن ابراهیم ضبی</w:t>
      </w:r>
    </w:p>
    <w:p>
      <w:pPr>
        <w:pStyle w:val="BookText"/>
        <w:rPr/>
      </w:pPr>
      <w:r>
        <w:rPr>
          <w:rFonts w:ascii="IRNazanin" w:hAnsi="IRNazanin" w:eastAsia="IRNazanin"/>
          <w:color w:val="111111"/>
          <w:sz w:val="28"/>
          <w:sz w:val="28"/>
          <w:szCs w:val="28"/>
          <w:rtl w:val="true"/>
          <w:lang w:bidi="fa-IR"/>
        </w:rPr>
        <w:t>عبد الله بن محمد خوزی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اصفهانی محمّد بن اصفهانی </w:t>
      </w:r>
      <w:bookmarkStart w:id="233" w:name="pg7769_45385"/>
    </w:p>
    <w:p>
      <w:pPr>
        <w:pStyle w:val="Heading4"/>
        <w:numPr>
          <w:ilvl w:val="3"/>
          <w:numId w:val="1"/>
        </w:numPr>
        <w:rPr/>
      </w:pPr>
      <w:bookmarkStart w:id="234" w:name="__RefHeading___Toc4882649_1051229030"/>
      <w:bookmarkStart w:id="235" w:name="_Toc84"/>
      <w:bookmarkEnd w:id="233"/>
      <w:bookmarkEnd w:id="234"/>
      <w:r>
        <w:rPr>
          <w:rtl w:val="true"/>
        </w:rPr>
        <w:t>احمد بن علویه</w:t>
      </w:r>
      <w:r>
        <w:rPr>
          <w:rtl w:val="true"/>
        </w:rPr>
        <w:t xml:space="preserve">( </w:t>
      </w:r>
      <w:r>
        <w:rPr/>
        <w:t>212</w:t>
      </w:r>
      <w:r>
        <w:rPr>
          <w:rtl w:val="true"/>
        </w:rPr>
        <w:t xml:space="preserve"> - </w:t>
      </w:r>
      <w:r>
        <w:rPr/>
        <w:t>320</w:t>
      </w:r>
      <w:r>
        <w:rPr>
          <w:rtl w:val="true"/>
        </w:rPr>
        <w:t xml:space="preserve"> </w:t>
      </w:r>
      <w:r>
        <w:rPr>
          <w:rtl w:val="true"/>
        </w:rPr>
        <w:t xml:space="preserve">واندی </w:t>
      </w:r>
      <w:r>
        <w:rPr>
          <w:rtl w:val="true"/>
        </w:rPr>
        <w:t>)</w:t>
      </w:r>
      <w:bookmarkEnd w:id="235"/>
    </w:p>
    <w:p>
      <w:pPr>
        <w:pStyle w:val="BookText"/>
        <w:rPr/>
      </w:pPr>
      <w:r>
        <w:rPr>
          <w:rFonts w:ascii="IRNazanin" w:hAnsi="IRNazanin" w:eastAsia="IRNazanin"/>
          <w:color w:val="111111"/>
          <w:sz w:val="28"/>
          <w:sz w:val="28"/>
          <w:szCs w:val="28"/>
          <w:rtl w:val="true"/>
          <w:lang w:bidi="fa-IR"/>
        </w:rPr>
        <w:t xml:space="preserve">ابو جعفر احمد بن علویه اصفهانی کرانی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بقولى ابو الاسود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ارباب رجال و تراجم و مولفین فهارس وی را بمقام علم و ادب و شعر و احادیث ستوده و اعتراف کرده اند که در راس همه فضائل دارای ولاء اهل بیت و حالت افتخار به دوستی امام امیر مومنان علیه السَّلام بوده است شما</w:t>
      </w:r>
    </w:p>
    <w:p>
      <w:pPr>
        <w:pStyle w:val="BookText"/>
        <w:rPr/>
      </w:pPr>
      <w:r>
        <w:rPr>
          <w:rFonts w:ascii="IRNazanin" w:hAnsi="IRNazanin" w:eastAsia="IRNazanin"/>
          <w:color w:val="111111"/>
          <w:sz w:val="28"/>
          <w:sz w:val="28"/>
          <w:szCs w:val="28"/>
          <w:rtl w:val="true"/>
          <w:lang w:bidi="fa-IR"/>
        </w:rPr>
        <w:t xml:space="preserve">وی دارای کتاب های متعدد و گوناگونی بوده از جمله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فی الادعیه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دعاء الاعتقاد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 و الخضاب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رسائلی که احمد بن سعد آن ها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موقعیت روایتی او پس همین بس که عده ای از اعلام شیعه و محدثین عالی مقام این فرقه در منابع حدیثی و مصادر روایتی از وی نقل حدیث نموده و عملا او را واسطه بین خود و راویان دست اول در روایات اسلامی قلمداد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باب نمونه ابو جعفر محمد بن حسن بن ولید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خورده گیری ها و دقتی که در نقل روایات داشته ، مع الوصف کتاب های ابراهیم بن محمد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از احمد بن علویه نقل نموده چنان چه در مشیخه فقیه و فهرست طوسی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جامع الروات احمد بن یعقوب اصفهانی ، محمد بن الحسن بن الولید و عبد الله بن الحسین المودب از وی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آن چه را که صدوق در امالی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جعفر طبری در بشاره المصطفی اواخر جزء چهارم بواسطه احمد بن علویه از ابراهیم بن محمد ثقفی از زید بن ارقم آورده اند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اُدْلُكُمْ عَلَى مَا اَنَّ اِسْتَدْلَلْتُمْ بِهِ لَمْ تَهْلِكُوا وَ لَمْ تَضِلُّوا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إِمَامَكُمْ وَ و لْيَكُمْ على بْنُ ابي طالب فَوَازِرُوهُ وَ نَاصِحُوهُ وَ صُدَّ قَوْهُ فَانٍ جَبْرَئِيلَ اَمَرَنِي بِذَلِك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و ولی شما علی بن ابی طالب است، پس او را یاری کنید و به خیر خواهیاش برخیزید و تصدیقش نمائید که جبرئیل مرا بدین مطالب امر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مدعای ماست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عبد الله بن حسین مودب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مشایخ شیخ صدوق و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از ابن علویه نقل نموده که از باب نمونه به ذکر سه مورد آن بسنده کرده و دیگر موارد را به مصادر مربوطه </w:t>
      </w:r>
    </w:p>
    <w:p>
      <w:pPr>
        <w:pStyle w:val="BookText"/>
        <w:rPr/>
      </w:pPr>
      <w:r>
        <w:rPr>
          <w:rFonts w:ascii="IRNazanin" w:hAnsi="IRNazanin" w:eastAsia="IRNazanin"/>
          <w:color w:val="111111"/>
          <w:sz w:val="28"/>
          <w:sz w:val="28"/>
          <w:szCs w:val="28"/>
          <w:rtl w:val="true"/>
          <w:lang w:bidi="fa-IR"/>
        </w:rPr>
        <w:t xml:space="preserve">حوالت می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در 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روایت از عبد الله بن حسین مودب و او از ابن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آورده است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فِي عَلَى خِصَالاً لَوْ كَانَتْ وَ احِدَةٌ مِنْهَا فِي جَمِيعِ اَلنَّاسِ لاَ كَتَفُوا بِهَا فَضْلاَ </w:t>
      </w:r>
      <w:r>
        <w:rPr>
          <w:rStyle w:val="FootnoteAnchor"/>
          <w:rtl w:val="true"/>
        </w:rPr>
        <w:footnoteReference w:id="2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در 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روایت مودب از ابن علویه نقل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 عَلى اَنت اخى وَ وَصَيِّى وَ وارثى وَ خَلِيفَتِى عَلَى اُمَّتِي فِي حَيَاتِى وَ بَعْدَ وَفَاتِي مُحِبُّكَ مُحِبِّي وَ مُبغِضُكَ مُبْغِضي وَ عَدوُّكَ عَدُوِّي وَ وَلِيُّكَ وَلِيِّي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ذکر سند در روایت مودب از ابن علویه آورده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يُوتَى بِكَ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نَجِيبٍ مِنْ نُورٍ عَلَى رَاسِكٍ تَاجٍ قَدْ اضَاءَ نُورُهُ وَ كَادَ يَخْطِفُ ابْصارَ اَهْلِ الْمَوْقِفِ</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دیگر احادیث مودب از ابن علویه رجوع شود به امالی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جهت آگاهی بر احادیث دیگر روات شیعه از ابن علویه</w:t>
      </w:r>
    </w:p>
    <w:p>
      <w:pPr>
        <w:pStyle w:val="BookText"/>
        <w:rPr/>
      </w:pPr>
      <w:r>
        <w:rPr>
          <w:rFonts w:ascii="IRNazanin" w:hAnsi="IRNazanin" w:eastAsia="IRNazanin"/>
          <w:color w:val="111111"/>
          <w:sz w:val="28"/>
          <w:sz w:val="28"/>
          <w:szCs w:val="28"/>
          <w:rtl w:val="true"/>
          <w:lang w:bidi="fa-IR"/>
        </w:rPr>
        <w:t xml:space="preserve">مراجعه شود به الغدیر علامه امینی </w:t>
      </w:r>
      <w:r>
        <w:rPr>
          <w:rFonts w:eastAsia="IRNazanin" w:cs="IRNazanin"/>
          <w:color w:val="111111"/>
          <w:sz w:val="28"/>
          <w:szCs w:val="28"/>
          <w:rtl w:val="true"/>
          <w:lang w:bidi="fa-IR"/>
        </w:rPr>
        <w:t>(</w:t>
      </w:r>
      <w:r>
        <w:rPr>
          <w:rFonts w:eastAsia="IRNazanin" w:cs="IRNazanin"/>
          <w:color w:val="111111"/>
          <w:sz w:val="28"/>
          <w:szCs w:val="28"/>
          <w:lang w:bidi="fa-IR"/>
        </w:rPr>
        <w:t>350349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رجال الحدیث آیت الله خوئی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موقعیت ابن علویه از جهات دیگر پس ثعالبی در یتیمه الدهر ،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بغیه الوعاه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یاقوت حموی در معجم الادباء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 دیگر مصادر ، مربوطه، هر یک نام برده را به زبر دستی در نویسندگی و نیکو گوئی در شعر و ابتکارات ادبی ستوده اند و از جمله نوشته اند وی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بوده شامل هزار بیت شعر در مدح و منقبت امام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اصل نسخه اش متاسفانه اطلاعی در دست نیست ولی ابن شهر آشوب در ضمن ابو اب و فصول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به مناسبتی یک یا چند بیت از الفیه را شاهد و موید مطلب مورد نقل آورده که جهت آگاهی بر تعدادی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آن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یاقوت به نقل از حمزه اصفهانی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علویه اشعار الفیه را به نظر ابو حاتم سجستانی عرضه داشت پس ابو حاتم که خود یک شخصیت علمی و ادبی و دارای برازندگی فوق العاده ای بود از روی تعجب و تحریک شدن بدان اشعار خطاب به مردم بصره گفت ای مردم بصره و الله اهل اصفهان بر شما چیره و پیروز شدند </w:t>
      </w:r>
      <w:r>
        <w:rPr>
          <w:rStyle w:val="FootnoteAnchor"/>
          <w:rtl w:val="true"/>
        </w:rPr>
        <w:footnoteReference w:id="227"/>
      </w:r>
      <w:bookmarkStart w:id="236" w:name="pg7769_45389"/>
    </w:p>
    <w:p>
      <w:pPr>
        <w:pStyle w:val="Heading4"/>
        <w:numPr>
          <w:ilvl w:val="3"/>
          <w:numId w:val="1"/>
        </w:numPr>
        <w:rPr/>
      </w:pPr>
      <w:bookmarkStart w:id="237" w:name="__RefHeading___Toc4882651_1051229030"/>
      <w:bookmarkStart w:id="238" w:name="_Toc85"/>
      <w:bookmarkEnd w:id="236"/>
      <w:bookmarkEnd w:id="237"/>
      <w:r>
        <w:rPr>
          <w:rtl w:val="true"/>
        </w:rPr>
        <w:t xml:space="preserve">ابو الحسن اصفهانی </w:t>
      </w:r>
      <w:r>
        <w:rPr>
          <w:rtl w:val="true"/>
        </w:rPr>
        <w:t>(</w:t>
      </w:r>
      <w:r>
        <w:rPr/>
        <w:t>322</w:t>
      </w:r>
      <w:r>
        <w:rPr>
          <w:rtl w:val="true"/>
        </w:rPr>
        <w:t>)</w:t>
      </w:r>
      <w:bookmarkEnd w:id="238"/>
    </w:p>
    <w:p>
      <w:pPr>
        <w:pStyle w:val="BookText"/>
        <w:rPr/>
      </w:pPr>
      <w:r>
        <w:rPr>
          <w:rFonts w:ascii="IRNazanin" w:hAnsi="IRNazanin" w:eastAsia="IRNazanin"/>
          <w:color w:val="111111"/>
          <w:sz w:val="28"/>
          <w:sz w:val="28"/>
          <w:szCs w:val="28"/>
          <w:rtl w:val="true"/>
          <w:lang w:bidi="fa-IR"/>
        </w:rPr>
        <w:t>ابو الحسن ، علی بن حمزه بن عُماره اصفهانی</w:t>
      </w:r>
    </w:p>
    <w:p>
      <w:pPr>
        <w:pStyle w:val="BookText"/>
        <w:rPr/>
      </w:pPr>
      <w:r>
        <w:rPr>
          <w:rFonts w:ascii="IRNazanin" w:hAnsi="IRNazanin" w:eastAsia="IRNazanin"/>
          <w:color w:val="111111"/>
          <w:sz w:val="28"/>
          <w:sz w:val="28"/>
          <w:szCs w:val="28"/>
          <w:rtl w:val="true"/>
          <w:lang w:bidi="fa-IR"/>
        </w:rPr>
        <w:t>یاقوت از تاریخ اصفهان حمزه اصفهانی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حمزه بن عماره بن حمزه بن یسار بن عثمان اصفهانی ، جدش عثمان پس از گرایش به اسلام عثمان نامیده شد به انسان را و نیز گوید علی بن حمزه، همان کسی باشد که دیوان ابو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اوس طائی ، مادح اهل بیت مولود 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حدود </w:t>
      </w:r>
      <w:r>
        <w:rPr>
          <w:rFonts w:eastAsia="IRNazanin" w:cs="IRNazanin"/>
          <w:color w:val="111111"/>
          <w:sz w:val="28"/>
          <w:szCs w:val="28"/>
          <w:lang w:bidi="fa-IR"/>
        </w:rPr>
        <w:t>231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با همکاری ابن طباطبای اصفهانی مذکور بعد از این مقال مورد بررسی و تنظیم قرار داد و بین آن دو بحث و گفت گوهای درازی درباره جماعتی از شعرای اصفهان بوقوع پیوسته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اقدام او به تنظیم دیوان ابو تمام که از مادحین اهل بیت رسالت بود و همکاری عملی مثل ابن طباطبا با وی معلوم می شود حمزه بن عماره شیعه و از علاقمندان به خاندان رسالت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تالیفات نام برده، پس بدین شرح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قلائد الشرف فى مفاخر اصبهان و اخبار ها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فقر البلغاء </w:t>
      </w:r>
      <w:r>
        <w:rPr>
          <w:rFonts w:eastAsia="IRNazanin" w:cs="IRNazanin"/>
          <w:color w:val="111111"/>
          <w:sz w:val="28"/>
          <w:szCs w:val="28"/>
          <w:rtl w:val="true"/>
          <w:lang w:bidi="fa-IR"/>
        </w:rPr>
        <w:t xml:space="preserve">» </w:t>
      </w:r>
      <w:bookmarkStart w:id="239" w:name="pg7769_45390"/>
    </w:p>
    <w:p>
      <w:pPr>
        <w:pStyle w:val="BookText"/>
        <w:rPr/>
      </w:pPr>
      <w:bookmarkEnd w:id="239"/>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الشعر </w:t>
      </w:r>
      <w:r>
        <w:rPr>
          <w:rFonts w:eastAsia="IRNazanin" w:cs="IRNazanin"/>
          <w:color w:val="111111"/>
          <w:sz w:val="28"/>
          <w:szCs w:val="28"/>
          <w:rtl w:val="true"/>
          <w:lang w:bidi="fa-IR"/>
        </w:rPr>
        <w:t>»</w:t>
      </w:r>
    </w:p>
    <w:p>
      <w:pPr>
        <w:pStyle w:val="Heading4"/>
        <w:numPr>
          <w:ilvl w:val="3"/>
          <w:numId w:val="1"/>
        </w:numPr>
        <w:rPr/>
      </w:pPr>
      <w:bookmarkStart w:id="240" w:name="__RefHeading___Toc4882653_1051229030"/>
      <w:bookmarkStart w:id="241" w:name="_Toc86"/>
      <w:bookmarkEnd w:id="240"/>
      <w:r>
        <w:rPr>
          <w:rtl w:val="true"/>
        </w:rPr>
        <w:t xml:space="preserve">ابن طباطبا </w:t>
      </w:r>
      <w:r>
        <w:rPr>
          <w:rtl w:val="true"/>
        </w:rPr>
        <w:t>(</w:t>
      </w:r>
      <w:r>
        <w:rPr/>
        <w:t>322</w:t>
      </w:r>
      <w:r>
        <w:rPr>
          <w:rtl w:val="true"/>
        </w:rPr>
        <w:t>)</w:t>
      </w:r>
      <w:bookmarkEnd w:id="241"/>
    </w:p>
    <w:p>
      <w:pPr>
        <w:pStyle w:val="BookText"/>
        <w:rPr/>
      </w:pPr>
      <w:r>
        <w:rPr>
          <w:rFonts w:ascii="IRNazanin" w:hAnsi="IRNazanin" w:eastAsia="IRNazanin"/>
          <w:color w:val="111111"/>
          <w:sz w:val="28"/>
          <w:sz w:val="28"/>
          <w:szCs w:val="28"/>
          <w:rtl w:val="true"/>
          <w:lang w:bidi="fa-IR"/>
        </w:rPr>
        <w:t>ابو الحسن، محمد بن احمد بن محمد بن احمد بن ابراهیم طباطبا ابن اسماعیل دیباج بن ابراهیم بن حسن بن الامام السبط حسن بن على بن ابی 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برده سر سلسله سادات طباطبائی در ایران ، عراق و دیگر جاها و نوزدهمین جد آیت الله سید مهدی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وی دانشمندی گرانقدر شاعری شیرین زبان، استاد فنون ادب و دارای آثار گران بهائی است که اکثراً در ادبیات عرب و فنون شعری خلاصه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رجال و معاجم عموماً با تجلیل خاصی از وی نام برده و او را به جامعیت ،علوم ،شعر ، ادب و نسب شناسی ستوده و حتی نمونه های جالب و خاطرات شیرینی از اشعار و ادب ابن طباطبا را گواه بر گفته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ها گذشته در مورد تشیّع و ولاء او نسبت به اهل بیت و اجداد خود، مورخین و تذکره نویسان امثال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نسمه السحر فیمن تشيّع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یاقوت حموی و مولف تاریخ قم و ابن شهر آشوب و ابن خلکان و جز اینان همه و همه صریحا وی را به شیعه بودن و مداحی اهل بیت و تیز هوشی ستوده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منتقله الطالبیه ابراهیم بن ناصر 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ابن طباطبا یعنی احمد بن محمد نخستین کسی بود که از سادات </w:t>
      </w:r>
    </w:p>
    <w:p>
      <w:pPr>
        <w:pStyle w:val="BookText"/>
        <w:rPr/>
      </w:pPr>
      <w:r>
        <w:rPr>
          <w:rFonts w:ascii="IRNazanin" w:hAnsi="IRNazanin" w:eastAsia="IRNazanin"/>
          <w:color w:val="111111"/>
          <w:sz w:val="28"/>
          <w:sz w:val="28"/>
          <w:szCs w:val="28"/>
          <w:rtl w:val="true"/>
          <w:lang w:bidi="fa-IR"/>
        </w:rPr>
        <w:t xml:space="preserve">طباطبائی از کوفه به اصفهان آمد و از آن پس فرزندانش در اصفهان نشو و نما پیدا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نسابه شهیر عمری در مجدی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دنباله نژادی گسترده ای که بین آن ها افراد موجّه یافت می شود در اصفهان است از جمله ابو الحسن احمد شاعر اصفهانی</w:t>
      </w:r>
    </w:p>
    <w:p>
      <w:pPr>
        <w:pStyle w:val="BookText"/>
        <w:rPr/>
      </w:pPr>
      <w:r>
        <w:rPr>
          <w:rFonts w:ascii="IRNazanin" w:hAnsi="IRNazanin" w:eastAsia="IRNazanin"/>
          <w:color w:val="111111"/>
          <w:sz w:val="28"/>
          <w:sz w:val="28"/>
          <w:szCs w:val="28"/>
          <w:rtl w:val="true"/>
          <w:lang w:bidi="fa-IR"/>
        </w:rPr>
        <w:t xml:space="preserve">و علامه امین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دنباله فراوانی در اصفهان بود که در بین آن ها علماء و ادباء و نقباء و مشاهیری هم بوجود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کتب و آثار ابن طباطبا پس بدین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دیوان اشعار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الطبعات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سنام المعالى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 و الشعراء ، که نسخه آن در کتاب خانه اسکوریال ثانی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الادب بروکلمان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العروض، حموی درباره آن گفته است همانندی برای آن سابقه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عیار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معایر الشعر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الدرر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تقریض الدفاتر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المدخل فی معرفه المعمى من الشعر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الشعر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محل دفنش ، پس هیچ گونه اطلاع دقیقی بدست نیامد و شاید در مجاورت قبر پدرش در کوی غازان جهان باره اصفهان باشد که در این </w:t>
      </w:r>
      <w:bookmarkStart w:id="242" w:name="pg7769_45392"/>
    </w:p>
    <w:p>
      <w:pPr>
        <w:pStyle w:val="BookText"/>
        <w:rPr/>
      </w:pPr>
      <w:bookmarkEnd w:id="242"/>
      <w:r>
        <w:rPr>
          <w:rFonts w:ascii="IRNazanin" w:hAnsi="IRNazanin" w:eastAsia="IRNazanin"/>
          <w:color w:val="111111"/>
          <w:sz w:val="28"/>
          <w:sz w:val="28"/>
          <w:szCs w:val="28"/>
          <w:rtl w:val="true"/>
          <w:lang w:bidi="fa-IR"/>
        </w:rPr>
        <w:t xml:space="preserve">زمان محل نام برده را سر بازار غاز گویند که در خیابان ولی عصر واقع شده، هم چنان که قبر جدش و پدر جدش در کوی جنبلان سنبلستان قرار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تفصیل بیشتر رجوع شود به مصادر زیر </w:t>
      </w:r>
      <w:r>
        <w:rPr>
          <w:rStyle w:val="FootnoteAnchor"/>
          <w:rtl w:val="true"/>
        </w:rPr>
        <w:footnoteReference w:id="229"/>
      </w:r>
    </w:p>
    <w:p>
      <w:pPr>
        <w:pStyle w:val="Heading4"/>
        <w:numPr>
          <w:ilvl w:val="3"/>
          <w:numId w:val="1"/>
        </w:numPr>
        <w:rPr/>
      </w:pPr>
      <w:bookmarkStart w:id="243" w:name="__RefHeading___Toc4882655_1051229030"/>
      <w:bookmarkStart w:id="244" w:name="_Toc87"/>
      <w:bookmarkEnd w:id="243"/>
      <w:r>
        <w:rPr>
          <w:rtl w:val="true"/>
        </w:rPr>
        <w:t xml:space="preserve">محمد بن بحر اصفهانی </w:t>
      </w:r>
      <w:r>
        <w:rPr>
          <w:rtl w:val="true"/>
        </w:rPr>
        <w:t>(</w:t>
      </w:r>
      <w:r>
        <w:rPr/>
        <w:t>254</w:t>
      </w:r>
      <w:r>
        <w:rPr>
          <w:rtl w:val="true"/>
        </w:rPr>
        <w:t xml:space="preserve"> - </w:t>
      </w:r>
      <w:r>
        <w:rPr/>
        <w:t>322</w:t>
      </w:r>
      <w:r>
        <w:rPr>
          <w:rtl w:val="true"/>
        </w:rPr>
        <w:t xml:space="preserve"> )</w:t>
      </w:r>
      <w:bookmarkEnd w:id="244"/>
    </w:p>
    <w:p>
      <w:pPr>
        <w:pStyle w:val="BookText"/>
        <w:rPr/>
      </w:pPr>
      <w:r>
        <w:rPr>
          <w:rFonts w:ascii="IRNazanin" w:hAnsi="IRNazanin" w:eastAsia="IRNazanin"/>
          <w:color w:val="111111"/>
          <w:sz w:val="28"/>
          <w:sz w:val="28"/>
          <w:szCs w:val="28"/>
          <w:rtl w:val="true"/>
          <w:lang w:bidi="fa-IR"/>
        </w:rPr>
        <w:t>ابو مسلم محمد بن بحر اصفهانی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از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کان کاتباً، مترسلاً، بلیغاً ، متکلماً ، جدلا ، تعبیر نموده و خاطر نشان کرده است وی نویسنده زبر دست خوش بیان متخصص در بحث های عقیدتی و اهل جدل و مناظره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نقل از تنوخی نویسد محمد بن بحر اصفهانی که کاتب ، معتزلی عالم به تفسیر و جز آن از رشته های علمی و از طرف مقتدر فرمان دار اصفهان و فارس بود کتابت و تولیت داعی صغیر محمد بن زید حسینی را به عهده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آثار 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التاویل لمحکم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مذهب المعتزله، در چهار جلد بوده که هیچ گونه اطلاعی از آن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 المنسوخ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جامع رسائل او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فى النحو، نیز از این سه کتاب هم اطلاعی بدست نیامد لکن یاقوت به نقل از محمد بن اسحاق و تاریخ حمزه اصفهانی آن ها را بدو نسبت داده</w:t>
      </w:r>
    </w:p>
    <w:p>
      <w:pPr>
        <w:pStyle w:val="BookText"/>
        <w:rPr/>
      </w:pPr>
      <w:r>
        <w:rPr>
          <w:rFonts w:ascii="IRNazanin" w:hAnsi="IRNazanin" w:eastAsia="IRNazanin"/>
          <w:color w:val="111111"/>
          <w:sz w:val="28"/>
          <w:sz w:val="28"/>
          <w:szCs w:val="28"/>
          <w:rtl w:val="true"/>
          <w:lang w:bidi="fa-IR"/>
        </w:rPr>
        <w:t xml:space="preserve">و اما از دیدگاه شیعه، پس شیخ طوسی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التاویل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تمجید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تهرانی پیرامون شهرت نام برده به اعتزال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تظاهر به اعتزال را سرپوش عقیده مذهبی خود که تشیّع بوده قرار داده سپس می نویسد علامه در تهذیب الاصول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بحر منکر وقوع نسخ در قرآن بوده و از این که لغو حکم الزامی صدقه پیش از نجوای با پیامبر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ذکر شده نمایانگر وقوع نسخ در قرآن است معذرت خواسته و گوید غرض از امر به صدقه پیش از نجوی ، تمیز بین مومنین و منافقین بود و چون با صدقه دادن علی بطور انحصار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 آیت الله مرعشی در پاورقی احقاق الحق و ملحقات آن به شرح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این کتاب اضافه بر آن چه در الغدیر آمده ده ها نفر از علماء و مولفین سنی را معرفی فرموده که قضیه صدقه دادن علی را به نحو اختصاصی در کتاب های خود ثبت کرده 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حاصل شد حکم تعبدی منحل گردید</w:t>
      </w:r>
      <w:r>
        <w:rPr>
          <w:rFonts w:eastAsia="IRNazanin" w:cs="IRNazanin"/>
          <w:color w:val="111111"/>
          <w:sz w:val="28"/>
          <w:szCs w:val="28"/>
          <w:rtl w:val="true"/>
          <w:lang w:bidi="fa-IR"/>
        </w:rPr>
        <w:t>.</w:t>
      </w:r>
      <w:bookmarkStart w:id="245" w:name="pg7769_45394"/>
    </w:p>
    <w:p>
      <w:pPr>
        <w:pStyle w:val="BookText"/>
        <w:rPr/>
      </w:pPr>
      <w:bookmarkEnd w:id="245"/>
      <w:r>
        <w:rPr>
          <w:rFonts w:ascii="IRNazanin" w:hAnsi="IRNazanin" w:eastAsia="IRNazanin"/>
          <w:color w:val="111111"/>
          <w:sz w:val="28"/>
          <w:sz w:val="28"/>
          <w:szCs w:val="28"/>
          <w:rtl w:val="true"/>
          <w:lang w:bidi="fa-IR"/>
        </w:rPr>
        <w:t xml:space="preserve">نیز مرحوم علامه تهرانی برای اثبات تشیّع محمد بن بحر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صدقه دادن انحصاری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تقدم امیر مومنان بر کسانی که بر او تقدم جستند اشاره کرده و به اکملیت ایمان و اخلاص و از خود گذشتگی و خود فراموشی آن حضرت در مقابل خدا نسبت به صحابه گواهی داده است </w:t>
      </w:r>
      <w:r>
        <w:rPr>
          <w:rStyle w:val="FootnoteAnchor"/>
          <w:rtl w:val="true"/>
        </w:rPr>
        <w:footnoteReference w:id="231"/>
      </w:r>
    </w:p>
    <w:p>
      <w:pPr>
        <w:pStyle w:val="Heading4"/>
        <w:numPr>
          <w:ilvl w:val="3"/>
          <w:numId w:val="1"/>
        </w:numPr>
        <w:rPr/>
      </w:pPr>
      <w:bookmarkStart w:id="246" w:name="__RefHeading___Toc4882657_1051229030"/>
      <w:bookmarkStart w:id="247" w:name="_Toc88"/>
      <w:bookmarkEnd w:id="246"/>
      <w:r>
        <w:rPr>
          <w:rtl w:val="true"/>
        </w:rPr>
        <w:t xml:space="preserve">عباد بن عبّاس </w:t>
      </w:r>
      <w:r>
        <w:rPr>
          <w:rtl w:val="true"/>
        </w:rPr>
        <w:t>(</w:t>
      </w:r>
      <w:r>
        <w:rPr/>
        <w:t>335</w:t>
      </w:r>
      <w:r>
        <w:rPr>
          <w:rtl w:val="true"/>
        </w:rPr>
        <w:t>)</w:t>
      </w:r>
      <w:bookmarkEnd w:id="247"/>
    </w:p>
    <w:p>
      <w:pPr>
        <w:pStyle w:val="BookText"/>
        <w:rPr/>
      </w:pPr>
      <w:r>
        <w:rPr>
          <w:rFonts w:ascii="IRNazanin" w:hAnsi="IRNazanin" w:eastAsia="IRNazanin"/>
          <w:color w:val="111111"/>
          <w:sz w:val="28"/>
          <w:sz w:val="28"/>
          <w:szCs w:val="28"/>
          <w:rtl w:val="true"/>
          <w:lang w:bidi="fa-IR"/>
        </w:rPr>
        <w:t xml:space="preserve">ابو الحسن عباد بن عباس بن عباد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خونچه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علامه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وی وزیر رکن الدوله و منشی او بود هم چنان که فرزندش ،صاحب کافى الکفاه اسماعیل بن عباد وزیر فخر الدوله پسر رکن الدوله بود و سر آغاز تاریخ قم بیانگر این امور است </w:t>
      </w:r>
      <w:r>
        <w:rPr>
          <w:rStyle w:val="FootnoteAnchor"/>
          <w:rtl w:val="true"/>
        </w:rPr>
        <w:footnoteReference w:id="23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یاقوت در ذیل 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حال عباد بن عباس پرداخته و گوید عباد از ابو خلیفه فضل بن حباب و عده ای از علمای </w:t>
      </w:r>
      <w:bookmarkStart w:id="248" w:name="pg7769_45395"/>
    </w:p>
    <w:p>
      <w:pPr>
        <w:pStyle w:val="BookText"/>
        <w:rPr/>
      </w:pPr>
      <w:bookmarkEnd w:id="248"/>
      <w:r>
        <w:rPr>
          <w:rFonts w:ascii="IRNazanin" w:hAnsi="IRNazanin" w:eastAsia="IRNazanin"/>
          <w:color w:val="111111"/>
          <w:sz w:val="28"/>
          <w:sz w:val="28"/>
          <w:szCs w:val="28"/>
          <w:rtl w:val="true"/>
          <w:lang w:bidi="fa-IR"/>
        </w:rPr>
        <w:t>بغداد و ری و اصفهان استماع حدیث و کسب علم کرده بود و ابو الفضل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خانه پسر او ابو القاسم اسماعیل کتابی از مولفات او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احکام قرآن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با حسن بن عبد الرحمن حماد قاضی مکاتبه داشت و منشآت آن ها مدون و مشهور است، در علم احکام و حدیث مرجع معاصرین خود بود و در علم کلام مهارت تمام و در بحث و استدلال دستی قوی داشت</w:t>
      </w:r>
      <w:r>
        <w:rPr>
          <w:rFonts w:eastAsia="IRNazanin" w:cs="IRNazanin"/>
          <w:color w:val="111111"/>
          <w:sz w:val="28"/>
          <w:szCs w:val="28"/>
          <w:rtl w:val="true"/>
          <w:lang w:bidi="fa-IR"/>
        </w:rPr>
        <w:t xml:space="preserve">. </w:t>
      </w:r>
      <w:r>
        <w:rPr>
          <w:rStyle w:val="FootnoteAnchor"/>
          <w:rtl w:val="true"/>
        </w:rPr>
        <w:footnoteReference w:id="233"/>
      </w:r>
    </w:p>
    <w:p>
      <w:pPr>
        <w:pStyle w:val="Heading4"/>
        <w:numPr>
          <w:ilvl w:val="3"/>
          <w:numId w:val="1"/>
        </w:numPr>
        <w:rPr/>
      </w:pPr>
      <w:bookmarkStart w:id="249" w:name="__RefHeading___Toc4882659_1051229030"/>
      <w:bookmarkStart w:id="250" w:name="_Toc89"/>
      <w:bookmarkEnd w:id="249"/>
      <w:r>
        <w:rPr>
          <w:rtl w:val="true"/>
        </w:rPr>
        <w:t xml:space="preserve">احمد بن علی </w:t>
      </w:r>
      <w:r>
        <w:rPr>
          <w:rtl w:val="true"/>
        </w:rPr>
        <w:t>(</w:t>
      </w:r>
      <w:r>
        <w:rPr>
          <w:rtl w:val="true"/>
        </w:rPr>
        <w:t xml:space="preserve">آغاز قرن </w:t>
      </w:r>
      <w:r>
        <w:rPr/>
        <w:t>4</w:t>
      </w:r>
      <w:r>
        <w:rPr>
          <w:rtl w:val="true"/>
        </w:rPr>
        <w:t>)</w:t>
      </w:r>
      <w:bookmarkEnd w:id="250"/>
    </w:p>
    <w:p>
      <w:pPr>
        <w:pStyle w:val="BookText"/>
        <w:rPr/>
      </w:pPr>
      <w:r>
        <w:rPr>
          <w:rFonts w:ascii="IRNazanin" w:hAnsi="IRNazanin" w:eastAsia="IRNazanin"/>
          <w:color w:val="111111"/>
          <w:sz w:val="28"/>
          <w:sz w:val="28"/>
          <w:szCs w:val="28"/>
          <w:rtl w:val="true"/>
          <w:lang w:bidi="fa-IR"/>
        </w:rPr>
        <w:t xml:space="preserve">احمد بن علی اصفهانی، یکی از راویان شیعی است که خود از ابراهیم بن محمد ثقفی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کرده و احمد بن یعقوب اصفهانی هم از وی نقل حدیث نموده 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نقل محمد بن همام از نام برده از اسانید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بخوبی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تهرانی پس از ایراد این موضوع علت ثبت نام احمد بن علی را در بخش طبقات الشیعه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نیست در چه سالی فوت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چنین نوشته که شاید وی آغاز قرن چهارم را درک کرده باشد </w:t>
      </w:r>
      <w:r>
        <w:rPr>
          <w:rStyle w:val="FootnoteAnchor"/>
          <w:rtl w:val="true"/>
        </w:rPr>
        <w:footnoteReference w:id="234"/>
      </w:r>
      <w:r>
        <w:rPr>
          <w:rFonts w:ascii="IRNazanin" w:hAnsi="IRNazanin" w:eastAsia="IRNazanin"/>
          <w:color w:val="111111"/>
          <w:sz w:val="28"/>
          <w:sz w:val="28"/>
          <w:szCs w:val="28"/>
          <w:rtl w:val="true"/>
          <w:lang w:bidi="fa-IR"/>
        </w:rPr>
        <w:t xml:space="preserve">و این احتمال گرچه بعید نیست، لکن طرف خلافش نیز ممکن است و </w:t>
      </w:r>
      <w:bookmarkStart w:id="251" w:name="pg7769_45396"/>
    </w:p>
    <w:p>
      <w:pPr>
        <w:pStyle w:val="BookText"/>
        <w:rPr/>
      </w:pPr>
      <w:bookmarkEnd w:id="251"/>
      <w:r>
        <w:rPr>
          <w:rFonts w:ascii="IRNazanin" w:hAnsi="IRNazanin" w:eastAsia="IRNazanin"/>
          <w:color w:val="111111"/>
          <w:sz w:val="28"/>
          <w:sz w:val="28"/>
          <w:szCs w:val="28"/>
          <w:rtl w:val="true"/>
          <w:lang w:bidi="fa-IR"/>
        </w:rPr>
        <w:t xml:space="preserve">بهرحال نگارنده نیز به پیروی از علامه تهرانی در این جا نام او را تنظیم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آیت الله خوئی به نقل از مشیخه صدوق در طریق او به ابراهیم بن محمد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محمد ثقفی نقل روایت کرده و عبد الله بن حسین مودب هم از احمد بن علی روایت نموده است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4882661_1051229030"/>
      <w:bookmarkStart w:id="253" w:name="_Toc90"/>
      <w:bookmarkEnd w:id="252"/>
      <w:r>
        <w:rPr>
          <w:rtl w:val="true"/>
        </w:rPr>
        <w:t xml:space="preserve">ابو القاسم اصفهانی </w:t>
      </w:r>
      <w:r>
        <w:rPr>
          <w:rtl w:val="true"/>
        </w:rPr>
        <w:t xml:space="preserve">( </w:t>
      </w:r>
      <w:r>
        <w:rPr>
          <w:rtl w:val="true"/>
        </w:rPr>
        <w:t xml:space="preserve">قرن </w:t>
      </w:r>
      <w:r>
        <w:rPr/>
        <w:t>4</w:t>
      </w:r>
      <w:r>
        <w:rPr>
          <w:rtl w:val="true"/>
        </w:rPr>
        <w:t>)</w:t>
      </w:r>
      <w:bookmarkEnd w:id="253"/>
    </w:p>
    <w:p>
      <w:pPr>
        <w:pStyle w:val="BookText"/>
        <w:rPr/>
      </w:pPr>
      <w:r>
        <w:rPr>
          <w:rFonts w:ascii="IRNazanin" w:hAnsi="IRNazanin" w:eastAsia="IRNazanin"/>
          <w:color w:val="111111"/>
          <w:sz w:val="28"/>
          <w:sz w:val="28"/>
          <w:szCs w:val="28"/>
          <w:rtl w:val="true"/>
          <w:lang w:bidi="fa-IR"/>
        </w:rPr>
        <w:t>ابو القاسم ، غانم بن محمد بن ابی العلاء اصفهانی ، یکی از شاعران معروف و معاصر صاحب بن عباد و دارای قصیده میمیه در رثاء و سوگ صاحب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نونیه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بطور خلاصه هر دو قصیده او شاهد و بیانگر مقام ادب و شخصیت شعری او بوده آن چنان که علامه ثعالبی آن دو قصیده را در کتاب خود مطرح و ذکر نموده است و علامه امینی هم آن ها را در الغدیر نقل کرده است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هرچند که برخورد به تصریح کسی به تشیّع نام برده نشد، اما تجلیل و اظهار تاسفی که که درباره مثل صاحب ابراز نموده و صداقتی که بین او و صاحب برقرار بوده تا حدی بیانگر هم عقیده بودن با او و گرایش به تشیّع است و الله اعلم </w:t>
      </w:r>
      <w:r>
        <w:rPr>
          <w:rFonts w:eastAsia="IRNazanin" w:cs="IRNazanin"/>
          <w:color w:val="111111"/>
          <w:sz w:val="28"/>
          <w:szCs w:val="28"/>
          <w:rtl w:val="true"/>
          <w:lang w:bidi="fa-IR"/>
        </w:rPr>
        <w:t xml:space="preserve">. </w:t>
      </w:r>
      <w:bookmarkStart w:id="254" w:name="pg7769_45397"/>
    </w:p>
    <w:p>
      <w:pPr>
        <w:pStyle w:val="Heading4"/>
        <w:numPr>
          <w:ilvl w:val="3"/>
          <w:numId w:val="1"/>
        </w:numPr>
        <w:rPr/>
      </w:pPr>
      <w:bookmarkStart w:id="255" w:name="__RefHeading___Toc4882663_1051229030"/>
      <w:bookmarkStart w:id="256" w:name="_Toc91"/>
      <w:bookmarkEnd w:id="254"/>
      <w:bookmarkEnd w:id="255"/>
      <w:r>
        <w:rPr>
          <w:rtl w:val="true"/>
        </w:rPr>
        <w:t xml:space="preserve">ابو جعفر اصفهانی </w:t>
      </w:r>
      <w:r>
        <w:rPr>
          <w:rtl w:val="true"/>
        </w:rPr>
        <w:t xml:space="preserve">( </w:t>
      </w:r>
      <w:r>
        <w:rPr>
          <w:rtl w:val="true"/>
        </w:rPr>
        <w:t xml:space="preserve">قرن </w:t>
      </w:r>
      <w:r>
        <w:rPr/>
        <w:t>4</w:t>
      </w:r>
      <w:r>
        <w:rPr>
          <w:rtl w:val="true"/>
        </w:rPr>
        <w:t xml:space="preserve"> )</w:t>
      </w:r>
      <w:bookmarkEnd w:id="256"/>
    </w:p>
    <w:p>
      <w:pPr>
        <w:pStyle w:val="BookText"/>
        <w:rPr/>
      </w:pPr>
      <w:r>
        <w:rPr>
          <w:rFonts w:ascii="IRNazanin" w:hAnsi="IRNazanin" w:eastAsia="IRNazanin"/>
          <w:color w:val="111111"/>
          <w:sz w:val="28"/>
          <w:sz w:val="28"/>
          <w:szCs w:val="28"/>
          <w:rtl w:val="true"/>
          <w:lang w:bidi="fa-IR"/>
        </w:rPr>
        <w:t xml:space="preserve">ابو جعفر، محمد بن احمد بن بشر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استر آبادی بدین عنوان از وی نام برده 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است از ابو جعفر محمد بن ابراهیم دقاق قمی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کرده است از وی محمد بن همام </w:t>
      </w:r>
      <w:r>
        <w:rPr>
          <w:rFonts w:eastAsia="IRNazanin" w:cs="IRNazanin"/>
          <w:color w:val="111111"/>
          <w:sz w:val="28"/>
          <w:szCs w:val="28"/>
          <w:rtl w:val="true"/>
          <w:lang w:bidi="fa-IR"/>
        </w:rPr>
        <w:t xml:space="preserve">» .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اما توضیح نداده که مراد محمد بن همام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اعلام روات و محدثین بوده </w:t>
      </w:r>
      <w:r>
        <w:rPr>
          <w:rStyle w:val="FootnoteAnchor"/>
          <w:rtl w:val="true"/>
        </w:rPr>
        <w:footnoteReference w:id="238"/>
      </w:r>
      <w:r>
        <w:rPr>
          <w:rFonts w:ascii="IRNazanin" w:hAnsi="IRNazanin" w:eastAsia="IRNazanin"/>
          <w:color w:val="111111"/>
          <w:sz w:val="28"/>
          <w:sz w:val="28"/>
          <w:szCs w:val="28"/>
          <w:rtl w:val="true"/>
          <w:lang w:bidi="fa-IR"/>
        </w:rPr>
        <w:t xml:space="preserve">یا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 و در 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،اصبهانی ، اسمه محمد بن احمد بشر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نیز آیت الله خوئی آن چه را که استر آبادی درباره او نوشته به اضافه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فِى مَنْ لَمْ يَرْوِ عَنْهُمْ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 </w:t>
      </w:r>
      <w:r>
        <w:rPr>
          <w:rStyle w:val="FootnoteAnchor"/>
          <w:rtl w:val="true"/>
        </w:rPr>
        <w:footnoteReference w:id="240"/>
      </w:r>
    </w:p>
    <w:p>
      <w:pPr>
        <w:pStyle w:val="Heading4"/>
        <w:numPr>
          <w:ilvl w:val="3"/>
          <w:numId w:val="1"/>
        </w:numPr>
        <w:rPr/>
      </w:pPr>
      <w:bookmarkStart w:id="257" w:name="__RefHeading___Toc4882665_1051229030"/>
      <w:bookmarkStart w:id="258" w:name="_Toc92"/>
      <w:bookmarkEnd w:id="257"/>
      <w:r>
        <w:rPr>
          <w:rtl w:val="true"/>
        </w:rPr>
        <w:t xml:space="preserve">یحیى بن یوسف اصفهانی </w:t>
      </w:r>
      <w:r>
        <w:rPr>
          <w:rtl w:val="true"/>
        </w:rPr>
        <w:t xml:space="preserve">( </w:t>
      </w:r>
      <w:r>
        <w:rPr>
          <w:rtl w:val="true"/>
        </w:rPr>
        <w:t xml:space="preserve">قرن </w:t>
      </w:r>
      <w:r>
        <w:rPr/>
        <w:t>4</w:t>
      </w:r>
      <w:r>
        <w:rPr>
          <w:rtl w:val="true"/>
        </w:rPr>
        <w:t>)</w:t>
      </w:r>
      <w:bookmarkEnd w:id="258"/>
    </w:p>
    <w:p>
      <w:pPr>
        <w:pStyle w:val="BookText"/>
        <w:rPr/>
      </w:pPr>
      <w:r>
        <w:rPr>
          <w:rFonts w:ascii="IRNazanin" w:hAnsi="IRNazanin" w:eastAsia="IRNazanin"/>
          <w:color w:val="111111"/>
          <w:sz w:val="28"/>
          <w:sz w:val="28"/>
          <w:szCs w:val="28"/>
          <w:rtl w:val="true"/>
          <w:lang w:bidi="fa-IR"/>
        </w:rPr>
        <w:t xml:space="preserve">ابو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یحیى بن یوسف اصفهانی از رجال حدیثی شیعه در پایان قرن سوم یا آغاز قرن چهارم هجری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تهرانی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بعض اسانید به عنوان </w:t>
      </w:r>
      <w:bookmarkStart w:id="259" w:name="pg7769_45398"/>
    </w:p>
    <w:p>
      <w:pPr>
        <w:pStyle w:val="BookText"/>
        <w:rPr/>
      </w:pPr>
      <w:bookmarkEnd w:id="259"/>
      <w:r>
        <w:rPr>
          <w:rFonts w:ascii="IRNazanin" w:hAnsi="IRNazanin" w:eastAsia="IRNazanin"/>
          <w:color w:val="111111"/>
          <w:sz w:val="28"/>
          <w:sz w:val="28"/>
          <w:szCs w:val="28"/>
          <w:rtl w:val="true"/>
          <w:lang w:bidi="fa-IR"/>
        </w:rPr>
        <w:t xml:space="preserve">واسطه نقل حدیث حسن بن علی عدوی از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آیت الله خوئی با مطرح کردن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ابو یعقوب یوسف بن یحیی اصفهانی،</w:t>
      </w:r>
    </w:p>
    <w:p>
      <w:pPr>
        <w:pStyle w:val="BookText"/>
        <w:rPr/>
      </w:pPr>
      <w:r>
        <w:rPr>
          <w:rFonts w:ascii="IRNazanin" w:hAnsi="IRNazanin" w:eastAsia="IRNazanin"/>
          <w:color w:val="111111"/>
          <w:sz w:val="28"/>
          <w:sz w:val="28"/>
          <w:szCs w:val="28"/>
          <w:rtl w:val="true"/>
          <w:lang w:bidi="fa-IR"/>
        </w:rPr>
        <w:t xml:space="preserve">و روایت نموده است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اسحاق 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عنوان ارائه سند اضافه فرموده است مشیخه فقیه در طریق او به ابو سعید خدری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نیز در ذیل نام یوسف بن یحیی اصفهانی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صدوق قدس سره به ابو سعید خدری قرار گرفته و روایت کرده است از ابو علی اسماعیل بن حاتم و روایت نموده است از او ابو سعید، حسن بن علی عدوی </w:t>
      </w:r>
      <w:r>
        <w:rPr>
          <w:rStyle w:val="FootnoteAnchor"/>
          <w:rtl w:val="true"/>
        </w:rPr>
        <w:footnoteReference w:id="243"/>
      </w:r>
      <w:r>
        <w:rPr>
          <w:rFonts w:ascii="IRNazanin" w:hAnsi="IRNazanin" w:eastAsia="IRNazanin"/>
          <w:color w:val="111111"/>
          <w:sz w:val="28"/>
          <w:sz w:val="28"/>
          <w:szCs w:val="28"/>
          <w:rtl w:val="true"/>
          <w:lang w:bidi="fa-IR"/>
        </w:rPr>
        <w:t xml:space="preserve">، ولی از روی اشتباه در تنظیم بجای یحیی بن یوسف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الخطب سهل</w:t>
      </w:r>
    </w:p>
    <w:p>
      <w:pPr>
        <w:pStyle w:val="Heading4"/>
        <w:numPr>
          <w:ilvl w:val="3"/>
          <w:numId w:val="1"/>
        </w:numPr>
        <w:rPr/>
      </w:pPr>
      <w:bookmarkStart w:id="260" w:name="__RefHeading___Toc4882667_1051229030"/>
      <w:bookmarkStart w:id="261" w:name="_Toc93"/>
      <w:bookmarkEnd w:id="260"/>
      <w:r>
        <w:rPr>
          <w:rtl w:val="true"/>
        </w:rPr>
        <w:t xml:space="preserve">احمد بن یعقوب </w:t>
      </w:r>
      <w:r>
        <w:rPr>
          <w:rtl w:val="true"/>
        </w:rPr>
        <w:t xml:space="preserve">( </w:t>
      </w:r>
      <w:r>
        <w:rPr>
          <w:rtl w:val="true"/>
        </w:rPr>
        <w:t xml:space="preserve">قرن </w:t>
      </w:r>
      <w:r>
        <w:rPr/>
        <w:t>4</w:t>
      </w:r>
      <w:r>
        <w:rPr>
          <w:rtl w:val="true"/>
        </w:rPr>
        <w:t>)</w:t>
      </w:r>
      <w:bookmarkEnd w:id="261"/>
    </w:p>
    <w:p>
      <w:pPr>
        <w:pStyle w:val="BookText"/>
        <w:rPr/>
      </w:pPr>
      <w:r>
        <w:rPr>
          <w:rFonts w:ascii="IRNazanin" w:hAnsi="IRNazanin" w:eastAsia="IRNazanin"/>
          <w:color w:val="111111"/>
          <w:sz w:val="28"/>
          <w:sz w:val="28"/>
          <w:szCs w:val="28"/>
          <w:rtl w:val="true"/>
          <w:lang w:bidi="fa-IR"/>
        </w:rPr>
        <w:t>ابو جعفر احمد بن یعقوب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نویسد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چنین بر می آید که حسن بن ابراهیم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احتمالی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 کرده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احمد بن یعقوب خود بواسطه احمد بن علی اصفهانی از ابراهیم </w:t>
      </w:r>
      <w:bookmarkStart w:id="262" w:name="pg7769_45399"/>
    </w:p>
    <w:p>
      <w:pPr>
        <w:pStyle w:val="BookText"/>
        <w:rPr/>
      </w:pPr>
      <w:bookmarkEnd w:id="262"/>
      <w:r>
        <w:rPr>
          <w:rFonts w:ascii="IRNazanin" w:hAnsi="IRNazanin" w:eastAsia="IRNazanin"/>
          <w:color w:val="111111"/>
          <w:sz w:val="28"/>
          <w:sz w:val="28"/>
          <w:szCs w:val="28"/>
          <w:rtl w:val="true"/>
          <w:lang w:bidi="fa-IR"/>
        </w:rPr>
        <w:t>رجال حدیثی ، علمی و ادبی اصفهان ، قرن چهارم</w:t>
      </w:r>
    </w:p>
    <w:p>
      <w:pPr>
        <w:pStyle w:val="BookText"/>
        <w:rPr/>
      </w:pPr>
      <w:r>
        <w:rPr>
          <w:rFonts w:ascii="IRNazanin" w:hAnsi="IRNazanin" w:eastAsia="IRNazanin"/>
          <w:color w:val="111111"/>
          <w:sz w:val="28"/>
          <w:sz w:val="28"/>
          <w:szCs w:val="28"/>
          <w:rtl w:val="true"/>
          <w:lang w:bidi="fa-IR"/>
        </w:rPr>
        <w:t xml:space="preserve">بن محمد ثقفی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کرده و روی این حساب از اعلام نیمه اول قرن چهارم بوده است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 آیت الله خوئی دربارۀ او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جعفر احمد بن علویه روایت نموده است و احمد بن ابراهیم بن ابی رافع بنا به نقل تهذیب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سوم باب الدعاء فی الزیارة تمام المائة رکعه ، حدیث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روایت می کند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شیخ طوسی در 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حدیث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الدعاء بین الرکعات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بواسطه احمد بن یعقوب از ابو جعفر احمد بن علویه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آورده که خود گواه بر وجود چنین راوی شیعی و مورد وثوقی در نظر شیخ بوده است</w:t>
      </w:r>
      <w:r>
        <w:rPr>
          <w:rFonts w:eastAsia="IRNazanin" w:cs="IRNazanin"/>
          <w:color w:val="111111"/>
          <w:sz w:val="28"/>
          <w:szCs w:val="28"/>
          <w:rtl w:val="true"/>
          <w:lang w:bidi="fa-IR"/>
        </w:rPr>
        <w:t>.</w:t>
      </w:r>
    </w:p>
    <w:p>
      <w:pPr>
        <w:pStyle w:val="Heading4"/>
        <w:numPr>
          <w:ilvl w:val="3"/>
          <w:numId w:val="1"/>
        </w:numPr>
        <w:rPr/>
      </w:pPr>
      <w:bookmarkStart w:id="263" w:name="__RefHeading___Toc4882669_1051229030"/>
      <w:bookmarkStart w:id="264" w:name="_Toc94"/>
      <w:bookmarkEnd w:id="263"/>
      <w:r>
        <w:rPr>
          <w:rtl w:val="true"/>
        </w:rPr>
        <w:t xml:space="preserve">عبد الله سنجری یا شجری </w:t>
      </w:r>
      <w:r>
        <w:rPr>
          <w:rtl w:val="true"/>
        </w:rPr>
        <w:t xml:space="preserve">( </w:t>
      </w:r>
      <w:r>
        <w:rPr>
          <w:rtl w:val="true"/>
        </w:rPr>
        <w:t xml:space="preserve">قرن </w:t>
      </w:r>
      <w:r>
        <w:rPr/>
        <w:t>4</w:t>
      </w:r>
      <w:r>
        <w:rPr>
          <w:rtl w:val="true"/>
        </w:rPr>
        <w:t>)</w:t>
      </w:r>
      <w:bookmarkEnd w:id="264"/>
    </w:p>
    <w:p>
      <w:pPr>
        <w:pStyle w:val="BookText"/>
        <w:rPr/>
      </w:pPr>
      <w:r>
        <w:rPr>
          <w:rFonts w:ascii="IRNazanin" w:hAnsi="IRNazanin" w:eastAsia="IRNazanin"/>
          <w:color w:val="111111"/>
          <w:sz w:val="28"/>
          <w:sz w:val="28"/>
          <w:szCs w:val="28"/>
          <w:rtl w:val="true"/>
          <w:lang w:bidi="fa-IR"/>
        </w:rPr>
        <w:t>ابو سعید عبد الله بن محمد بن عبد الوهاب بن نصر سنجری اصفهانی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عالی قدر حاجی نوری او را با قید اصفهانی بودن در شمار مشایخ رئیس المحدثین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مشیخه و در آن چه از کتاب هایش که در اختیار ما می باشد از وی روایت کرده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265" w:name="pg7769_45400"/>
    </w:p>
    <w:p>
      <w:pPr>
        <w:pStyle w:val="BookText"/>
        <w:rPr/>
      </w:pPr>
      <w:bookmarkEnd w:id="265"/>
      <w:r>
        <w:rPr>
          <w:rFonts w:ascii="IRNazanin" w:hAnsi="IRNazanin" w:eastAsia="IRNazanin"/>
          <w:color w:val="111111"/>
          <w:sz w:val="28"/>
          <w:sz w:val="28"/>
          <w:szCs w:val="28"/>
          <w:rtl w:val="true"/>
          <w:lang w:bidi="fa-IR"/>
        </w:rPr>
        <w:t>آیت الله خوئی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بن عبد الوهاب قرشی از وی نام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از مشایخ صدوق بوده و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اول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ذکر کرده است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نقل علامه تهرانی صدوق در اکمال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توحید خود از نام برده بی واسطه و با واسطه نقل حدیث نموده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4882671_1051229030"/>
      <w:bookmarkStart w:id="267" w:name="_Toc95"/>
      <w:bookmarkEnd w:id="266"/>
      <w:r>
        <w:rPr>
          <w:rtl w:val="true"/>
        </w:rPr>
        <w:t xml:space="preserve">ابن مملک اصفهانی </w:t>
      </w:r>
      <w:r>
        <w:rPr>
          <w:rtl w:val="true"/>
        </w:rPr>
        <w:t xml:space="preserve">( </w:t>
      </w:r>
      <w:r>
        <w:rPr>
          <w:rtl w:val="true"/>
        </w:rPr>
        <w:t xml:space="preserve">قرن </w:t>
      </w:r>
      <w:r>
        <w:rPr/>
        <w:t>3</w:t>
      </w:r>
      <w:r>
        <w:rPr>
          <w:rtl w:val="true"/>
        </w:rPr>
        <w:t xml:space="preserve"> </w:t>
      </w:r>
      <w:r>
        <w:rPr>
          <w:rtl w:val="true"/>
        </w:rPr>
        <w:t xml:space="preserve">و </w:t>
      </w:r>
      <w:r>
        <w:rPr/>
        <w:t>4</w:t>
      </w:r>
      <w:r>
        <w:rPr>
          <w:rtl w:val="true"/>
        </w:rPr>
        <w:t xml:space="preserve"> )</w:t>
      </w:r>
      <w:bookmarkEnd w:id="267"/>
    </w:p>
    <w:p>
      <w:pPr>
        <w:pStyle w:val="BookText"/>
        <w:rPr/>
      </w:pPr>
      <w:r>
        <w:rPr>
          <w:rFonts w:ascii="IRNazanin" w:hAnsi="IRNazanin" w:eastAsia="IRNazanin"/>
          <w:color w:val="111111"/>
          <w:sz w:val="28"/>
          <w:sz w:val="28"/>
          <w:szCs w:val="28"/>
          <w:rtl w:val="true"/>
          <w:lang w:bidi="fa-IR"/>
        </w:rPr>
        <w:t xml:space="preserve">ابو عبد الله محمد بن عبد الله بن مملک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اصلش از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رجال هم چون نجاشی، طوسی، علامه ، و منتجب بن بابو یه او را بجلالت قدر و عظمت شان و بعنوان یکی از متکلمین امامیه ستوده و گویند وی نخست سنی معتزلی بود و بوسیله عبد الرحمن بن احمد بن جیرویه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اله به تشیّع گرائید و آثاری پیرامون بحث های علمی و عقاید کلامی شیعه از خود باقی گذارد که اسامی آن ها بدین قرار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الجامع فی سایر ابو اب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المسائل و الجوابات فی الامامه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موالید الائمه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الامامه على الجبائی، این کتاب شامل مناظره و گفت گوهای کلامی ابن مملک با ابو علی، محمد بن عبد الوهاب جبائی، شیخ معتزله در بغداد و در گذشته </w:t>
      </w:r>
      <w:bookmarkStart w:id="268" w:name="pg7769_45401"/>
    </w:p>
    <w:p>
      <w:pPr>
        <w:pStyle w:val="BookText"/>
        <w:rPr/>
      </w:pPr>
      <w:bookmarkEnd w:id="268"/>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ناتمام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مملک نیز از اعلام قرن سوم و مقداری از قرن چهارم می باشد چنان چه مرحوم سید حسن صدر و علامه تهرانی استظهار نموده اند </w:t>
      </w:r>
      <w:r>
        <w:rPr>
          <w:rStyle w:val="FootnoteAnchor"/>
          <w:rtl w:val="true"/>
        </w:rPr>
        <w:footnoteReference w:id="249"/>
      </w:r>
    </w:p>
    <w:p>
      <w:pPr>
        <w:pStyle w:val="Heading4"/>
        <w:numPr>
          <w:ilvl w:val="3"/>
          <w:numId w:val="1"/>
        </w:numPr>
        <w:rPr/>
      </w:pPr>
      <w:bookmarkStart w:id="269" w:name="__RefHeading___Toc4882673_1051229030"/>
      <w:bookmarkStart w:id="270" w:name="_Toc96"/>
      <w:bookmarkEnd w:id="269"/>
      <w:r>
        <w:rPr>
          <w:rtl w:val="true"/>
        </w:rPr>
        <w:t xml:space="preserve">ابو محمد کاتب اصفهانی </w:t>
      </w:r>
      <w:r>
        <w:rPr>
          <w:rtl w:val="true"/>
        </w:rPr>
        <w:t xml:space="preserve">( </w:t>
      </w:r>
      <w:r>
        <w:rPr>
          <w:rtl w:val="true"/>
        </w:rPr>
        <w:t xml:space="preserve">قرن </w:t>
      </w:r>
      <w:r>
        <w:rPr/>
        <w:t>4</w:t>
      </w:r>
      <w:r>
        <w:rPr>
          <w:rtl w:val="true"/>
        </w:rPr>
        <w:t xml:space="preserve"> )</w:t>
      </w:r>
      <w:bookmarkEnd w:id="270"/>
    </w:p>
    <w:p>
      <w:pPr>
        <w:pStyle w:val="BookText"/>
        <w:rPr/>
      </w:pPr>
      <w:r>
        <w:rPr>
          <w:rFonts w:ascii="IRNazanin" w:hAnsi="IRNazanin" w:eastAsia="IRNazanin"/>
          <w:color w:val="111111"/>
          <w:sz w:val="28"/>
          <w:sz w:val="28"/>
          <w:szCs w:val="28"/>
          <w:rtl w:val="true"/>
          <w:lang w:bidi="fa-IR"/>
        </w:rPr>
        <w:t xml:space="preserve">ابو محمد ، عبد الله بن محمد کاتب اصفهانی مشهور به خازن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صدر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نسمه السحر فیمن تشیّع 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عباراتی بسیار شیوا و ادیبانه از وی نام برده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جهت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که خزینه دار کافى الکفاه اسماعیل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نویسنده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شاعر زبر دستی بود و ارزنده ترین قصاید را در مدح صاحب سروده و از محاسن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25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روضات بجای عبد الله بن محمد عبد الله بن حسین ضبط فرموده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وی بخازن بخاطر تولیت او، خزانه کتب صاحب بوده است </w:t>
      </w:r>
      <w:r>
        <w:rPr>
          <w:rStyle w:val="FootnoteAnchor"/>
          <w:rtl w:val="true"/>
        </w:rPr>
        <w:footnoteReference w:id="251"/>
      </w:r>
      <w:bookmarkStart w:id="271" w:name="pg7769_45402"/>
    </w:p>
    <w:p>
      <w:pPr>
        <w:pStyle w:val="BookText"/>
        <w:rPr/>
      </w:pPr>
      <w:bookmarkEnd w:id="271"/>
      <w:r>
        <w:rPr>
          <w:rFonts w:ascii="IRNazanin" w:hAnsi="IRNazanin" w:eastAsia="IRNazanin"/>
          <w:color w:val="111111"/>
          <w:sz w:val="28"/>
          <w:sz w:val="28"/>
          <w:szCs w:val="28"/>
          <w:rtl w:val="true"/>
          <w:lang w:bidi="fa-IR"/>
        </w:rPr>
        <w:t xml:space="preserve">و علامه تهرانی تحت عنوان دیوان عبد الله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ابو محمد عبد الله بن محمد کاتب اصفهانی خازن صاحب بن عباد و از شعرای اصفهان بوده که در یتیمه از آن ها یاد شده و در نسمه السحر به بازشناخت او پرداخته و نمونه های شعرش را آورده است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علامه امینی یکجا بعنوان عبد الله بن احمد و درجای دیگر بعنوان ابو محمد عبد الله الخازن بن الحسن الاصفهانی از وی نام برده است </w:t>
      </w:r>
      <w:r>
        <w:rPr>
          <w:rStyle w:val="FootnoteAnchor"/>
          <w:rtl w:val="true"/>
        </w:rPr>
        <w:footnoteReference w:id="253"/>
      </w:r>
    </w:p>
    <w:p>
      <w:pPr>
        <w:pStyle w:val="Heading4"/>
        <w:numPr>
          <w:ilvl w:val="3"/>
          <w:numId w:val="1"/>
        </w:numPr>
        <w:rPr/>
      </w:pPr>
      <w:bookmarkStart w:id="272" w:name="__RefHeading___Toc4882675_1051229030"/>
      <w:bookmarkStart w:id="273" w:name="_Toc97"/>
      <w:bookmarkEnd w:id="272"/>
      <w:r>
        <w:rPr>
          <w:rtl w:val="true"/>
        </w:rPr>
        <w:t xml:space="preserve">ابو نصر اصفهانی </w:t>
      </w:r>
      <w:r>
        <w:rPr>
          <w:rtl w:val="true"/>
        </w:rPr>
        <w:t xml:space="preserve">( </w:t>
      </w:r>
      <w:r>
        <w:rPr>
          <w:rtl w:val="true"/>
        </w:rPr>
        <w:t xml:space="preserve">قرن </w:t>
      </w:r>
      <w:r>
        <w:rPr/>
        <w:t>4</w:t>
      </w:r>
      <w:r>
        <w:rPr>
          <w:rtl w:val="true"/>
        </w:rPr>
        <w:t>)</w:t>
      </w:r>
      <w:bookmarkEnd w:id="273"/>
    </w:p>
    <w:p>
      <w:pPr>
        <w:pStyle w:val="BookText"/>
        <w:rPr/>
      </w:pPr>
      <w:r>
        <w:rPr>
          <w:rFonts w:ascii="IRNazanin" w:hAnsi="IRNazanin" w:eastAsia="IRNazanin"/>
          <w:color w:val="111111"/>
          <w:sz w:val="28"/>
          <w:sz w:val="28"/>
          <w:szCs w:val="28"/>
          <w:rtl w:val="true"/>
          <w:lang w:bidi="fa-IR"/>
        </w:rPr>
        <w:t>علامه تهرانی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از بعض اسانید وسایط نقل توحید صدوق استفاده می شود، عبد الله بن محمد بن عبد الوهاب سنجری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مشایخ صدوق بوده از وی روایت می کرده است، لکن در بعض اسانید هم صدوق بواسطه عبد الوهاب نقل از احمد بن فضل بن مغیره نموده و او از ابو نصر اصفهانی </w:t>
      </w:r>
      <w:r>
        <w:rPr>
          <w:rStyle w:val="FootnoteAnchor"/>
          <w:rtl w:val="true"/>
        </w:rPr>
        <w:footnoteReference w:id="25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شکی نیست که شخص فوق الذکر از اعلام محدثان شیعه و با یک یا دو واسطه از مشایخ رئیس المحدثین صدوق بوده و در حفظ و نقل و گسترش احادیث وارده از اهل بیت سهمی ت سهمی داشته است</w:t>
      </w:r>
      <w:r>
        <w:rPr>
          <w:rFonts w:eastAsia="IRNazanin" w:cs="IRNazanin"/>
          <w:color w:val="111111"/>
          <w:sz w:val="28"/>
          <w:szCs w:val="28"/>
          <w:rtl w:val="true"/>
          <w:lang w:bidi="fa-IR"/>
        </w:rPr>
        <w:t xml:space="preserve">. </w:t>
      </w:r>
      <w:bookmarkStart w:id="274" w:name="pg7769_45403"/>
    </w:p>
    <w:p>
      <w:pPr>
        <w:pStyle w:val="Heading4"/>
        <w:numPr>
          <w:ilvl w:val="3"/>
          <w:numId w:val="1"/>
        </w:numPr>
        <w:rPr/>
      </w:pPr>
      <w:bookmarkStart w:id="275" w:name="__RefHeading___Toc4882677_1051229030"/>
      <w:bookmarkStart w:id="276" w:name="_Toc98"/>
      <w:bookmarkEnd w:id="274"/>
      <w:bookmarkEnd w:id="275"/>
      <w:r>
        <w:rPr>
          <w:rtl w:val="true"/>
        </w:rPr>
        <w:t xml:space="preserve">ابو الفرج اصفهانی </w:t>
      </w:r>
      <w:r>
        <w:rPr>
          <w:rtl w:val="true"/>
        </w:rPr>
        <w:t>(</w:t>
      </w:r>
      <w:r>
        <w:rPr/>
        <w:t>7</w:t>
      </w:r>
      <w:r>
        <w:rPr>
          <w:rtl w:val="true"/>
        </w:rPr>
        <w:t xml:space="preserve"> / </w:t>
      </w:r>
      <w:r>
        <w:rPr/>
        <w:t>284</w:t>
      </w:r>
      <w:r>
        <w:rPr>
          <w:rtl w:val="true"/>
        </w:rPr>
        <w:t>-</w:t>
      </w:r>
      <w:r>
        <w:rPr/>
        <w:t>356</w:t>
      </w:r>
      <w:r>
        <w:rPr>
          <w:rtl w:val="true"/>
        </w:rPr>
        <w:t>)</w:t>
      </w:r>
      <w:bookmarkEnd w:id="276"/>
    </w:p>
    <w:p>
      <w:pPr>
        <w:pStyle w:val="BookText"/>
        <w:rPr/>
      </w:pPr>
      <w:r>
        <w:rPr>
          <w:rFonts w:ascii="IRNazanin" w:hAnsi="IRNazanin" w:eastAsia="IRNazanin"/>
          <w:color w:val="111111"/>
          <w:sz w:val="28"/>
          <w:sz w:val="28"/>
          <w:szCs w:val="28"/>
          <w:rtl w:val="true"/>
          <w:lang w:bidi="fa-IR"/>
        </w:rPr>
        <w:t xml:space="preserve">ابو الفرج ، علی بن حسین بن محمد بن احمد بن هیثم بن عبد الرحمن بن مروان اموی زیدی اصفهانی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نمایانگر شیعی زیدی مذهب بودن اوست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ذهبی و یافعی از مروانی شیعی بودن او اظهار تعجب و شگفتی نموده و شیعه بودن یک مروانی را نادر و کمیاب قلمداد کرده اند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خطیب بغدادی نویسد تنوخی به نقل از پدرش مرا حدیث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علی بن حسین اصفهانی از راویان م تشیّع و پرمایه بود که او را دیدار کردیم و آن گاه به موضوع شیعه بودنش تصریح نموده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ابو الفرج دارای تالیفاتی فراوانی بوده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بررسی و تشریح انواع آواز ها و ادبیات خوانندگی و مراکز تجمع و گردهمائی خوانندگان و شرح حال آنان و دیگر چیزهائی از این قبیل و نمونه هائی از رویداد های تاریخی نسبتا ارزنده و مفید </w:t>
      </w:r>
      <w:r>
        <w:rPr>
          <w:rStyle w:val="FootnoteAnchor"/>
          <w:rtl w:val="true"/>
        </w:rPr>
        <w:footnoteReference w:id="25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چند نفر دیگر از علماء و دانشمندان به اختصار یا انتخاب بعض مطالب آن پرداخته که مشروح آن را در الذریعه خواهید دید</w:t>
      </w:r>
      <w:r>
        <w:rPr>
          <w:rFonts w:eastAsia="IRNazanin" w:cs="IRNazanin"/>
          <w:color w:val="111111"/>
          <w:sz w:val="28"/>
          <w:szCs w:val="28"/>
          <w:rtl w:val="true"/>
          <w:lang w:bidi="fa-IR"/>
        </w:rPr>
        <w:t>.</w:t>
      </w:r>
      <w:bookmarkStart w:id="277" w:name="pg7769_45404"/>
    </w:p>
    <w:p>
      <w:pPr>
        <w:pStyle w:val="BookText"/>
        <w:rPr/>
      </w:pPr>
      <w:bookmarkEnd w:id="277"/>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ویژه شناخت کشته ها و شهدای خاندان ابو طالب است که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تالیف آن فراغت جسته، چنان چه با ذکر نخستین شهید آل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آغاز و با ذکر اسحاق بن عباس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ارمنستان به شهادت رسید پایان یافته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جهت آگاهی بیشتر بر شرح حال ابو الفرج و نظر ارباب رجال و تراجم درباره او به مصادر زیر رجوع شود </w:t>
      </w:r>
      <w:r>
        <w:rPr>
          <w:rStyle w:val="FootnoteAnchor"/>
          <w:rtl w:val="true"/>
        </w:rPr>
        <w:footnoteReference w:id="260"/>
      </w:r>
    </w:p>
    <w:p>
      <w:pPr>
        <w:pStyle w:val="Heading4"/>
        <w:numPr>
          <w:ilvl w:val="3"/>
          <w:numId w:val="1"/>
        </w:numPr>
        <w:rPr/>
      </w:pPr>
      <w:bookmarkStart w:id="278" w:name="__RefHeading___Toc4882679_1051229030"/>
      <w:bookmarkStart w:id="279" w:name="_Toc99"/>
      <w:bookmarkEnd w:id="278"/>
      <w:r>
        <w:rPr>
          <w:rtl w:val="true"/>
        </w:rPr>
        <w:t xml:space="preserve">حمزه اصفهانی </w:t>
      </w:r>
      <w:r>
        <w:rPr>
          <w:rtl w:val="true"/>
        </w:rPr>
        <w:t>(</w:t>
      </w:r>
      <w:r>
        <w:rPr/>
        <w:t>280</w:t>
      </w:r>
      <w:r>
        <w:rPr>
          <w:rtl w:val="true"/>
        </w:rPr>
        <w:t xml:space="preserve"> - </w:t>
      </w:r>
      <w:r>
        <w:rPr/>
        <w:t>350</w:t>
      </w:r>
      <w:r>
        <w:rPr>
          <w:rtl w:val="true"/>
        </w:rPr>
        <w:t xml:space="preserve"> </w:t>
      </w:r>
      <w:r>
        <w:rPr>
          <w:rtl w:val="true"/>
        </w:rPr>
        <w:t xml:space="preserve">یا </w:t>
      </w:r>
      <w:r>
        <w:rPr/>
        <w:t>360</w:t>
      </w:r>
      <w:r>
        <w:rPr>
          <w:rtl w:val="true"/>
        </w:rPr>
        <w:t>)</w:t>
      </w:r>
      <w:bookmarkEnd w:id="279"/>
    </w:p>
    <w:p>
      <w:pPr>
        <w:pStyle w:val="BookText"/>
        <w:rPr/>
      </w:pPr>
      <w:r>
        <w:rPr>
          <w:rFonts w:ascii="IRNazanin" w:hAnsi="IRNazanin" w:eastAsia="IRNazanin"/>
          <w:color w:val="111111"/>
          <w:sz w:val="28"/>
          <w:sz w:val="28"/>
          <w:szCs w:val="28"/>
          <w:rtl w:val="true"/>
          <w:lang w:bidi="fa-IR"/>
        </w:rPr>
        <w:t>ابو عبد الله حمزه بن حسن اصفهانی</w:t>
      </w:r>
    </w:p>
    <w:p>
      <w:pPr>
        <w:pStyle w:val="BookText"/>
        <w:rPr/>
      </w:pPr>
      <w:r>
        <w:rPr>
          <w:rFonts w:ascii="IRNazanin" w:hAnsi="IRNazanin" w:eastAsia="IRNazanin"/>
          <w:color w:val="111111"/>
          <w:sz w:val="28"/>
          <w:sz w:val="28"/>
          <w:szCs w:val="28"/>
          <w:rtl w:val="true"/>
          <w:lang w:bidi="fa-IR"/>
        </w:rPr>
        <w:t>از معاریف ادبا و مشاهیر مورخین و دانشمندان پرکار و کثیر التالیف و بطور خلاصه و بحق یکی از مفاخر شیعی در قرن چهارم هجری بوده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حمزه اصفهانی بیش از اندازه شهرتش در بین پیوسته مورد شناخت و بزرگ داشت دانشمندان اروپائی و مسلمانان </w:t>
      </w:r>
    </w:p>
    <w:p>
      <w:pPr>
        <w:pStyle w:val="BookText"/>
        <w:rPr/>
      </w:pPr>
      <w:r>
        <w:rPr>
          <w:rFonts w:ascii="IRNazanin" w:hAnsi="IRNazanin" w:eastAsia="IRNazanin"/>
          <w:color w:val="111111"/>
          <w:sz w:val="28"/>
          <w:sz w:val="28"/>
          <w:szCs w:val="28"/>
          <w:rtl w:val="true"/>
          <w:lang w:bidi="fa-IR"/>
        </w:rPr>
        <w:t xml:space="preserve">مستشرقین بوده و پیش از آن که دانشمندان اسلامی آثار تالیفی او را بشناسند، محققان اروپائی نسخه های کهن بعضی از مولفات و آثار قلمی او را با زحمت فراوان تهیه، تحقیق ، فهرست نگاری، چاپ و در دسترس همگان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گفته شود آن ها که بیگانه بودند بهتر و بیشتر از آشنایان ، حق چنین کسانی را بهر انگیزه ای که بوده اداء نموده و حتی مسلمانان را از آثار گرانقدر و بجا مانده امثال حمزه اصفهانی و ابن مسکویه و طغرائی و دیگران بهره مند ساختند، سخنی بگزاف گفته نشده و ادعای بیجائی بعمل نیامده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این سخن درباره همه مستشرقین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خیانت ها و غرض ورزی ها و سوء قصدهائی که بسیاری از آن ها از خود نشان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بهتر برای آگاهی بیشتر و پیگیری از این موضوع خوانندگان اهل تحقیق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عقیقی مصری </w:t>
      </w:r>
      <w:r>
        <w:rPr>
          <w:rStyle w:val="FootnoteAnchor"/>
          <w:rtl w:val="true"/>
        </w:rPr>
        <w:footnoteReference w:id="261"/>
      </w:r>
      <w:r>
        <w:rPr>
          <w:rFonts w:ascii="IRNazanin" w:hAnsi="IRNazanin" w:eastAsia="IRNazanin"/>
          <w:color w:val="111111"/>
          <w:sz w:val="28"/>
          <w:sz w:val="28"/>
          <w:szCs w:val="28"/>
          <w:rtl w:val="true"/>
          <w:lang w:bidi="fa-IR"/>
        </w:rPr>
        <w:t xml:space="preserve">مراجعه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برای شاهد برگفتار فوق بطور کوتاه می پردازیم به ذکر نام تعدادی از کتاب های حمزه که نسخه خطی آن در بعضی کتاب خانه ها</w:t>
      </w:r>
    </w:p>
    <w:p>
      <w:pPr>
        <w:pStyle w:val="BookText"/>
        <w:rPr/>
      </w:pPr>
      <w:r>
        <w:rPr>
          <w:rFonts w:ascii="IRNazanin" w:hAnsi="IRNazanin" w:eastAsia="IRNazanin"/>
          <w:color w:val="111111"/>
          <w:sz w:val="28"/>
          <w:sz w:val="28"/>
          <w:szCs w:val="28"/>
          <w:rtl w:val="true"/>
          <w:lang w:bidi="fa-IR"/>
        </w:rPr>
        <w:t>موجود است یا وسیله افراد مختلف بچاپ رسیده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الامثال الصادره عن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ای از این کتاب در کتاب خانه برلن به شماره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 باشد </w:t>
      </w:r>
      <w:r>
        <w:rPr>
          <w:rStyle w:val="FootnoteAnchor"/>
          <w:rtl w:val="true"/>
        </w:rPr>
        <w:footnoteReference w:id="262"/>
      </w:r>
      <w:r>
        <w:rPr>
          <w:rFonts w:ascii="IRNazanin" w:hAnsi="IRNazanin" w:eastAsia="IRNazanin"/>
          <w:color w:val="111111"/>
          <w:sz w:val="28"/>
          <w:sz w:val="28"/>
          <w:szCs w:val="28"/>
          <w:rtl w:val="true"/>
          <w:lang w:bidi="fa-IR"/>
        </w:rPr>
        <w:t xml:space="preserve">و نسخه دیگر از آن در کتاب خانه منش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ابن 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اصفهان و اخبارها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کتاب فعلا اطلاعی در دست نیست ، لکن یاقوت در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کرده ، نیز حافظ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اصبهان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برده و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الاعلان بالتوبیخ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نقل بروکلمان در تاریخ الادب العربی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تاریخ اصفهان حمزه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سنی ملوک الارض و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معجم المطبوعات و نیز در چاپ لیپسیک بدین نام و در چاپ های دیگر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ملوک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به شرح وقائع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برلن و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دهم آن به ضمیمه ترجمه لاتین در لیپسیک و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مولوی کبیر الدین در کلکته 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انگلیسی آن در بمبئی چاپ و منتشر گردیده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الثماثیل فی تباشیر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التماثیل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بنوشته زرکلی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على حدوث التصحیف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ابن ندیم علی حروف المصحف یافعی در مراه الجنان آن را ذکر نموده و برو کلمان به یکی از کتاب خانه های تهران به نشانی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معرفی کرده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 الفاخره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امثالی که بروزن افعل التفضیل آمده </w:t>
      </w:r>
    </w:p>
    <w:p>
      <w:pPr>
        <w:pStyle w:val="BookText"/>
        <w:rPr/>
      </w:pPr>
      <w:r>
        <w:rPr>
          <w:rFonts w:ascii="IRNazanin" w:hAnsi="IRNazanin" w:eastAsia="IRNazanin"/>
          <w:color w:val="111111"/>
          <w:sz w:val="28"/>
          <w:sz w:val="28"/>
          <w:szCs w:val="28"/>
          <w:rtl w:val="true"/>
          <w:lang w:bidi="fa-IR"/>
        </w:rPr>
        <w:t xml:space="preserve">صاحب خزانه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نموده و بروکلمان نسخه خطی آن را در مونیخ اول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آن را در واتیکان اول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w:t>
      </w:r>
    </w:p>
    <w:p>
      <w:pPr>
        <w:pStyle w:val="BookText"/>
        <w:rPr/>
      </w:pPr>
      <w:r>
        <w:rPr>
          <w:rFonts w:ascii="IRNazanin" w:hAnsi="IRNazanin" w:eastAsia="IRNazanin"/>
          <w:color w:val="111111"/>
          <w:sz w:val="28"/>
          <w:sz w:val="28"/>
          <w:szCs w:val="28"/>
          <w:rtl w:val="true"/>
          <w:lang w:bidi="fa-IR"/>
        </w:rPr>
        <w:t xml:space="preserve">دیگر معرفی می کندن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در مکتبه قوله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اش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الخصائص و الموازنه بین العربیه و الفارسیه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برو کلمان قطعه ای از آن را که در قاهره موجود می باشد معرفی نموده و گویا همانست که در دار الکتب المصریه ضمن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مختارات من شعر ابی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ابی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عصر مامون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کلمان نسخه های خطی این کتاب را در بسیاری از کتاب خانه ها و موزه های اروپا و ترکیه و قاهره و از جمله نسخه ای بخط یاقوت مستعصمی در مدرسه مروی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مجله لغه العرب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فی الاشعار السائره فى النیروز و المرجان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را بیرونی در آثار الباقیه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نهایه الارب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اعیاد الفرس آورده است</w:t>
      </w:r>
      <w:r>
        <w:rPr>
          <w:rFonts w:eastAsia="IRNazanin" w:cs="IRNazanin"/>
          <w:color w:val="111111"/>
          <w:sz w:val="28"/>
          <w:szCs w:val="28"/>
          <w:rtl w:val="true"/>
          <w:lang w:bidi="fa-IR"/>
        </w:rPr>
        <w:t xml:space="preserve">. </w:t>
      </w:r>
      <w:r>
        <w:rPr>
          <w:rStyle w:val="FootnoteAnchor"/>
          <w:rtl w:val="true"/>
        </w:rPr>
        <w:footnoteReference w:id="264"/>
      </w:r>
      <w:bookmarkStart w:id="280" w:name="pg7769_45408"/>
    </w:p>
    <w:p>
      <w:pPr>
        <w:pStyle w:val="Heading4"/>
        <w:numPr>
          <w:ilvl w:val="3"/>
          <w:numId w:val="1"/>
        </w:numPr>
        <w:rPr/>
      </w:pPr>
      <w:bookmarkStart w:id="281" w:name="__RefHeading___Toc4882681_1051229030"/>
      <w:bookmarkStart w:id="282" w:name="_Toc100"/>
      <w:bookmarkEnd w:id="280"/>
      <w:bookmarkEnd w:id="281"/>
      <w:r>
        <w:rPr>
          <w:rtl w:val="true"/>
        </w:rPr>
        <w:t xml:space="preserve">ابو الحسن اسواری اصفهانی </w:t>
      </w:r>
      <w:r>
        <w:rPr>
          <w:rtl w:val="true"/>
        </w:rPr>
        <w:t>(</w:t>
      </w:r>
      <w:r>
        <w:rPr/>
        <w:t>381</w:t>
      </w:r>
      <w:r>
        <w:rPr>
          <w:rtl w:val="true"/>
        </w:rPr>
        <w:t>)</w:t>
      </w:r>
      <w:bookmarkEnd w:id="282"/>
    </w:p>
    <w:p>
      <w:pPr>
        <w:pStyle w:val="BookText"/>
        <w:rPr/>
      </w:pPr>
      <w:r>
        <w:rPr>
          <w:rFonts w:ascii="IRNazanin" w:hAnsi="IRNazanin" w:eastAsia="IRNazanin"/>
          <w:color w:val="111111"/>
          <w:sz w:val="28"/>
          <w:sz w:val="28"/>
          <w:szCs w:val="28"/>
          <w:rtl w:val="true"/>
          <w:lang w:bidi="fa-IR"/>
        </w:rPr>
        <w:t xml:space="preserve">ابو الحسن علی بن احمد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اسواری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بنوشته علامه تهرانی وی از مشایخ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نام برده در کتاب اکمال الدین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سند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اظهر الجمیل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ضمن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موارد از وی نقل حدیث نموده و او را به عنوان یکی از مشایخ مورد وثوق و اعتماد خود معرفی کرده</w:t>
      </w:r>
    </w:p>
    <w:p>
      <w:pPr>
        <w:pStyle w:val="BookText"/>
        <w:rPr/>
      </w:pPr>
      <w:r>
        <w:rPr>
          <w:rFonts w:ascii="IRNazanin" w:hAnsi="IRNazanin" w:eastAsia="IRNazanin"/>
          <w:color w:val="111111"/>
          <w:sz w:val="28"/>
          <w:sz w:val="28"/>
          <w:szCs w:val="28"/>
          <w:rtl w:val="true"/>
          <w:lang w:bidi="fa-IR"/>
        </w:rPr>
        <w:t xml:space="preserve">هم چنان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نام برده به عنوان فقیه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القضاء و 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به عنوان اصبهانی تعبیر نموده </w:t>
      </w:r>
      <w:r>
        <w:rPr>
          <w:rStyle w:val="FootnoteAnchor"/>
          <w:rtl w:val="true"/>
        </w:rPr>
        <w:footnoteReference w:id="265"/>
      </w:r>
    </w:p>
    <w:p>
      <w:pPr>
        <w:pStyle w:val="Heading4"/>
        <w:numPr>
          <w:ilvl w:val="3"/>
          <w:numId w:val="1"/>
        </w:numPr>
        <w:rPr/>
      </w:pPr>
      <w:bookmarkStart w:id="283" w:name="__RefHeading___Toc4882683_1051229030"/>
      <w:bookmarkStart w:id="284" w:name="_Toc101"/>
      <w:bookmarkEnd w:id="283"/>
      <w:r>
        <w:rPr>
          <w:rtl w:val="true"/>
        </w:rPr>
        <w:t xml:space="preserve">صاحب ابن عباد </w:t>
      </w:r>
      <w:r>
        <w:rPr>
          <w:rtl w:val="true"/>
        </w:rPr>
        <w:t>(</w:t>
      </w:r>
      <w:r>
        <w:rPr/>
        <w:t>326</w:t>
      </w:r>
      <w:r>
        <w:rPr>
          <w:rtl w:val="true"/>
        </w:rPr>
        <w:t xml:space="preserve"> - </w:t>
      </w:r>
      <w:r>
        <w:rPr/>
        <w:t>385</w:t>
      </w:r>
      <w:r>
        <w:rPr>
          <w:rtl w:val="true"/>
        </w:rPr>
        <w:t xml:space="preserve"> )</w:t>
      </w:r>
      <w:bookmarkEnd w:id="284"/>
    </w:p>
    <w:p>
      <w:pPr>
        <w:pStyle w:val="BookText"/>
        <w:rPr/>
      </w:pPr>
      <w:r>
        <w:rPr>
          <w:rFonts w:ascii="IRNazanin" w:hAnsi="IRNazanin" w:eastAsia="IRNazanin"/>
          <w:color w:val="111111"/>
          <w:sz w:val="28"/>
          <w:sz w:val="28"/>
          <w:szCs w:val="28"/>
          <w:rtl w:val="true"/>
          <w:lang w:bidi="fa-IR"/>
        </w:rPr>
        <w:t xml:space="preserve">کافى الکفاه ، ابو القاسم، اسماعیل بن ابى الحسن عباد بن عباس بن عباد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شرح حال های فراوان مفصل </w:t>
      </w:r>
      <w:r>
        <w:rPr>
          <w:rStyle w:val="FootnoteAnchor"/>
          <w:rtl w:val="true"/>
        </w:rPr>
        <w:footnoteReference w:id="266"/>
      </w:r>
      <w:r>
        <w:rPr>
          <w:rFonts w:ascii="IRNazanin" w:hAnsi="IRNazanin" w:eastAsia="IRNazanin"/>
          <w:color w:val="111111"/>
          <w:sz w:val="28"/>
          <w:sz w:val="28"/>
          <w:szCs w:val="28"/>
          <w:rtl w:val="true"/>
          <w:lang w:bidi="fa-IR"/>
        </w:rPr>
        <w:t xml:space="preserve">و مختصری که بطور ضمنی یا </w:t>
      </w:r>
    </w:p>
    <w:p>
      <w:pPr>
        <w:pStyle w:val="BookText"/>
        <w:rPr/>
      </w:pPr>
      <w:r>
        <w:rPr>
          <w:rFonts w:ascii="IRNazanin" w:hAnsi="IRNazanin" w:eastAsia="IRNazanin"/>
          <w:color w:val="111111"/>
          <w:sz w:val="28"/>
          <w:sz w:val="28"/>
          <w:szCs w:val="28"/>
          <w:rtl w:val="true"/>
          <w:lang w:bidi="fa-IR"/>
        </w:rPr>
        <w:t xml:space="preserve">اختصاصی بزبان های عربی و فارسی بقلم علماء و دانشمندان شیعه و سنی و حتی مسیحی در طول ده قرن و ربع گذشته از دوران حیاتی صاحب نوشته شده و مرحوم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مختلف مقام فقاهت حدیث شناسی ادب فارسی و عربی شعر و شاعری سخن پروری مناظره و حاضر جوابی استانداری ریاست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سلطنتی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وزارت و سر نوشت سازی در مناطق تحت نفوذ دیالمه مورد بحث و بررسی قرار گرفته، دیگر چندان ضرورت ندارد که ما با محدودیت این بخش از کتاب به تفصیل تاریخ زندگانی آن بزرگ مرد علم و دین و سیاست بپردازیم و تنها به توضیح آن چه در رابطه با موضوع کتاب خلاصه می شود اکتفاء نموده و بدین ترتیب موضوع بحث ما در زمینه شرح حال مرحوم صاحب در چند امر خلاصه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بودن مرحوم ،صاحب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تشیّع او و پیرویش از خاندان رسالت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علمی و آثار تالیفی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حکومتی او در درجات مختلف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های اختصاصی پیرامون شرح حال او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هائی که علماء و دانشمندان شیعه بعنوان صاحب نوشته اند ،مصادر شرح حال صاحب </w:t>
      </w:r>
      <w:r>
        <w:rPr>
          <w:rFonts w:eastAsia="IRNazanin" w:cs="IRNazanin"/>
          <w:color w:val="111111"/>
          <w:sz w:val="28"/>
          <w:szCs w:val="28"/>
          <w:rtl w:val="true"/>
          <w:lang w:bidi="fa-IR"/>
        </w:rPr>
        <w:t xml:space="preserve">. </w:t>
      </w:r>
      <w:bookmarkStart w:id="285" w:name="pg7769_45410"/>
    </w:p>
    <w:p>
      <w:pPr>
        <w:pStyle w:val="Heading4"/>
        <w:numPr>
          <w:ilvl w:val="3"/>
          <w:numId w:val="1"/>
        </w:numPr>
        <w:rPr/>
      </w:pPr>
      <w:bookmarkStart w:id="286" w:name="__RefHeading___Toc4882685_1051229030"/>
      <w:bookmarkStart w:id="287" w:name="_Toc102"/>
      <w:bookmarkEnd w:id="285"/>
      <w:bookmarkEnd w:id="286"/>
      <w:r>
        <w:rPr>
          <w:rtl w:val="true"/>
        </w:rPr>
        <w:t>صاحب بن عباد و مولد او</w:t>
      </w:r>
      <w:bookmarkEnd w:id="287"/>
    </w:p>
    <w:p>
      <w:pPr>
        <w:pStyle w:val="BookText"/>
        <w:rPr/>
      </w:pPr>
      <w:r>
        <w:rPr>
          <w:rFonts w:ascii="IRNazanin" w:hAnsi="IRNazanin" w:eastAsia="IRNazanin"/>
          <w:color w:val="111111"/>
          <w:sz w:val="28"/>
          <w:sz w:val="28"/>
          <w:szCs w:val="28"/>
          <w:rtl w:val="true"/>
          <w:lang w:bidi="fa-IR"/>
        </w:rPr>
        <w:t xml:space="preserve">هر چند که ارباب تراجم و تاریخ نگاران در مولد و موطن اصلی صاحب اختلاف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خلکان مولد صاحب را استخر و بقولی طالقان نوشته </w:t>
      </w:r>
      <w:r>
        <w:rPr>
          <w:rStyle w:val="FootnoteAnchor"/>
          <w:rtl w:val="true"/>
        </w:rPr>
        <w:footnoteReference w:id="267"/>
      </w:r>
      <w:r>
        <w:rPr>
          <w:rFonts w:ascii="IRNazanin" w:hAnsi="IRNazanin" w:eastAsia="IRNazanin"/>
          <w:color w:val="111111"/>
          <w:sz w:val="28"/>
          <w:sz w:val="28"/>
          <w:szCs w:val="28"/>
          <w:rtl w:val="true"/>
          <w:lang w:bidi="fa-IR"/>
        </w:rPr>
        <w:t>و یاقوت او را از طالقان دانسته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 ولایتی است بین قزوین و ابهرو در خراسان هم شهرکی بنام طالقان وجود دارد و آن غیر این طالقان است </w:t>
      </w:r>
      <w:r>
        <w:rPr>
          <w:rStyle w:val="FootnoteAnchor"/>
          <w:rtl w:val="true"/>
        </w:rPr>
        <w:footnoteReference w:id="268"/>
      </w:r>
      <w:r>
        <w:rPr>
          <w:rFonts w:ascii="IRNazanin" w:hAnsi="IRNazanin" w:eastAsia="IRNazanin"/>
          <w:color w:val="111111"/>
          <w:sz w:val="28"/>
          <w:sz w:val="28"/>
          <w:szCs w:val="28"/>
          <w:rtl w:val="true"/>
          <w:lang w:bidi="fa-IR"/>
        </w:rPr>
        <w:t xml:space="preserve">و نظامی عروضی او را به شهر ری منسوب ساخته </w:t>
      </w:r>
      <w:r>
        <w:rPr>
          <w:rStyle w:val="FootnoteAnchor"/>
          <w:rtl w:val="true"/>
        </w:rPr>
        <w:footnoteReference w:id="2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ابن شهر آشوب صاحب را اصفهانی خوانده است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معاصر صاحب بوده و بیش از همه از جزئیات شرح حال صاحب آگاه بوده و بخش مهمی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یتیمه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خلاصه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طالقان که صاحب را بدان نسبت داده اند از قرای اصفهان است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بنوشته استاد بهمن یار این قول اصح اقوال است و بعض تناقضات و وجه اشتباه پاره ای از مولفین را نیز واضح می سازد که چون از طالقان اصفهان بیخبر بوده اند به اشتباه افتاده و صاحب را به طالقان قزوین نسبت داده اند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ترین دلیل اصفهانی بودن صاحب تصریح خود اوست در </w:t>
      </w:r>
    </w:p>
    <w:p>
      <w:pPr>
        <w:pStyle w:val="BookText"/>
        <w:rPr/>
      </w:pPr>
      <w:r>
        <w:rPr>
          <w:rFonts w:ascii="IRNazanin" w:hAnsi="IRNazanin" w:eastAsia="IRNazanin"/>
          <w:color w:val="111111"/>
          <w:sz w:val="28"/>
          <w:sz w:val="28"/>
          <w:szCs w:val="28"/>
          <w:rtl w:val="true"/>
          <w:lang w:bidi="fa-IR"/>
        </w:rPr>
        <w:t xml:space="preserve">اشعارش ، از قبیل این ابیات که به روایت ما فروخی بعد از فتح گرگان در مقایسه آن شهر با اصفهان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أَصْفَهَانَ سقیت الغیث مِنْ 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مَجْمَعِ اوطاری وَ اَوطانی</w:t>
      </w:r>
    </w:p>
    <w:p>
      <w:pPr>
        <w:pStyle w:val="BookText"/>
        <w:rPr/>
      </w:pPr>
      <w:r>
        <w:rPr>
          <w:rFonts w:ascii="Amiri" w:hAnsi="Amiri" w:eastAsia="Amiri" w:cs="Amiri"/>
          <w:color w:val="111111"/>
          <w:sz w:val="28"/>
          <w:sz w:val="28"/>
          <w:szCs w:val="28"/>
          <w:rtl w:val="true"/>
          <w:lang w:bidi="ar-SA"/>
        </w:rPr>
        <w:t xml:space="preserve">وَ اللَّهِ وَ اللَّهُ لَا اَنسیت بَرّک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تمکنت مِنْ أَقْصَى خُرَاسَانَ</w:t>
      </w:r>
    </w:p>
    <w:p>
      <w:pPr>
        <w:pStyle w:val="BookText"/>
        <w:rPr/>
      </w:pPr>
      <w:r>
        <w:rPr>
          <w:rFonts w:ascii="Amiri" w:hAnsi="Amiri" w:eastAsia="Amiri" w:cs="Amiri"/>
          <w:color w:val="111111"/>
          <w:sz w:val="28"/>
          <w:sz w:val="28"/>
          <w:szCs w:val="28"/>
          <w:rtl w:val="true"/>
          <w:lang w:bidi="ar-SA"/>
        </w:rPr>
        <w:t xml:space="preserve">سَقَیا لایاما وَ الشمل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ماخاننی فی قُرْبِ اَخوانی</w:t>
      </w:r>
    </w:p>
    <w:p>
      <w:pPr>
        <w:pStyle w:val="BookText"/>
        <w:rPr/>
      </w:pPr>
      <w:r>
        <w:rPr>
          <w:rFonts w:ascii="Amiri" w:hAnsi="Amiri" w:eastAsia="Amiri" w:cs="Amiri"/>
          <w:color w:val="111111"/>
          <w:sz w:val="28"/>
          <w:sz w:val="28"/>
          <w:szCs w:val="28"/>
          <w:rtl w:val="true"/>
          <w:lang w:bidi="ar-SA"/>
        </w:rPr>
        <w:t xml:space="preserve">ذُکِرَت دَیمرت اَذْطال الثَّوَاءِ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بَعْدَ دیمرت مِنْ أَبْوَابِ جُرجانی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اما قریه طالقان مورد اشاره ثعالبی، پس هم چنان که استاد بهمن یار نوشته ظاهراً قریه ایست که هم اکنون نیز موجود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خونچه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دفاتر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خونچه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طالخون چه اکنون میان بلوک لنجان و سمیرم واقع شده و قریه ای معتبر و دارای جمعیتی معتنابه</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در اشعار خود از طول اقامت در آن جا یاد می کند از محال معروف اصفهان بوده و اکنون نیز در نزدیکی اصفهان 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جی قدیم محلی است معروف به ده مرد </w:t>
      </w:r>
      <w:r>
        <w:rPr>
          <w:rFonts w:eastAsia="IRNazanin" w:cs="IRNazanin"/>
          <w:color w:val="111111"/>
          <w:sz w:val="28"/>
          <w:szCs w:val="28"/>
          <w:rtl w:val="true"/>
          <w:lang w:bidi="fa-IR"/>
        </w:rPr>
        <w:t xml:space="preserve">... </w:t>
      </w:r>
      <w:r>
        <w:rPr>
          <w:rStyle w:val="FootnoteAnchor"/>
          <w:rtl w:val="true"/>
        </w:rPr>
        <w:footnoteReference w:id="273"/>
      </w:r>
      <w:bookmarkStart w:id="288" w:name="pg7769_45412"/>
    </w:p>
    <w:p>
      <w:pPr>
        <w:pStyle w:val="Heading4"/>
        <w:numPr>
          <w:ilvl w:val="3"/>
          <w:numId w:val="1"/>
        </w:numPr>
        <w:rPr/>
      </w:pPr>
      <w:bookmarkStart w:id="289" w:name="__RefHeading___Toc4882687_1051229030"/>
      <w:bookmarkStart w:id="290" w:name="_Toc103"/>
      <w:bookmarkEnd w:id="288"/>
      <w:bookmarkEnd w:id="289"/>
      <w:r>
        <w:rPr>
          <w:rtl w:val="true"/>
        </w:rPr>
        <w:t>شیعه اثنا عشری بودن صاحب</w:t>
      </w:r>
      <w:bookmarkEnd w:id="290"/>
    </w:p>
    <w:p>
      <w:pPr>
        <w:pStyle w:val="BookText"/>
        <w:rPr/>
      </w:pPr>
      <w:r>
        <w:rPr>
          <w:rFonts w:ascii="IRNazanin" w:hAnsi="IRNazanin" w:eastAsia="IRNazanin"/>
          <w:color w:val="111111"/>
          <w:sz w:val="28"/>
          <w:sz w:val="28"/>
          <w:szCs w:val="28"/>
          <w:rtl w:val="true"/>
          <w:lang w:bidi="fa-IR"/>
        </w:rPr>
        <w:t xml:space="preserve">مرحوم علامه امینی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 مذهب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مفصلی، شیعه دوازده امامی بودن او را یک امر مسلمی دانسته و عده ای از اعلام شیعه و شیعه شناسان واقعی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شیخ صدوق، ابن شهر آشوب، سید رضی الدین ابن طاوس شهید ،ثانی شهید ثالث قاضی نورالله شوشتری شیخ حر ،عاملی مجلسی اول و مجلسی دوم</w:t>
      </w:r>
    </w:p>
    <w:p>
      <w:pPr>
        <w:pStyle w:val="BookText"/>
        <w:rPr/>
      </w:pPr>
      <w:r>
        <w:rPr>
          <w:rFonts w:ascii="IRNazanin" w:hAnsi="IRNazanin" w:eastAsia="IRNazanin"/>
          <w:color w:val="111111"/>
          <w:sz w:val="28"/>
          <w:sz w:val="28"/>
          <w:szCs w:val="28"/>
          <w:rtl w:val="true"/>
          <w:lang w:bidi="fa-IR"/>
        </w:rPr>
        <w:t xml:space="preserve">و نیز برخی از علمای سنی مانند ابن حجر عسقلانی را نام برده که هر یک شهادت به مقام تشیّع و امامی اثناعشری بودن صاحب بن عباد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متن صریح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الابانه عن مذهب اهل العدل بحجج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خود گویای بی چون و چرای شیعه امامی بودن اوست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گویا تر از آن اشعار آن عالم بزرگوار است که تصریح به اسامی ائمه اثنا عشر و اعتراف به مقام امامت آن ها نموده و نمونه هایش بدین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اشعاری که از صاحب بیانگر شیعه اثناعشری بودن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بِمُحَمَّدٍ وَ وَصِيُّهُ وَ ابنیهما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الطاهرین وَ سَيِّدُ الْعِبَادِ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وَ بِجَعْفَرٍ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مَبْعُوثُ بشاطى الْوادِ </w:t>
      </w:r>
    </w:p>
    <w:p>
      <w:pPr>
        <w:pStyle w:val="BookText"/>
        <w:rPr/>
      </w:pPr>
      <w:r>
        <w:rPr>
          <w:rFonts w:ascii="Amiri" w:hAnsi="Amiri" w:eastAsia="Amiri" w:cs="Amiri"/>
          <w:color w:val="111111"/>
          <w:sz w:val="28"/>
          <w:sz w:val="28"/>
          <w:szCs w:val="28"/>
          <w:rtl w:val="true"/>
          <w:lang w:bidi="ar-SA"/>
        </w:rPr>
        <w:t xml:space="preserve">وَ عَلَى الطوسی ثُمَّ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الْمَسْمُومِ ثُمَّ الْهَادِى</w:t>
      </w:r>
    </w:p>
    <w:p>
      <w:pPr>
        <w:pStyle w:val="BookText"/>
        <w:rPr/>
      </w:pPr>
      <w:r>
        <w:rPr>
          <w:rFonts w:ascii="Amiri" w:hAnsi="Amiri" w:eastAsia="Amiri" w:cs="Amiri"/>
          <w:color w:val="111111"/>
          <w:sz w:val="28"/>
          <w:sz w:val="28"/>
          <w:szCs w:val="28"/>
          <w:rtl w:val="true"/>
          <w:lang w:bidi="ar-SA"/>
        </w:rPr>
        <w:t xml:space="preserve">حَسَنٍ وَ اتَّبَعَ بَعْدَهُ بِامامة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لِلْقَائِدِ لِلْقَائِمِ الْمَبْعُوثُ بِالْمِرْصَادِ</w:t>
      </w:r>
    </w:p>
    <w:p>
      <w:pPr>
        <w:pStyle w:val="BookText"/>
        <w:rPr/>
      </w:pPr>
      <w:r>
        <w:rPr>
          <w:rFonts w:ascii="Amiri" w:hAnsi="Amiri" w:eastAsia="Amiri" w:cs="Amiri"/>
          <w:color w:val="111111"/>
          <w:sz w:val="28"/>
          <w:sz w:val="28"/>
          <w:szCs w:val="28"/>
          <w:rtl w:val="true"/>
          <w:lang w:bidi="ar-SA"/>
        </w:rPr>
        <w:t xml:space="preserve">بِمُحَمَّدٍ وَ وَصِيُّهُ وَ ابّنیهما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بِعَابِدٍ وَ باقرین وَ کاظم</w:t>
      </w:r>
    </w:p>
    <w:p>
      <w:pPr>
        <w:pStyle w:val="BookText"/>
        <w:rPr/>
      </w:pPr>
      <w:r>
        <w:rPr>
          <w:rFonts w:ascii="Amiri" w:hAnsi="Amiri" w:eastAsia="Amiri" w:cs="Amiri"/>
          <w:color w:val="111111"/>
          <w:sz w:val="28"/>
          <w:sz w:val="28"/>
          <w:szCs w:val="28"/>
          <w:rtl w:val="true"/>
          <w:lang w:bidi="ar-SA"/>
        </w:rPr>
        <w:t xml:space="preserve">ثُمَّ الرِّضَا وَ مُحَمَّدٍ ثُمَّ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العسکری الْمُتَّقَى وَ الْقَائِمُ</w:t>
      </w:r>
    </w:p>
    <w:p>
      <w:pPr>
        <w:pStyle w:val="BookText"/>
        <w:rPr/>
      </w:pPr>
      <w:r>
        <w:rPr>
          <w:rFonts w:ascii="Amiri" w:hAnsi="Amiri" w:eastAsia="Amiri" w:cs="Amiri"/>
          <w:color w:val="111111"/>
          <w:sz w:val="28"/>
          <w:sz w:val="28"/>
          <w:szCs w:val="28"/>
          <w:rtl w:val="true"/>
          <w:lang w:bidi="ar-SA"/>
        </w:rPr>
        <w:t xml:space="preserve">أَرْجُو النَّجَاةَ مِنِ الْمَوَاقِفِ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اصیر الَىَّ نعیم دَائِمُ</w:t>
      </w:r>
    </w:p>
    <w:p>
      <w:pPr>
        <w:pStyle w:val="BookText"/>
        <w:rPr/>
      </w:pPr>
      <w:r>
        <w:rPr>
          <w:rFonts w:ascii="Amiri" w:hAnsi="Amiri" w:eastAsia="Amiri" w:cs="Amiri"/>
          <w:color w:val="111111"/>
          <w:sz w:val="28"/>
          <w:sz w:val="28"/>
          <w:szCs w:val="28"/>
          <w:rtl w:val="true"/>
          <w:lang w:bidi="ar-SA"/>
        </w:rPr>
        <w:t xml:space="preserve">نَبِىٍّ و الوَصی وَ سَیدان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العابدین وَ باقران</w:t>
      </w:r>
    </w:p>
    <w:p>
      <w:pPr>
        <w:pStyle w:val="BookText"/>
        <w:rPr/>
      </w:pPr>
      <w:r>
        <w:rPr>
          <w:rFonts w:ascii="Amiri" w:hAnsi="Amiri" w:eastAsia="Amiri" w:cs="Amiri"/>
          <w:color w:val="111111"/>
          <w:sz w:val="28"/>
          <w:sz w:val="28"/>
          <w:szCs w:val="28"/>
          <w:rtl w:val="true"/>
          <w:lang w:bidi="ar-SA"/>
        </w:rPr>
        <w:t xml:space="preserve">وَ موسَی وَ الرِّضَا وَ الفاضِلان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أَرْجُو خلودی فی الْجِنَانِ</w:t>
      </w:r>
    </w:p>
    <w:p>
      <w:pPr>
        <w:pStyle w:val="BookText"/>
        <w:rPr/>
      </w:pPr>
      <w:r>
        <w:rPr>
          <w:rFonts w:ascii="Amiri" w:hAnsi="Amiri" w:eastAsia="Amiri" w:cs="Amiri"/>
          <w:color w:val="111111"/>
          <w:sz w:val="28"/>
          <w:sz w:val="28"/>
          <w:szCs w:val="28"/>
          <w:rtl w:val="true"/>
          <w:lang w:bidi="ar-SA"/>
        </w:rPr>
        <w:t xml:space="preserve">یا زَائِراً قَدْ قَصَدَ المُشاهدا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الْجِبَالِ وَ الفدافدا</w:t>
      </w:r>
    </w:p>
    <w:p>
      <w:pPr>
        <w:pStyle w:val="BookText"/>
        <w:rPr/>
      </w:pPr>
      <w:r>
        <w:rPr>
          <w:rFonts w:ascii="Amiri" w:hAnsi="Amiri" w:eastAsia="Amiri" w:cs="Amiri"/>
          <w:color w:val="111111"/>
          <w:sz w:val="28"/>
          <w:sz w:val="28"/>
          <w:szCs w:val="28"/>
          <w:rtl w:val="true"/>
          <w:lang w:bidi="ar-SA"/>
        </w:rPr>
        <w:t xml:space="preserve">فَابلَغ النَبی مِنْ 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یبید مُدَّةِ الایام</w:t>
      </w:r>
    </w:p>
    <w:p>
      <w:pPr>
        <w:pStyle w:val="BookText"/>
        <w:rPr/>
      </w:pPr>
      <w:r>
        <w:rPr>
          <w:rFonts w:ascii="Amiri" w:hAnsi="Amiri" w:eastAsia="Amiri" w:cs="Amiri"/>
          <w:color w:val="111111"/>
          <w:sz w:val="28"/>
          <w:sz w:val="28"/>
          <w:szCs w:val="28"/>
          <w:rtl w:val="true"/>
          <w:lang w:bidi="ar-SA"/>
        </w:rPr>
        <w:t xml:space="preserve">حَتَّى اِذا عِدَّةٍ لَارُضَّ الکوفَه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الطَّاهِرَةِ الْمَعْرُوفَةَ</w:t>
      </w:r>
    </w:p>
    <w:p>
      <w:pPr>
        <w:pStyle w:val="BookText"/>
        <w:rPr/>
      </w:pPr>
      <w:r>
        <w:rPr>
          <w:rFonts w:ascii="Amiri" w:hAnsi="Amiri" w:eastAsia="Amiri" w:cs="Amiri"/>
          <w:color w:val="111111"/>
          <w:sz w:val="28"/>
          <w:sz w:val="28"/>
          <w:szCs w:val="28"/>
          <w:rtl w:val="true"/>
          <w:lang w:bidi="ar-SA"/>
        </w:rPr>
        <w:t xml:space="preserve">وَ صِرْتَ فی الغرى فِى خیر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خیر الْوَرَى أَبَى الْحِسَّن</w:t>
      </w:r>
    </w:p>
    <w:p>
      <w:pPr>
        <w:pStyle w:val="BookText"/>
        <w:rPr/>
      </w:pPr>
      <w:r>
        <w:rPr>
          <w:rFonts w:ascii="Amiri" w:hAnsi="Amiri" w:eastAsia="Amiri" w:cs="Amiri"/>
          <w:color w:val="111111"/>
          <w:sz w:val="28"/>
          <w:sz w:val="28"/>
          <w:szCs w:val="28"/>
          <w:rtl w:val="true"/>
          <w:lang w:bidi="ar-SA"/>
        </w:rPr>
        <w:t xml:space="preserve">ثَمَّةَ سَر نحو بَقیع الغَرفد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عَلَى أَبَى مُحَمَّدِ</w:t>
      </w:r>
    </w:p>
    <w:p>
      <w:pPr>
        <w:pStyle w:val="BookText"/>
        <w:rPr/>
      </w:pPr>
      <w:r>
        <w:rPr>
          <w:rFonts w:ascii="Amiri" w:hAnsi="Amiri" w:eastAsia="Amiri" w:cs="Amiri"/>
          <w:color w:val="111111"/>
          <w:sz w:val="28"/>
          <w:sz w:val="28"/>
          <w:szCs w:val="28"/>
          <w:rtl w:val="true"/>
          <w:lang w:bidi="ar-SA"/>
        </w:rPr>
        <w:t xml:space="preserve">وَ عَدَ الَىَّ الْطُفْ بِکربلاء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 سَلامى أَحْسَنَ الْإِهْدَاءِ</w:t>
      </w:r>
    </w:p>
    <w:p>
      <w:pPr>
        <w:pStyle w:val="BookText"/>
        <w:rPr/>
      </w:pPr>
      <w:r>
        <w:rPr>
          <w:rFonts w:ascii="Amiri" w:hAnsi="Amiri" w:eastAsia="Amiri" w:cs="Amiri"/>
          <w:color w:val="111111"/>
          <w:sz w:val="28"/>
          <w:sz w:val="28"/>
          <w:szCs w:val="28"/>
          <w:rtl w:val="true"/>
          <w:lang w:bidi="ar-SA"/>
        </w:rPr>
        <w:t xml:space="preserve">لَخیر مَنْ قَدْ ضَمَّهُ 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الحُسین السَید الشَهید</w:t>
      </w:r>
    </w:p>
    <w:p>
      <w:pPr>
        <w:pStyle w:val="BookText"/>
        <w:rPr/>
      </w:pPr>
      <w:r>
        <w:rPr>
          <w:rFonts w:ascii="Amiri" w:hAnsi="Amiri" w:eastAsia="Amiri" w:cs="Amiri"/>
          <w:color w:val="111111"/>
          <w:sz w:val="28"/>
          <w:sz w:val="28"/>
          <w:szCs w:val="28"/>
          <w:rtl w:val="true"/>
          <w:lang w:bidi="ar-SA"/>
        </w:rPr>
        <w:t xml:space="preserve">وَ اَجنَب الَىَّ الصَّحْرَاءِ بالبَقیع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ارْضَ الشَّرَفِ الرفیع</w:t>
      </w:r>
    </w:p>
    <w:p>
      <w:pPr>
        <w:pStyle w:val="BookText"/>
        <w:rPr/>
      </w:pPr>
      <w:r>
        <w:rPr>
          <w:rFonts w:ascii="Amiri" w:hAnsi="Amiri" w:eastAsia="Amiri" w:cs="Amiri"/>
          <w:color w:val="111111"/>
          <w:sz w:val="28"/>
          <w:sz w:val="28"/>
          <w:szCs w:val="28"/>
          <w:rtl w:val="true"/>
          <w:lang w:bidi="ar-SA"/>
        </w:rPr>
        <w:t xml:space="preserve">هُناک زِین العابِدین الاَزهر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بَاقِرِ الْعِلْمِ وَ ثَمَّ جَعْفَرٍ</w:t>
      </w:r>
    </w:p>
    <w:p>
      <w:pPr>
        <w:pStyle w:val="BookText"/>
        <w:rPr/>
      </w:pPr>
      <w:r>
        <w:rPr>
          <w:rFonts w:ascii="Amiri" w:hAnsi="Amiri" w:eastAsia="Amiri" w:cs="Amiri"/>
          <w:color w:val="111111"/>
          <w:sz w:val="28"/>
          <w:sz w:val="28"/>
          <w:szCs w:val="28"/>
          <w:rtl w:val="true"/>
          <w:lang w:bidi="ar-SA"/>
        </w:rPr>
        <w:t xml:space="preserve">أَبْلِغْهُمْ عَنَى السَّلَامُ راهنا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 الْبِلَادِ وَ المواطنا</w:t>
      </w:r>
    </w:p>
    <w:p>
      <w:pPr>
        <w:pStyle w:val="BookText"/>
        <w:rPr/>
      </w:pPr>
      <w:r>
        <w:rPr>
          <w:rFonts w:ascii="Amiri" w:hAnsi="Amiri" w:eastAsia="Amiri" w:cs="Amiri"/>
          <w:color w:val="111111"/>
          <w:sz w:val="28"/>
          <w:sz w:val="28"/>
          <w:szCs w:val="28"/>
          <w:rtl w:val="true"/>
          <w:lang w:bidi="ar-SA"/>
        </w:rPr>
        <w:t xml:space="preserve">و اَجنب الَىَّ بَغْدَادَ بَعْدَ العیسا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عَلَى الزَّکی مُوسَى</w:t>
      </w:r>
    </w:p>
    <w:p>
      <w:pPr>
        <w:pStyle w:val="BookText"/>
        <w:rPr/>
      </w:pPr>
      <w:r>
        <w:rPr>
          <w:rFonts w:ascii="Amiri" w:hAnsi="Amiri" w:eastAsia="Amiri" w:cs="Amiri"/>
          <w:color w:val="111111"/>
          <w:sz w:val="28"/>
          <w:sz w:val="28"/>
          <w:szCs w:val="28"/>
          <w:rtl w:val="true"/>
          <w:lang w:bidi="ar-SA"/>
        </w:rPr>
        <w:t xml:space="preserve">وَ اعْجَلْ الَىَّ طُوسَ عَلَى أَهْدَى 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تحيَّتى أَبَا الْحَسَنِ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 لبغداد بِطَیر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کَنز الْتَقَى مُحَمَّدٍ </w:t>
      </w:r>
      <w:bookmarkStart w:id="291" w:name="pg7769_45414"/>
    </w:p>
    <w:p>
      <w:pPr>
        <w:pStyle w:val="BookText"/>
        <w:rPr/>
      </w:pPr>
      <w:bookmarkEnd w:id="291"/>
      <w:r>
        <w:rPr>
          <w:rFonts w:ascii="Amiri" w:hAnsi="Amiri" w:eastAsia="Amiri" w:cs="Amiri"/>
          <w:color w:val="111111"/>
          <w:sz w:val="28"/>
          <w:sz w:val="28"/>
          <w:szCs w:val="28"/>
          <w:rtl w:val="true"/>
          <w:lang w:bidi="ar-SA"/>
        </w:rPr>
        <w:t xml:space="preserve">وَ ارْضَ سَامَرَّاءَ ارْضَ العَسْکَر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علی الْمُطَهِّرُ</w:t>
      </w:r>
    </w:p>
    <w:p>
      <w:pPr>
        <w:pStyle w:val="BookText"/>
        <w:rPr/>
      </w:pPr>
      <w:r>
        <w:rPr>
          <w:rFonts w:ascii="Amiri" w:hAnsi="Amiri" w:eastAsia="Amiri" w:cs="Amiri"/>
          <w:color w:val="111111"/>
          <w:sz w:val="28"/>
          <w:sz w:val="28"/>
          <w:szCs w:val="28"/>
          <w:rtl w:val="true"/>
          <w:lang w:bidi="ar-SA"/>
        </w:rPr>
        <w:t xml:space="preserve">وَ الْحَسَنِ الرِّضَى فِی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مَنْبَع الْعُلُومِ فی أَقْوَالِهِ</w:t>
      </w:r>
    </w:p>
    <w:p>
      <w:pPr>
        <w:pStyle w:val="BookText"/>
        <w:rPr/>
      </w:pPr>
      <w:r>
        <w:rPr>
          <w:rFonts w:ascii="Amiri" w:hAnsi="Amiri" w:eastAsia="Amiri" w:cs="Amiri"/>
          <w:color w:val="111111"/>
          <w:sz w:val="28"/>
          <w:sz w:val="28"/>
          <w:szCs w:val="28"/>
          <w:rtl w:val="true"/>
          <w:lang w:bidi="ar-SA"/>
        </w:rPr>
        <w:t xml:space="preserve">فَانْهم دُونَ الاَنام مَفزعى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الیهم کُل یَوم مَرجعی</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حُبُّ عَلِىُّ بْنُ ابی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یهدى الَىَّ الجنه</w:t>
      </w:r>
    </w:p>
    <w:p>
      <w:pPr>
        <w:pStyle w:val="BookText"/>
        <w:rPr/>
      </w:pPr>
      <w:r>
        <w:rPr>
          <w:rFonts w:ascii="Amiri" w:hAnsi="Amiri" w:eastAsia="Amiri" w:cs="Amiri"/>
          <w:color w:val="111111"/>
          <w:sz w:val="28"/>
          <w:sz w:val="28"/>
          <w:szCs w:val="28"/>
          <w:rtl w:val="true"/>
          <w:lang w:bidi="ar-SA"/>
        </w:rPr>
        <w:t xml:space="preserve">انَّ کان تفضیلی لَهُ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السُّنَّةِ</w:t>
      </w:r>
    </w:p>
    <w:p>
      <w:pPr>
        <w:pStyle w:val="BookText"/>
        <w:rPr/>
      </w:pPr>
      <w:r>
        <w:rPr>
          <w:rFonts w:ascii="Amiri" w:hAnsi="Amiri" w:eastAsia="Amiri" w:cs="Amiri"/>
          <w:color w:val="111111"/>
          <w:sz w:val="28"/>
          <w:sz w:val="28"/>
          <w:szCs w:val="28"/>
          <w:rtl w:val="true"/>
          <w:lang w:bidi="ar-SA"/>
        </w:rPr>
        <w:t xml:space="preserve">نَاصِبُ قَالَ لِى معاویَة 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خَیر الاعمام وَ الاَخوال</w:t>
      </w:r>
    </w:p>
    <w:p>
      <w:pPr>
        <w:pStyle w:val="BookText"/>
        <w:rPr/>
      </w:pPr>
      <w:r>
        <w:rPr>
          <w:rFonts w:ascii="Amiri" w:hAnsi="Amiri" w:eastAsia="Amiri" w:cs="Amiri"/>
          <w:color w:val="111111"/>
          <w:sz w:val="28"/>
          <w:sz w:val="28"/>
          <w:szCs w:val="28"/>
          <w:rtl w:val="true"/>
          <w:lang w:bidi="ar-SA"/>
        </w:rPr>
        <w:t xml:space="preserve">فَهُوَ خَالٍ لِلِمُومنین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خَالٍ لکن مِنْ الخیر خَالٍ</w:t>
      </w:r>
    </w:p>
    <w:p>
      <w:pPr>
        <w:pStyle w:val="BookText"/>
        <w:rPr/>
      </w:pPr>
      <w:r>
        <w:rPr>
          <w:rFonts w:ascii="IRNazanin" w:hAnsi="IRNazanin" w:eastAsia="IRNazanin"/>
          <w:color w:val="111111"/>
          <w:sz w:val="28"/>
          <w:sz w:val="28"/>
          <w:szCs w:val="28"/>
          <w:rtl w:val="true"/>
          <w:lang w:bidi="fa-IR"/>
        </w:rPr>
        <w:t xml:space="preserve">یتیمه الدهر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Heading4"/>
        <w:numPr>
          <w:ilvl w:val="3"/>
          <w:numId w:val="1"/>
        </w:numPr>
        <w:rPr/>
      </w:pPr>
      <w:bookmarkStart w:id="292" w:name="__RefHeading___Toc4882689_1051229030"/>
      <w:bookmarkStart w:id="293" w:name="_Toc104"/>
      <w:bookmarkEnd w:id="292"/>
      <w:r>
        <w:rPr>
          <w:rtl w:val="true"/>
        </w:rPr>
        <w:t>موقعیت علمی صاحب و آثار تالیفی او</w:t>
      </w:r>
      <w:bookmarkEnd w:id="293"/>
    </w:p>
    <w:p>
      <w:pPr>
        <w:pStyle w:val="BookText"/>
        <w:rPr/>
      </w:pPr>
      <w:r>
        <w:rPr>
          <w:rFonts w:ascii="IRNazanin" w:hAnsi="IRNazanin" w:eastAsia="IRNazanin"/>
          <w:color w:val="111111"/>
          <w:sz w:val="28"/>
          <w:sz w:val="28"/>
          <w:szCs w:val="28"/>
          <w:rtl w:val="true"/>
          <w:lang w:bidi="fa-IR"/>
        </w:rPr>
        <w:t xml:space="preserve">شیخ بهائی در رساله غسل الرجلین صاحب بن عباد را از علمای شیعه در ردیف ثقة الاسلام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و شیخ مفید و شیخ طوسی و شیخ شهید و همانند ایشان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اول در حاشیه نقد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صاحب در بین اصحاب ما افقه فقهای متقدم و متاخر و از علم و فضلش هر چه گفته شود وی بالاتر از آنست و در دیگر محل او را از ر وساء محدثین و متکلمین خاطر نشان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در امل الامل درباره او گوید او محقق متکلم عظیم الشان و عالی قدر در علم و ادب و دین و دنیا بود </w:t>
      </w:r>
    </w:p>
    <w:p>
      <w:pPr>
        <w:pStyle w:val="BookText"/>
        <w:rPr/>
      </w:pPr>
      <w:r>
        <w:rPr>
          <w:rFonts w:ascii="IRNazanin" w:hAnsi="IRNazanin" w:eastAsia="IRNazanin"/>
          <w:color w:val="111111"/>
          <w:sz w:val="28"/>
          <w:sz w:val="28"/>
          <w:szCs w:val="28"/>
          <w:rtl w:val="true"/>
          <w:lang w:bidi="fa-IR"/>
        </w:rPr>
        <w:t>و ابن خلکان در ذیل نامش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نادره روزگار و اعجوبه عصر در فضائل و مکارم و کرم بود</w:t>
      </w:r>
    </w:p>
    <w:p>
      <w:pPr>
        <w:pStyle w:val="BookText"/>
        <w:rPr/>
      </w:pPr>
      <w:r>
        <w:rPr>
          <w:rFonts w:ascii="IRNazanin" w:hAnsi="IRNazanin" w:eastAsia="IRNazanin"/>
          <w:color w:val="111111"/>
          <w:sz w:val="28"/>
          <w:sz w:val="28"/>
          <w:szCs w:val="28"/>
          <w:rtl w:val="true"/>
          <w:lang w:bidi="fa-IR"/>
        </w:rPr>
        <w:t>و علامه امینی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صاحب برای گروهی فراوان حاضر در مجلس درسش ایراد حدیث می کرد نخست یک نفر از حاضرین گفته های صاحب را با صدای بلند بازگو و تکرار می کرد و آن گاه شش نفر از اطراف مجلس هر یک گفته های او را با صدای بلند برای شنوندگان نزدیک بخود بازگو و ایراد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شخصیت هائی امثال قاضی عبد الجبار، شیخ عبد القاهر جرجانی، ابو بکر مقری ، قاضی ابو الطیب طبری، ابو بکر بن علی ذکوانی و ابو الفضل محمد بن محمد بن ابراهیم نسوی شافعی آن احادیث را می نوشتند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از این ها گذشته با مروری بر ده ها مصدر رجالی ، ادبی و تاریخی مشتمل بر شرح حال صاحب می بینیم هر یک از مولفین شیعه و سنی و مسلمان و مسیحی او را به عالی ترین مقام علم و ادب و جامعیت در فضائل علمی و اخلاقی ستوده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تالیفات و آثار قلمی صاحب ، پس به شرحی که علامه امینی و دیگران نوشته اند ، تغداد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رشته های کلام، تاریخ، فرقه شناسی ادبیات ،لغت ،طب، ترجمه و شرح حال مثل حضرت عبد العظیم مدفون در شهرری یا دیگران است که تعدادی از آن ها در مصر، اروپا و دیگر مناطق چاپ و منتشر شده، تعدادی هم در کتاب خانه های </w:t>
      </w:r>
      <w:bookmarkStart w:id="294" w:name="pg7769_45416"/>
    </w:p>
    <w:p>
      <w:pPr>
        <w:pStyle w:val="BookText"/>
        <w:rPr/>
      </w:pPr>
      <w:bookmarkEnd w:id="294"/>
      <w:r>
        <w:rPr>
          <w:rFonts w:ascii="IRNazanin" w:hAnsi="IRNazanin" w:eastAsia="IRNazanin"/>
          <w:color w:val="111111"/>
          <w:sz w:val="28"/>
          <w:sz w:val="28"/>
          <w:szCs w:val="28"/>
          <w:rtl w:val="true"/>
          <w:lang w:bidi="fa-IR"/>
        </w:rPr>
        <w:t xml:space="preserve">ترکیه، عراق، مصر و اروپا موجود است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4882691_1051229030"/>
      <w:bookmarkStart w:id="296" w:name="_Toc105"/>
      <w:bookmarkEnd w:id="295"/>
      <w:r>
        <w:rPr>
          <w:rtl w:val="true"/>
        </w:rPr>
        <w:t>دوران زندگانی صاحب</w:t>
      </w:r>
      <w:bookmarkEnd w:id="296"/>
    </w:p>
    <w:p>
      <w:pPr>
        <w:pStyle w:val="BookText"/>
        <w:rPr/>
      </w:pPr>
      <w:r>
        <w:rPr>
          <w:rFonts w:ascii="IRNazanin" w:hAnsi="IRNazanin" w:eastAsia="IRNazanin"/>
          <w:color w:val="111111"/>
          <w:sz w:val="28"/>
          <w:sz w:val="28"/>
          <w:szCs w:val="28"/>
          <w:rtl w:val="true"/>
          <w:lang w:bidi="fa-IR"/>
        </w:rPr>
        <w:t xml:space="preserve">پنجاه و هشت سال و سه ماه و هشت روز از شانزدهم ذی القعده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مدت کتابت و وزارت او در اصفهان برای موید الدوله از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p>
    <w:p>
      <w:pPr>
        <w:pStyle w:val="BookText"/>
        <w:rPr/>
      </w:pPr>
      <w:r>
        <w:rPr>
          <w:rFonts w:ascii="IRNazanin" w:hAnsi="IRNazanin" w:eastAsia="IRNazanin"/>
          <w:color w:val="111111"/>
          <w:sz w:val="28"/>
          <w:sz w:val="28"/>
          <w:szCs w:val="28"/>
          <w:rtl w:val="true"/>
          <w:lang w:bidi="fa-IR"/>
        </w:rPr>
        <w:t xml:space="preserve">مدت وزارت او در ری و گرگان برای موید الدوله از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 ،</w:t>
      </w:r>
    </w:p>
    <w:p>
      <w:pPr>
        <w:pStyle w:val="BookText"/>
        <w:rPr/>
      </w:pPr>
      <w:r>
        <w:rPr>
          <w:rFonts w:ascii="IRNazanin" w:hAnsi="IRNazanin" w:eastAsia="IRNazanin"/>
          <w:color w:val="111111"/>
          <w:sz w:val="28"/>
          <w:sz w:val="28"/>
          <w:szCs w:val="28"/>
          <w:rtl w:val="true"/>
          <w:lang w:bidi="fa-IR"/>
        </w:rPr>
        <w:t xml:space="preserve">مدت وزارت او برای فخر الدوله از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دوازده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مجموع ایام دست اندرکاری حکومت و وزارت او حدود سی و هشت سال می باشد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عهده داری سمت های سر نوشت ساز کتابت و وزارت مقام های سلطنتی در یک چنین مدت درازی خود بهترین شاهد و گواه بر حسن تدبیر و امانت داری و کفایت و صلاحیت همه جانبه علمی و تقوائی و اخلاقی و سیاسی او بوده که در عین حالی که مسئولیت سنگین مقام کتابت دربار و وزارت دو نفر از سلاطین دیلمی را عملا عهده دار بوده روابط علمی و ادبی او هم با علمای عالی مقام ، و ادبای سر شناس </w:t>
      </w:r>
      <w:bookmarkStart w:id="297" w:name="pg7769_45417"/>
    </w:p>
    <w:p>
      <w:pPr>
        <w:pStyle w:val="BookText"/>
        <w:rPr/>
      </w:pPr>
      <w:bookmarkEnd w:id="297"/>
      <w:r>
        <w:rPr>
          <w:rFonts w:ascii="IRNazanin" w:hAnsi="IRNazanin" w:eastAsia="IRNazanin"/>
          <w:color w:val="111111"/>
          <w:sz w:val="28"/>
          <w:sz w:val="28"/>
          <w:szCs w:val="28"/>
          <w:rtl w:val="true"/>
          <w:lang w:bidi="fa-IR"/>
        </w:rPr>
        <w:t>عرب و عجم و شاعران درجه اول شیعه و سنی و دیگر طبقات برقرار و تا پایان عمر آن بزرگوار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آن که در هیچ بُعدی از شئون حیاتیش مورد انتقاد و ارائه نقطه ضعف علمی و اخلاقی و سیاسی واقع نشد ، بلکه از عالی ترین درجه محبوبیت و خوشنامی چه در دوران حیات و چه در درازای بیش از ده قرن بعد از فوتش برخوردار بوده و خواهد بود که</w:t>
      </w:r>
    </w:p>
    <w:p>
      <w:pPr>
        <w:pStyle w:val="Heading4"/>
        <w:numPr>
          <w:ilvl w:val="3"/>
          <w:numId w:val="1"/>
        </w:numPr>
        <w:rPr/>
      </w:pPr>
      <w:bookmarkStart w:id="298" w:name="__RefHeading___Toc4882693_1051229030"/>
      <w:bookmarkStart w:id="299" w:name="_Toc106"/>
      <w:bookmarkEnd w:id="298"/>
      <w:r>
        <w:rPr>
          <w:rtl w:val="true"/>
        </w:rPr>
        <w:t>کتاب های اختصاصی درباره صاحب بن عباد</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الارشاد فی احوال الصاحب بن 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 القاسم ، احمد بن محمد حسنی حسینی اصفهانی کوپائی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تالیف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محاسن اصفهان ما فروخی در تهران چاپ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الدیوان المعمور فی مدح الصاحب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مهذب الدین محمد بن علی حلّی مزیدی، معروف به ابو طالب خیمی عراقی در گذشته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المولفین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الصاحب بن عباد</w:t>
      </w:r>
    </w:p>
    <w:p>
      <w:pPr>
        <w:pStyle w:val="BookText"/>
        <w:rPr/>
      </w:pPr>
      <w:r>
        <w:rPr>
          <w:rFonts w:ascii="IRNazanin" w:hAnsi="IRNazanin" w:eastAsia="IRNazanin"/>
          <w:color w:val="111111"/>
          <w:sz w:val="28"/>
          <w:sz w:val="28"/>
          <w:szCs w:val="28"/>
          <w:rtl w:val="true"/>
          <w:lang w:bidi="fa-IR"/>
        </w:rPr>
        <w:t xml:space="preserve">جزء چهارم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مجمع علمی عربی و وزیر فرهنگ ،سوریه استاد خلیل مردم بک، که شامل پنج جزء کلاسیک بوده ، چاپ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مطبعه ترقی دمشق در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الادب بروکلمان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الصاحب بن عباد حیاته و ادبه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محمد حسن آل یسین چاپ نجف 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ابن عباد</w:t>
      </w:r>
    </w:p>
    <w:p>
      <w:pPr>
        <w:pStyle w:val="BookText"/>
        <w:rPr/>
      </w:pPr>
      <w:r>
        <w:rPr>
          <w:rFonts w:ascii="IRNazanin" w:hAnsi="IRNazanin" w:eastAsia="IRNazanin"/>
          <w:color w:val="111111"/>
          <w:sz w:val="28"/>
          <w:sz w:val="28"/>
          <w:szCs w:val="28"/>
          <w:rtl w:val="true"/>
          <w:lang w:bidi="fa-IR"/>
        </w:rPr>
        <w:t xml:space="preserve">شیخ محمد علی بن شیخ ابو طالب زاهدی گیلانی ممعروف به حزین در گذشته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ذکر نام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هدیه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صاحب ابن عباد</w:t>
      </w:r>
    </w:p>
    <w:p>
      <w:pPr>
        <w:pStyle w:val="BookText"/>
        <w:rPr/>
      </w:pPr>
      <w:r>
        <w:rPr>
          <w:rFonts w:ascii="IRNazanin" w:hAnsi="IRNazanin" w:eastAsia="IRNazanin"/>
          <w:color w:val="111111"/>
          <w:sz w:val="28"/>
          <w:sz w:val="28"/>
          <w:szCs w:val="28"/>
          <w:rtl w:val="true"/>
          <w:lang w:bidi="fa-IR"/>
        </w:rPr>
        <w:t xml:space="preserve">علامه محقق مرحوم شیخ عباس علی ادیب اصفهانی حبیب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چاپ اصفهان در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صاحب بن عباد ، شرح احوال و 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احمد بهمن یار کرمانی چاپ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علماء و دانشمندانی که به عنوان صاحب کتاب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عالی قدر ابو جعفر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بابو 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شامل اخبار و احادیث وارده از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شرح حال آن بزرگوار و از مصادر حدیثی و معتبر بین محدثین و حدیث شناسان شیعه می باشد تالیف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کتاب را برای خزانه عامره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ابن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مقدمه ،آن آن را بنام صاحب قلم داد نموده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علی بن بابویه، برادر شیخ صدوق صاحب کتاب نفی التشبیه نجاشی گوید وی کتابی بعنوان صاحب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w:t>
      </w:r>
    </w:p>
    <w:p>
      <w:pPr>
        <w:pStyle w:val="BookText"/>
        <w:rPr/>
      </w:pPr>
      <w:r>
        <w:rPr>
          <w:rFonts w:ascii="IRNazanin" w:hAnsi="IRNazanin" w:eastAsia="IRNazanin"/>
          <w:color w:val="111111"/>
          <w:sz w:val="28"/>
          <w:sz w:val="28"/>
          <w:szCs w:val="28"/>
          <w:rtl w:val="true"/>
          <w:lang w:bidi="fa-IR"/>
        </w:rPr>
        <w:t xml:space="preserve">کتاب نام نبرده </w:t>
      </w:r>
      <w:r>
        <w:rPr>
          <w:rStyle w:val="FootnoteAnchor"/>
          <w:rtl w:val="true"/>
        </w:rPr>
        <w:footnoteReference w:id="2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ابو الحسن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بعربی بنام صاحب تالیف و سپس حسن بن علی بن حسن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بفارسی ترجمه نموده،</w:t>
      </w:r>
    </w:p>
    <w:p>
      <w:pPr>
        <w:pStyle w:val="BookText"/>
        <w:rPr/>
      </w:pPr>
      <w:r>
        <w:rPr>
          <w:rFonts w:ascii="IRNazanin" w:hAnsi="IRNazanin" w:eastAsia="IRNazanin"/>
          <w:color w:val="111111"/>
          <w:sz w:val="28"/>
          <w:sz w:val="28"/>
          <w:szCs w:val="28"/>
          <w:rtl w:val="true"/>
          <w:lang w:bidi="fa-IR"/>
        </w:rPr>
        <w:t xml:space="preserve">اصل عربی کتاب موجود نیست و از ترجمه فارسی آن تنها پنج باب از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و بدست آمده و اخیراً بچاپ رسیده و علامه تهرانی شرحی مفصل درباره اصل و ترجمه آن نوشته مراجعه شود </w:t>
      </w:r>
      <w:r>
        <w:rPr>
          <w:rStyle w:val="FootnoteAnchor"/>
          <w:rtl w:val="true"/>
        </w:rPr>
        <w:footnoteReference w:id="2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منصور عبد الملک بن محمد بن نیشابوری 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لطایف المعارف را که در موضوعات مختلف ادبی و تاریخی خلاصه شده بنام صاحب بن عباد تالیف و درسال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دویست صفحه در لیدن چاپ گردیده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العربیه 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الحسین احمد بن فارس بن زکریای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صاحب تالیف نمود، ،</w:t>
      </w:r>
    </w:p>
    <w:p>
      <w:pPr>
        <w:pStyle w:val="BookText"/>
        <w:rPr/>
      </w:pPr>
      <w:r>
        <w:rPr>
          <w:rFonts w:ascii="IRNazanin" w:hAnsi="IRNazanin" w:eastAsia="IRNazanin"/>
          <w:color w:val="111111"/>
          <w:sz w:val="28"/>
          <w:sz w:val="28"/>
          <w:szCs w:val="28"/>
          <w:rtl w:val="true"/>
          <w:lang w:bidi="fa-IR"/>
        </w:rPr>
        <w:t xml:space="preserve">این کتاب در فقه اللغه و دیگر موضوعات مربوطه به لغت خلاصه گردیده و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ضمن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مصر بطبع رسیده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العربیه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علی بن عبد العزیز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صاحب نوشت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bookmarkStart w:id="300" w:name="pg7769_45420"/>
    </w:p>
    <w:p>
      <w:pPr>
        <w:pStyle w:val="BookText"/>
        <w:rPr/>
      </w:pPr>
      <w:bookmarkEnd w:id="30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احمد بن ابی سلیمان داود صواف مالکی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صاحب تالیف و به او تقدیم نمود، پس صاحب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الحجر من حیث جاء ، سپس آن را پذیرفت و در برابر آن صله ای به مولف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 المُذهب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301" w:name="__RefHeading___Toc4882695_1051229030"/>
      <w:bookmarkStart w:id="302" w:name="_Toc107"/>
      <w:bookmarkEnd w:id="301"/>
      <w:r>
        <w:rPr>
          <w:rtl w:val="true"/>
        </w:rPr>
        <w:t>مصادر شرح حال صاحب</w:t>
      </w:r>
      <w:bookmarkEnd w:id="302"/>
    </w:p>
    <w:p>
      <w:pPr>
        <w:pStyle w:val="BookText"/>
        <w:rPr/>
      </w:pPr>
      <w:r>
        <w:rPr>
          <w:rFonts w:ascii="IRNazanin" w:hAnsi="IRNazanin" w:eastAsia="IRNazanin"/>
          <w:color w:val="111111"/>
          <w:sz w:val="28"/>
          <w:sz w:val="28"/>
          <w:szCs w:val="28"/>
          <w:rtl w:val="true"/>
          <w:lang w:bidi="fa-IR"/>
        </w:rPr>
        <w:t xml:space="preserve">آثار الشیعه الامامیه جواهر الکلام ،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آل بویه، علی اصغر فقیهی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اعلام زرکلی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اعیان الشیعه ، سید محسن امین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امل الامل ، شیخ حر عاملی ص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انباه الروات ، قفطی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انساب سمعانی،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بحارالانوار، علامه مجلسی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البدایه و النهایه ، ابن کثیر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بغیه الوعاه ، سیوطی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تاریخ آداب اللغه، جرجی زیدان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تاریخ الادب العربی کارل برو کلمان مستشرق انگلیسی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تاسیس الشیعه لعلوم الاسلام ، سید حسن صدر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تجارب الامم ، ابن مسکویه ، بخش وقایع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تجارب السلف ، ابن سنجر ص </w:t>
      </w:r>
      <w:r>
        <w:rPr>
          <w:rFonts w:eastAsia="IRNazanin" w:cs="IRNazanin"/>
          <w:color w:val="111111"/>
          <w:sz w:val="28"/>
          <w:szCs w:val="28"/>
          <w:lang w:bidi="fa-IR"/>
        </w:rPr>
        <w:t>343</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التدوین فی اخبار قزوین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تنقیح المقال ، مامقانی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حبیب السیر ، خواندمیر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الدرجات الرفیعه، سید علی خان</w:t>
      </w:r>
    </w:p>
    <w:p>
      <w:pPr>
        <w:pStyle w:val="BookText"/>
        <w:rPr/>
      </w:pPr>
      <w:r>
        <w:rPr>
          <w:rFonts w:ascii="IRNazanin" w:hAnsi="IRNazanin" w:eastAsia="IRNazanin"/>
          <w:color w:val="111111"/>
          <w:sz w:val="28"/>
          <w:sz w:val="28"/>
          <w:szCs w:val="28"/>
          <w:rtl w:val="true"/>
          <w:lang w:bidi="fa-IR"/>
        </w:rPr>
        <w:t xml:space="preserve">روضات الجنات سید محمد باقر خوانساری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ریاض العلماء میرزا عبد الله افندی اصفهانی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سفینه البحار ، شیخ عباس قمی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سیر اعلام النبلاء ، ذهبی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شذرات الذهب ، ابن عماد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صاحب بن عباد ، احمد بهمن یار</w:t>
      </w:r>
    </w:p>
    <w:p>
      <w:pPr>
        <w:pStyle w:val="BookText"/>
        <w:rPr/>
      </w:pPr>
      <w:r>
        <w:rPr>
          <w:rFonts w:ascii="IRNazanin" w:hAnsi="IRNazanin" w:eastAsia="IRNazanin"/>
          <w:color w:val="111111"/>
          <w:sz w:val="28"/>
          <w:sz w:val="28"/>
          <w:szCs w:val="28"/>
          <w:rtl w:val="true"/>
          <w:lang w:bidi="fa-IR"/>
        </w:rPr>
        <w:t xml:space="preserve">طبقات اعلام الشیعه، علامه تهرانی </w:t>
      </w:r>
      <w:r>
        <w:rPr>
          <w:rFonts w:eastAsia="IRNazanin" w:cs="IRNazanin"/>
          <w:color w:val="111111"/>
          <w:sz w:val="28"/>
          <w:szCs w:val="28"/>
          <w:lang w:bidi="fa-IR"/>
        </w:rPr>
        <w:t>6263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طبقات النحاه و اللغویین ، ابن شهبه 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الطلیعه فی شعراء الشیعه شیخ محمد سماوی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العبر ابن خلدون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الغدیر، علامه امینی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فهرست ابن ندیم، ص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الکنى و الالقاب ، شیخ عباس قمی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لسان المیزان ، ابن حجر عسقلانی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مجالس المومنین ، قاضی نور الله</w:t>
      </w:r>
    </w:p>
    <w:p>
      <w:pPr>
        <w:pStyle w:val="BookText"/>
        <w:rPr/>
      </w:pPr>
      <w:r>
        <w:rPr>
          <w:rFonts w:ascii="IRNazanin" w:hAnsi="IRNazanin" w:eastAsia="IRNazanin"/>
          <w:color w:val="111111"/>
          <w:sz w:val="28"/>
          <w:sz w:val="28"/>
          <w:szCs w:val="28"/>
          <w:rtl w:val="true"/>
          <w:lang w:bidi="fa-IR"/>
        </w:rPr>
        <w:t xml:space="preserve">مجله علمی عربی دمشق ،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محاسن اصفهان مافروخی اصفهانی بشرح فهرست ترجمه آن مرآه الجنان ، یافعی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العلماء ، ابن شهر آشوب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303" w:name="pg7769_45422"/>
    </w:p>
    <w:p>
      <w:pPr>
        <w:pStyle w:val="BookText"/>
        <w:rPr/>
      </w:pPr>
      <w:bookmarkEnd w:id="303"/>
      <w:r>
        <w:rPr>
          <w:rFonts w:ascii="IRNazanin" w:hAnsi="IRNazanin" w:eastAsia="IRNazanin"/>
          <w:color w:val="111111"/>
          <w:sz w:val="28"/>
          <w:sz w:val="28"/>
          <w:szCs w:val="28"/>
          <w:rtl w:val="true"/>
          <w:lang w:bidi="fa-IR"/>
        </w:rPr>
        <w:t xml:space="preserve">معاهد التنصیص، عباسی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معجم الادباء یاقوت رومی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معجم رجال الحدیث ، آیت الله خوئی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معجم المولفین ، کحاله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منتظم، ابن جوزی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منتهى المقال، ابو على 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النثر الفنّى، زکی مبارک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النجوم الزاهره تغری بردی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نزهه الالباء فی طبقات الادباء ، ابن انباری 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نهایه الارب قلقشندی،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الوافی بالوفیات ، صفدی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وفیات الاعیان، ابن خلکان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یتیمه الدهر ثعالبى ، </w:t>
      </w:r>
      <w:r>
        <w:rPr>
          <w:rFonts w:eastAsia="IRNazanin" w:cs="IRNazanin"/>
          <w:color w:val="111111"/>
          <w:sz w:val="28"/>
          <w:szCs w:val="28"/>
          <w:lang w:bidi="fa-IR"/>
        </w:rPr>
        <w:t>267169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چاپ بیروت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337</w:t>
      </w:r>
    </w:p>
    <w:p>
      <w:pPr>
        <w:pStyle w:val="Heading4"/>
        <w:numPr>
          <w:ilvl w:val="3"/>
          <w:numId w:val="1"/>
        </w:numPr>
        <w:rPr/>
      </w:pPr>
      <w:bookmarkStart w:id="304" w:name="__RefHeading___Toc4882697_1051229030"/>
      <w:bookmarkStart w:id="305" w:name="_Toc108"/>
      <w:bookmarkEnd w:id="304"/>
      <w:r>
        <w:rPr>
          <w:rtl w:val="true"/>
        </w:rPr>
        <w:t xml:space="preserve">ابو العباس ضبی </w:t>
      </w:r>
      <w:r>
        <w:rPr>
          <w:rtl w:val="true"/>
        </w:rPr>
        <w:t>(</w:t>
      </w:r>
      <w:r>
        <w:rPr/>
        <w:t>398</w:t>
      </w:r>
      <w:r>
        <w:rPr>
          <w:rtl w:val="true"/>
        </w:rPr>
        <w:t xml:space="preserve"> / </w:t>
      </w:r>
      <w:r>
        <w:rPr/>
        <w:t>9</w:t>
      </w:r>
      <w:r>
        <w:rPr>
          <w:rtl w:val="true"/>
        </w:rPr>
        <w:t>)</w:t>
      </w:r>
      <w:bookmarkEnd w:id="305"/>
    </w:p>
    <w:p>
      <w:pPr>
        <w:pStyle w:val="BookText"/>
        <w:rPr/>
      </w:pPr>
      <w:r>
        <w:rPr>
          <w:rFonts w:ascii="IRNazanin" w:hAnsi="IRNazanin" w:eastAsia="IRNazanin"/>
          <w:color w:val="111111"/>
          <w:sz w:val="28"/>
          <w:sz w:val="28"/>
          <w:szCs w:val="28"/>
          <w:rtl w:val="true"/>
          <w:lang w:bidi="fa-IR"/>
        </w:rPr>
        <w:t xml:space="preserve">ابو العباس احمد بن ابراهیم ضبی اصفهانی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الاوحد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برده از ادبای بنام و شعرای معروف و متظاهرین به مدح و منقبت اهل بیت علیهم السّلام بوده و پس از فوت صاحب بن عباد وزیر فخرالدوله دیلمی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سمت وزارت منصوب و به نقل محدث قمی بسال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بروجرد وفات یافت و حسب الوصیه او جنازه اش را به کربلای معلی مشهد امام حسین علیه السّلام برده و دفن </w:t>
      </w:r>
      <w:bookmarkStart w:id="306" w:name="pg7769_45423"/>
    </w:p>
    <w:p>
      <w:pPr>
        <w:pStyle w:val="BookText"/>
        <w:rPr/>
      </w:pPr>
      <w:bookmarkEnd w:id="306"/>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شهر آشوب او را در شمار شعرای شیعه و مجاهدین به مدح ائمه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ثعالبی در شرح حال او نویسد او شعله ای بود از آتش وجود صاحب بن عباد و نهری از دریای او و جانشین نایب منابش در دوران حیات و قائم مقام وی بعد از وفاتش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از دوران کودکی با او همراه و دمساز و بر تربیت وی همت گماشت تا آن جا که مودب به اداب صاحب شد و صاحب او را بر همه ساخته شده های تحت نظر خود و ندبا و نزدیکانش مقدم می داشت و ابو العباس به برکت تربیت آن وزیر ،شهیر یگانه عصر خویش و بفضل و ادب نام بردار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تهرانی هم در بخش دواوین در کتابشناسی شیعه ، نام برده را در زمره شعرای شیعه ثبت نموده اما نمی دانم از چه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بعلت فراموشی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وی نشده و تا به انسانه</w:t>
      </w:r>
    </w:p>
    <w:p>
      <w:pPr>
        <w:pStyle w:val="Heading4"/>
        <w:numPr>
          <w:ilvl w:val="3"/>
          <w:numId w:val="1"/>
        </w:numPr>
        <w:rPr/>
      </w:pPr>
      <w:bookmarkStart w:id="307" w:name="__RefHeading___Toc4882699_1051229030"/>
      <w:bookmarkStart w:id="308" w:name="_Toc109"/>
      <w:bookmarkEnd w:id="307"/>
      <w:r>
        <w:rPr>
          <w:rtl w:val="true"/>
        </w:rPr>
        <w:t xml:space="preserve">عبد الله بن </w:t>
      </w:r>
      <w:r>
        <w:rPr>
          <w:rtl w:val="true"/>
        </w:rPr>
        <w:t xml:space="preserve">( </w:t>
      </w:r>
      <w:r>
        <w:rPr>
          <w:rtl w:val="true"/>
        </w:rPr>
        <w:t xml:space="preserve">محمد </w:t>
      </w:r>
      <w:r>
        <w:rPr/>
        <w:t>400</w:t>
      </w:r>
      <w:r>
        <w:rPr>
          <w:rtl w:val="true"/>
        </w:rPr>
        <w:t>)</w:t>
      </w:r>
      <w:bookmarkEnd w:id="308"/>
    </w:p>
    <w:p>
      <w:pPr>
        <w:pStyle w:val="BookText"/>
        <w:rPr/>
      </w:pPr>
      <w:r>
        <w:rPr>
          <w:rFonts w:ascii="IRNazanin" w:hAnsi="IRNazanin" w:eastAsia="IRNazanin"/>
          <w:color w:val="111111"/>
          <w:sz w:val="28"/>
          <w:sz w:val="28"/>
          <w:szCs w:val="28"/>
          <w:rtl w:val="true"/>
          <w:lang w:bidi="fa-IR"/>
        </w:rPr>
        <w:t>عبد الله بن محمد خوزی اصفهانی</w:t>
      </w:r>
    </w:p>
    <w:p>
      <w:pPr>
        <w:pStyle w:val="BookText"/>
        <w:rPr/>
      </w:pPr>
      <w:r>
        <w:rPr>
          <w:rFonts w:ascii="IRNazanin" w:hAnsi="IRNazanin" w:eastAsia="IRNazanin"/>
          <w:color w:val="111111"/>
          <w:sz w:val="28"/>
          <w:sz w:val="28"/>
          <w:szCs w:val="28"/>
          <w:rtl w:val="true"/>
          <w:lang w:bidi="fa-IR"/>
        </w:rPr>
        <w:t xml:space="preserve">ابن شهر آشوب در 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ثعالبی در یتیمه الدهر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یتیمه الدهر ثعالبى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العلماء ابن شهر آشوب ص الکنى و الالقاب قمی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الذریعه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اعیان الشیعه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الادباء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دائره المعارف بستانی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bookmarkStart w:id="309" w:name="pg7769_45424"/>
    </w:p>
    <w:p>
      <w:pPr>
        <w:pStyle w:val="BookText"/>
        <w:rPr/>
      </w:pPr>
      <w:bookmarkEnd w:id="309"/>
      <w:r>
        <w:rPr>
          <w:rFonts w:ascii="IRNazanin" w:hAnsi="IRNazanin" w:eastAsia="IRNazanin"/>
          <w:color w:val="111111"/>
          <w:sz w:val="28"/>
          <w:sz w:val="28"/>
          <w:szCs w:val="28"/>
          <w:rtl w:val="true"/>
          <w:lang w:bidi="fa-IR"/>
        </w:rPr>
        <w:t>وی را در شمار شاعران اهل بیت آورده اند و ثعالبی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از ادبای حدود سنه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w:t>
      </w:r>
      <w:r>
        <w:rPr>
          <w:rStyle w:val="FootnoteAnchor"/>
          <w:rtl w:val="true"/>
        </w:rPr>
        <w:footnoteReference w:id="279"/>
      </w:r>
    </w:p>
    <w:p>
      <w:pPr>
        <w:pStyle w:val="Heading4"/>
        <w:numPr>
          <w:ilvl w:val="3"/>
          <w:numId w:val="1"/>
        </w:numPr>
        <w:rPr/>
      </w:pPr>
      <w:bookmarkStart w:id="310" w:name="__RefHeading___Toc4882701_1051229030"/>
      <w:bookmarkStart w:id="311" w:name="_Toc110"/>
      <w:bookmarkEnd w:id="310"/>
      <w:r>
        <w:rPr>
          <w:rtl w:val="true"/>
        </w:rPr>
        <w:t xml:space="preserve">ابو الحسین تمیمی </w:t>
      </w:r>
      <w:r>
        <w:rPr>
          <w:rtl w:val="true"/>
        </w:rPr>
        <w:t>(</w:t>
      </w:r>
      <w:r>
        <w:rPr/>
        <w:t>400</w:t>
      </w:r>
      <w:r>
        <w:rPr>
          <w:rtl w:val="true"/>
        </w:rPr>
        <w:t>)</w:t>
      </w:r>
      <w:bookmarkEnd w:id="311"/>
    </w:p>
    <w:p>
      <w:pPr>
        <w:pStyle w:val="BookText"/>
        <w:rPr/>
      </w:pPr>
      <w:r>
        <w:rPr>
          <w:rFonts w:ascii="IRNazanin" w:hAnsi="IRNazanin" w:eastAsia="IRNazanin"/>
          <w:color w:val="111111"/>
          <w:sz w:val="28"/>
          <w:sz w:val="28"/>
          <w:szCs w:val="28"/>
          <w:rtl w:val="true"/>
          <w:lang w:bidi="fa-IR"/>
        </w:rPr>
        <w:t>ابو الحسین، محمد بن قاسم تمیمی نسابه اصفهانی</w:t>
      </w:r>
    </w:p>
    <w:p>
      <w:pPr>
        <w:pStyle w:val="BookText"/>
        <w:rPr/>
      </w:pPr>
      <w:r>
        <w:rPr>
          <w:rFonts w:ascii="IRNazanin" w:hAnsi="IRNazanin" w:eastAsia="IRNazanin"/>
          <w:color w:val="111111"/>
          <w:sz w:val="28"/>
          <w:sz w:val="28"/>
          <w:szCs w:val="28"/>
          <w:rtl w:val="true"/>
          <w:lang w:bidi="fa-IR"/>
        </w:rPr>
        <w:t>از شرح حال مفصل او چیزی بدست نیامد ولی بموجب نقل فراوان نسابه معروف ابراهیم بن ناصر بن طباطبا در منتقلة الطالبیه و نیز نسابه مشهور نجم الدین علی بن محمد علوی عمری در المجدی فی انساب الطالبیین شکی نیست که نام برده یکی از فضلای نسب شناس و مورد اعتماد اهل فن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اسماعیل پاشا و عمر رضا کحاله او را از جمله مولفین دانسته و کتاب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الفرس و انسابها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و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المنافرات بین القبائل و اشراف العشائر و اقضیه الحکام بینهم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نسبت داده ولی بجای اصفهانی وی را بصری ذکر کرده اند و آن چه مسلم است نسابه های مذکور که هر دو در قرن پنجم می زیسته اند و قرب عهد با وی داشته اند بهتر از اسماعیل پاشای معاصر او را می شناخته اند که اصفهانی بوده یا بصری و شاید هم اصلش بصری و مقیم اصفهان بوده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 عنوان تشیّع وی در مصادر یاد شده مطرح نشده ولی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نسب شناسان آشنای با خانواده های سادات علوی و غیر علوی و چگونگی ارتباط آن ها با یک دیگر اکثراً یا شیعه زیدی بوده اند یا شیعه امامی و اثنا عشری و گاهی هم اسماعیلی و نسابه تمیمی هم شیعه بودنش مسلم اما زیدی یا امامی بودن او را نمی توان قاطعانه نظر داد </w:t>
      </w:r>
      <w:r>
        <w:rPr>
          <w:rFonts w:eastAsia="IRNazanin" w:cs="IRNazanin"/>
          <w:color w:val="111111"/>
          <w:sz w:val="28"/>
          <w:szCs w:val="28"/>
          <w:rtl w:val="true"/>
          <w:lang w:bidi="fa-IR"/>
        </w:rPr>
        <w:t xml:space="preserve">. </w:t>
      </w:r>
      <w:r>
        <w:rPr>
          <w:rStyle w:val="FootnoteAnchor"/>
          <w:rtl w:val="true"/>
        </w:rPr>
        <w:footnoteReference w:id="280"/>
      </w:r>
      <w:bookmarkStart w:id="312" w:name="pg7769_45426"/>
    </w:p>
    <w:p>
      <w:pPr>
        <w:pStyle w:val="Heading4"/>
        <w:numPr>
          <w:ilvl w:val="3"/>
          <w:numId w:val="1"/>
        </w:numPr>
        <w:rPr/>
      </w:pPr>
      <w:bookmarkStart w:id="313" w:name="__RefHeading___Toc4882703_1051229030"/>
      <w:bookmarkStart w:id="314" w:name="_Toc111"/>
      <w:bookmarkEnd w:id="312"/>
      <w:bookmarkEnd w:id="313"/>
      <w:r>
        <w:rPr>
          <w:rtl w:val="true"/>
        </w:rPr>
        <w:t>رجال حدیثی ، علمی ، ادبی اصفهان</w:t>
      </w:r>
      <w:bookmarkEnd w:id="314"/>
    </w:p>
    <w:p>
      <w:pPr>
        <w:pStyle w:val="Heading3"/>
        <w:numPr>
          <w:ilvl w:val="2"/>
          <w:numId w:val="1"/>
        </w:numPr>
        <w:rPr/>
      </w:pPr>
      <w:bookmarkStart w:id="315" w:name="__RefHeading___Toc4882705_1051229030"/>
      <w:bookmarkStart w:id="316" w:name="_Toc112"/>
      <w:bookmarkEnd w:id="315"/>
      <w:r>
        <w:rPr>
          <w:rtl w:val="true"/>
        </w:rPr>
        <w:t>قرن پنجم</w:t>
      </w:r>
      <w:bookmarkEnd w:id="316"/>
    </w:p>
    <w:p>
      <w:pPr>
        <w:pStyle w:val="Heading4"/>
        <w:numPr>
          <w:ilvl w:val="3"/>
          <w:numId w:val="1"/>
        </w:numPr>
        <w:rPr/>
      </w:pPr>
      <w:bookmarkStart w:id="317" w:name="__RefHeading___Toc4882707_1051229030"/>
      <w:bookmarkStart w:id="318" w:name="_Toc113"/>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احمد بن محمد مرزوقی</w:t>
      </w:r>
    </w:p>
    <w:p>
      <w:pPr>
        <w:pStyle w:val="BookText"/>
        <w:rPr/>
      </w:pPr>
      <w:r>
        <w:rPr>
          <w:rFonts w:ascii="IRNazanin" w:hAnsi="IRNazanin" w:eastAsia="IRNazanin"/>
          <w:color w:val="111111"/>
          <w:sz w:val="28"/>
          <w:sz w:val="28"/>
          <w:szCs w:val="28"/>
          <w:rtl w:val="true"/>
          <w:lang w:bidi="fa-IR"/>
        </w:rPr>
        <w:t>ابن مسکویه</w:t>
      </w:r>
    </w:p>
    <w:p>
      <w:pPr>
        <w:pStyle w:val="BookText"/>
        <w:rPr/>
      </w:pPr>
      <w:r>
        <w:rPr>
          <w:rFonts w:ascii="IRNazanin" w:hAnsi="IRNazanin" w:eastAsia="IRNazanin"/>
          <w:color w:val="111111"/>
          <w:sz w:val="28"/>
          <w:sz w:val="28"/>
          <w:szCs w:val="28"/>
          <w:rtl w:val="true"/>
          <w:lang w:bidi="fa-IR"/>
        </w:rPr>
        <w:t>ابو الفتح سید نجم الدین بدران بن شریف</w:t>
      </w:r>
    </w:p>
    <w:p>
      <w:pPr>
        <w:pStyle w:val="BookText"/>
        <w:rPr/>
      </w:pPr>
      <w:r>
        <w:rPr>
          <w:rFonts w:ascii="IRNazanin" w:hAnsi="IRNazanin" w:eastAsia="IRNazanin"/>
          <w:color w:val="111111"/>
          <w:sz w:val="28"/>
          <w:sz w:val="28"/>
          <w:szCs w:val="28"/>
          <w:rtl w:val="true"/>
          <w:lang w:bidi="fa-IR"/>
        </w:rPr>
        <w:t>امام ناصر الدین محمد بن حمدان</w:t>
      </w:r>
    </w:p>
    <w:p>
      <w:pPr>
        <w:pStyle w:val="BookText"/>
        <w:rPr/>
      </w:pPr>
      <w:r>
        <w:rPr>
          <w:rFonts w:ascii="IRNazanin" w:hAnsi="IRNazanin" w:eastAsia="IRNazanin"/>
          <w:color w:val="111111"/>
          <w:sz w:val="28"/>
          <w:sz w:val="28"/>
          <w:szCs w:val="28"/>
          <w:rtl w:val="true"/>
          <w:lang w:bidi="fa-IR"/>
        </w:rPr>
        <w:t>مفضل بن سعد ما فروخی</w:t>
      </w:r>
    </w:p>
    <w:p>
      <w:pPr>
        <w:pStyle w:val="BookText"/>
        <w:rPr/>
      </w:pPr>
      <w:r>
        <w:rPr>
          <w:rFonts w:ascii="IRNazanin" w:hAnsi="IRNazanin" w:eastAsia="IRNazanin"/>
          <w:color w:val="111111"/>
          <w:sz w:val="28"/>
          <w:sz w:val="28"/>
          <w:szCs w:val="28"/>
          <w:rtl w:val="true"/>
          <w:lang w:bidi="fa-IR"/>
        </w:rPr>
        <w:t>ابراهیم بن ناصر طباطبا</w:t>
      </w:r>
    </w:p>
    <w:p>
      <w:pPr>
        <w:pStyle w:val="BookText"/>
        <w:rPr/>
      </w:pPr>
      <w:r>
        <w:rPr>
          <w:rFonts w:ascii="IRNazanin" w:hAnsi="IRNazanin" w:eastAsia="IRNazanin"/>
          <w:color w:val="111111"/>
          <w:sz w:val="28"/>
          <w:sz w:val="28"/>
          <w:szCs w:val="28"/>
          <w:rtl w:val="true"/>
          <w:lang w:bidi="fa-IR"/>
        </w:rPr>
        <w:t>محمد بن بن احمد طباطبا اصفهانی</w:t>
      </w:r>
    </w:p>
    <w:p>
      <w:pPr>
        <w:pStyle w:val="BookText"/>
        <w:rPr/>
      </w:pPr>
      <w:r>
        <w:rPr>
          <w:rFonts w:ascii="IRNazanin" w:hAnsi="IRNazanin" w:eastAsia="IRNazanin"/>
          <w:color w:val="111111"/>
          <w:sz w:val="28"/>
          <w:sz w:val="28"/>
          <w:szCs w:val="28"/>
          <w:rtl w:val="true"/>
          <w:lang w:bidi="fa-IR"/>
        </w:rPr>
        <w:t>احمد بن محمد زر</w:t>
      </w:r>
    </w:p>
    <w:p>
      <w:pPr>
        <w:pStyle w:val="BookText"/>
        <w:rPr/>
      </w:pPr>
      <w:r>
        <w:rPr>
          <w:rFonts w:ascii="IRNazanin" w:hAnsi="IRNazanin" w:eastAsia="IRNazanin"/>
          <w:color w:val="111111"/>
          <w:sz w:val="28"/>
          <w:sz w:val="28"/>
          <w:szCs w:val="28"/>
          <w:rtl w:val="true"/>
          <w:lang w:bidi="fa-IR"/>
        </w:rPr>
        <w:t>احمد بن فاذشاه</w:t>
      </w:r>
    </w:p>
    <w:p>
      <w:pPr>
        <w:pStyle w:val="BookText"/>
        <w:rPr/>
      </w:pPr>
      <w:r>
        <w:rPr>
          <w:rFonts w:ascii="IRNazanin" w:hAnsi="IRNazanin" w:eastAsia="IRNazanin"/>
          <w:color w:val="111111"/>
          <w:sz w:val="28"/>
          <w:sz w:val="28"/>
          <w:szCs w:val="28"/>
          <w:rtl w:val="true"/>
          <w:lang w:bidi="fa-IR"/>
        </w:rPr>
        <w:t>ابو مسلم محمد مهر ایزد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بدیع الزمان نطنزی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بن ابراهیم </w:t>
      </w:r>
      <w:r>
        <w:rPr>
          <w:rFonts w:eastAsia="IRNazanin" w:cs="IRNazanin"/>
          <w:color w:val="111111"/>
          <w:sz w:val="28"/>
          <w:szCs w:val="28"/>
          <w:rtl w:val="true"/>
          <w:lang w:bidi="fa-IR"/>
        </w:rPr>
        <w:t xml:space="preserve">) </w:t>
      </w:r>
      <w:bookmarkStart w:id="319" w:name="pg7769_45427"/>
    </w:p>
    <w:p>
      <w:pPr>
        <w:pStyle w:val="Heading4"/>
        <w:numPr>
          <w:ilvl w:val="3"/>
          <w:numId w:val="1"/>
        </w:numPr>
        <w:rPr/>
      </w:pPr>
      <w:bookmarkStart w:id="320" w:name="__RefHeading___Toc4882709_1051229030"/>
      <w:bookmarkStart w:id="321" w:name="_Toc114"/>
      <w:bookmarkEnd w:id="319"/>
      <w:bookmarkEnd w:id="320"/>
      <w:r>
        <w:rPr>
          <w:rtl w:val="true"/>
        </w:rPr>
        <w:t xml:space="preserve">امام مرزوقی </w:t>
      </w:r>
      <w:r>
        <w:rPr>
          <w:rtl w:val="true"/>
        </w:rPr>
        <w:t>(</w:t>
      </w:r>
      <w:r>
        <w:rPr/>
        <w:t>421</w:t>
      </w:r>
      <w:r>
        <w:rPr>
          <w:rtl w:val="true"/>
        </w:rPr>
        <w:t>)</w:t>
      </w:r>
      <w:bookmarkEnd w:id="321"/>
    </w:p>
    <w:p>
      <w:pPr>
        <w:pStyle w:val="BookText"/>
        <w:rPr/>
      </w:pPr>
      <w:r>
        <w:rPr>
          <w:rFonts w:ascii="IRNazanin" w:hAnsi="IRNazanin" w:eastAsia="IRNazanin"/>
          <w:color w:val="111111"/>
          <w:sz w:val="28"/>
          <w:sz w:val="28"/>
          <w:szCs w:val="28"/>
          <w:rtl w:val="true"/>
          <w:lang w:bidi="fa-IR"/>
        </w:rPr>
        <w:t>ابو علی ، احمد بن محمد بن حسن مرزوقی اصفهانی</w:t>
      </w:r>
    </w:p>
    <w:p>
      <w:pPr>
        <w:pStyle w:val="BookText"/>
        <w:rPr/>
      </w:pPr>
      <w:r>
        <w:rPr>
          <w:rFonts w:ascii="IRNazanin" w:hAnsi="IRNazanin" w:eastAsia="IRNazanin"/>
          <w:color w:val="111111"/>
          <w:sz w:val="28"/>
          <w:sz w:val="28"/>
          <w:szCs w:val="28"/>
          <w:rtl w:val="true"/>
          <w:lang w:bidi="fa-IR"/>
        </w:rPr>
        <w:t>ارباب رجال و تراجم عموماً او را به مقام علم و ادب و هوش و زیرکی و خوش سلیقه گی در تصنیف و توانائی بر بحث و مناظره ستوده اند و ابن شهر آشوب در کتابی که ویژه علمای شیعه نگاشته وی را از شعرای اهل بیت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یاقوت حموی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مرزوقی معلم فرزندان آل بویه بوده و با آن ها به تشیّع می توان انتخاب وی را برای آموزش توجه به علاقه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 مورد علاقه ، دلیل بر تشیّعش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بن عباد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سه کس به مقام علم نائل شدند حائک، حلاج و اسکاف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حائک مرزوقی است و از حلاج ابو منصور ماشده و از اسکاف، ابو عبد الله خطیب وردى و صاحب تصانیف در لغت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مرزوقی دارای کتبی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الازمنه و الامکنه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bookmarkStart w:id="322" w:name="pg7769_45428"/>
    </w:p>
    <w:p>
      <w:pPr>
        <w:pStyle w:val="BookText"/>
        <w:rPr/>
      </w:pPr>
      <w:bookmarkEnd w:id="322"/>
      <w:r>
        <w:rPr>
          <w:rFonts w:ascii="IRNazanin" w:hAnsi="IRNazanin" w:eastAsia="IRNazanin"/>
          <w:color w:val="111111"/>
          <w:sz w:val="28"/>
          <w:sz w:val="28"/>
          <w:szCs w:val="28"/>
          <w:rtl w:val="true"/>
          <w:lang w:bidi="fa-IR"/>
        </w:rPr>
        <w:t xml:space="preserve">بحث از زمان و مکان و ستارگان و برجها با استشهاد به اشعار عرب که وسیله دائره المعارف نظامیه هند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بچاپ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دیگر کتاب های او پس در نحو وفنون شعری و شرح این قبیل آثار دیگران است که از جمله شرح حماسه ابو تمام و مطبوع در چهار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بر تفصیل بیشتر به مصادر ذیل مراجعه شود </w:t>
      </w:r>
      <w:r>
        <w:rPr>
          <w:rStyle w:val="FootnoteAnchor"/>
          <w:rtl w:val="true"/>
        </w:rPr>
        <w:footnoteReference w:id="281"/>
      </w:r>
    </w:p>
    <w:p>
      <w:pPr>
        <w:pStyle w:val="Heading4"/>
        <w:numPr>
          <w:ilvl w:val="3"/>
          <w:numId w:val="1"/>
        </w:numPr>
        <w:rPr/>
      </w:pPr>
      <w:bookmarkStart w:id="323" w:name="__RefHeading___Toc4882711_1051229030"/>
      <w:bookmarkStart w:id="324" w:name="_Toc115"/>
      <w:bookmarkEnd w:id="323"/>
      <w:r>
        <w:rPr>
          <w:rtl w:val="true"/>
        </w:rPr>
        <w:t xml:space="preserve">ابن مسکویه </w:t>
      </w:r>
      <w:r>
        <w:rPr>
          <w:rtl w:val="true"/>
        </w:rPr>
        <w:t>(</w:t>
      </w:r>
      <w:r>
        <w:rPr/>
        <w:t>421</w:t>
      </w:r>
      <w:r>
        <w:rPr>
          <w:rtl w:val="true"/>
        </w:rPr>
        <w:t>)</w:t>
      </w:r>
      <w:bookmarkEnd w:id="324"/>
    </w:p>
    <w:p>
      <w:pPr>
        <w:pStyle w:val="BookText"/>
        <w:rPr/>
      </w:pPr>
      <w:r>
        <w:rPr>
          <w:rFonts w:ascii="IRNazanin" w:hAnsi="IRNazanin" w:eastAsia="IRNazanin"/>
          <w:color w:val="111111"/>
          <w:sz w:val="28"/>
          <w:sz w:val="28"/>
          <w:szCs w:val="28"/>
          <w:rtl w:val="true"/>
          <w:lang w:bidi="fa-IR"/>
        </w:rPr>
        <w:t>ابو علی ، احمد بن محمد بن یعقوب بن مسکویه اصفهانی فیلسوف عالی مقام، طبیب عالی قدر ، استاد على الاطلاق فنّ ،اخلاق مورخ ،شهیر ادیب اریب و بطور خلاصه یکی از نوابغ متفکرین و جامع علوم عقلی و نقلی ، و چون مدتی نخست کتابدار ابن عمید، و بعداً کتاب دار عضدالدوله بود به خازن شهرت یافته و شناخته می شد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مولفین فن رجال و تذکره نویسان و نیز بزرگترین رجال علم که خود گوی سبقت را از همه برده اند مثل خواجه نصیر الدین طوسی تا مستشرقین و بیگانگان از اسلام همه و همه وی را به عالی ترین مراتب </w:t>
      </w:r>
      <w:bookmarkStart w:id="325" w:name="pg7769_45429"/>
    </w:p>
    <w:p>
      <w:pPr>
        <w:pStyle w:val="BookText"/>
        <w:rPr/>
      </w:pPr>
      <w:bookmarkEnd w:id="325"/>
      <w:r>
        <w:rPr>
          <w:rFonts w:ascii="IRNazanin" w:hAnsi="IRNazanin" w:eastAsia="IRNazanin"/>
          <w:color w:val="111111"/>
          <w:sz w:val="28"/>
          <w:sz w:val="28"/>
          <w:szCs w:val="28"/>
          <w:rtl w:val="true"/>
          <w:lang w:bidi="fa-IR"/>
        </w:rPr>
        <w:t>علمی و جامعیت در فنون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یاقوت و علامه امین بیش از بیست نوع کتاب از آثار علمی او را در فلسفه تاریخ ،اخلاق کیمیا، طب ، منطق ، روان شناسی، تراجم رجال و شرح حال بعض انبیاء، معرفی نموده اند که متاسفانه از بیشتر آن ها اطلاعی در دست نیست و بعداً تنها به ذکر نام تعدادی از آن ها که در دسترس است بسنده خواهیم کرد</w:t>
      </w:r>
      <w:r>
        <w:rPr>
          <w:rFonts w:eastAsia="IRNazanin" w:cs="IRNazanin"/>
          <w:color w:val="111111"/>
          <w:sz w:val="28"/>
          <w:szCs w:val="28"/>
          <w:rtl w:val="true"/>
          <w:lang w:bidi="fa-IR"/>
        </w:rPr>
        <w:t>.</w:t>
      </w:r>
    </w:p>
    <w:p>
      <w:pPr>
        <w:pStyle w:val="Heading4"/>
        <w:numPr>
          <w:ilvl w:val="3"/>
          <w:numId w:val="1"/>
        </w:numPr>
        <w:rPr/>
      </w:pPr>
      <w:bookmarkStart w:id="326" w:name="__RefHeading___Toc4882713_1051229030"/>
      <w:bookmarkStart w:id="327" w:name="_Toc116"/>
      <w:bookmarkEnd w:id="326"/>
      <w:r>
        <w:rPr>
          <w:rtl w:val="true"/>
        </w:rPr>
        <w:t>تشیّع ابن مسکویه</w:t>
      </w:r>
      <w:bookmarkEnd w:id="327"/>
    </w:p>
    <w:p>
      <w:pPr>
        <w:pStyle w:val="BookText"/>
        <w:rPr/>
      </w:pPr>
      <w:r>
        <w:rPr>
          <w:rFonts w:ascii="IRNazanin" w:hAnsi="IRNazanin" w:eastAsia="IRNazanin"/>
          <w:color w:val="111111"/>
          <w:sz w:val="28"/>
          <w:sz w:val="28"/>
          <w:szCs w:val="28"/>
          <w:rtl w:val="true"/>
          <w:lang w:bidi="fa-IR"/>
        </w:rPr>
        <w:t xml:space="preserve">مرحوم علامه سید محسن امین تحت عنوان تشیعه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داماد و قاضی نورالله در مجالس المومنین تصریح به تشیّع او کرده اند و موید این مطلب اختصاص یافتن به این عده وزراء و سلاطین شیعه و قرار دادان عضدالدوله است وی را خزینه دار کتاب خانه و مراکز اسرار</w:t>
      </w:r>
    </w:p>
    <w:p>
      <w:pPr>
        <w:pStyle w:val="BookText"/>
        <w:rPr/>
      </w:pPr>
      <w:r>
        <w:rPr>
          <w:rFonts w:ascii="IRNazanin" w:hAnsi="IRNazanin" w:eastAsia="IRNazanin"/>
          <w:color w:val="111111"/>
          <w:sz w:val="28"/>
          <w:sz w:val="28"/>
          <w:szCs w:val="28"/>
          <w:rtl w:val="true"/>
          <w:lang w:bidi="fa-IR"/>
        </w:rPr>
        <w:t xml:space="preserve">نیز گفتار خود ابن مسکویه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طهاره الاعراق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سَتَسْمَعُ كَلاَمَ الامام الاجل سَلاَمُ اَللَّهِ عَلَيْهِ اَلَّذِي صَدَرَ عَنْ حَقِيقَةِ اَلشَّجَاعَةِ فَاِنَّهُ قَالَ لاِصِحَابِهِ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انْ لَمْ تُقْتلُوا تَمُوتُوا وَ الَّذِى نَفْسُ اِبْنِ اَبي طالِبٍ بِيَدِهِ لَالُفُّ ضَرْبَةٍ بِالسَّيْفِ عَلَى الرَّاسِ اَهْوَنُ مِنْ مِيتَةٍ عَلَى الْفِرَاشِ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ولی عبارت امام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اكْرَمَ المَوْتَ القَتلَ وَ الَّذِى نَفْسُ اِبْنِ اَبِي طَالِبٍ بِيَدِهِ لالفَّ ضَرْبَةٍ بِالسَّيْفِ اَهْوَنَ عَلَى مَنْ مَيْتَةٌ عَلَى اَلْفِرَاشِ فِي غَيْرِ طَاعَةِ اَللَّهِ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نیز تصریح خود نام برده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حکایت شده از اعتقاد به امام معصوم انجا که پیرامون بحث نبوت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جمیع صفات شریک پیامبر است جز در مقام نبوت</w:t>
      </w:r>
    </w:p>
    <w:p>
      <w:pPr>
        <w:pStyle w:val="BookText"/>
        <w:rPr/>
      </w:pPr>
      <w:r>
        <w:rPr>
          <w:rFonts w:ascii="IRNazanin" w:hAnsi="IRNazanin" w:eastAsia="IRNazanin"/>
          <w:color w:val="111111"/>
          <w:sz w:val="28"/>
          <w:sz w:val="28"/>
          <w:szCs w:val="28"/>
          <w:rtl w:val="true"/>
          <w:lang w:bidi="fa-IR"/>
        </w:rPr>
        <w:t xml:space="preserve">و محقق طوسی او و کتاب طهارت الاعراقاش را در مقدمه اخلاق ناصری بدین اشعار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سُتوده بِنَفْسِى کتاباً حَازَ کل فضیلة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لتکمیل البریة ضَامِناً</w:t>
      </w:r>
    </w:p>
    <w:p>
      <w:pPr>
        <w:pStyle w:val="BookText"/>
        <w:rPr/>
      </w:pPr>
      <w:r>
        <w:rPr>
          <w:rFonts w:ascii="Amiri" w:hAnsi="Amiri" w:eastAsia="Amiri" w:cs="Amiri"/>
          <w:color w:val="111111"/>
          <w:sz w:val="28"/>
          <w:sz w:val="28"/>
          <w:szCs w:val="28"/>
          <w:rtl w:val="true"/>
          <w:lang w:bidi="ar-SA"/>
        </w:rPr>
        <w:t xml:space="preserve">مولفه قَد اَبرز الْحَقِّ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بِتالیفه مِنْ بَعْدِ ما کان کامناً</w:t>
      </w:r>
    </w:p>
    <w:p>
      <w:pPr>
        <w:pStyle w:val="BookText"/>
        <w:rPr/>
      </w:pPr>
      <w:r>
        <w:rPr>
          <w:rFonts w:ascii="Amiri" w:hAnsi="Amiri" w:eastAsia="Amiri" w:cs="Amiri"/>
          <w:color w:val="111111"/>
          <w:sz w:val="28"/>
          <w:sz w:val="28"/>
          <w:szCs w:val="28"/>
          <w:rtl w:val="true"/>
          <w:lang w:bidi="ar-SA"/>
        </w:rPr>
        <w:t xml:space="preserve">وَ رَسْمُهُ بِاسْمِ الطَّهَارَةِ قاضیاً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مَعْنَاهُ وَ لَمْ یک مائناً</w:t>
      </w:r>
    </w:p>
    <w:p>
      <w:pPr>
        <w:pStyle w:val="BookText"/>
        <w:rPr/>
      </w:pPr>
      <w:r>
        <w:rPr>
          <w:rFonts w:ascii="Amiri" w:hAnsi="Amiri" w:eastAsia="Amiri" w:cs="Amiri"/>
          <w:color w:val="111111"/>
          <w:sz w:val="28"/>
          <w:sz w:val="28"/>
          <w:szCs w:val="28"/>
          <w:rtl w:val="true"/>
          <w:lang w:bidi="ar-SA"/>
        </w:rPr>
        <w:t xml:space="preserve">لَقَدْ بَذْلِ الْمَجْهُودِ اللَّهِ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فی نَصَحَ الْخَلَائِقِ خَائِناً</w:t>
      </w:r>
    </w:p>
    <w:p>
      <w:pPr>
        <w:pStyle w:val="BookText"/>
        <w:rPr/>
      </w:pPr>
      <w:r>
        <w:rPr>
          <w:rFonts w:ascii="IRNazanin" w:hAnsi="IRNazanin" w:eastAsia="IRNazanin"/>
          <w:color w:val="111111"/>
          <w:sz w:val="28"/>
          <w:sz w:val="28"/>
          <w:szCs w:val="28"/>
          <w:rtl w:val="true"/>
          <w:lang w:bidi="fa-IR"/>
        </w:rPr>
        <w:t>یادآوری این نکته بجاست که یاقوت ضمن شرح حال ابن مسکویه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مجوسی بود و بعداً گرایش به اسلام پیدا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ادعای غلط و برخلاف واقع است ، چه همان طوری که مولف دائره المعارف الاسلامیه نوشته و پدرش مرحوم علامه امین ،فرماید ما نام پدران او را که گواه بر زادگی اسلامی وی می باشد می دانیم و عموم </w:t>
      </w:r>
      <w:bookmarkStart w:id="328" w:name="pg7769_45431"/>
    </w:p>
    <w:p>
      <w:pPr>
        <w:pStyle w:val="BookText"/>
        <w:rPr/>
      </w:pPr>
      <w:bookmarkEnd w:id="328"/>
      <w:r>
        <w:rPr>
          <w:rFonts w:ascii="IRNazanin" w:hAnsi="IRNazanin" w:eastAsia="IRNazanin"/>
          <w:color w:val="111111"/>
          <w:sz w:val="28"/>
          <w:sz w:val="28"/>
          <w:szCs w:val="28"/>
          <w:rtl w:val="true"/>
          <w:lang w:bidi="fa-IR"/>
        </w:rPr>
        <w:t xml:space="preserve">ارباب تراجم از او بعنوان احمد فرزند محمد فرزند یعقوب نام برده اند، اما بحث درین که مسکویه نام جدّش بوده یا لقب خودش ، چندان مهم و نتیجه بخش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قبر او در اصفهان محله ،خواجو، گویا حدود امامزاده باقر، و شاید کوی حسن آباد نزدیک قبر امام زاده احمد بوده است</w:t>
      </w:r>
      <w:r>
        <w:rPr>
          <w:rFonts w:eastAsia="IRNazanin" w:cs="IRNazanin"/>
          <w:color w:val="111111"/>
          <w:sz w:val="28"/>
          <w:szCs w:val="28"/>
          <w:rtl w:val="true"/>
          <w:lang w:bidi="fa-IR"/>
        </w:rPr>
        <w:t>.</w:t>
      </w:r>
    </w:p>
    <w:p>
      <w:pPr>
        <w:pStyle w:val="Heading4"/>
        <w:numPr>
          <w:ilvl w:val="3"/>
          <w:numId w:val="1"/>
        </w:numPr>
        <w:rPr/>
      </w:pPr>
      <w:bookmarkStart w:id="329" w:name="__RefHeading___Toc4882715_1051229030"/>
      <w:bookmarkStart w:id="330" w:name="_Toc117"/>
      <w:bookmarkEnd w:id="329"/>
      <w:r>
        <w:rPr>
          <w:rtl w:val="true"/>
        </w:rPr>
        <w:t xml:space="preserve">تالیفات و قسمتی از آثار بجا مانده ابن مسکویه ها </w:t>
      </w:r>
      <w:r>
        <w:rPr>
          <w:rtl w:val="true"/>
        </w:rPr>
        <w:t>:</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تجارب الامم و تعاقب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نوادر تاریخی جهان از بعد از طوفان نوح تا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با این امتیاز که بدون آن که هر خبری رابی تدبر و دقّت ضبط کند بذکر وقایع و رویداد های مهم تاریخی فرس قدیم روم ، ترک و دیگر موضوعات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شش مجلد و نسخه کاملش در کتاب خانه ایاصوفیا ترکیه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جرجی زیدان نگاشته استاذ کایتانی ، مستشرق ایتالیائی با همکاری دکتر هوروفیتس بدین نسخه دست یافت و با تهیه عکس آن وسیله لجنه یاد بود جیب انگلیسی اقدام بچاپ آن نمود و جزء اولش که تا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عیناً از روی همان نسخه بدون احتساب فهارس و مقدمه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عکسی و منتشر گردید و در دائره المعارف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تمام آن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یاد بود جیب منتشر شده شده و ما و علامه امین نویسد سه جزء آن در مصر و جزء ششم آن در لیدن بچاپ رسیده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نفایس کتب </w:t>
      </w:r>
    </w:p>
    <w:p>
      <w:pPr>
        <w:pStyle w:val="BookText"/>
        <w:rPr/>
      </w:pPr>
      <w:r>
        <w:rPr>
          <w:rFonts w:ascii="IRNazanin" w:hAnsi="IRNazanin" w:eastAsia="IRNazanin"/>
          <w:color w:val="111111"/>
          <w:sz w:val="28"/>
          <w:sz w:val="28"/>
          <w:szCs w:val="28"/>
          <w:rtl w:val="true"/>
          <w:lang w:bidi="fa-IR"/>
        </w:rPr>
        <w:t xml:space="preserve">اخلاقی با بهترین اسلوب و مستند به آیات قران و احادیث اسلامی و گفته های فلاسفه قدیم و آرائی از خودش که نمودار اطلاع کامل از دانش روان شناسی است در مصر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ترکیه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به چاپ رسیده و از جمله در حاشیه مکارم الاخلاق بسال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در همین سال مستقلا در بیروت چاپ و منتشر گردیده و اخلاق ناصری خواجه طوسی باضافه دوباب تدبیر المنزل و سیاسه المدن شرح و ترجمه 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جاویدان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کتاب جاویدان خرد فارسی است که گروهی از حکمای فرس قدیم برای هوشنگ پسر کیومرث پادشاه ایران تالیف نموده و حسن بن سهل در عصر مامون قسمتی از آن را بعربی ترجمه کرد و ابن مسکویه آن را ترتیب و تهذیب و بنام اصلیش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نمود و بسال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بمبئی چاپ و منتشر گردید و نیز ضمن اعیان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عرب و فرس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همان جاویدان خرد فوق الذکر است که ابن مسکویه با اضافاتی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تتمه و تکمیل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بدین نام نام گذاری نموده و در شش جلد نسخه های خطی آن در کتاب خانه های لیدن آکسفورد و پاریس موجود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الفوز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روان شناسی ، مکرراً در مصر طبع شده و در کتاب خانه های اروپا نیز نسخه های دست نویس آن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ها علامه امین هفده جلد دیگر در رشته ای مختلف معرفی می کند که متاسفانه از وجود هیچ یک اطلاعی حاصل نیست و بنابراین ذکر آن ها غیر ضروریست</w:t>
      </w:r>
      <w:r>
        <w:rPr>
          <w:rFonts w:eastAsia="IRNazanin" w:cs="IRNazanin"/>
          <w:color w:val="111111"/>
          <w:sz w:val="28"/>
          <w:szCs w:val="28"/>
          <w:rtl w:val="true"/>
          <w:lang w:bidi="fa-IR"/>
        </w:rPr>
        <w:t xml:space="preserve">. </w:t>
      </w:r>
      <w:bookmarkStart w:id="331" w:name="pg7769_45433"/>
    </w:p>
    <w:p>
      <w:pPr>
        <w:pStyle w:val="BookText"/>
        <w:rPr/>
      </w:pPr>
      <w:bookmarkEnd w:id="331"/>
      <w:r>
        <w:rPr>
          <w:rFonts w:ascii="IRNazanin" w:hAnsi="IRNazanin" w:eastAsia="IRNazanin"/>
          <w:color w:val="111111"/>
          <w:sz w:val="28"/>
          <w:sz w:val="28"/>
          <w:szCs w:val="28"/>
          <w:rtl w:val="true"/>
          <w:lang w:bidi="fa-IR"/>
        </w:rPr>
        <w:t>جهت آگاهی تفصیلی بر احوال ابن مسکویه رجوع شود به مصادر ذیل به ترتیب تقریبی فوت مولفین</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332" w:name="__RefHeading___Toc4882717_1051229030"/>
      <w:bookmarkStart w:id="333" w:name="_Toc118"/>
      <w:bookmarkEnd w:id="332"/>
      <w:r>
        <w:rPr>
          <w:rtl w:val="true"/>
        </w:rPr>
        <w:t xml:space="preserve">سید نجم الدین بدران </w:t>
      </w:r>
      <w:r>
        <w:rPr>
          <w:rtl w:val="true"/>
        </w:rPr>
        <w:t xml:space="preserve">( </w:t>
      </w:r>
      <w:r>
        <w:rPr>
          <w:rtl w:val="true"/>
        </w:rPr>
        <w:t xml:space="preserve">قرن </w:t>
      </w:r>
      <w:r>
        <w:rPr/>
        <w:t>5</w:t>
      </w:r>
      <w:r>
        <w:rPr>
          <w:rtl w:val="true"/>
        </w:rPr>
        <w:t>)</w:t>
      </w:r>
      <w:bookmarkEnd w:id="333"/>
    </w:p>
    <w:p>
      <w:pPr>
        <w:pStyle w:val="BookText"/>
        <w:rPr/>
      </w:pPr>
      <w:r>
        <w:rPr>
          <w:rFonts w:ascii="IRNazanin" w:hAnsi="IRNazanin" w:eastAsia="IRNazanin"/>
          <w:color w:val="111111"/>
          <w:sz w:val="28"/>
          <w:sz w:val="28"/>
          <w:szCs w:val="28"/>
          <w:rtl w:val="true"/>
          <w:lang w:bidi="fa-IR"/>
        </w:rPr>
        <w:t xml:space="preserve">سید نجم الدین ، بدران بن شریف ابو الفتح علوی حسینی موسوی نسابه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دانشمند شیعه شناس ، شیخ منتجب الدین از وی تعبیر به فاضل محدث حافظ نموده و گوید او را کتابی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فی مناقب آل ابی طالب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شیخ حر عاملی و دیگر ارباب رجال و شیعه شناس عین همان گفتار را درباره او نگاشته و بالاخره سید نجم الدین را از فضلای اصفهان و </w:t>
      </w:r>
      <w:bookmarkStart w:id="334" w:name="pg7769_45434"/>
    </w:p>
    <w:p>
      <w:pPr>
        <w:pStyle w:val="BookText"/>
        <w:rPr/>
      </w:pPr>
      <w:bookmarkEnd w:id="334"/>
      <w:r>
        <w:rPr>
          <w:rFonts w:ascii="IRNazanin" w:hAnsi="IRNazanin" w:eastAsia="IRNazanin"/>
          <w:color w:val="111111"/>
          <w:sz w:val="28"/>
          <w:sz w:val="28"/>
          <w:szCs w:val="28"/>
          <w:rtl w:val="true"/>
          <w:lang w:bidi="fa-IR"/>
        </w:rPr>
        <w:t xml:space="preserve">محدث و حافظ حدیث در سده پنجم معرفی کرده اند </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335" w:name="__RefHeading___Toc4882719_1051229030"/>
      <w:bookmarkStart w:id="336" w:name="_Toc119"/>
      <w:bookmarkEnd w:id="335"/>
      <w:r>
        <w:rPr>
          <w:rtl w:val="true"/>
        </w:rPr>
        <w:t xml:space="preserve">محمد بن حمدان قزوینی </w:t>
      </w:r>
      <w:r>
        <w:rPr>
          <w:rtl w:val="true"/>
        </w:rPr>
        <w:t xml:space="preserve">( </w:t>
      </w:r>
      <w:r>
        <w:rPr>
          <w:rtl w:val="true"/>
        </w:rPr>
        <w:t xml:space="preserve">قرن </w:t>
      </w:r>
      <w:r>
        <w:rPr/>
        <w:t>5</w:t>
      </w:r>
      <w:r>
        <w:rPr>
          <w:rtl w:val="true"/>
        </w:rPr>
        <w:t>)</w:t>
      </w:r>
      <w:bookmarkEnd w:id="336"/>
    </w:p>
    <w:p>
      <w:pPr>
        <w:pStyle w:val="BookText"/>
        <w:rPr/>
      </w:pPr>
      <w:r>
        <w:rPr>
          <w:rFonts w:ascii="IRNazanin" w:hAnsi="IRNazanin" w:eastAsia="IRNazanin"/>
          <w:color w:val="111111"/>
          <w:sz w:val="28"/>
          <w:sz w:val="28"/>
          <w:szCs w:val="28"/>
          <w:rtl w:val="true"/>
          <w:lang w:bidi="fa-IR"/>
        </w:rPr>
        <w:t>امام ناصر الدین ابو اسماعیل محمد بن حمدان بن محمد حمدانی قزوینی و</w:t>
      </w:r>
    </w:p>
    <w:p>
      <w:pPr>
        <w:pStyle w:val="BookText"/>
        <w:rPr/>
      </w:pPr>
      <w:r>
        <w:rPr>
          <w:rFonts w:ascii="IRNazanin" w:hAnsi="IRNazanin" w:eastAsia="IRNazanin"/>
          <w:color w:val="111111"/>
          <w:sz w:val="28"/>
          <w:sz w:val="28"/>
          <w:szCs w:val="28"/>
          <w:rtl w:val="true"/>
          <w:lang w:bidi="fa-IR"/>
        </w:rPr>
        <w:t>نام برده از مشاهیر علمای قزوین و وعاظ معروف این شهر و مولف الفصول فى ذمّ الاعداء فی الاصول است که در رد ملاحده اسماعیلیه ،نوشته، و چون در عصر او فرقه اسماعیلیه در گوشه و کنار ایران متمرکز شده و به فعالیت های سیاسی و زدو بندهای تبلیغی می پرداختند او این کتاب را در رد آن ها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اثر فتنه راه اندازی ملاحده در قزوین و رویا روئی با شیعیان به اصفهان آمد و به نزد سلطان محمد رفت و با ملاحده به بحث و جدل پرداخت، آن چنان که آن ها را مخذول نموده و در هم کوبید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سلطان محمد وی را مورد تجلیل قرار داد 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وی مقرر نمود و دستور داد مدرسه او را که خراب کرده بودند نوسازی و تحویلش دهند </w:t>
      </w:r>
      <w:r>
        <w:rPr>
          <w:rStyle w:val="FootnoteAnchor"/>
          <w:rtl w:val="true"/>
        </w:rPr>
        <w:footnoteReference w:id="286"/>
      </w:r>
      <w:bookmarkStart w:id="337" w:name="pg7769_45435"/>
    </w:p>
    <w:p>
      <w:pPr>
        <w:pStyle w:val="BookText"/>
        <w:rPr/>
      </w:pPr>
      <w:bookmarkEnd w:id="337"/>
      <w:r>
        <w:rPr>
          <w:rFonts w:ascii="IRNazanin" w:hAnsi="IRNazanin" w:eastAsia="IRNazanin"/>
          <w:color w:val="111111"/>
          <w:sz w:val="28"/>
          <w:sz w:val="28"/>
          <w:szCs w:val="28"/>
          <w:rtl w:val="true"/>
          <w:lang w:bidi="fa-IR"/>
        </w:rPr>
        <w:t xml:space="preserve">ما بدین ترتیب ابو اسماعیل که یک شخصیت علمی و اصلش قزوینی بود برای مدتی در اصفهان اقامت جسته و به دفاع از تشیّع پرداخته، بطوری که هم اسماعیلیه را خوار و سر افکنده ،نمود، هم مورد توجه و احترام سلطان سلجوقی واقع شد اما چه مدتی در اصفهان بسر برد، تصریح بدان نشده، فرحمه الله و حشره مع الائمه الابرار </w:t>
      </w:r>
      <w:r>
        <w:rPr>
          <w:rFonts w:eastAsia="IRNazanin" w:cs="IRNazanin"/>
          <w:color w:val="111111"/>
          <w:sz w:val="28"/>
          <w:szCs w:val="28"/>
          <w:rtl w:val="true"/>
          <w:lang w:bidi="fa-IR"/>
        </w:rPr>
        <w:t>.</w:t>
      </w:r>
    </w:p>
    <w:p>
      <w:pPr>
        <w:pStyle w:val="Heading4"/>
        <w:numPr>
          <w:ilvl w:val="3"/>
          <w:numId w:val="1"/>
        </w:numPr>
        <w:rPr/>
      </w:pPr>
      <w:bookmarkStart w:id="338" w:name="__RefHeading___Toc4882721_1051229030"/>
      <w:bookmarkStart w:id="339" w:name="_Toc120"/>
      <w:bookmarkEnd w:id="338"/>
      <w:r>
        <w:rPr>
          <w:rtl w:val="true"/>
        </w:rPr>
        <w:t xml:space="preserve">ما فروخی اصفهانی </w:t>
      </w:r>
      <w:r>
        <w:rPr>
          <w:rtl w:val="true"/>
        </w:rPr>
        <w:t>(</w:t>
      </w:r>
      <w:r>
        <w:rPr/>
        <w:t>475</w:t>
      </w:r>
      <w:r>
        <w:rPr>
          <w:rtl w:val="true"/>
        </w:rPr>
        <w:t xml:space="preserve"> </w:t>
      </w:r>
      <w:r>
        <w:rPr>
          <w:rtl w:val="true"/>
        </w:rPr>
        <w:t xml:space="preserve">یا بعد </w:t>
      </w:r>
      <w:r>
        <w:rPr/>
        <w:t>485</w:t>
      </w:r>
      <w:r>
        <w:rPr>
          <w:rtl w:val="true"/>
        </w:rPr>
        <w:t xml:space="preserve"> )</w:t>
      </w:r>
      <w:bookmarkEnd w:id="339"/>
    </w:p>
    <w:p>
      <w:pPr>
        <w:pStyle w:val="BookText"/>
        <w:rPr/>
      </w:pPr>
      <w:r>
        <w:rPr>
          <w:rFonts w:ascii="IRNazanin" w:hAnsi="IRNazanin" w:eastAsia="IRNazanin"/>
          <w:color w:val="111111"/>
          <w:sz w:val="28"/>
          <w:sz w:val="28"/>
          <w:szCs w:val="28"/>
          <w:rtl w:val="true"/>
          <w:lang w:bidi="fa-IR"/>
        </w:rPr>
        <w:t>مفضل بن سعد بن حسین ما فروخی اصفهانی</w:t>
      </w:r>
    </w:p>
    <w:p>
      <w:pPr>
        <w:pStyle w:val="BookText"/>
        <w:rPr/>
      </w:pPr>
      <w:r>
        <w:rPr>
          <w:rFonts w:ascii="IRNazanin" w:hAnsi="IRNazanin" w:eastAsia="IRNazanin"/>
          <w:color w:val="111111"/>
          <w:sz w:val="28"/>
          <w:sz w:val="28"/>
          <w:szCs w:val="28"/>
          <w:rtl w:val="true"/>
          <w:lang w:bidi="fa-IR"/>
        </w:rPr>
        <w:t xml:space="preserve">به شرحی که مرحوم عباس اقبال در مقدمه چاپ ترجمه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ما فروخی نگاشته و نیز از محتوای خود کتاب استفاده می شود ، نام برده در نیمه دوم قرن پنجم می زیسته و عمر رضا کحاله به نقل از فهرس المخطوطات المصوره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مصادر اروپائی نویسد وی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حال حیات بوده است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باستناد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مصوره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فوتش را حدود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نموده و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Style w:val="FootnoteAnchor"/>
          <w:rtl w:val="true"/>
        </w:rPr>
        <w:footnoteReference w:id="28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موضوع تشیع او همین بس که علامه تهرانی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ویژه شناخت تصانیف و آثار قلمی شیعه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bookmarkStart w:id="340" w:name="pg7769_45436"/>
    </w:p>
    <w:p>
      <w:pPr>
        <w:pStyle w:val="BookText"/>
        <w:rPr/>
      </w:pPr>
      <w:bookmarkEnd w:id="3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نام برده </w:t>
      </w:r>
      <w:r>
        <w:rPr>
          <w:rStyle w:val="FootnoteAnchor"/>
          <w:rtl w:val="true"/>
        </w:rPr>
        <w:footnoteReference w:id="289"/>
      </w:r>
      <w:r>
        <w:rPr>
          <w:rFonts w:ascii="IRNazanin" w:hAnsi="IRNazanin" w:eastAsia="IRNazanin"/>
          <w:color w:val="111111"/>
          <w:sz w:val="28"/>
          <w:sz w:val="28"/>
          <w:szCs w:val="28"/>
          <w:rtl w:val="true"/>
          <w:lang w:bidi="fa-IR"/>
        </w:rPr>
        <w:t>و دلیلی هم برخلاف آن بنظر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 کتاب محاسن اصفهان که تنها اثر بنظر رسیده مافروخی است به دستیاری آقای سید جلال الدین تهرانی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ترجمه آن با اضافاتی 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ابی الرضا اوى اصفهانی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وسیله عباس اقبال با فهرست های مختلف چاپ و انتشار یافت</w:t>
      </w:r>
    </w:p>
    <w:p>
      <w:pPr>
        <w:pStyle w:val="Heading4"/>
        <w:numPr>
          <w:ilvl w:val="3"/>
          <w:numId w:val="1"/>
        </w:numPr>
        <w:rPr/>
      </w:pPr>
      <w:bookmarkStart w:id="341" w:name="__RefHeading___Toc4882723_1051229030"/>
      <w:bookmarkStart w:id="342" w:name="_Toc121"/>
      <w:bookmarkEnd w:id="341"/>
      <w:r>
        <w:rPr>
          <w:rtl w:val="true"/>
        </w:rPr>
        <w:t xml:space="preserve">ابراهیم بن ناصر طباطبا بعد از </w:t>
      </w:r>
      <w:r>
        <w:rPr>
          <w:rtl w:val="true"/>
        </w:rPr>
        <w:t>(</w:t>
      </w:r>
      <w:r>
        <w:rPr/>
        <w:t>479</w:t>
      </w:r>
      <w:r>
        <w:rPr>
          <w:rtl w:val="true"/>
        </w:rPr>
        <w:t xml:space="preserve"> )</w:t>
      </w:r>
      <w:bookmarkEnd w:id="342"/>
    </w:p>
    <w:p>
      <w:pPr>
        <w:pStyle w:val="BookText"/>
        <w:rPr/>
      </w:pPr>
      <w:r>
        <w:rPr>
          <w:rFonts w:ascii="IRNazanin" w:hAnsi="IRNazanin" w:eastAsia="IRNazanin"/>
          <w:color w:val="111111"/>
          <w:sz w:val="28"/>
          <w:sz w:val="28"/>
          <w:szCs w:val="28"/>
          <w:rtl w:val="true"/>
          <w:lang w:bidi="fa-IR"/>
        </w:rPr>
        <w:t>ابو اسماعیل ، ابراهیم بن ناصر بن طباطبای اصفهانی</w:t>
      </w:r>
    </w:p>
    <w:p>
      <w:pPr>
        <w:pStyle w:val="BookText"/>
        <w:rPr/>
      </w:pPr>
      <w:r>
        <w:rPr>
          <w:rFonts w:ascii="IRNazanin" w:hAnsi="IRNazanin" w:eastAsia="IRNazanin"/>
          <w:color w:val="111111"/>
          <w:sz w:val="28"/>
          <w:sz w:val="28"/>
          <w:szCs w:val="28"/>
          <w:rtl w:val="true"/>
          <w:lang w:bidi="fa-IR"/>
        </w:rPr>
        <w:t>از معاریف نسب شناس و مورخین شیعه در نیمه دوم قرن پنجم بوده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شرحی که علامه محقق سید مهدی خرسان نجفی در مقدمه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منتقله الطالبیه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نگاشته و از تعبیرات خود مولف در موارد برداشت نموده ابراهیم بن ناصر شیعه زیدی و معتقد به امامت زید بن علی بن الحسین و بعداً پیرو دیگر افرادی ازین سلسله بوده </w:t>
      </w:r>
      <w:r>
        <w:rPr>
          <w:rStyle w:val="FootnoteAnchor"/>
          <w:rtl w:val="true"/>
        </w:rPr>
        <w:footnoteReference w:id="290"/>
      </w:r>
      <w:r>
        <w:rPr>
          <w:rFonts w:ascii="IRNazanin" w:hAnsi="IRNazanin" w:eastAsia="IRNazanin"/>
          <w:color w:val="111111"/>
          <w:sz w:val="28"/>
          <w:sz w:val="28"/>
          <w:szCs w:val="28"/>
          <w:rtl w:val="true"/>
          <w:lang w:bidi="fa-IR"/>
        </w:rPr>
        <w:t xml:space="preserve">و طبق نوشته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شهری که در آن داخل شده شهر ری بوده و معمولا در طریق آن ،قم، ساوه و آوه نیز معبر بوده اما ورودش بدان </w:t>
      </w:r>
    </w:p>
    <w:p>
      <w:pPr>
        <w:pStyle w:val="BookText"/>
        <w:rPr/>
      </w:pPr>
      <w:r>
        <w:rPr>
          <w:rFonts w:ascii="IRNazanin" w:hAnsi="IRNazanin" w:eastAsia="IRNazanin"/>
          <w:color w:val="111111"/>
          <w:sz w:val="28"/>
          <w:sz w:val="28"/>
          <w:szCs w:val="28"/>
          <w:rtl w:val="true"/>
          <w:lang w:bidi="fa-IR"/>
        </w:rPr>
        <w:t xml:space="preserve">شهرها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تاریخ گواهی کتبی او بر عهدنامه امام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 و بدان مجوس صادر نموده </w:t>
      </w:r>
      <w:r>
        <w:rPr>
          <w:rStyle w:val="FootnoteAnchor"/>
          <w:rtl w:val="true"/>
        </w:rPr>
        <w:footnoteReference w:id="291"/>
      </w:r>
      <w:r>
        <w:rPr>
          <w:rFonts w:ascii="IRNazanin" w:hAnsi="IRNazanin" w:eastAsia="IRNazanin"/>
          <w:color w:val="111111"/>
          <w:sz w:val="28"/>
          <w:sz w:val="28"/>
          <w:szCs w:val="28"/>
          <w:rtl w:val="true"/>
          <w:lang w:bidi="fa-IR"/>
        </w:rPr>
        <w:t xml:space="preserve">و آخرین و بالاترین تاریخی باشد که از قلم مولف به نظر رسیده ، معلوم می شود تا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بوده ، اما بعد از این تاریخ نمی توان نظر قاطعی در وفات یا حیات وی ابراز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در طبقات کتاب منتقله الطالبیه را از ابو اسماعیل ابراهیم بن ناصر طباطبا دانسته </w:t>
      </w:r>
      <w:r>
        <w:rPr>
          <w:rStyle w:val="FootnoteAnchor"/>
          <w:rtl w:val="true"/>
        </w:rPr>
        <w:footnoteReference w:id="292"/>
      </w:r>
      <w:r>
        <w:rPr>
          <w:rFonts w:ascii="IRNazanin" w:hAnsi="IRNazanin" w:eastAsia="IRNazanin"/>
          <w:color w:val="111111"/>
          <w:sz w:val="28"/>
          <w:sz w:val="28"/>
          <w:szCs w:val="28"/>
          <w:rtl w:val="true"/>
          <w:lang w:bidi="fa-IR"/>
        </w:rPr>
        <w:t xml:space="preserve">لکن در الذریعه به نقل از شیخ محمد باقر کجوری در جنّة النعیم ، فی احوال عبد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اسماعیل ، ابراهیم بن عبد الله بن حسن بن علی شاعر نسبت داده، آن گاه کتاب دیگری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لمنتقلة فی علم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اسماعیل ابراهیم بن ناصر بن ابراهیم بن عبد الله بن حسن بن علی شاعر معرفی می کند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یکجا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منتقله الطالبیه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ابراهیم بن ناصر بن ابراهیم نسبت داده و در جای دیگر به جد او، و ظاهراً حق مطلب همان باشد که در مقدمه آقای خرسان برکتاب آمده و علامه تهرانی خود در طبقات ایراد فرموده است</w:t>
      </w:r>
      <w:r>
        <w:rPr>
          <w:rFonts w:eastAsia="IRNazanin" w:cs="IRNazanin"/>
          <w:color w:val="111111"/>
          <w:sz w:val="28"/>
          <w:szCs w:val="28"/>
          <w:rtl w:val="true"/>
          <w:lang w:bidi="fa-IR"/>
        </w:rPr>
        <w:t xml:space="preserve">. </w:t>
      </w:r>
      <w:bookmarkStart w:id="343" w:name="pg7769_45438"/>
    </w:p>
    <w:p>
      <w:pPr>
        <w:pStyle w:val="BookText"/>
        <w:rPr/>
      </w:pPr>
      <w:bookmarkEnd w:id="343"/>
      <w:r>
        <w:rPr>
          <w:rFonts w:ascii="IRNazanin" w:hAnsi="IRNazanin" w:eastAsia="IRNazanin"/>
          <w:color w:val="111111"/>
          <w:sz w:val="28"/>
          <w:sz w:val="28"/>
          <w:szCs w:val="28"/>
          <w:rtl w:val="true"/>
          <w:lang w:bidi="fa-IR"/>
        </w:rPr>
        <w:t xml:space="preserve">و بهر حال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منتقله الطالبیه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پاورقی های تحقیقی فراوان و مقدمه مفصل آقای خرسان بسال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بچاپ رسیده شامل بازشناخت مرکز انتقال سادات و علویین از محلی به محل دیگر و مرکز اقامت آن ها تا اواخر قرن پنجم به ترتیب نام بلاد مربوطه می باشد و کتابی است در نوع خود بی نظیر یا کم نظیر کتاب دیگری هم ابن فندق بیهقی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نسبت داده بنام دیوان الانساب و مجمع الاسماء و الالقاب که نسخه آن در کتاب خانه عمومی امام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موجود بوده </w:t>
      </w:r>
      <w:r>
        <w:rPr>
          <w:rStyle w:val="FootnoteAnchor"/>
          <w:rtl w:val="true"/>
        </w:rPr>
        <w:footnoteReference w:id="294"/>
      </w:r>
    </w:p>
    <w:p>
      <w:pPr>
        <w:pStyle w:val="Heading4"/>
        <w:numPr>
          <w:ilvl w:val="3"/>
          <w:numId w:val="1"/>
        </w:numPr>
        <w:rPr/>
      </w:pPr>
      <w:bookmarkStart w:id="344" w:name="__RefHeading___Toc4882725_1051229030"/>
      <w:bookmarkStart w:id="345" w:name="_Toc122"/>
      <w:bookmarkEnd w:id="344"/>
      <w:r>
        <w:rPr>
          <w:rtl w:val="true"/>
        </w:rPr>
        <w:t xml:space="preserve">محمد حسنی اصفهانی </w:t>
      </w:r>
      <w:r>
        <w:rPr>
          <w:rtl w:val="true"/>
        </w:rPr>
        <w:t>(</w:t>
      </w:r>
      <w:r>
        <w:rPr>
          <w:rtl w:val="true"/>
        </w:rPr>
        <w:t xml:space="preserve">قرن </w:t>
      </w:r>
      <w:r>
        <w:rPr/>
        <w:t>5</w:t>
      </w:r>
      <w:r>
        <w:rPr>
          <w:rtl w:val="true"/>
        </w:rPr>
        <w:t>)</w:t>
      </w:r>
      <w:bookmarkEnd w:id="345"/>
    </w:p>
    <w:p>
      <w:pPr>
        <w:pStyle w:val="BookText"/>
        <w:rPr/>
      </w:pPr>
      <w:r>
        <w:rPr>
          <w:rFonts w:ascii="IRNazanin" w:hAnsi="IRNazanin" w:eastAsia="IRNazanin"/>
          <w:color w:val="111111"/>
          <w:sz w:val="28"/>
          <w:sz w:val="28"/>
          <w:szCs w:val="28"/>
          <w:rtl w:val="true"/>
          <w:lang w:bidi="fa-IR"/>
        </w:rPr>
        <w:t xml:space="preserve">مرحوم علامه سید محسن امین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طباطبا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 اصفهانی از وی نام برده و او را در زمره شعرای شیعه در قرن پنجم قلم داد نموده، اما دیگر چیزی درباره او نگفته و بدین مقدار به معرفی او اکتفاء کرده است </w:t>
      </w:r>
      <w:r>
        <w:rPr>
          <w:rStyle w:val="FootnoteAnchor"/>
          <w:rtl w:val="true"/>
        </w:rPr>
        <w:footnoteReference w:id="295"/>
      </w:r>
      <w:bookmarkStart w:id="346" w:name="pg7769_45439"/>
    </w:p>
    <w:p>
      <w:pPr>
        <w:pStyle w:val="Heading4"/>
        <w:numPr>
          <w:ilvl w:val="3"/>
          <w:numId w:val="1"/>
        </w:numPr>
        <w:rPr/>
      </w:pPr>
      <w:bookmarkStart w:id="347" w:name="__RefHeading___Toc4882727_1051229030"/>
      <w:bookmarkStart w:id="348" w:name="_Toc123"/>
      <w:bookmarkEnd w:id="346"/>
      <w:bookmarkEnd w:id="347"/>
      <w:r>
        <w:rPr>
          <w:rtl w:val="true"/>
        </w:rPr>
        <w:t xml:space="preserve">احمد بن محمد بن زر </w:t>
      </w:r>
      <w:r>
        <w:rPr>
          <w:rtl w:val="true"/>
        </w:rPr>
        <w:t xml:space="preserve">( </w:t>
      </w:r>
      <w:r>
        <w:rPr>
          <w:rtl w:val="true"/>
        </w:rPr>
        <w:t xml:space="preserve">ذر </w:t>
      </w:r>
      <w:r>
        <w:rPr>
          <w:rtl w:val="true"/>
        </w:rPr>
        <w:t xml:space="preserve">) </w:t>
      </w:r>
      <w:r>
        <w:rPr>
          <w:rtl w:val="true"/>
        </w:rPr>
        <w:t xml:space="preserve">اصفهانی </w:t>
      </w:r>
      <w:r>
        <w:rPr>
          <w:rtl w:val="true"/>
        </w:rPr>
        <w:t>(</w:t>
      </w:r>
      <w:r>
        <w:rPr/>
        <w:t>422</w:t>
      </w:r>
      <w:r>
        <w:rPr>
          <w:rtl w:val="true"/>
        </w:rPr>
        <w:t>)</w:t>
      </w:r>
      <w:bookmarkEnd w:id="348"/>
    </w:p>
    <w:p>
      <w:pPr>
        <w:pStyle w:val="BookText"/>
        <w:rPr/>
      </w:pPr>
      <w:r>
        <w:rPr>
          <w:rFonts w:ascii="IRNazanin" w:hAnsi="IRNazanin" w:eastAsia="IRNazanin"/>
          <w:color w:val="111111"/>
          <w:sz w:val="28"/>
          <w:sz w:val="28"/>
          <w:szCs w:val="28"/>
          <w:rtl w:val="true"/>
          <w:lang w:bidi="fa-IR"/>
        </w:rPr>
        <w:t xml:space="preserve">به گفته ابن حجر وی واعظ معتزلی مذهب بوده است </w:t>
      </w:r>
      <w:r>
        <w:rPr>
          <w:rStyle w:val="FootnoteAnchor"/>
          <w:rtl w:val="true"/>
        </w:rPr>
        <w:footnoteReference w:id="296"/>
      </w:r>
      <w:r>
        <w:rPr>
          <w:rFonts w:ascii="IRNazanin" w:hAnsi="IRNazanin" w:eastAsia="IRNazanin"/>
          <w:color w:val="111111"/>
          <w:sz w:val="28"/>
          <w:sz w:val="28"/>
          <w:szCs w:val="28"/>
          <w:rtl w:val="true"/>
          <w:lang w:bidi="fa-IR"/>
        </w:rPr>
        <w:t xml:space="preserve">لکن علامه تهرانی پس از نقل کلام این حجر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صاحب ریاض العلماء معتقد است اعتزال سپر تشیّع بوده که از روی تقیه بخاطر اشتراک این فرقه در بعض مسائل عقیدتی باشیعه بعضی تظاهر به اعتزال می کرده اند در حالی که شیعه خالص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علامه تهرانی شخص فوق الذکر را در کتاب های خود بعنوان یکی از اعلام شیعه ثبت و معرفی کرده است و مولف نیز به پیروی از آن بزرگوار رجال شناس درین جا به ذکر او پرداخته </w:t>
      </w:r>
      <w:r>
        <w:rPr>
          <w:rStyle w:val="FootnoteAnchor"/>
          <w:rtl w:val="true"/>
        </w:rPr>
        <w:footnoteReference w:id="297"/>
      </w:r>
    </w:p>
    <w:p>
      <w:pPr>
        <w:pStyle w:val="Heading4"/>
        <w:numPr>
          <w:ilvl w:val="3"/>
          <w:numId w:val="1"/>
        </w:numPr>
        <w:rPr/>
      </w:pPr>
      <w:bookmarkStart w:id="349" w:name="__RefHeading___Toc4882729_1051229030"/>
      <w:bookmarkStart w:id="350" w:name="_Toc124"/>
      <w:bookmarkEnd w:id="349"/>
      <w:r>
        <w:rPr>
          <w:rtl w:val="true"/>
        </w:rPr>
        <w:t xml:space="preserve">احمد بن فاذشاه </w:t>
      </w:r>
      <w:r>
        <w:rPr>
          <w:rtl w:val="true"/>
        </w:rPr>
        <w:t>(</w:t>
      </w:r>
      <w:r>
        <w:rPr/>
        <w:t>433</w:t>
      </w:r>
      <w:r>
        <w:rPr>
          <w:rtl w:val="true"/>
        </w:rPr>
        <w:t>)</w:t>
      </w:r>
      <w:bookmarkEnd w:id="35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الحسین ، احمد بن محمد بن حسین بن فاذشاه ، رئیس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ذهبی و ابن عماد که هر دو از رجال شناسان معروف اهل تسنن اند هر یک نام برده را مصاحب طبرانی و راوی معجم کبیر او و شیعه معتزلی دانسته اند </w:t>
      </w:r>
      <w:r>
        <w:rPr>
          <w:rStyle w:val="FootnoteAnchor"/>
          <w:rtl w:val="true"/>
        </w:rPr>
        <w:footnoteReference w:id="298"/>
      </w:r>
      <w:r>
        <w:rPr>
          <w:rFonts w:ascii="IRNazanin" w:hAnsi="IRNazanin" w:eastAsia="IRNazanin"/>
          <w:color w:val="111111"/>
          <w:sz w:val="28"/>
          <w:sz w:val="28"/>
          <w:szCs w:val="28"/>
          <w:rtl w:val="true"/>
          <w:lang w:bidi="fa-IR"/>
        </w:rPr>
        <w:t>، هم چنان که یافعی نیز از وی بعنوان را وی معجم کبیر طبرانی یاد نموده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زکریا بن منده همین مطلب را با تعبیر تعصب آمیزتر ایراد نموده و اضافه کرده است کنیه اش ابو الحسن اصفهانی بوده و گروهی از اصفهانیین از وی روایت نموده، آن گاه دوبیت از اشعار او را نقل کرده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بنابراین ارباب رجال و تراجم درجه اول اهل تسنن با اعتراف به مقام فضل و نقش وساطت او در نقل مهم ترین کتاب حدیث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اعتراف به تشیّع وی کرده و چون در پاره ای از مباحث کلامی و عقیدتی از قبیل انکار ر ویت خدا اثبات عدل الهی ، انکار جبر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مشترکی بین شیعه و سنی معتزله وجود داشته است بدین سبب مولفین کتب رجال از شخصیت های شیعه حتی امثال سید مرتضی و صاحب بن عباد به غلط تعبیر به معتزلی بودن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جمع بین تشیع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 و 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بالاخره همان رشته تسنن و عقیده به خلافت زمام داران قبل از امیر مومنان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غیر عملی بوده و هیچ گاه معتزلی بودن هیچ یک از افراد شیعه قابل قبول نیست همان طوی که افراد معتزله هم از شیعه بودن و عقیده به خلافت بلافصل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تحاشی داشته و فراری بوده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علامه امین و علامه تهرانی هر دو احمد بن فاذشاه را در کتاب های خود بعنوان شیعه نام برده و بدان اعتراف کرده اند </w:t>
      </w:r>
      <w:r>
        <w:rPr>
          <w:rStyle w:val="FootnoteAnchor"/>
          <w:rtl w:val="true"/>
        </w:rPr>
        <w:footnoteReference w:id="301"/>
      </w:r>
      <w:bookmarkStart w:id="351" w:name="pg7769_45441"/>
    </w:p>
    <w:p>
      <w:pPr>
        <w:pStyle w:val="Heading4"/>
        <w:numPr>
          <w:ilvl w:val="3"/>
          <w:numId w:val="1"/>
        </w:numPr>
        <w:rPr/>
      </w:pPr>
      <w:bookmarkStart w:id="352" w:name="__RefHeading___Toc4882731_1051229030"/>
      <w:bookmarkStart w:id="353" w:name="_Toc125"/>
      <w:bookmarkEnd w:id="351"/>
      <w:bookmarkEnd w:id="352"/>
      <w:r>
        <w:rPr>
          <w:rtl w:val="true"/>
        </w:rPr>
        <w:t xml:space="preserve">ابو مس ابو مسلم مهرایزد نحوی </w:t>
      </w:r>
      <w:r>
        <w:rPr>
          <w:rtl w:val="true"/>
        </w:rPr>
        <w:t>(</w:t>
      </w:r>
      <w:r>
        <w:rPr/>
        <w:t>459</w:t>
      </w:r>
      <w:r>
        <w:rPr>
          <w:rtl w:val="true"/>
        </w:rPr>
        <w:t>)</w:t>
      </w:r>
      <w:bookmarkEnd w:id="353"/>
    </w:p>
    <w:p>
      <w:pPr>
        <w:pStyle w:val="BookText"/>
        <w:rPr/>
      </w:pPr>
      <w:r>
        <w:rPr>
          <w:rFonts w:ascii="IRNazanin" w:hAnsi="IRNazanin" w:eastAsia="IRNazanin"/>
          <w:color w:val="111111"/>
          <w:sz w:val="28"/>
          <w:sz w:val="28"/>
          <w:szCs w:val="28"/>
          <w:rtl w:val="true"/>
          <w:lang w:bidi="fa-IR"/>
        </w:rPr>
        <w:t xml:space="preserve">ابو مسلم ، محمد بن علی بن حسین بن مهر ایزد نحوی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ادبای بنام و لغت دانان معروف و صاحب تفسیر قرآن مجید در بیست مجلد و بالاخره از دانشمندان شیعه در سده پنجم هجری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 در کتابی که ویژه شیعه شناسی است </w:t>
      </w:r>
      <w:r>
        <w:rPr>
          <w:rStyle w:val="FootnoteAnchor"/>
          <w:rtl w:val="true"/>
        </w:rPr>
        <w:footnoteReference w:id="302"/>
      </w:r>
      <w:r>
        <w:rPr>
          <w:rFonts w:ascii="IRNazanin" w:hAnsi="IRNazanin" w:eastAsia="IRNazanin"/>
          <w:color w:val="111111"/>
          <w:sz w:val="28"/>
          <w:sz w:val="28"/>
          <w:szCs w:val="28"/>
          <w:rtl w:val="true"/>
          <w:lang w:bidi="fa-IR"/>
        </w:rPr>
        <w:t xml:space="preserve">و علامه تهرانی در کتابیکه شامل شناخت کتب شیعی می باشد </w:t>
      </w:r>
      <w:r>
        <w:rPr>
          <w:rStyle w:val="FootnoteAnchor"/>
          <w:rtl w:val="true"/>
        </w:rPr>
        <w:footnoteReference w:id="303"/>
      </w:r>
      <w:r>
        <w:rPr>
          <w:rFonts w:ascii="IRNazanin" w:hAnsi="IRNazanin" w:eastAsia="IRNazanin"/>
          <w:color w:val="111111"/>
          <w:sz w:val="28"/>
          <w:sz w:val="28"/>
          <w:szCs w:val="28"/>
          <w:rtl w:val="true"/>
          <w:lang w:bidi="fa-IR"/>
        </w:rPr>
        <w:t xml:space="preserve">هر یک به شرح بالا از وی نام برده اند و عنوان معتزلی بودن او را که ابن عماد و دیگران </w:t>
      </w:r>
      <w:r>
        <w:rPr>
          <w:rStyle w:val="FootnoteAnchor"/>
          <w:rtl w:val="true"/>
        </w:rPr>
        <w:footnoteReference w:id="304"/>
      </w:r>
      <w:r>
        <w:rPr>
          <w:rFonts w:ascii="IRNazanin" w:hAnsi="IRNazanin" w:eastAsia="IRNazanin"/>
          <w:color w:val="111111"/>
          <w:sz w:val="28"/>
          <w:sz w:val="28"/>
          <w:szCs w:val="28"/>
          <w:rtl w:val="true"/>
          <w:lang w:bidi="fa-IR"/>
        </w:rPr>
        <w:t>نسبت داده اند، مردود دانسته و اشتهار بدان را سرپوش تشیّع و سپر دفاع و تقیه از دشمن دانسته اند</w:t>
      </w:r>
      <w:r>
        <w:rPr>
          <w:rFonts w:eastAsia="IRNazanin" w:cs="IRNazanin"/>
          <w:color w:val="111111"/>
          <w:sz w:val="28"/>
          <w:szCs w:val="28"/>
          <w:rtl w:val="true"/>
          <w:lang w:bidi="fa-IR"/>
        </w:rPr>
        <w:t>.</w:t>
      </w:r>
    </w:p>
    <w:p>
      <w:pPr>
        <w:pStyle w:val="Heading4"/>
        <w:numPr>
          <w:ilvl w:val="3"/>
          <w:numId w:val="1"/>
        </w:numPr>
        <w:rPr/>
      </w:pPr>
      <w:bookmarkStart w:id="354" w:name="__RefHeading___Toc4882733_1051229030"/>
      <w:bookmarkStart w:id="355" w:name="_Toc126"/>
      <w:bookmarkEnd w:id="354"/>
      <w:r>
        <w:rPr>
          <w:rtl w:val="true"/>
        </w:rPr>
        <w:t xml:space="preserve">بدیع الزمان نطنزی اصفهانی </w:t>
      </w:r>
      <w:r>
        <w:rPr>
          <w:rtl w:val="true"/>
        </w:rPr>
        <w:t>(</w:t>
      </w:r>
      <w:r>
        <w:rPr/>
        <w:t>497</w:t>
      </w:r>
      <w:r>
        <w:rPr>
          <w:rtl w:val="true"/>
        </w:rPr>
        <w:t xml:space="preserve"> </w:t>
      </w:r>
      <w:r>
        <w:rPr>
          <w:rtl w:val="true"/>
        </w:rPr>
        <w:t xml:space="preserve">یا </w:t>
      </w:r>
      <w:r>
        <w:rPr/>
        <w:t>499</w:t>
      </w:r>
      <w:r>
        <w:rPr>
          <w:rtl w:val="true"/>
        </w:rPr>
        <w:t>)</w:t>
      </w:r>
      <w:bookmarkEnd w:id="35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الحسین بن ابراهیم نطنزی اصفهانی یا بنوشته سیوطی و حاج خلیفه و معجم المولفین حسین بن ابراهیم و به نقل سیوطی وی سبط محمد بن علی نطنزی صاحب الخصایص العلویه على سایر البریه و در گذشته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از ادبای معروف و شعرای سر شناس و مسلط بزبان های فارسی و عربی نیمه اول قرن پنجم و دارای کتابی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اللغه العربیه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 نسخه هائی در کتاب خانه های سپه سالار، مجلس، و دیگر جاها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یوسف شیرازی مولف فهرست کتاب خانه سپه سالار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کتاب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ابْدَعِ الْعالِمَ بِقُدْرَتِهِ وَ خَصَّ بَنِي آدَمَ بِكَرَامَتِهِ و الصّلاة على خِيرتِهِ مُحَمَّدٍ مِنْ بَرِيَّتِهِ وَ عَلَى آلِهِ وَ ذُرِّيَّتِهِ وَ بَعْدُ فَهَذَا دستور اللغه اَلْعَرَبِيه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گاه مولف خود توضیح می دهد که شامل بیست و هشت کتاب و هر کتابی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مجموعاً حدود هفت هزار بیت است ، و شاید بخواجه نظام الملک اهدا شده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آگاهی بیشتر بمصادر زیر رجوع شود </w:t>
      </w:r>
      <w:r>
        <w:rPr>
          <w:rFonts w:eastAsia="IRNazanin" w:cs="IRNazanin"/>
          <w:color w:val="111111"/>
          <w:sz w:val="28"/>
          <w:szCs w:val="28"/>
          <w:rtl w:val="true"/>
          <w:lang w:bidi="fa-IR"/>
        </w:rPr>
        <w:t xml:space="preserve">. </w:t>
      </w:r>
      <w:r>
        <w:rPr>
          <w:rStyle w:val="FootnoteAnchor"/>
          <w:rtl w:val="true"/>
        </w:rPr>
        <w:footnoteReference w:id="305"/>
      </w:r>
      <w:bookmarkStart w:id="356" w:name="pg7769_45443"/>
    </w:p>
    <w:p>
      <w:pPr>
        <w:pStyle w:val="Heading4"/>
        <w:numPr>
          <w:ilvl w:val="3"/>
          <w:numId w:val="1"/>
        </w:numPr>
        <w:rPr/>
      </w:pPr>
      <w:bookmarkStart w:id="357" w:name="__RefHeading___Toc4882735_1051229030"/>
      <w:bookmarkStart w:id="358" w:name="_Toc127"/>
      <w:bookmarkEnd w:id="356"/>
      <w:bookmarkEnd w:id="357"/>
      <w:r>
        <w:rPr>
          <w:rtl w:val="true"/>
        </w:rPr>
        <w:t>رجال حدیثی ، علمی ، ادبی اصفهان</w:t>
      </w:r>
      <w:bookmarkEnd w:id="358"/>
    </w:p>
    <w:p>
      <w:pPr>
        <w:pStyle w:val="Heading3"/>
        <w:numPr>
          <w:ilvl w:val="2"/>
          <w:numId w:val="1"/>
        </w:numPr>
        <w:rPr/>
      </w:pPr>
      <w:bookmarkStart w:id="359" w:name="__RefHeading___Toc4882737_1051229030"/>
      <w:bookmarkStart w:id="360" w:name="_Toc128"/>
      <w:bookmarkEnd w:id="359"/>
      <w:r>
        <w:rPr>
          <w:rtl w:val="true"/>
        </w:rPr>
        <w:t>قرن ششم</w:t>
      </w:r>
      <w:bookmarkEnd w:id="360"/>
    </w:p>
    <w:p>
      <w:pPr>
        <w:pStyle w:val="Heading4"/>
        <w:numPr>
          <w:ilvl w:val="3"/>
          <w:numId w:val="1"/>
        </w:numPr>
        <w:rPr/>
      </w:pPr>
      <w:bookmarkStart w:id="361" w:name="__RefHeading___Toc4882739_1051229030"/>
      <w:bookmarkStart w:id="362" w:name="_Toc129"/>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راغب اصفهانی</w:t>
      </w:r>
    </w:p>
    <w:p>
      <w:pPr>
        <w:pStyle w:val="BookText"/>
        <w:rPr/>
      </w:pPr>
      <w:r>
        <w:rPr>
          <w:rFonts w:ascii="IRNazanin" w:hAnsi="IRNazanin" w:eastAsia="IRNazanin"/>
          <w:color w:val="111111"/>
          <w:sz w:val="28"/>
          <w:sz w:val="28"/>
          <w:szCs w:val="28"/>
          <w:rtl w:val="true"/>
          <w:lang w:bidi="fa-IR"/>
        </w:rPr>
        <w:t>محمد ابیوردی</w:t>
      </w:r>
    </w:p>
    <w:p>
      <w:pPr>
        <w:pStyle w:val="BookText"/>
        <w:rPr/>
      </w:pPr>
      <w:r>
        <w:rPr>
          <w:rFonts w:ascii="IRNazanin" w:hAnsi="IRNazanin" w:eastAsia="IRNazanin"/>
          <w:color w:val="111111"/>
          <w:sz w:val="28"/>
          <w:sz w:val="28"/>
          <w:szCs w:val="28"/>
          <w:rtl w:val="true"/>
          <w:lang w:bidi="fa-IR"/>
        </w:rPr>
        <w:t>ابو المعالی نحاس</w:t>
      </w:r>
    </w:p>
    <w:p>
      <w:pPr>
        <w:pStyle w:val="BookText"/>
        <w:rPr/>
      </w:pPr>
      <w:r>
        <w:rPr>
          <w:rFonts w:ascii="IRNazanin" w:hAnsi="IRNazanin" w:eastAsia="IRNazanin"/>
          <w:color w:val="111111"/>
          <w:sz w:val="28"/>
          <w:sz w:val="28"/>
          <w:szCs w:val="28"/>
          <w:rtl w:val="true"/>
          <w:lang w:bidi="fa-IR"/>
        </w:rPr>
        <w:t>فخر الدین اسدی</w:t>
      </w:r>
    </w:p>
    <w:p>
      <w:pPr>
        <w:pStyle w:val="BookText"/>
        <w:rPr/>
      </w:pPr>
      <w:r>
        <w:rPr>
          <w:rFonts w:ascii="IRNazanin" w:hAnsi="IRNazanin" w:eastAsia="IRNazanin"/>
          <w:color w:val="111111"/>
          <w:sz w:val="28"/>
          <w:sz w:val="28"/>
          <w:szCs w:val="28"/>
          <w:rtl w:val="true"/>
          <w:lang w:bidi="fa-IR"/>
        </w:rPr>
        <w:t>حسین بن علی طغرائی</w:t>
      </w:r>
    </w:p>
    <w:p>
      <w:pPr>
        <w:pStyle w:val="BookText"/>
        <w:rPr/>
      </w:pPr>
      <w:r>
        <w:rPr>
          <w:rFonts w:ascii="IRNazanin" w:hAnsi="IRNazanin" w:eastAsia="IRNazanin"/>
          <w:color w:val="111111"/>
          <w:sz w:val="28"/>
          <w:sz w:val="28"/>
          <w:szCs w:val="28"/>
          <w:rtl w:val="true"/>
          <w:lang w:bidi="fa-IR"/>
        </w:rPr>
        <w:t>ابو الفرج صیرفی</w:t>
      </w:r>
    </w:p>
    <w:p>
      <w:pPr>
        <w:pStyle w:val="BookText"/>
        <w:rPr/>
      </w:pPr>
      <w:r>
        <w:rPr>
          <w:rFonts w:ascii="IRNazanin" w:hAnsi="IRNazanin" w:eastAsia="IRNazanin"/>
          <w:color w:val="111111"/>
          <w:sz w:val="28"/>
          <w:sz w:val="28"/>
          <w:szCs w:val="28"/>
          <w:rtl w:val="true"/>
          <w:lang w:bidi="fa-IR"/>
        </w:rPr>
        <w:t>على باقولى</w:t>
      </w:r>
    </w:p>
    <w:p>
      <w:pPr>
        <w:pStyle w:val="BookText"/>
        <w:rPr/>
      </w:pPr>
      <w:r>
        <w:rPr>
          <w:rFonts w:ascii="IRNazanin" w:hAnsi="IRNazanin" w:eastAsia="IRNazanin"/>
          <w:color w:val="111111"/>
          <w:sz w:val="28"/>
          <w:sz w:val="28"/>
          <w:szCs w:val="28"/>
          <w:rtl w:val="true"/>
          <w:lang w:bidi="fa-IR"/>
        </w:rPr>
        <w:t>بدیع اسطرلابی</w:t>
      </w:r>
    </w:p>
    <w:p>
      <w:pPr>
        <w:pStyle w:val="BookText"/>
        <w:rPr/>
      </w:pPr>
      <w:r>
        <w:rPr>
          <w:rFonts w:ascii="IRNazanin" w:hAnsi="IRNazanin" w:eastAsia="IRNazanin"/>
          <w:color w:val="111111"/>
          <w:sz w:val="28"/>
          <w:sz w:val="28"/>
          <w:szCs w:val="28"/>
          <w:rtl w:val="true"/>
          <w:lang w:bidi="fa-IR"/>
        </w:rPr>
        <w:t>ابن اخوه بغدادی</w:t>
      </w:r>
    </w:p>
    <w:p>
      <w:pPr>
        <w:pStyle w:val="BookText"/>
        <w:rPr/>
      </w:pPr>
      <w:r>
        <w:rPr>
          <w:rFonts w:ascii="IRNazanin" w:hAnsi="IRNazanin" w:eastAsia="IRNazanin"/>
          <w:color w:val="111111"/>
          <w:sz w:val="28"/>
          <w:sz w:val="28"/>
          <w:szCs w:val="28"/>
          <w:rtl w:val="true"/>
          <w:lang w:bidi="fa-IR"/>
        </w:rPr>
        <w:t>ابو اللطیف جرقویه ای</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رستمی</w:t>
      </w:r>
    </w:p>
    <w:p>
      <w:pPr>
        <w:pStyle w:val="BookText"/>
        <w:rPr/>
      </w:pPr>
      <w:r>
        <w:rPr>
          <w:rFonts w:ascii="IRNazanin" w:hAnsi="IRNazanin" w:eastAsia="IRNazanin"/>
          <w:color w:val="111111"/>
          <w:sz w:val="28"/>
          <w:sz w:val="28"/>
          <w:szCs w:val="28"/>
          <w:rtl w:val="true"/>
          <w:lang w:bidi="fa-IR"/>
        </w:rPr>
        <w:t>ابو المعالى هبه الله بن محمد</w:t>
      </w:r>
    </w:p>
    <w:p>
      <w:pPr>
        <w:pStyle w:val="BookText"/>
        <w:rPr/>
      </w:pPr>
      <w:r>
        <w:rPr>
          <w:rFonts w:ascii="IRNazanin" w:hAnsi="IRNazanin" w:eastAsia="IRNazanin"/>
          <w:color w:val="111111"/>
          <w:sz w:val="28"/>
          <w:sz w:val="28"/>
          <w:szCs w:val="28"/>
          <w:rtl w:val="true"/>
          <w:lang w:bidi="fa-IR"/>
        </w:rPr>
        <w:t>ابو الفتح نطنزی</w:t>
      </w:r>
    </w:p>
    <w:p>
      <w:pPr>
        <w:pStyle w:val="BookText"/>
        <w:rPr/>
      </w:pPr>
      <w:r>
        <w:rPr>
          <w:rFonts w:ascii="IRNazanin" w:hAnsi="IRNazanin" w:eastAsia="IRNazanin"/>
          <w:color w:val="111111"/>
          <w:sz w:val="28"/>
          <w:sz w:val="28"/>
          <w:szCs w:val="28"/>
          <w:rtl w:val="true"/>
          <w:lang w:bidi="fa-IR"/>
        </w:rPr>
        <w:t>هبه الله بن داود</w:t>
      </w:r>
    </w:p>
    <w:p>
      <w:pPr>
        <w:pStyle w:val="BookText"/>
        <w:rPr/>
      </w:pPr>
      <w:r>
        <w:rPr>
          <w:rFonts w:ascii="IRNazanin" w:hAnsi="IRNazanin" w:eastAsia="IRNazanin"/>
          <w:color w:val="111111"/>
          <w:sz w:val="28"/>
          <w:sz w:val="28"/>
          <w:szCs w:val="28"/>
          <w:rtl w:val="true"/>
          <w:lang w:bidi="fa-IR"/>
        </w:rPr>
        <w:t>انوشیروان اصفهانی</w:t>
      </w:r>
    </w:p>
    <w:p>
      <w:pPr>
        <w:pStyle w:val="BookText"/>
        <w:rPr/>
      </w:pPr>
      <w:r>
        <w:rPr>
          <w:rFonts w:ascii="IRNazanin" w:hAnsi="IRNazanin" w:eastAsia="IRNazanin"/>
          <w:color w:val="111111"/>
          <w:sz w:val="28"/>
          <w:sz w:val="28"/>
          <w:szCs w:val="28"/>
          <w:rtl w:val="true"/>
          <w:lang w:bidi="fa-IR"/>
        </w:rPr>
        <w:t>افضل الدین مهابادی</w:t>
      </w:r>
    </w:p>
    <w:p>
      <w:pPr>
        <w:pStyle w:val="BookText"/>
        <w:rPr/>
      </w:pPr>
      <w:r>
        <w:rPr>
          <w:rFonts w:ascii="IRNazanin" w:hAnsi="IRNazanin" w:eastAsia="IRNazanin"/>
          <w:color w:val="111111"/>
          <w:sz w:val="28"/>
          <w:sz w:val="28"/>
          <w:szCs w:val="28"/>
          <w:rtl w:val="true"/>
          <w:lang w:bidi="fa-IR"/>
        </w:rPr>
        <w:t>مجدالدین دستگردی</w:t>
      </w:r>
    </w:p>
    <w:p>
      <w:pPr>
        <w:pStyle w:val="BookText"/>
        <w:rPr/>
      </w:pPr>
      <w:r>
        <w:rPr>
          <w:rFonts w:ascii="IRNazanin" w:hAnsi="IRNazanin" w:eastAsia="IRNazanin"/>
          <w:color w:val="111111"/>
          <w:sz w:val="28"/>
          <w:sz w:val="28"/>
          <w:szCs w:val="28"/>
          <w:rtl w:val="true"/>
          <w:lang w:bidi="fa-IR"/>
        </w:rPr>
        <w:t>شرف الدین دستگردی</w:t>
      </w:r>
    </w:p>
    <w:p>
      <w:pPr>
        <w:pStyle w:val="BookText"/>
        <w:rPr/>
      </w:pPr>
      <w:r>
        <w:rPr>
          <w:rFonts w:ascii="IRNazanin" w:hAnsi="IRNazanin" w:eastAsia="IRNazanin"/>
          <w:color w:val="111111"/>
          <w:sz w:val="28"/>
          <w:sz w:val="28"/>
          <w:szCs w:val="28"/>
          <w:rtl w:val="true"/>
          <w:lang w:bidi="fa-IR"/>
        </w:rPr>
        <w:t>شرف بن عبد المطلب</w:t>
      </w:r>
    </w:p>
    <w:p>
      <w:pPr>
        <w:pStyle w:val="BookText"/>
        <w:rPr/>
      </w:pPr>
      <w:r>
        <w:rPr>
          <w:rFonts w:ascii="IRNazanin" w:hAnsi="IRNazanin" w:eastAsia="IRNazanin"/>
          <w:color w:val="111111"/>
          <w:sz w:val="28"/>
          <w:sz w:val="28"/>
          <w:szCs w:val="28"/>
          <w:rtl w:val="true"/>
          <w:lang w:bidi="fa-IR"/>
        </w:rPr>
        <w:t>جمال نقاش اصفهانی</w:t>
      </w:r>
    </w:p>
    <w:p>
      <w:pPr>
        <w:pStyle w:val="BookText"/>
        <w:rPr/>
      </w:pPr>
      <w:r>
        <w:rPr>
          <w:rFonts w:ascii="IRNazanin" w:hAnsi="IRNazanin" w:eastAsia="IRNazanin"/>
          <w:color w:val="111111"/>
          <w:sz w:val="28"/>
          <w:sz w:val="28"/>
          <w:szCs w:val="28"/>
          <w:rtl w:val="true"/>
          <w:lang w:bidi="fa-IR"/>
        </w:rPr>
        <w:t>جمال منشی</w:t>
      </w:r>
    </w:p>
    <w:p>
      <w:pPr>
        <w:pStyle w:val="BookText"/>
        <w:rPr/>
      </w:pPr>
      <w:r>
        <w:rPr>
          <w:rFonts w:ascii="IRNazanin" w:hAnsi="IRNazanin" w:eastAsia="IRNazanin"/>
          <w:color w:val="111111"/>
          <w:sz w:val="28"/>
          <w:sz w:val="28"/>
          <w:szCs w:val="28"/>
          <w:rtl w:val="true"/>
          <w:lang w:bidi="fa-IR"/>
        </w:rPr>
        <w:t>شرف الدین شفروه</w:t>
      </w:r>
    </w:p>
    <w:p>
      <w:pPr>
        <w:pStyle w:val="BookText"/>
        <w:rPr/>
      </w:pPr>
      <w:r>
        <w:rPr>
          <w:rFonts w:ascii="IRNazanin" w:hAnsi="IRNazanin" w:eastAsia="IRNazanin"/>
          <w:color w:val="111111"/>
          <w:sz w:val="28"/>
          <w:sz w:val="28"/>
          <w:szCs w:val="28"/>
          <w:rtl w:val="true"/>
          <w:lang w:bidi="fa-IR"/>
        </w:rPr>
        <w:t>جمال الدین عبد الرزاق</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 الدین لنبانی </w:t>
      </w:r>
      <w:bookmarkStart w:id="363" w:name="pg7769_45444"/>
    </w:p>
    <w:p>
      <w:pPr>
        <w:pStyle w:val="Heading4"/>
        <w:numPr>
          <w:ilvl w:val="3"/>
          <w:numId w:val="1"/>
        </w:numPr>
        <w:rPr/>
      </w:pPr>
      <w:bookmarkStart w:id="364" w:name="__RefHeading___Toc4882741_1051229030"/>
      <w:bookmarkStart w:id="365" w:name="_Toc130"/>
      <w:bookmarkEnd w:id="363"/>
      <w:bookmarkEnd w:id="364"/>
      <w:r>
        <w:rPr>
          <w:rtl w:val="true"/>
        </w:rPr>
        <w:t xml:space="preserve">راغب اصفهانی </w:t>
      </w:r>
      <w:r>
        <w:rPr>
          <w:rtl w:val="true"/>
        </w:rPr>
        <w:t>(</w:t>
      </w:r>
      <w:r>
        <w:rPr/>
        <w:t>502</w:t>
      </w:r>
      <w:r>
        <w:rPr>
          <w:rtl w:val="true"/>
        </w:rPr>
        <w:t>)</w:t>
      </w:r>
      <w:bookmarkEnd w:id="365"/>
    </w:p>
    <w:p>
      <w:pPr>
        <w:pStyle w:val="BookText"/>
        <w:rPr/>
      </w:pPr>
      <w:r>
        <w:rPr>
          <w:rFonts w:ascii="IRNazanin" w:hAnsi="IRNazanin" w:eastAsia="IRNazanin"/>
          <w:color w:val="111111"/>
          <w:sz w:val="28"/>
          <w:sz w:val="28"/>
          <w:szCs w:val="28"/>
          <w:rtl w:val="true"/>
          <w:lang w:bidi="fa-IR"/>
        </w:rPr>
        <w:t xml:space="preserve">ابو القاسم ، حسین محمد بن فضل بن محمد اصفهانی مشهور به راغب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از وی در هر دو بخش کتابش نام برده و در بخش اول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حکمای اسلام و در شیعه بودنش اختلاف است و عامه و بعض خاصه تصریح به عامی معتزلی بودن وی کرده اند ، لکن شیخ حسن بن علی طبرسی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باین که او از حکمای شیعه امامیه است نموده و ما شرح حال مفصل او را در بخش دوم که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درین بخش اول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 به شناخت علمای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قسمتی از شرح حالش پرداختیم </w:t>
      </w:r>
      <w:r>
        <w:rPr>
          <w:rStyle w:val="FootnoteAnchor"/>
          <w:rtl w:val="true"/>
        </w:rPr>
        <w:footnoteReference w:id="30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روضات الجنات ضمن نقل کلام صاحب ریاض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فضائل اهل بیت تنها و بدون پایبند بودن به اصول تشیع، دلیل بر تشیّع نیست والا مصداقی برای مخالفین پیدا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کرده هیچ یک از کتب اهل تسنن حتى اشد نواصب خالی از ذکر فضیلت اهل بیت نیست مع الوصف پاره ای از تعبیرات در کتاب های راغب از قبیل تعبیر بی قید و شرط از علی به امیر المومنین و امثال آن، وعدم نقل او از خلفای طرف مقابل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موید شیعی بودن اوست و الله اعلم </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 علامه تهرانی هم در کتاب شیعه شناسی خود نام او را مطرح و به نقل کلام صاحب ریاض و ذکر بعض تالیفات او و نیز نقل کلام سیوطی در عامی مذهب بودن راغب اکتفاء نموده، بدون اظهار نظر قطعی در نفی و اثبات تشیّع او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راغب را تالیفاتی باشد بدین شرح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آن در کتاب خانه برلن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ای از آن در کتاب خانه ایاصوفیا ترکیه العیسال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تفصیل النشاتین و تحصیل السعادتین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ای از آن در دار الکتب المصریه قاهره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حلّ متشابهات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آن در کتاب خانه راغب پاشا در آستانه ترکیه می باشد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الذریعه الى مکارم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بسال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bookmarkStart w:id="366" w:name="pg7769_45446"/>
    </w:p>
    <w:p>
      <w:pPr>
        <w:pStyle w:val="BookText"/>
        <w:rPr/>
      </w:pPr>
      <w:bookmarkEnd w:id="366"/>
      <w:r>
        <w:rPr>
          <w:rFonts w:ascii="IRNazanin" w:hAnsi="IRNazanin" w:eastAsia="IRNazanin"/>
          <w:color w:val="111111"/>
          <w:sz w:val="28"/>
          <w:sz w:val="28"/>
          <w:szCs w:val="28"/>
          <w:rtl w:val="true"/>
          <w:lang w:bidi="fa-IR"/>
        </w:rPr>
        <w:t>فارسی آن در موزه بریطانیا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محاضرات الادباء و محاورات الشعراء و البلغاء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مکرر در مصر و ایران بچاپ رسیده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مفردات الفاظ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چاپ شده و بعداً هم در ایران </w:t>
      </w:r>
      <w:r>
        <w:rPr>
          <w:rStyle w:val="FootnoteAnchor"/>
          <w:rtl w:val="true"/>
        </w:rPr>
        <w:footnoteReference w:id="309"/>
      </w:r>
    </w:p>
    <w:p>
      <w:pPr>
        <w:pStyle w:val="Heading4"/>
        <w:numPr>
          <w:ilvl w:val="3"/>
          <w:numId w:val="1"/>
        </w:numPr>
        <w:rPr/>
      </w:pPr>
      <w:bookmarkStart w:id="367" w:name="__RefHeading___Toc4882743_1051229030"/>
      <w:bookmarkStart w:id="368" w:name="_Toc131"/>
      <w:bookmarkEnd w:id="367"/>
      <w:r>
        <w:rPr>
          <w:rtl w:val="true"/>
        </w:rPr>
        <w:t xml:space="preserve">محمد ابیوردی اصفهانی </w:t>
      </w:r>
      <w:r>
        <w:rPr>
          <w:rtl w:val="true"/>
        </w:rPr>
        <w:t>(</w:t>
      </w:r>
      <w:r>
        <w:rPr/>
        <w:t>507</w:t>
      </w:r>
      <w:r>
        <w:rPr>
          <w:rtl w:val="true"/>
        </w:rPr>
        <w:t>)</w:t>
      </w:r>
      <w:bookmarkEnd w:id="368"/>
    </w:p>
    <w:p>
      <w:pPr>
        <w:pStyle w:val="BookText"/>
        <w:rPr/>
      </w:pPr>
      <w:r>
        <w:rPr>
          <w:rFonts w:ascii="IRNazanin" w:hAnsi="IRNazanin" w:eastAsia="IRNazanin"/>
          <w:color w:val="111111"/>
          <w:sz w:val="28"/>
          <w:sz w:val="28"/>
          <w:szCs w:val="28"/>
          <w:rtl w:val="true"/>
          <w:lang w:bidi="fa-IR"/>
        </w:rPr>
        <w:t>ابو المظفر، محمد بن احمد بن محمد بن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ابیوردی اصفهانی</w:t>
      </w:r>
    </w:p>
    <w:p>
      <w:pPr>
        <w:pStyle w:val="BookText"/>
        <w:rPr/>
      </w:pPr>
      <w:r>
        <w:rPr>
          <w:rFonts w:ascii="IRNazanin" w:hAnsi="IRNazanin" w:eastAsia="IRNazanin"/>
          <w:color w:val="111111"/>
          <w:sz w:val="28"/>
          <w:sz w:val="28"/>
          <w:szCs w:val="28"/>
          <w:rtl w:val="true"/>
          <w:lang w:bidi="fa-IR"/>
        </w:rPr>
        <w:t>پیشوای فن ادب و لغت و شعر و یگانه عصر در رشته حدیث ، نسب و تاریخ و بالاخره جامع فنون و علوم و از مفاخر روزگار بود و روزگاری پرفراز و نشیب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ابیوردی در بغداد در دستگاه موید الملک بن نظام الملک بود اما موید الملک براثر سعایت یکی از دشمنانش، مبنی برینکه ابیوردی خلیفه بغداد المستظهر بالله را هجو نموده و خلیفه فاطمی مصر را مدح ، خلیفه بغداد حکم به اباحه خونش صادر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ابیوردی از روی اضطرار به همدان گریخت و با انتساب ساختگی بخاندان اموی عثمانی و ملقب شدن به اموی، سرپوش برروی موضوع </w:t>
      </w:r>
    </w:p>
    <w:p>
      <w:pPr>
        <w:pStyle w:val="BookText"/>
        <w:rPr/>
      </w:pPr>
      <w:r>
        <w:rPr>
          <w:rFonts w:ascii="IRNazanin" w:hAnsi="IRNazanin" w:eastAsia="IRNazanin"/>
          <w:color w:val="111111"/>
          <w:sz w:val="28"/>
          <w:sz w:val="28"/>
          <w:szCs w:val="28"/>
          <w:rtl w:val="true"/>
          <w:lang w:bidi="fa-IR"/>
        </w:rPr>
        <w:t>مورد اتهام و ارتباط با خلیفه فاطمی قرار داد آن گاه باصفهان وارد شد و نخست به آموزش فرزندان زین الملک برسق پرداخت و بعداً بدربار سلطان محمد ملکشاه سلجوقی راه یافت و نظارت بر اشراف مملکت بعهده او واگذار شد و بالاخره بر اثر زهری که یکی از درباریان باو خورانید و باحتمالی بر اثر ابتلاء بمرگ ناگهانی در حضور شاه، پاهایش لرزید و بر زمین افتاد و همین که او را بخانه بردند در بین دو نماز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پیرامون بازشناخت او اشعاری را که از جمله در مدح امام حسین است نگاشته و از جمله این بیت است</w:t>
      </w:r>
    </w:p>
    <w:p>
      <w:pPr>
        <w:pStyle w:val="BookText"/>
        <w:rPr/>
      </w:pPr>
      <w:r>
        <w:rPr>
          <w:rFonts w:ascii="Amiri" w:hAnsi="Amiri" w:eastAsia="Amiri" w:cs="Amiri"/>
          <w:color w:val="111111"/>
          <w:sz w:val="28"/>
          <w:sz w:val="28"/>
          <w:szCs w:val="28"/>
          <w:rtl w:val="true"/>
          <w:lang w:bidi="ar-SA"/>
        </w:rPr>
        <w:t xml:space="preserve">فجدّى وَ هُوَ عَنْبَسَةُ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بَرِى‌ءُ مِنْ یزید وَ مَنْ زیاد</w:t>
      </w:r>
    </w:p>
    <w:p>
      <w:pPr>
        <w:pStyle w:val="BookText"/>
        <w:rPr/>
      </w:pPr>
      <w:r>
        <w:rPr>
          <w:rFonts w:ascii="IRNazanin" w:hAnsi="IRNazanin" w:eastAsia="IRNazanin"/>
          <w:color w:val="111111"/>
          <w:sz w:val="28"/>
          <w:sz w:val="28"/>
          <w:szCs w:val="28"/>
          <w:rtl w:val="true"/>
          <w:lang w:bidi="fa-IR"/>
        </w:rPr>
        <w:t xml:space="preserve">نیز پیرامون ترجمه ادیب بغدادی، علی بن سلیمان، آن چه را که ابیوردی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تعله المشتاق الى ساکنى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حکایت نموده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صَمَمْتُ اَلْعَزْمُ عَلَى مُعَاوَدَةِ اَلْحَضْرَةِ اَلرَّضَوَيْهِ بِخُرَاسَانَ لاَنَهَى الى ما قَاسَيْتُهُ فِى اَلتَّاخِرِ عَنِ اَلْخِدْمَةِ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جز این گونه اشعار و عبارات که بی ارتباط به عالم تشیّع او نیست ، لکن در اثبات تشیّع وی کافی است که گروهی از اعلام شیعه و محققان شیعه شناس امثال شیخ حر عاملی، علامه افندی ، علامه امین و علامه تهرانی هر یک او را به تشیّع و حسن عقیدت و مکارم اخلاق و مواظبت بر آداب دین ستوده و نام وی را در کتب شیعه شناسی ثبت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بنوشته یاقوت و دیگران او دارای تالیفات زیادی است از جمله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ابیورد و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المختلف و الموتلف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قبسه العجلان فی نسب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نهزه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المجتبى من المجتنی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ابی عبد الرحمن نسائی در </w:t>
      </w:r>
      <w:bookmarkStart w:id="369" w:name="pg7769_45448"/>
    </w:p>
    <w:p>
      <w:pPr>
        <w:pStyle w:val="BookText"/>
        <w:rPr/>
      </w:pPr>
      <w:bookmarkEnd w:id="369"/>
      <w:r>
        <w:rPr>
          <w:rFonts w:ascii="IRNazanin" w:hAnsi="IRNazanin" w:eastAsia="IRNazanin"/>
          <w:color w:val="111111"/>
          <w:sz w:val="28"/>
          <w:sz w:val="28"/>
          <w:szCs w:val="28"/>
          <w:rtl w:val="true"/>
          <w:lang w:bidi="fa-IR"/>
        </w:rPr>
        <w:t xml:space="preserve">سنن ماثوره وشرح غریب آن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العلماء فی کل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بزرگ در انساب،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تعله المشتاق الى ساکنی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 بر دیوان سقط الزند ابى العلاء معری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بطور کامل بسال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چاپ شده و بخش مقطعات آن بسال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چاپ سنگی شده و نسخه خطی آن که در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از کتابت آن فراغت جسته در کتاب خانه ملک تهران موجود می باشد </w:t>
      </w:r>
      <w:r>
        <w:rPr>
          <w:rStyle w:val="FootnoteAnchor"/>
          <w:rtl w:val="true"/>
        </w:rPr>
        <w:footnoteReference w:id="310"/>
      </w:r>
    </w:p>
    <w:p>
      <w:pPr>
        <w:pStyle w:val="Heading4"/>
        <w:numPr>
          <w:ilvl w:val="3"/>
          <w:numId w:val="1"/>
        </w:numPr>
        <w:rPr/>
      </w:pPr>
      <w:bookmarkStart w:id="370" w:name="__RefHeading___Toc4882745_1051229030"/>
      <w:bookmarkStart w:id="371" w:name="_Toc132"/>
      <w:bookmarkEnd w:id="370"/>
      <w:r>
        <w:rPr>
          <w:rtl w:val="true"/>
        </w:rPr>
        <w:t xml:space="preserve">ابو المعالی نحاس اصفهانی </w:t>
      </w:r>
      <w:r>
        <w:rPr>
          <w:rtl w:val="true"/>
        </w:rPr>
        <w:t>(</w:t>
      </w:r>
      <w:r>
        <w:rPr/>
        <w:t>512</w:t>
      </w:r>
      <w:r>
        <w:rPr>
          <w:rtl w:val="true"/>
        </w:rPr>
        <w:t>)</w:t>
      </w:r>
      <w:bookmarkEnd w:id="371"/>
    </w:p>
    <w:p>
      <w:pPr>
        <w:pStyle w:val="BookText"/>
        <w:rPr/>
      </w:pPr>
      <w:r>
        <w:rPr>
          <w:rFonts w:ascii="IRNazanin" w:hAnsi="IRNazanin" w:eastAsia="IRNazanin"/>
          <w:color w:val="111111"/>
          <w:sz w:val="28"/>
          <w:sz w:val="28"/>
          <w:szCs w:val="28"/>
          <w:rtl w:val="true"/>
          <w:lang w:bidi="fa-IR"/>
        </w:rPr>
        <w:t>ابو المعالی نحاس ، وزیر عضدالدین سدید الملک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عقیلی وی از اعضاء دیوان ملکشاه سلجوقی بود که به مقام وزارت رسید و بر اثر بخل و امساک ، اعیان دستگاه خلافت به ضد او برخواسته و او را به زندان انداختند، پس از زندان گریخت و به لشگرگاه برکیارق رفت و در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بدرود حیات گفت </w:t>
      </w:r>
      <w:r>
        <w:rPr>
          <w:rStyle w:val="FootnoteAnchor"/>
          <w:rtl w:val="true"/>
        </w:rPr>
        <w:footnoteReference w:id="311"/>
      </w:r>
      <w:r>
        <w:rPr>
          <w:rFonts w:ascii="IRNazanin" w:hAnsi="IRNazanin" w:eastAsia="IRNazanin"/>
          <w:color w:val="111111"/>
          <w:sz w:val="28"/>
          <w:sz w:val="28"/>
          <w:szCs w:val="28"/>
          <w:rtl w:val="true"/>
          <w:lang w:bidi="fa-IR"/>
        </w:rPr>
        <w:t>در کتاب خط و خطاطان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علوم ماهر و در فن خط </w:t>
      </w:r>
      <w:bookmarkStart w:id="372" w:name="pg7769_45449"/>
    </w:p>
    <w:p>
      <w:pPr>
        <w:pStyle w:val="BookText"/>
        <w:rPr/>
      </w:pPr>
      <w:bookmarkEnd w:id="372"/>
      <w:r>
        <w:rPr>
          <w:rFonts w:ascii="IRNazanin" w:hAnsi="IRNazanin" w:eastAsia="IRNazanin"/>
          <w:color w:val="111111"/>
          <w:sz w:val="28"/>
          <w:sz w:val="28"/>
          <w:szCs w:val="28"/>
          <w:rtl w:val="true"/>
          <w:lang w:bidi="fa-IR"/>
        </w:rPr>
        <w:t xml:space="preserve">استیفاء و سیاق قادر و در عصر خویش همانندی نداشت و به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در مجمع الفصحاء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است آگاه ، عالمی است ذیجاه ، حکیمی است ،شاعر و شاعری است ،ماهر و بسال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گذشته است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علامه تهرانی ضمن اسامی شعرای شیعه به نقل از مجمع الفصحاء از وی و دیوانش نام برده و این شعر را هم از او نقل کرده است</w:t>
      </w:r>
    </w:p>
    <w:p>
      <w:pPr>
        <w:pStyle w:val="BookText"/>
        <w:rPr/>
      </w:pPr>
      <w:r>
        <w:rPr>
          <w:rFonts w:ascii="IRNazanin" w:hAnsi="IRNazanin" w:eastAsia="IRNazanin"/>
          <w:color w:val="111111"/>
          <w:sz w:val="28"/>
          <w:sz w:val="28"/>
          <w:szCs w:val="28"/>
          <w:rtl w:val="true"/>
          <w:lang w:bidi="fa-IR"/>
        </w:rPr>
        <w:t xml:space="preserve">گرهمه ساله بود کامروا مردم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بود آن همه ناکامی پیغمبر و آل </w:t>
      </w:r>
      <w:r>
        <w:rPr>
          <w:rStyle w:val="FootnoteAnchor"/>
          <w:rtl w:val="true"/>
        </w:rPr>
        <w:footnoteReference w:id="314"/>
      </w:r>
    </w:p>
    <w:p>
      <w:pPr>
        <w:pStyle w:val="Heading4"/>
        <w:numPr>
          <w:ilvl w:val="3"/>
          <w:numId w:val="1"/>
        </w:numPr>
        <w:rPr/>
      </w:pPr>
      <w:bookmarkStart w:id="373" w:name="__RefHeading___Toc4882747_1051229030"/>
      <w:bookmarkStart w:id="374" w:name="_Toc133"/>
      <w:bookmarkEnd w:id="373"/>
      <w:r>
        <w:rPr>
          <w:rtl w:val="true"/>
        </w:rPr>
        <w:t xml:space="preserve">طغرائی </w:t>
      </w:r>
      <w:r>
        <w:rPr>
          <w:rtl w:val="true"/>
        </w:rPr>
        <w:t>(</w:t>
      </w:r>
      <w:r>
        <w:rPr/>
        <w:t>515</w:t>
      </w:r>
      <w:r>
        <w:rPr>
          <w:rtl w:val="true"/>
        </w:rPr>
        <w:t xml:space="preserve"> - </w:t>
      </w:r>
      <w:r>
        <w:rPr/>
        <w:t>453</w:t>
      </w:r>
      <w:r>
        <w:rPr>
          <w:rtl w:val="true"/>
        </w:rPr>
        <w:t>)</w:t>
      </w:r>
      <w:bookmarkEnd w:id="374"/>
    </w:p>
    <w:p>
      <w:pPr>
        <w:pStyle w:val="BookText"/>
        <w:rPr/>
      </w:pPr>
      <w:r>
        <w:rPr>
          <w:rFonts w:ascii="IRNazanin" w:hAnsi="IRNazanin" w:eastAsia="IRNazanin"/>
          <w:color w:val="111111"/>
          <w:sz w:val="28"/>
          <w:sz w:val="28"/>
          <w:szCs w:val="28"/>
          <w:rtl w:val="true"/>
          <w:lang w:bidi="fa-IR"/>
        </w:rPr>
        <w:t xml:space="preserve">ابو اسماعیل ، عمید وزیر موید الدین فخر الکتاب، حسین بن علی بن محمد بن عبد الصمد اصفهانی و نویسنده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امامی شهید و کشته شده به سم شاعر فاضل شهیر،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لامیه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لاميّه العرب</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صدر پس از ذکر نام طغرائی با مشخصات بالا و اشاره بشرح لامیه العجم صفدی گوید بدان جهت وی را طغرائی گویند که وزیر سلطان مسعود بن محمد سلجوقی در موصل بود و سر لوحه </w:t>
      </w:r>
    </w:p>
    <w:p>
      <w:pPr>
        <w:pStyle w:val="BookText"/>
        <w:rPr/>
      </w:pPr>
      <w:r>
        <w:rPr>
          <w:rFonts w:ascii="IRNazanin" w:hAnsi="IRNazanin" w:eastAsia="IRNazanin"/>
          <w:color w:val="111111"/>
          <w:sz w:val="28"/>
          <w:sz w:val="28"/>
          <w:szCs w:val="28"/>
          <w:rtl w:val="true"/>
          <w:lang w:bidi="fa-IR"/>
        </w:rPr>
        <w:t xml:space="preserve">فرامین سلطانی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معمول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نوشته ، و لامیه العجم را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 بسال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بنظم درآورد و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سلطان مسعود او را کشت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زیر عنوان استاذ موید الدین ابو اسماعیل اصبهانی معروف بطغرائی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طغرائی آیتی در نویسندگی و شعر و با اطلاع از فن کیمیاو در طول سلطنت سلطان محمد سلجوقی عهده دار دیوان طغرا ورئیس دفتر انشاء بود که دولت سلجوقی بدان تشرف یافت، و دولت ایوبی بسوی آن تشویق می شد و پیوسته از مقامی به مقام بالاتر انتقال می یافت تا به پست وزارت نائل گردید و در دو دولت سلجوقی و امامیه کسی همانند او در هنر انشاء پیدا نشد، جز امین الملک ، ابی نصر عبّی ، و او راست در عربیت و علوم ارزشی همیشگی، چنان چه نظم و نثر او بلاغت اثر و معجز 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جنگ بین سلطان مسعود بن محمد و برادرش سلطان محمود در حالی که سنش متجاوز از شصت بود، کشته شد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هنگامی که سلطان محمود عازم کشتن طغرائی شد، دستور داد او را بدرختی بستند و در حالی که ماموران تیرانداز در برابر او صف کشیده ، منتظر فرمان بودند کسی را مامور کرد تا از پشت ،درخت آن چه را که طغرائی می گوید بنویسد و طغرائی درین حال چهار بیت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ابیات حاکی از کمال علاقه او به حق و مبرا بودن وی از اتهام </w:t>
      </w:r>
    </w:p>
    <w:p>
      <w:pPr>
        <w:pStyle w:val="BookText"/>
        <w:rPr/>
      </w:pPr>
      <w:r>
        <w:rPr>
          <w:rFonts w:ascii="IRNazanin" w:hAnsi="IRNazanin" w:eastAsia="IRNazanin"/>
          <w:color w:val="111111"/>
          <w:sz w:val="28"/>
          <w:sz w:val="28"/>
          <w:szCs w:val="28"/>
          <w:rtl w:val="true"/>
          <w:lang w:bidi="fa-IR"/>
        </w:rPr>
        <w:t xml:space="preserve">الحاد و زندقه می بود که بدو نسبت داده بودند، سلطان محمود بحال وی رقت کرد و دستور آزادی او را صادر ،نمود اما مجدداً بر اثر اغرار و کارشکنی وزیر خود ، کمال نظام الدین ابو طالب علی بن احمد بن حرب سمیرمی ، او را کشت </w:t>
      </w:r>
      <w:r>
        <w:rPr>
          <w:rStyle w:val="FootnoteAnchor"/>
          <w:rtl w:val="true"/>
        </w:rPr>
        <w:footnoteReference w:id="316"/>
      </w:r>
      <w:r>
        <w:rPr>
          <w:rFonts w:ascii="IRNazanin" w:hAnsi="IRNazanin" w:eastAsia="IRNazanin"/>
          <w:color w:val="111111"/>
          <w:sz w:val="28"/>
          <w:sz w:val="28"/>
          <w:szCs w:val="28"/>
          <w:rtl w:val="true"/>
          <w:lang w:bidi="fa-IR"/>
        </w:rPr>
        <w:t xml:space="preserve">و بسال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وزیر حسود خائن بدست غلام طغرائی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دربارهٔ او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طغرائی، شاعر علمای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و مقام فضل او بی نیاز کننده از ستودن ستایندگان می باشد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گذشته از اعلام نام برده سایر اعلام و ارباب رجال و تراجم عموماً از طغرائی با تجلیل هر چه بیشتر نام برده و بالاخره به عبارات مختلف و تعبیرات گوناگون او را به عالی ترین مقام علم و ادب و نبوغ در شعر و انشاء و پایبندی عمیق به تشیّع و علاقمندی باهل بیت رسالت ستوده اند و او راست دیوان شعری که بسال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جوائب ترکیه چاپ و انتشار یافته </w:t>
      </w:r>
      <w:r>
        <w:rPr>
          <w:rStyle w:val="FootnoteAnchor"/>
          <w:rtl w:val="true"/>
        </w:rPr>
        <w:footnoteReference w:id="318"/>
      </w:r>
      <w:r>
        <w:rPr>
          <w:rFonts w:ascii="IRNazanin" w:hAnsi="IRNazanin" w:eastAsia="IRNazanin"/>
          <w:color w:val="111111"/>
          <w:sz w:val="28"/>
          <w:sz w:val="28"/>
          <w:szCs w:val="28"/>
          <w:rtl w:val="true"/>
          <w:lang w:bidi="fa-IR"/>
        </w:rPr>
        <w:t xml:space="preserve">و نسخه های خطی آن در دارالکتب المصری و برلن و موزه لندن و پطرسبورک موجود است </w:t>
      </w:r>
      <w:r>
        <w:rPr>
          <w:rStyle w:val="FootnoteAnchor"/>
          <w:rtl w:val="true"/>
        </w:rPr>
        <w:footnoteReference w:id="31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 های شعر او که بهترین گواه بر قدرت شعر گوئی وسعه اطلاع و جامعیت در فنون مختلف علمی و ادبی است قصیده لامیه العجم وی می باشد که خود در شهرت جهانی طغرائی نقش بسزائی </w:t>
      </w:r>
    </w:p>
    <w:p>
      <w:pPr>
        <w:pStyle w:val="BookText"/>
        <w:rPr/>
      </w:pP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بالغ بر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ضمن دیوان او و بعداً در حاشیه معلقات سبع چاپ و منتشر گردید و بطور کامل در معجم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باهمیتی که این قصیده دارا بوده پیوسته توجه عموم دانشمندان و ادبای شیعه و سنی و حتی مسیحی اروپا را بخود معطوف نموده و هر یک بشرح و ترجمه آن پرداخته و اکنون ما از باب نمونه به بعضی از آن ها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ادوارد بوکوک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لامیه العجم را بزبان انگلیسی ترجمه و بسال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اکسفور چاپ و انتشار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لیونارد شابیلو </w:t>
      </w:r>
      <w:r>
        <w:rPr>
          <w:rFonts w:eastAsia="IRNazanin" w:cs="IRNazanin"/>
          <w:color w:val="111111"/>
          <w:sz w:val="28"/>
          <w:szCs w:val="28"/>
          <w:rtl w:val="true"/>
          <w:lang w:bidi="fa-IR"/>
        </w:rPr>
        <w:t>»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لامیه العجم را به انگلیسی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مستشرق المانی </w:t>
      </w: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لنبریج، لامیه العجم را به آلمانی ترجمه و یک صد نسخه آن را بفروش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لامیه العجم رابسال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قازان منتشر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معهد عالی مغرب علیا بسال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کتابی بنام لامیه العجم للطغرائی نگاشته و انتشار داده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ماشویل فرانسوی </w:t>
      </w:r>
      <w:r>
        <w:rPr>
          <w:rFonts w:eastAsia="IRNazanin" w:cs="IRNazanin"/>
          <w:color w:val="111111"/>
          <w:sz w:val="28"/>
          <w:szCs w:val="28"/>
          <w:rtl w:val="true"/>
          <w:lang w:bidi="fa-IR"/>
        </w:rPr>
        <w:t>»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دراسه و ترجمه لامیه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نسخه اصل خود مولف در دارالکتب الوطنی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موجود می باشد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در دائره المعارف الاسلامیه پیرامون کلمه طغرا اضافه بر آن چه ما نام بردیم بیش از ده نوع ترجمه و شرح بزبان های لاتین انگلیسی و فرانسوی را بقلم ادباء و مستشرقین اروپائی معرفی نموده که همه آن ها چاپ و منتشر گردیده و ما تنها به یکی دوتای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شروح عربی ،آن پس بنظر می رسد نخستین شرح همانست که محب الدین ، ابو البقاء، عبد الله بن حسین عکبری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لامیه العجم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نگاشته و بعداً صلاح الدین خلیل بن ایبک صفدی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قصیده لامیه العجم نگاشته بنام الغیث المنسجم فی شرح لامیه العجم در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این شرح بسال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اسکندریه و بسال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دو جلد در قاهره بچاپ رسیده </w:t>
      </w:r>
      <w:r>
        <w:rPr>
          <w:rStyle w:val="FootnoteAnchor"/>
          <w:rtl w:val="true"/>
        </w:rPr>
        <w:footnoteReference w:id="32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اضافه برین شروح و تراجم حاجی خلیفه ده ها نوع شرح مختصر و مفصل و تخمیس معرفی کرده که دانشمندان سنی نوشته اند،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الاسلامیه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شش شرح و تلخیص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لامیه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که حاج خلیفه نامی از بعض آن ها نبرده و ظاهراً از آن ها بی اطلاع بوده است و علامه تهرانی پنج شرح بقلم دانشندان و ادبای شیعه معرفی می کند که حتی نسخه برخی از آن ها یافت می شود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اما سایر آثار و تالیفات طغرائی بنابنوشته یاقوت و دیگران پس امام محمد بن هیثم اصفهانی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 ابو اسماعیل طغرائی با تیزهوشی مخصوص بخود سر کیمیا را فاش و رمز آن را گشود و گنج های آن را استخراج کرد و درین باب تصانیفی از خود باقی گذارد بدین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تراکیب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حقایق الاستشهاد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ذات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الرد على ابن سینا فی ابطال الکیمیاء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الرحمه </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زرکلی تنها کتاب های شماره 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باین که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قصیده ای بزبان فارسی و شرح آن بعربی در فن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تمهیدی نقل کرده است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مقال برای آگاهی بر تفصیل بیشتر و منابع تحقیقی جز آن چه بدان اشاره شد رجوع شود به مصادر زیر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75" w:name="pg7769_45455"/>
    </w:p>
    <w:p>
      <w:pPr>
        <w:pStyle w:val="Heading4"/>
        <w:numPr>
          <w:ilvl w:val="3"/>
          <w:numId w:val="1"/>
        </w:numPr>
        <w:rPr/>
      </w:pPr>
      <w:bookmarkStart w:id="376" w:name="__RefHeading___Toc4882749_1051229030"/>
      <w:bookmarkStart w:id="377" w:name="_Toc134"/>
      <w:bookmarkEnd w:id="375"/>
      <w:bookmarkEnd w:id="376"/>
      <w:r>
        <w:rPr>
          <w:rtl w:val="true"/>
        </w:rPr>
        <w:t xml:space="preserve">شیخ ابو الفرج صیرفی اصفهانی </w:t>
      </w:r>
      <w:r>
        <w:rPr>
          <w:rtl w:val="true"/>
        </w:rPr>
        <w:t xml:space="preserve">( </w:t>
      </w:r>
      <w:r>
        <w:rPr/>
        <w:t>532</w:t>
      </w:r>
      <w:r>
        <w:rPr>
          <w:rtl w:val="true"/>
        </w:rPr>
        <w:t xml:space="preserve"> - </w:t>
      </w:r>
      <w:r>
        <w:rPr/>
        <w:t>444</w:t>
      </w:r>
      <w:r>
        <w:rPr>
          <w:rtl w:val="true"/>
        </w:rPr>
        <w:t xml:space="preserve"> )</w:t>
      </w:r>
      <w:bookmarkEnd w:id="377"/>
    </w:p>
    <w:p>
      <w:pPr>
        <w:pStyle w:val="Heading3"/>
        <w:numPr>
          <w:ilvl w:val="2"/>
          <w:numId w:val="1"/>
        </w:numPr>
        <w:rPr/>
      </w:pPr>
      <w:bookmarkStart w:id="378" w:name="__RefHeading___Toc4882751_1051229030"/>
      <w:bookmarkStart w:id="379" w:name="_Toc135"/>
      <w:bookmarkEnd w:id="378"/>
      <w:r>
        <w:rPr>
          <w:rtl w:val="true"/>
        </w:rPr>
        <w:t>قرن ششم</w:t>
      </w:r>
      <w:bookmarkEnd w:id="379"/>
    </w:p>
    <w:p>
      <w:pPr>
        <w:pStyle w:val="Heading4"/>
        <w:numPr>
          <w:ilvl w:val="3"/>
          <w:numId w:val="1"/>
        </w:numPr>
        <w:rPr/>
      </w:pPr>
      <w:bookmarkStart w:id="380" w:name="__RefHeading___Toc4882753_1051229030"/>
      <w:bookmarkStart w:id="381" w:name="_Toc136"/>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شیخ ابو الفرج ، سعید بن ابى الرجاء صیرفی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ریاض العلماء او را از مشایخ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در کتاب خرایج و جرایح از وی نقل روایت کرده و ظاهر این باشد که نام برده از شیعه است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مرحوم افندی ،نوشته، قطب راوندی روایت مفصلی از وی نقل کرده مشتمل بر عبور لشکر ابن زیاد و اسرای کربلا از دیر راهب نصرانی در راه شام و درخواست عملی راهب از عمر سعد به امانت در راه گرفتن سر مقدس امام حسین علیه السّلام را در مدت توقف در مجاورت دیر و پرداخت ده هزار دینار ارث پدرش را بخاطر تحویل سر و شست شو دادن آن را با مشک و کافور و اسلام آوردن او به برکت چنین برخوردی و تبدیل شدن ده هزار سکه در هم یا دینار به قطعه های خزف و گل پخته ای که بر یک طرف آن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اللهُ غافلاً عَمَّا یَعْمَلُ الظالِمون </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نقش بسته بود و بر طرف دیگرش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ظَلَمُوا اىَّ مُنْقَلَبٍ يَنْقَلِبُونَ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 تا آخر روایت که خواندنی است و باید به اصل کتاب و دیگر مصادر ذیل رجوع گردد </w:t>
      </w:r>
      <w:r>
        <w:rPr>
          <w:rStyle w:val="FootnoteAnchor"/>
          <w:rtl w:val="true"/>
        </w:rPr>
        <w:footnoteReference w:id="331"/>
      </w:r>
      <w:bookmarkStart w:id="382" w:name="pg7769_45456"/>
    </w:p>
    <w:p>
      <w:pPr>
        <w:pStyle w:val="Heading4"/>
        <w:numPr>
          <w:ilvl w:val="3"/>
          <w:numId w:val="1"/>
        </w:numPr>
        <w:rPr/>
      </w:pPr>
      <w:bookmarkStart w:id="383" w:name="__RefHeading___Toc4882755_1051229030"/>
      <w:bookmarkStart w:id="384" w:name="_Toc137"/>
      <w:bookmarkEnd w:id="382"/>
      <w:bookmarkEnd w:id="383"/>
      <w:r>
        <w:rPr>
          <w:rtl w:val="true"/>
        </w:rPr>
        <w:t xml:space="preserve">على با قولی </w:t>
      </w:r>
      <w:r>
        <w:rPr>
          <w:rtl w:val="true"/>
        </w:rPr>
        <w:t xml:space="preserve">( </w:t>
      </w:r>
      <w:r>
        <w:rPr>
          <w:rtl w:val="true"/>
        </w:rPr>
        <w:t xml:space="preserve">بعد از </w:t>
      </w:r>
      <w:r>
        <w:rPr/>
        <w:t>535</w:t>
      </w:r>
      <w:r>
        <w:rPr>
          <w:rtl w:val="true"/>
        </w:rPr>
        <w:t>)</w:t>
      </w:r>
      <w:bookmarkEnd w:id="384"/>
    </w:p>
    <w:p>
      <w:pPr>
        <w:pStyle w:val="BookText"/>
        <w:rPr/>
      </w:pPr>
      <w:r>
        <w:rPr>
          <w:rFonts w:ascii="IRNazanin" w:hAnsi="IRNazanin" w:eastAsia="IRNazanin"/>
          <w:color w:val="111111"/>
          <w:sz w:val="28"/>
          <w:sz w:val="28"/>
          <w:szCs w:val="28"/>
          <w:rtl w:val="true"/>
          <w:lang w:bidi="fa-IR"/>
        </w:rPr>
        <w:t xml:space="preserve">ابو الحسن علی بن حسین بن علی اصفهانی، ضریر نحوی با قولی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الوشاح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خراسان ، ابو الحسن، علی بن زید بیهقی بمعرفی او پرداخته و ضمن بزرگ داشت مقام علمی و پیشی گرفتن او بر 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با قولی در نحو و اعراب بکعبه ماند که افاضل عصر در بگاه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نامه هائی حکایت می کند که وی بسال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سئوال از معنای شعر فرزدق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 خُرَاسَانَ اَلَّتِي كَانَ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اسداً اِذ كَانَ سَيْفاً اَمِيرُهَا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بفضلاء خراسان نگاشته و هر یک از آن ها شرحی پیرامون آن شعر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راست تالیفات و آثار گران قدری بدین قرار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المشکلات و ایضاح المعضلات فى علل القران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فی شرح جمل عبد 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الاستدراک علی ابی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البیان فی شواهد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الکشف فى نکت المعانی و الاعراب و علل القراءات المرویه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32"/>
      </w:r>
      <w:bookmarkStart w:id="385" w:name="pg7769_45457"/>
    </w:p>
    <w:p>
      <w:pPr>
        <w:pStyle w:val="Heading4"/>
        <w:numPr>
          <w:ilvl w:val="3"/>
          <w:numId w:val="1"/>
        </w:numPr>
        <w:rPr/>
      </w:pPr>
      <w:bookmarkStart w:id="386" w:name="__RefHeading___Toc4882757_1051229030"/>
      <w:bookmarkStart w:id="387" w:name="_Toc138"/>
      <w:bookmarkEnd w:id="385"/>
      <w:bookmarkEnd w:id="386"/>
      <w:r>
        <w:rPr>
          <w:rtl w:val="true"/>
        </w:rPr>
        <w:t xml:space="preserve">بدیع اسطرلابی </w:t>
      </w:r>
      <w:r>
        <w:rPr>
          <w:rtl w:val="true"/>
        </w:rPr>
        <w:t>(</w:t>
      </w:r>
      <w:r>
        <w:rPr/>
        <w:t>534</w:t>
      </w:r>
      <w:r>
        <w:rPr>
          <w:rtl w:val="true"/>
        </w:rPr>
        <w:t xml:space="preserve"> </w:t>
      </w:r>
      <w:r>
        <w:rPr>
          <w:rtl w:val="true"/>
        </w:rPr>
        <w:t xml:space="preserve">یا </w:t>
      </w:r>
      <w:r>
        <w:rPr/>
        <w:t>539</w:t>
      </w:r>
      <w:r>
        <w:rPr>
          <w:rtl w:val="true"/>
        </w:rPr>
        <w:t>)</w:t>
      </w:r>
      <w:bookmarkEnd w:id="387"/>
    </w:p>
    <w:p>
      <w:pPr>
        <w:pStyle w:val="BookText"/>
        <w:rPr/>
      </w:pPr>
      <w:r>
        <w:rPr>
          <w:rFonts w:ascii="IRNazanin" w:hAnsi="IRNazanin" w:eastAsia="IRNazanin"/>
          <w:color w:val="111111"/>
          <w:sz w:val="28"/>
          <w:sz w:val="28"/>
          <w:szCs w:val="28"/>
          <w:rtl w:val="true"/>
          <w:lang w:bidi="fa-IR"/>
        </w:rPr>
        <w:t xml:space="preserve">ابو القاسم ، هبه الله بن حسین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اسطرلابی اصفهانی بغدادی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با ذکر نام او و اثر شعریش عملا به شیعه بودن وی اعتراف کرده </w:t>
      </w:r>
      <w:r>
        <w:rPr>
          <w:rStyle w:val="FootnoteAnchor"/>
          <w:rtl w:val="true"/>
        </w:rPr>
        <w:footnoteReference w:id="333"/>
      </w:r>
      <w:r>
        <w:rPr>
          <w:rFonts w:ascii="IRNazanin" w:hAnsi="IRNazanin" w:eastAsia="IRNazanin"/>
          <w:color w:val="111111"/>
          <w:sz w:val="28"/>
          <w:sz w:val="28"/>
          <w:szCs w:val="28"/>
          <w:rtl w:val="true"/>
          <w:lang w:bidi="fa-IR"/>
        </w:rPr>
        <w:t xml:space="preserve">و علامه عبد الله نعمت لبنانی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الشیعه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مورد شناخت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رضا کحاله و استاد قدری طوقان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اصفهان پرورش یافته و در بغداد در گذشته </w:t>
      </w:r>
      <w:r>
        <w:rPr>
          <w:rStyle w:val="FootnoteAnchor"/>
          <w:rtl w:val="true"/>
        </w:rPr>
        <w:footnoteReference w:id="335"/>
      </w:r>
      <w:r>
        <w:rPr>
          <w:rFonts w:ascii="IRNazanin" w:hAnsi="IRNazanin" w:eastAsia="IRNazanin"/>
          <w:color w:val="111111"/>
          <w:sz w:val="28"/>
          <w:sz w:val="28"/>
          <w:szCs w:val="28"/>
          <w:rtl w:val="true"/>
          <w:lang w:bidi="fa-IR"/>
        </w:rPr>
        <w:t xml:space="preserve">و ابن ابی اصیبعه و زرکلی نوشته اند بسال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بوده است </w:t>
      </w:r>
      <w:r>
        <w:rPr>
          <w:rStyle w:val="FootnoteAnchor"/>
          <w:rtl w:val="true"/>
        </w:rPr>
        <w:footnoteReference w:id="33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بدیع اسطرلابی، شیعه اصفهانی و از اعلام قرن ششم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معلوم نیست از چه رو علامه تهرانی از ذکر نام او در طبقات اعلام الشیعه ثقات العیون فی سادس القرون خودداری یا غفلت فرموده </w:t>
      </w:r>
      <w:r>
        <w:rPr>
          <w:rFonts w:eastAsia="IRNazanin" w:cs="IRNazanin"/>
          <w:color w:val="111111"/>
          <w:sz w:val="28"/>
          <w:szCs w:val="28"/>
          <w:rtl w:val="true"/>
          <w:lang w:bidi="fa-IR"/>
        </w:rPr>
        <w:t xml:space="preserve">. </w:t>
      </w:r>
      <w:bookmarkStart w:id="388" w:name="pg7769_45458"/>
    </w:p>
    <w:p>
      <w:pPr>
        <w:pStyle w:val="Heading4"/>
        <w:numPr>
          <w:ilvl w:val="3"/>
          <w:numId w:val="1"/>
        </w:numPr>
        <w:rPr/>
      </w:pPr>
      <w:bookmarkStart w:id="389" w:name="__RefHeading___Toc4882759_1051229030"/>
      <w:bookmarkStart w:id="390" w:name="_Toc139"/>
      <w:bookmarkEnd w:id="388"/>
      <w:bookmarkEnd w:id="389"/>
      <w:r>
        <w:rPr>
          <w:rtl w:val="true"/>
        </w:rPr>
        <w:t xml:space="preserve">موقعیت علمی بدیع اسطرلابی </w:t>
      </w:r>
      <w:r>
        <w:rPr>
          <w:rtl w:val="true"/>
        </w:rPr>
        <w:t>:</w:t>
      </w:r>
      <w:bookmarkEnd w:id="390"/>
    </w:p>
    <w:p>
      <w:pPr>
        <w:pStyle w:val="BookText"/>
        <w:rPr/>
      </w:pPr>
      <w:r>
        <w:rPr>
          <w:rFonts w:ascii="IRNazanin" w:hAnsi="IRNazanin" w:eastAsia="IRNazanin"/>
          <w:color w:val="111111"/>
          <w:sz w:val="28"/>
          <w:sz w:val="28"/>
          <w:szCs w:val="28"/>
          <w:rtl w:val="true"/>
          <w:lang w:bidi="fa-IR"/>
        </w:rPr>
        <w:t xml:space="preserve">ابن ابی اصیبعه از وی تحت عنوان یکی از حکمای فاضل ، ادبای عالی قدر پزشکان دانشمند و فیلسوف متکلم نام برده که به حکمت و کلام و ریاضی علاقه بیشتری داشت و علم رصد و نجوم را بخوبی می دانسته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ابن قفطی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تهیه ابزار و آلات فضا شناسی و نجوم و اطلاع بر اسرار آن و شناخت سیر نور، یگانه عصر خود بود و فعالیت های مربوطه را بر اساس دلایل هندسی انجام می داد و صنایع خود را عموما با قوانین اقلیدس اثبات نموده و با ابتکارات علمی خویش عملا از ارزش این گونه آثار سابقین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استنباط و اختراع آن ها دست بکار های اعجاب انگیزی زده و کار هائی را که درین رابطه پیشینیان از آن عاجز و ناتوان بودند انجام داده و سر انجام به ابزار و آلاتی دست زده که دیگران بدان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 هر یک از رجال نویسان و اساتید و متخصصین فنون ،نام برده با عالی ترین تعبیرات از وی یاد کرده و او را یگانه عصر خود، مبتکر، مخترع و از بزرگ ترین رجال دوره خویش در اسطرلاب دانسته و بدان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ادبی او درة التاج من شعر ابن حجاج است که بر اثر علاقه باشعار ابن حجاج اقدام بجمع و ترتیب آن ها نمود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بنوشته یاقوت حموی این اشعار را ضمن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هر بابی شامل فنی از فنون شعر تنظیم و به درة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کرد </w:t>
      </w:r>
      <w:r>
        <w:rPr>
          <w:rFonts w:eastAsia="IRNazanin" w:cs="IRNazanin"/>
          <w:color w:val="111111"/>
          <w:sz w:val="28"/>
          <w:szCs w:val="28"/>
          <w:rtl w:val="true"/>
          <w:lang w:bidi="fa-IR"/>
        </w:rPr>
        <w:t xml:space="preserve">. </w:t>
      </w:r>
      <w:bookmarkStart w:id="391" w:name="pg7769_45459"/>
    </w:p>
    <w:p>
      <w:pPr>
        <w:pStyle w:val="BookText"/>
        <w:rPr/>
      </w:pPr>
      <w:bookmarkEnd w:id="391"/>
      <w:r>
        <w:rPr>
          <w:rFonts w:ascii="IRNazanin" w:hAnsi="IRNazanin" w:eastAsia="IRNazanin"/>
          <w:color w:val="111111"/>
          <w:sz w:val="28"/>
          <w:sz w:val="28"/>
          <w:szCs w:val="28"/>
          <w:rtl w:val="true"/>
          <w:lang w:bidi="fa-IR"/>
        </w:rPr>
        <w:t>اثر دیگرش دیوان خود بدیع است که ارباب رجال از آن نام برده، لکن از وجود نسخه اش اطلاعی در دست نیست</w:t>
      </w:r>
    </w:p>
    <w:p>
      <w:pPr>
        <w:pStyle w:val="BookText"/>
        <w:rPr/>
      </w:pPr>
      <w:r>
        <w:rPr>
          <w:rFonts w:ascii="IRNazanin" w:hAnsi="IRNazanin" w:eastAsia="IRNazanin"/>
          <w:color w:val="111111"/>
          <w:sz w:val="28"/>
          <w:sz w:val="28"/>
          <w:szCs w:val="28"/>
          <w:rtl w:val="true"/>
          <w:lang w:bidi="fa-IR"/>
        </w:rPr>
        <w:t xml:space="preserve">سوم اثرش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المعرب المحمودى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سلطان محمود ابو القاسم بن محمد آن را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جزئیات بیشتر پیرامون زندگانی علمی و رشته های تخصصی او در فنون مختلف و آثار هنریش در رشته نجوم و فضا شناسی بدیگر مصادر زیر رجوع شود</w:t>
      </w:r>
      <w:r>
        <w:rPr>
          <w:rFonts w:eastAsia="IRNazanin" w:cs="IRNazanin"/>
          <w:color w:val="111111"/>
          <w:sz w:val="28"/>
          <w:szCs w:val="28"/>
          <w:rtl w:val="true"/>
          <w:lang w:bidi="fa-IR"/>
        </w:rPr>
        <w:t xml:space="preserve">. </w:t>
      </w:r>
      <w:r>
        <w:rPr>
          <w:rStyle w:val="FootnoteAnchor"/>
          <w:rtl w:val="true"/>
        </w:rPr>
        <w:footnoteReference w:id="338"/>
      </w:r>
    </w:p>
    <w:p>
      <w:pPr>
        <w:pStyle w:val="Heading4"/>
        <w:numPr>
          <w:ilvl w:val="3"/>
          <w:numId w:val="1"/>
        </w:numPr>
        <w:rPr/>
      </w:pPr>
      <w:bookmarkStart w:id="392" w:name="__RefHeading___Toc4882761_1051229030"/>
      <w:bookmarkStart w:id="393" w:name="_Toc140"/>
      <w:bookmarkEnd w:id="392"/>
      <w:r>
        <w:rPr>
          <w:rtl w:val="true"/>
        </w:rPr>
        <w:t xml:space="preserve">ابن اخوه بغدادی </w:t>
      </w:r>
      <w:r>
        <w:rPr>
          <w:rtl w:val="true"/>
        </w:rPr>
        <w:t>(</w:t>
      </w:r>
      <w:r>
        <w:rPr/>
        <w:t>548</w:t>
      </w:r>
      <w:r>
        <w:rPr>
          <w:rtl w:val="true"/>
        </w:rPr>
        <w:t>)</w:t>
      </w:r>
      <w:bookmarkEnd w:id="393"/>
    </w:p>
    <w:p>
      <w:pPr>
        <w:pStyle w:val="BookText"/>
        <w:rPr/>
      </w:pPr>
      <w:r>
        <w:rPr>
          <w:rFonts w:ascii="IRNazanin" w:hAnsi="IRNazanin" w:eastAsia="IRNazanin"/>
          <w:color w:val="111111"/>
          <w:sz w:val="28"/>
          <w:sz w:val="28"/>
          <w:szCs w:val="28"/>
          <w:rtl w:val="true"/>
          <w:lang w:bidi="fa-IR"/>
        </w:rPr>
        <w:t xml:space="preserve">الامام ، جمال الدین ابو الفضل ، عبد الرحیم بن احمد بن محمد بن ابراهیم بن خالد شیبانی معروف به ابن اخوه بغدادی ساکن اصفهان و در گذشته شیراز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اعاظم علماء و اجلاء محدثین و دانشمندان شیعه و شیخ اجازه جمعی از اعلام تشیّع امثال قطب راوندی و سید ضیاء الدین فضل الله بن علی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ابیاتی شامل نزول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امیر المومنین از کاشان باصفهان برای وی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رشید الدین ابو الحسن علی بن محمد بن علی شعیری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در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و </w:t>
      </w:r>
      <w:bookmarkStart w:id="394" w:name="pg7769_45460"/>
    </w:p>
    <w:p>
      <w:pPr>
        <w:pStyle w:val="BookText"/>
        <w:rPr/>
      </w:pPr>
      <w:bookmarkEnd w:id="394"/>
      <w:r>
        <w:rPr>
          <w:rFonts w:ascii="IRNazanin" w:hAnsi="IRNazanin" w:eastAsia="IRNazanin"/>
          <w:color w:val="111111"/>
          <w:sz w:val="28"/>
          <w:sz w:val="28"/>
          <w:szCs w:val="28"/>
          <w:rtl w:val="true"/>
          <w:lang w:bidi="fa-IR"/>
        </w:rPr>
        <w:t xml:space="preserve">فرزندش شیخ عماد الدین ابو الفرج بن سعید بنقل صاحب معالم از وی نقل روایت کرده اند و بسال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به سید ضیاء الدین راوندی و رشید الدین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اخوه خود از سید سدید الدین فخرالائمه، محمد بن علی بن محمد طوسی و دیگران نقل روایت می کند و از سیده نقیه دختر سید مرتضی و او از عمویش سید رضی کتاب شریف نهج البلاغه را نقل کرده است </w:t>
      </w:r>
      <w:r>
        <w:rPr>
          <w:rStyle w:val="FootnoteAnchor"/>
          <w:rtl w:val="true"/>
        </w:rPr>
        <w:footnoteReference w:id="339"/>
      </w:r>
    </w:p>
    <w:p>
      <w:pPr>
        <w:pStyle w:val="Heading4"/>
        <w:numPr>
          <w:ilvl w:val="3"/>
          <w:numId w:val="1"/>
        </w:numPr>
        <w:rPr/>
      </w:pPr>
      <w:bookmarkStart w:id="395" w:name="__RefHeading___Toc4882763_1051229030"/>
      <w:bookmarkStart w:id="396" w:name="_Toc141"/>
      <w:bookmarkEnd w:id="395"/>
      <w:r>
        <w:rPr>
          <w:rtl w:val="true"/>
        </w:rPr>
        <w:t xml:space="preserve">ابو اللطیف جرقویه ای نیمه </w:t>
      </w:r>
      <w:r>
        <w:rPr>
          <w:rtl w:val="true"/>
        </w:rPr>
        <w:t xml:space="preserve">( </w:t>
      </w:r>
      <w:r>
        <w:rPr>
          <w:rtl w:val="true"/>
        </w:rPr>
        <w:t xml:space="preserve">اول قرن </w:t>
      </w:r>
      <w:r>
        <w:rPr/>
        <w:t>6</w:t>
      </w:r>
      <w:r>
        <w:rPr>
          <w:rtl w:val="true"/>
        </w:rPr>
        <w:t xml:space="preserve"> )</w:t>
      </w:r>
      <w:bookmarkEnd w:id="396"/>
    </w:p>
    <w:p>
      <w:pPr>
        <w:pStyle w:val="BookText"/>
        <w:rPr/>
      </w:pPr>
      <w:r>
        <w:rPr>
          <w:rFonts w:ascii="IRNazanin" w:hAnsi="IRNazanin" w:eastAsia="IRNazanin"/>
          <w:color w:val="111111"/>
          <w:sz w:val="28"/>
          <w:sz w:val="28"/>
          <w:szCs w:val="28"/>
          <w:rtl w:val="true"/>
          <w:lang w:bidi="fa-IR"/>
        </w:rPr>
        <w:t>ابو اللطیف ابن احمد بن ابى اللطیف جرقویه ای اصفهانی شیخ منتجب الدین بن بابو یه درباره او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اللطیف در خوارزم اقامت جسته و مناظر فقیه و متدین بود و من خود وی را در خوارزم دیدم و نزد او درس خواندم و همه کتبی را که سید 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نموده بواسطه قاضی ابن قدامه روایت می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تهرانی وی را از رجال قرن ششم دانسته و بشرح بالا از وی نام برده است، بنابراین می توان او را از اعلام نیمه قرن ششم دانست </w:t>
      </w:r>
      <w:r>
        <w:rPr>
          <w:rStyle w:val="FootnoteAnchor"/>
          <w:rtl w:val="true"/>
        </w:rPr>
        <w:footnoteReference w:id="340"/>
      </w:r>
      <w:bookmarkStart w:id="397" w:name="pg7769_45461"/>
    </w:p>
    <w:p>
      <w:pPr>
        <w:pStyle w:val="Heading4"/>
        <w:numPr>
          <w:ilvl w:val="3"/>
          <w:numId w:val="1"/>
        </w:numPr>
        <w:rPr/>
      </w:pPr>
      <w:bookmarkStart w:id="398" w:name="__RefHeading___Toc4882765_1051229030"/>
      <w:bookmarkStart w:id="399" w:name="_Toc142"/>
      <w:bookmarkEnd w:id="397"/>
      <w:bookmarkEnd w:id="398"/>
      <w:r>
        <w:rPr>
          <w:rtl w:val="true"/>
        </w:rPr>
        <w:t xml:space="preserve">حسن </w:t>
      </w:r>
      <w:r>
        <w:rPr>
          <w:rtl w:val="true"/>
        </w:rPr>
        <w:t xml:space="preserve">( </w:t>
      </w:r>
      <w:r>
        <w:rPr>
          <w:rtl w:val="true"/>
        </w:rPr>
        <w:t xml:space="preserve">یا حسین </w:t>
      </w:r>
      <w:r>
        <w:rPr>
          <w:rtl w:val="true"/>
        </w:rPr>
        <w:t xml:space="preserve">) </w:t>
      </w:r>
      <w:r>
        <w:rPr>
          <w:rtl w:val="true"/>
        </w:rPr>
        <w:t xml:space="preserve">رستمی اصفهانی </w:t>
      </w:r>
      <w:r>
        <w:rPr>
          <w:rtl w:val="true"/>
        </w:rPr>
        <w:t xml:space="preserve">( </w:t>
      </w:r>
      <w:r>
        <w:rPr>
          <w:rtl w:val="true"/>
        </w:rPr>
        <w:t xml:space="preserve">نیمه اول قرن </w:t>
      </w:r>
      <w:r>
        <w:rPr/>
        <w:t>6</w:t>
      </w:r>
      <w:r>
        <w:rPr>
          <w:rtl w:val="true"/>
        </w:rPr>
        <w:t>)</w:t>
      </w:r>
      <w:bookmarkEnd w:id="399"/>
    </w:p>
    <w:p>
      <w:pPr>
        <w:pStyle w:val="BookText"/>
        <w:rPr/>
      </w:pPr>
      <w:r>
        <w:rPr>
          <w:rFonts w:ascii="IRNazanin" w:hAnsi="IRNazanin" w:eastAsia="IRNazanin"/>
          <w:color w:val="111111"/>
          <w:sz w:val="28"/>
          <w:sz w:val="28"/>
          <w:szCs w:val="28"/>
          <w:rtl w:val="true"/>
          <w:lang w:bidi="fa-IR"/>
        </w:rPr>
        <w:t>شیخ ابو عبد الله حسن بن ابی طیب عباس بن علی بن حسن رستمی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افندی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مشایخ شیخ منتجب الدین ابن بابو 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از بعض احادیث اربعین وی بر می آید نام برده از ابو الحسین احمد بن عبد الرحمان بن محمد زکوانی، از حافظ ابو بکر احمد بن موسی بن مردویه، از محمد بن علی بن رحیم نقل روایت می نموده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مرحوم علامه تهرانی نخست به پیروی از صاحب ریاض از وی بعنوان حسن بن ابی الطیب، نام برده </w:t>
      </w:r>
      <w:r>
        <w:rPr>
          <w:rStyle w:val="FootnoteAnchor"/>
          <w:rtl w:val="true"/>
        </w:rPr>
        <w:footnoteReference w:id="342"/>
      </w:r>
      <w:r>
        <w:rPr>
          <w:rFonts w:ascii="IRNazanin" w:hAnsi="IRNazanin" w:eastAsia="IRNazanin"/>
          <w:color w:val="111111"/>
          <w:sz w:val="28"/>
          <w:sz w:val="28"/>
          <w:szCs w:val="28"/>
          <w:rtl w:val="true"/>
          <w:lang w:bidi="fa-IR"/>
        </w:rPr>
        <w:t>، و بعداً بعنوان حسین، آن 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 نه حسن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فرماید منتجب الدین در بعض احادیث اربعین از وی روایت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لکن در فهرست نامی از وی نبرده و شاید چنان چه مرحوم افندی هم احتمال داده است از اهل تسنن باشد </w:t>
      </w:r>
      <w:r>
        <w:rPr>
          <w:rStyle w:val="FootnoteAnchor"/>
          <w:rtl w:val="true"/>
        </w:rPr>
        <w:footnoteReference w:id="343"/>
      </w:r>
      <w:r>
        <w:rPr>
          <w:rFonts w:ascii="IRNazanin" w:hAnsi="IRNazanin" w:eastAsia="IRNazanin"/>
          <w:color w:val="111111"/>
          <w:sz w:val="28"/>
          <w:sz w:val="28"/>
          <w:szCs w:val="28"/>
          <w:rtl w:val="true"/>
          <w:lang w:bidi="fa-IR"/>
        </w:rPr>
        <w:t>و در هر حال از اعلام نیمه اول قرن ششم بوده است</w:t>
      </w:r>
      <w:r>
        <w:rPr>
          <w:rFonts w:eastAsia="IRNazanin" w:cs="IRNazanin"/>
          <w:color w:val="111111"/>
          <w:sz w:val="28"/>
          <w:szCs w:val="28"/>
          <w:rtl w:val="true"/>
          <w:lang w:bidi="fa-IR"/>
        </w:rPr>
        <w:t xml:space="preserve">. </w:t>
      </w:r>
      <w:bookmarkStart w:id="400" w:name="pg7769_45462"/>
    </w:p>
    <w:p>
      <w:pPr>
        <w:pStyle w:val="Heading4"/>
        <w:numPr>
          <w:ilvl w:val="3"/>
          <w:numId w:val="1"/>
        </w:numPr>
        <w:rPr/>
      </w:pPr>
      <w:bookmarkStart w:id="401" w:name="__RefHeading___Toc4882767_1051229030"/>
      <w:bookmarkStart w:id="402" w:name="_Toc143"/>
      <w:bookmarkEnd w:id="400"/>
      <w:bookmarkEnd w:id="401"/>
      <w:r>
        <w:rPr>
          <w:rtl w:val="true"/>
        </w:rPr>
        <w:t xml:space="preserve">ابو المعالى هبه الله </w:t>
      </w:r>
      <w:r>
        <w:rPr>
          <w:rtl w:val="true"/>
        </w:rPr>
        <w:t xml:space="preserve">( </w:t>
      </w:r>
      <w:r>
        <w:rPr>
          <w:rtl w:val="true"/>
        </w:rPr>
        <w:t xml:space="preserve">نیمه اول قرن </w:t>
      </w:r>
      <w:r>
        <w:rPr/>
        <w:t>6</w:t>
      </w:r>
      <w:r>
        <w:rPr>
          <w:rtl w:val="true"/>
        </w:rPr>
        <w:t>)</w:t>
      </w:r>
      <w:bookmarkEnd w:id="402"/>
    </w:p>
    <w:p>
      <w:pPr>
        <w:pStyle w:val="BookText"/>
        <w:rPr/>
      </w:pPr>
      <w:r>
        <w:rPr>
          <w:rFonts w:ascii="IRNazanin" w:hAnsi="IRNazanin" w:eastAsia="IRNazanin"/>
          <w:color w:val="111111"/>
          <w:sz w:val="28"/>
          <w:sz w:val="28"/>
          <w:szCs w:val="28"/>
          <w:rtl w:val="true"/>
          <w:lang w:bidi="fa-IR"/>
        </w:rPr>
        <w:t xml:space="preserve">ابو المعالى ، هبه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مطلب ، وزیر المستظهر بالله 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برده به تعبیر علامه صدر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فنون الاسلام از علمای وزراء و افاضل و اخیار آنان بوده و رشید الدین وزیر غازان خان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التواریخ 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 او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با این که سال ها وزیر المستظهر بود، محمد بن ملک شاه سلجوقی به خلیفه نوشت چگونه وزیر مسلمانان شخص رافضی می تواند بود؟ و آنقدر روی این موضوع تعقیب و اصرار کرد تا خلیفه وی را عزل نمود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المعالی به دربار محمد بن ملک شاه رفت و بخاطر اعاده منصب سابق متوسل به سعد الملک ،آوجی وزیر محمد بن ملک 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ملک شاه به اعاده پست وزارت موافقت نمود، مشروط برین که از مقتضای مذهب اهل سنت و جماعت خارج نشود و بدین ترتیب چندی به وزارت المستظهر برگشت، اما پس از مدتی روابط خلیفه و ابو المعالی تیره گردید پس ابو المعالی بر اثر احساس خطر به اصفهان مراجعت نموده و تا پایان عمر و به هنگام وفات در دیوان سرای سطنت محمد شاه که از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می کرد بسر می برد </w:t>
      </w:r>
      <w:r>
        <w:rPr>
          <w:rStyle w:val="FootnoteAnchor"/>
          <w:rtl w:val="true"/>
        </w:rPr>
        <w:footnoteReference w:id="344"/>
      </w:r>
      <w:bookmarkStart w:id="403" w:name="pg7769_45463"/>
    </w:p>
    <w:p>
      <w:pPr>
        <w:pStyle w:val="Heading4"/>
        <w:numPr>
          <w:ilvl w:val="3"/>
          <w:numId w:val="1"/>
        </w:numPr>
        <w:rPr/>
      </w:pPr>
      <w:bookmarkStart w:id="404" w:name="__RefHeading___Toc4882769_1051229030"/>
      <w:bookmarkStart w:id="405" w:name="_Toc144"/>
      <w:bookmarkEnd w:id="403"/>
      <w:bookmarkEnd w:id="404"/>
      <w:r>
        <w:rPr>
          <w:rtl w:val="true"/>
        </w:rPr>
        <w:t xml:space="preserve">ابو الفتح نطنزی </w:t>
      </w:r>
      <w:r>
        <w:rPr>
          <w:rtl w:val="true"/>
        </w:rPr>
        <w:t>(</w:t>
      </w:r>
      <w:r>
        <w:rPr/>
        <w:t>600</w:t>
      </w:r>
      <w:r>
        <w:rPr>
          <w:rtl w:val="true"/>
        </w:rPr>
        <w:t xml:space="preserve"> - </w:t>
      </w:r>
      <w:r>
        <w:rPr/>
        <w:t>482</w:t>
      </w:r>
      <w:r>
        <w:rPr>
          <w:rtl w:val="true"/>
        </w:rPr>
        <w:t>)</w:t>
      </w:r>
      <w:bookmarkEnd w:id="405"/>
    </w:p>
    <w:p>
      <w:pPr>
        <w:pStyle w:val="BookText"/>
        <w:rPr/>
      </w:pPr>
      <w:r>
        <w:rPr>
          <w:rFonts w:ascii="IRNazanin" w:hAnsi="IRNazanin" w:eastAsia="IRNazanin"/>
          <w:color w:val="111111"/>
          <w:sz w:val="28"/>
          <w:sz w:val="28"/>
          <w:szCs w:val="28"/>
          <w:rtl w:val="true"/>
          <w:lang w:bidi="fa-IR"/>
        </w:rPr>
        <w:t xml:space="preserve">ابو الفتح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ابراهیم کاتب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عبقات وی را تحت عنوان فوق ذکر نموده، لکن ابن شهر آشوب در معالم العلماء پایان شناخت افراد محمد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بعنوان محمد بن احمد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پس از ایراد بحث مفصلی پیرامون نام پدر، جد ، کنیه و نقل اختلافاتی که در تعابیر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معالم العماء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فرائد السمطین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بنظر می رسد، بحث دیگری در اثبات تشیّع نطنزی مطرح نموده و با بیانی مستند باحادیثی که او خود بی چون و چرا درباره امام امیر مومنان علی علیه السّلام آورده و ذکرش گواه بر حسن اعتقاد و عقیده او به امامت بلافصل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توجیه تعبیر های ابن طاوس و علامه و ابن شهر آشوب از وی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پرداخته ، و بالاخره او را بعنوان یک شیعی مسلّم شناسائی و نام کتابش را در ردیف کتب شیعه ثبت و تنظیم نموده </w:t>
      </w:r>
      <w:r>
        <w:rPr>
          <w:rStyle w:val="FootnoteAnchor"/>
          <w:rtl w:val="true"/>
        </w:rPr>
        <w:footnoteReference w:id="34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الفتح را کتابی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الخصایص العلویه على سایر البریه </w:t>
      </w:r>
      <w:r>
        <w:rPr>
          <w:rFonts w:eastAsia="IRNazanin" w:cs="IRNazanin"/>
          <w:color w:val="111111"/>
          <w:sz w:val="28"/>
          <w:szCs w:val="28"/>
          <w:rtl w:val="true"/>
          <w:lang w:bidi="fa-IR"/>
        </w:rPr>
        <w:t xml:space="preserve">» </w:t>
      </w:r>
      <w:bookmarkStart w:id="406" w:name="pg7769_45464"/>
    </w:p>
    <w:p>
      <w:pPr>
        <w:pStyle w:val="BookText"/>
        <w:rPr/>
      </w:pPr>
      <w:bookmarkEnd w:id="406"/>
      <w:r>
        <w:rPr>
          <w:rFonts w:ascii="IRNazanin" w:hAnsi="IRNazanin" w:eastAsia="IRNazanin"/>
          <w:color w:val="111111"/>
          <w:sz w:val="28"/>
          <w:sz w:val="28"/>
          <w:szCs w:val="28"/>
          <w:rtl w:val="true"/>
          <w:lang w:bidi="fa-IR"/>
        </w:rPr>
        <w:t xml:space="preserve">که از نامش اضافه بر آن چه به محتوایش اشاره شد پیداست پیرامن فضائل و ویژگی های امام امیر مومنان علی علیه السلام تنظیم و تالیف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از نسخه این کتاب هیچ گونه اطلاعی در دست نیست ، اما به گواهی مصادر مختلف نزدیک عصر مولف،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 طاووس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 واسطه از آن نقل روایت کرده اند معلوم می شود نسخه آن موجود و در اختیار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عبقات الانوار و الغدیر بطور فراوان و با واسطه از آن نقل شده است</w:t>
      </w:r>
      <w:r>
        <w:rPr>
          <w:rFonts w:eastAsia="IRNazanin" w:cs="IRNazanin"/>
          <w:color w:val="111111"/>
          <w:sz w:val="28"/>
          <w:szCs w:val="28"/>
          <w:rtl w:val="true"/>
          <w:lang w:bidi="fa-IR"/>
        </w:rPr>
        <w:t>.</w:t>
      </w:r>
    </w:p>
    <w:p>
      <w:pPr>
        <w:pStyle w:val="Heading4"/>
        <w:numPr>
          <w:ilvl w:val="3"/>
          <w:numId w:val="1"/>
        </w:numPr>
        <w:rPr/>
      </w:pPr>
      <w:bookmarkStart w:id="407" w:name="__RefHeading___Toc4882771_1051229030"/>
      <w:bookmarkStart w:id="408" w:name="_Toc145"/>
      <w:bookmarkEnd w:id="407"/>
      <w:r>
        <w:rPr>
          <w:rtl w:val="true"/>
        </w:rPr>
        <w:t xml:space="preserve">هبه الله بن داود اصفهانی </w:t>
      </w:r>
      <w:r>
        <w:rPr>
          <w:rtl w:val="true"/>
        </w:rPr>
        <w:t xml:space="preserve">( </w:t>
      </w:r>
      <w:r>
        <w:rPr>
          <w:rtl w:val="true"/>
        </w:rPr>
        <w:t xml:space="preserve">نیمه دوم قرن </w:t>
      </w:r>
      <w:r>
        <w:rPr/>
        <w:t>6</w:t>
      </w:r>
      <w:r>
        <w:rPr>
          <w:rtl w:val="true"/>
        </w:rPr>
        <w:t>)</w:t>
      </w:r>
      <w:bookmarkEnd w:id="408"/>
    </w:p>
    <w:p>
      <w:pPr>
        <w:pStyle w:val="BookText"/>
        <w:rPr/>
      </w:pPr>
      <w:r>
        <w:rPr>
          <w:rFonts w:ascii="IRNazanin" w:hAnsi="IRNazanin" w:eastAsia="IRNazanin"/>
          <w:color w:val="111111"/>
          <w:sz w:val="28"/>
          <w:sz w:val="28"/>
          <w:szCs w:val="28"/>
          <w:rtl w:val="true"/>
          <w:lang w:bidi="fa-IR"/>
        </w:rPr>
        <w:t>ابو المکارم ، هبه الله بن داود بن محمد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محدثین قرن ششم و از جمله مشایخ منتجب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مرحوم شیخ حر عاملی و دیگران او همان کسی است که کتاب المطالب فی مناقب آل ابی طالب تالیف نجم الدین بدران علوی اصفهانی را برای منتجب الدین روایت کرده است </w:t>
      </w:r>
      <w:r>
        <w:rPr>
          <w:rStyle w:val="FootnoteAnchor"/>
          <w:rtl w:val="true"/>
        </w:rPr>
        <w:footnoteReference w:id="346"/>
      </w:r>
      <w:bookmarkStart w:id="409" w:name="pg7769_45465"/>
    </w:p>
    <w:p>
      <w:pPr>
        <w:pStyle w:val="BookText"/>
        <w:rPr/>
      </w:pPr>
      <w:bookmarkEnd w:id="409"/>
      <w:r>
        <w:rPr>
          <w:rFonts w:ascii="IRNazanin" w:hAnsi="IRNazanin" w:eastAsia="IRNazanin"/>
          <w:color w:val="111111"/>
          <w:sz w:val="28"/>
          <w:sz w:val="28"/>
          <w:szCs w:val="28"/>
          <w:rtl w:val="true"/>
          <w:lang w:bidi="fa-IR"/>
        </w:rPr>
        <w:t>و این کتاب را که در الذریعه هم آن را ذکر نموده اطلاعی از آن حاصل نشد</w:t>
      </w:r>
      <w:r>
        <w:rPr>
          <w:rFonts w:eastAsia="IRNazanin" w:cs="IRNazanin"/>
          <w:color w:val="111111"/>
          <w:sz w:val="28"/>
          <w:szCs w:val="28"/>
          <w:rtl w:val="true"/>
          <w:lang w:bidi="fa-IR"/>
        </w:rPr>
        <w:t>.</w:t>
      </w:r>
    </w:p>
    <w:p>
      <w:pPr>
        <w:pStyle w:val="Heading4"/>
        <w:numPr>
          <w:ilvl w:val="3"/>
          <w:numId w:val="1"/>
        </w:numPr>
        <w:rPr/>
      </w:pPr>
      <w:bookmarkStart w:id="410" w:name="__RefHeading___Toc4882773_1051229030"/>
      <w:bookmarkStart w:id="411" w:name="_Toc146"/>
      <w:bookmarkEnd w:id="410"/>
      <w:r>
        <w:rPr>
          <w:rtl w:val="true"/>
        </w:rPr>
        <w:t xml:space="preserve">انوشیروان اصفهانی وزیر </w:t>
      </w:r>
      <w:r>
        <w:rPr>
          <w:rtl w:val="true"/>
        </w:rPr>
        <w:t xml:space="preserve">( </w:t>
      </w:r>
      <w:r>
        <w:rPr>
          <w:rtl w:val="true"/>
        </w:rPr>
        <w:t xml:space="preserve">نیمه دوم قرن </w:t>
      </w:r>
      <w:r>
        <w:rPr/>
        <w:t>6</w:t>
      </w:r>
      <w:r>
        <w:rPr>
          <w:rtl w:val="true"/>
        </w:rPr>
        <w:t>)</w:t>
      </w:r>
      <w:bookmarkEnd w:id="411"/>
    </w:p>
    <w:p>
      <w:pPr>
        <w:pStyle w:val="BookText"/>
        <w:rPr/>
      </w:pPr>
      <w:r>
        <w:rPr>
          <w:rFonts w:ascii="IRNazanin" w:hAnsi="IRNazanin" w:eastAsia="IRNazanin"/>
          <w:color w:val="111111"/>
          <w:sz w:val="28"/>
          <w:sz w:val="28"/>
          <w:szCs w:val="28"/>
          <w:rtl w:val="true"/>
          <w:lang w:bidi="fa-IR"/>
        </w:rPr>
        <w:t>انوشیروان اصفهانی نخست زردشتی و از خواص درباریان خوارزم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انجام کاری از طرف خوارزمشاه مامور رفتن به دربار سلطان ملک شاه سلجوقی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گردید، ولی بملاحظه ابتلاء به مرض برص و نازیبائی چهره از وارد شدن به مجلس سلطان سنجر خجالت می کشید و بی مناک بود مبادا او را تحویل نگیرند و در عین حال هم نمی توانست از انجام این ماموریت سر پیچی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براثر راهنمائی بعض مومنین ، متوسل به حضرت رضا علیه الاف التحیه و الثناء وروحى و ارواح من یعزّ علی فداه ، گردید و آن بزرگوار را وسیله شفاء قرارداد و به برکت آن حضرت، خداوند بنحو معجز آسا وی را شفا داد و از نگرانی برص رهائی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هم اسلام اختیار کرد و ناگفته پیداست که او مسلمان شیعی شد و از مال شخصی خود صندوق نقره ای جهت قبر مطهر تهیه و لیلى و اهداء نمود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عماد الدین طوسی در ثاقب المناقب که ظاهراً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تالیف نموده ذکر کرده </w:t>
      </w:r>
      <w:r>
        <w:rPr>
          <w:rStyle w:val="FootnoteAnchor"/>
          <w:rtl w:val="true"/>
        </w:rPr>
        <w:footnoteReference w:id="347"/>
      </w:r>
      <w:r>
        <w:rPr>
          <w:rFonts w:ascii="IRNazanin" w:hAnsi="IRNazanin" w:eastAsia="IRNazanin"/>
          <w:color w:val="111111"/>
          <w:sz w:val="28"/>
          <w:sz w:val="28"/>
          <w:szCs w:val="28"/>
          <w:rtl w:val="true"/>
          <w:lang w:bidi="fa-IR"/>
        </w:rPr>
        <w:t xml:space="preserve">و مرحوم صاحب روضات </w:t>
      </w:r>
      <w:bookmarkStart w:id="412" w:name="pg7769_45466"/>
    </w:p>
    <w:p>
      <w:pPr>
        <w:pStyle w:val="BookText"/>
        <w:rPr/>
      </w:pPr>
      <w:bookmarkEnd w:id="412"/>
      <w:r>
        <w:rPr>
          <w:rFonts w:ascii="IRNazanin" w:hAnsi="IRNazanin" w:eastAsia="IRNazanin"/>
          <w:color w:val="111111"/>
          <w:sz w:val="28"/>
          <w:sz w:val="28"/>
          <w:szCs w:val="28"/>
          <w:rtl w:val="true"/>
          <w:lang w:bidi="fa-IR"/>
        </w:rPr>
        <w:t xml:space="preserve">الجنات از او نقل فرموده و علامه تهرانی هم از روضات </w:t>
      </w:r>
      <w:r>
        <w:rPr>
          <w:rStyle w:val="FootnoteAnchor"/>
          <w:rtl w:val="true"/>
        </w:rPr>
        <w:footnoteReference w:id="348"/>
      </w:r>
    </w:p>
    <w:p>
      <w:pPr>
        <w:pStyle w:val="Heading4"/>
        <w:numPr>
          <w:ilvl w:val="3"/>
          <w:numId w:val="1"/>
        </w:numPr>
        <w:rPr/>
      </w:pPr>
      <w:bookmarkStart w:id="413" w:name="__RefHeading___Toc4882775_1051229030"/>
      <w:bookmarkStart w:id="414" w:name="_Toc147"/>
      <w:bookmarkEnd w:id="413"/>
      <w:r>
        <w:rPr>
          <w:rtl w:val="true"/>
        </w:rPr>
        <w:t xml:space="preserve">فخر الدین اسدی </w:t>
      </w:r>
      <w:r>
        <w:rPr>
          <w:rtl w:val="true"/>
        </w:rPr>
        <w:t xml:space="preserve">( </w:t>
      </w:r>
      <w:r>
        <w:rPr>
          <w:rtl w:val="true"/>
        </w:rPr>
        <w:t xml:space="preserve">قرن </w:t>
      </w:r>
      <w:r>
        <w:rPr/>
        <w:t>6</w:t>
      </w:r>
      <w:r>
        <w:rPr>
          <w:rtl w:val="true"/>
        </w:rPr>
        <w:t>)</w:t>
      </w:r>
      <w:bookmarkEnd w:id="414"/>
    </w:p>
    <w:p>
      <w:pPr>
        <w:pStyle w:val="BookText"/>
        <w:rPr/>
      </w:pPr>
      <w:r>
        <w:rPr>
          <w:rFonts w:ascii="IRNazanin" w:hAnsi="IRNazanin" w:eastAsia="IRNazanin"/>
          <w:color w:val="111111"/>
          <w:sz w:val="28"/>
          <w:sz w:val="28"/>
          <w:szCs w:val="28"/>
          <w:rtl w:val="true"/>
          <w:lang w:bidi="fa-IR"/>
        </w:rPr>
        <w:t>شیخ فخرالدین، هبه الله بن احمد بن هبه الله اسدی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منتجب الدین در فهرست خود از وی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است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آیت الله خوئی و علامه تهرانی با نقل کلام فوق او را در بین علماء و روات شیعه در قرن ششم قلمداد کرده اند </w:t>
      </w:r>
      <w:r>
        <w:rPr>
          <w:rStyle w:val="FootnoteAnchor"/>
          <w:rtl w:val="true"/>
        </w:rPr>
        <w:footnoteReference w:id="350"/>
      </w:r>
    </w:p>
    <w:p>
      <w:pPr>
        <w:pStyle w:val="Heading4"/>
        <w:numPr>
          <w:ilvl w:val="3"/>
          <w:numId w:val="1"/>
        </w:numPr>
        <w:rPr/>
      </w:pPr>
      <w:bookmarkStart w:id="415" w:name="__RefHeading___Toc4882777_1051229030"/>
      <w:bookmarkStart w:id="416" w:name="_Toc148"/>
      <w:bookmarkEnd w:id="415"/>
      <w:r>
        <w:rPr>
          <w:rtl w:val="true"/>
        </w:rPr>
        <w:t xml:space="preserve">افضل الدین مهابادی حدود </w:t>
      </w:r>
      <w:r>
        <w:rPr>
          <w:rtl w:val="true"/>
        </w:rPr>
        <w:t xml:space="preserve">( </w:t>
      </w:r>
      <w:r>
        <w:rPr>
          <w:rtl w:val="true"/>
        </w:rPr>
        <w:t xml:space="preserve">نیمه قرن </w:t>
      </w:r>
      <w:r>
        <w:rPr/>
        <w:t>6</w:t>
      </w:r>
      <w:r>
        <w:rPr>
          <w:rtl w:val="true"/>
        </w:rPr>
        <w:t>)</w:t>
      </w:r>
      <w:bookmarkEnd w:id="416"/>
    </w:p>
    <w:p>
      <w:pPr>
        <w:pStyle w:val="BookText"/>
        <w:rPr/>
      </w:pPr>
      <w:r>
        <w:rPr>
          <w:rFonts w:ascii="IRNazanin" w:hAnsi="IRNazanin" w:eastAsia="IRNazanin"/>
          <w:color w:val="111111"/>
          <w:sz w:val="28"/>
          <w:sz w:val="28"/>
          <w:szCs w:val="28"/>
          <w:rtl w:val="true"/>
          <w:lang w:bidi="fa-IR"/>
        </w:rPr>
        <w:t xml:space="preserve">شیخ افضل الدین حسن بن علی بن احمد بن على مهابادی اصفهانی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اعلام ادب و فقه و ثقه صالح و از استادان و صاحبان اجازه منتجب الدین بابو 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 و همو درباره 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در ادب، فقیه صالح ، و ثقه متبحر بود و پیرامون معرفی جدش از وی تعبیر به امام علامه نمود و اضافه می کندکه وی دارای تصانیف و روایاتی بوده که مرا به همه آن ها اجازه داد و خود از پدرش علی و او از </w:t>
      </w:r>
      <w:bookmarkStart w:id="417" w:name="pg7769_45467"/>
    </w:p>
    <w:p>
      <w:pPr>
        <w:pStyle w:val="BookText"/>
        <w:rPr/>
      </w:pPr>
      <w:bookmarkEnd w:id="417"/>
      <w:r>
        <w:rPr>
          <w:rFonts w:ascii="IRNazanin" w:hAnsi="IRNazanin" w:eastAsia="IRNazanin"/>
          <w:color w:val="111111"/>
          <w:sz w:val="28"/>
          <w:sz w:val="28"/>
          <w:szCs w:val="28"/>
          <w:rtl w:val="true"/>
          <w:lang w:bidi="fa-IR"/>
        </w:rPr>
        <w:t xml:space="preserve">پدرش احمد بن علی مهابادی که در قرن پنجم می زیسته </w:t>
      </w:r>
      <w:r>
        <w:rPr>
          <w:rStyle w:val="FootnoteAnchor"/>
          <w:rtl w:val="true"/>
        </w:rPr>
        <w:footnoteReference w:id="351"/>
      </w:r>
      <w:r>
        <w:rPr>
          <w:rFonts w:ascii="IRNazanin" w:hAnsi="IRNazanin" w:eastAsia="IRNazanin"/>
          <w:color w:val="111111"/>
          <w:sz w:val="28"/>
          <w:sz w:val="28"/>
          <w:szCs w:val="28"/>
          <w:rtl w:val="true"/>
          <w:lang w:bidi="fa-IR"/>
        </w:rPr>
        <w:t xml:space="preserve">نقل روایت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آثار او بدین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تنجیم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الشهاب فى الحکم و الاداب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قضاعی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لمع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p>
    <w:p>
      <w:pPr>
        <w:pStyle w:val="Heading4"/>
        <w:numPr>
          <w:ilvl w:val="3"/>
          <w:numId w:val="1"/>
        </w:numPr>
        <w:rPr/>
      </w:pPr>
      <w:bookmarkStart w:id="418" w:name="__RefHeading___Toc4882779_1051229030"/>
      <w:bookmarkStart w:id="419" w:name="_Toc149"/>
      <w:bookmarkEnd w:id="418"/>
      <w:r>
        <w:rPr>
          <w:rtl w:val="true"/>
        </w:rPr>
        <w:t xml:space="preserve">مجدالدین دستگردی حدود </w:t>
      </w:r>
      <w:r>
        <w:rPr>
          <w:rtl w:val="true"/>
        </w:rPr>
        <w:t xml:space="preserve">( </w:t>
      </w:r>
      <w:r>
        <w:rPr>
          <w:rtl w:val="true"/>
        </w:rPr>
        <w:t xml:space="preserve">قرن </w:t>
      </w:r>
      <w:r>
        <w:rPr/>
        <w:t>6</w:t>
      </w:r>
      <w:r>
        <w:rPr>
          <w:rtl w:val="true"/>
        </w:rPr>
        <w:t xml:space="preserve"> )</w:t>
      </w:r>
      <w:bookmarkEnd w:id="419"/>
    </w:p>
    <w:p>
      <w:pPr>
        <w:pStyle w:val="BookText"/>
        <w:rPr/>
      </w:pPr>
      <w:r>
        <w:rPr>
          <w:rFonts w:ascii="IRNazanin" w:hAnsi="IRNazanin" w:eastAsia="IRNazanin"/>
          <w:color w:val="111111"/>
          <w:sz w:val="28"/>
          <w:sz w:val="28"/>
          <w:szCs w:val="28"/>
          <w:rtl w:val="true"/>
          <w:lang w:bidi="fa-IR"/>
        </w:rPr>
        <w:t xml:space="preserve">علی بن حسن بن علی، مجدالدین دستجردی ال سی ها آیت الله خوئی بنقل از شیخ منتجب الدین از وی نام برده و نوشته اند فقیه صالح بوده است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تاریخ فوت او هم چون شرح زندگانیش بدست نیامد ولی با توجه باین که منتجب الدین خود در نیمه دوم قرن ششم می زیسته و با توجه به تعبیری که از وی نموده، می توان گفت از معاصران یا نزدیکان او بوده است</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 دستجرد معرب دستگرد و یکی از دهات تابعه اصفهان که </w:t>
      </w:r>
      <w:bookmarkStart w:id="420" w:name="pg7769_45468"/>
    </w:p>
    <w:p>
      <w:pPr>
        <w:pStyle w:val="BookText"/>
        <w:rPr/>
      </w:pPr>
      <w:bookmarkEnd w:id="420"/>
      <w:r>
        <w:rPr>
          <w:rFonts w:ascii="IRNazanin" w:hAnsi="IRNazanin" w:eastAsia="IRNazanin"/>
          <w:color w:val="111111"/>
          <w:sz w:val="28"/>
          <w:sz w:val="28"/>
          <w:szCs w:val="28"/>
          <w:rtl w:val="true"/>
          <w:lang w:bidi="fa-IR"/>
        </w:rPr>
        <w:t>اکنون در کنار شهر تاریخی اصفهان بهمین نام شهرت دارد بوده است</w:t>
      </w:r>
      <w:r>
        <w:rPr>
          <w:rFonts w:eastAsia="IRNazanin" w:cs="IRNazanin"/>
          <w:color w:val="111111"/>
          <w:sz w:val="28"/>
          <w:szCs w:val="28"/>
          <w:rtl w:val="true"/>
          <w:lang w:bidi="fa-IR"/>
        </w:rPr>
        <w:t>.</w:t>
      </w:r>
    </w:p>
    <w:p>
      <w:pPr>
        <w:pStyle w:val="Heading4"/>
        <w:numPr>
          <w:ilvl w:val="3"/>
          <w:numId w:val="1"/>
        </w:numPr>
        <w:rPr/>
      </w:pPr>
      <w:bookmarkStart w:id="421" w:name="__RefHeading___Toc4882781_1051229030"/>
      <w:bookmarkStart w:id="422" w:name="_Toc150"/>
      <w:bookmarkEnd w:id="421"/>
      <w:r>
        <w:rPr>
          <w:rtl w:val="true"/>
        </w:rPr>
        <w:t xml:space="preserve">شرف الدین دستگردی </w:t>
      </w:r>
      <w:r>
        <w:rPr>
          <w:rtl w:val="true"/>
        </w:rPr>
        <w:t xml:space="preserve">( </w:t>
      </w:r>
      <w:r>
        <w:rPr>
          <w:rtl w:val="true"/>
        </w:rPr>
        <w:t xml:space="preserve">قرن </w:t>
      </w:r>
      <w:r>
        <w:rPr/>
        <w:t>6</w:t>
      </w:r>
      <w:r>
        <w:rPr>
          <w:rtl w:val="true"/>
        </w:rPr>
        <w:t>)</w:t>
      </w:r>
      <w:bookmarkEnd w:id="422"/>
    </w:p>
    <w:p>
      <w:pPr>
        <w:pStyle w:val="BookText"/>
        <w:rPr/>
      </w:pPr>
      <w:r>
        <w:rPr>
          <w:rFonts w:ascii="IRNazanin" w:hAnsi="IRNazanin" w:eastAsia="IRNazanin"/>
          <w:color w:val="111111"/>
          <w:sz w:val="28"/>
          <w:sz w:val="28"/>
          <w:szCs w:val="28"/>
          <w:rtl w:val="true"/>
          <w:lang w:bidi="fa-IR"/>
        </w:rPr>
        <w:t xml:space="preserve">محمد بن علی حسن دستجردی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به نقل از منتجب الدین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مقیم قریه زین آباد و فقیه فاضل بود </w:t>
      </w:r>
      <w:r>
        <w:rPr>
          <w:rStyle w:val="FootnoteAnchor"/>
          <w:rtl w:val="true"/>
        </w:rPr>
        <w:footnoteReference w:id="354"/>
      </w:r>
    </w:p>
    <w:p>
      <w:pPr>
        <w:pStyle w:val="Heading4"/>
        <w:numPr>
          <w:ilvl w:val="3"/>
          <w:numId w:val="1"/>
        </w:numPr>
        <w:rPr/>
      </w:pPr>
      <w:bookmarkStart w:id="423" w:name="__RefHeading___Toc4882783_1051229030"/>
      <w:bookmarkStart w:id="424" w:name="_Toc151"/>
      <w:bookmarkEnd w:id="423"/>
      <w:r>
        <w:rPr>
          <w:rtl w:val="true"/>
        </w:rPr>
        <w:t xml:space="preserve">شرف شاه یا شرف بن عبد المطلب نیمه دوم </w:t>
      </w:r>
      <w:r>
        <w:rPr>
          <w:rtl w:val="true"/>
        </w:rPr>
        <w:t xml:space="preserve">( </w:t>
      </w:r>
      <w:r>
        <w:rPr>
          <w:rtl w:val="true"/>
        </w:rPr>
        <w:t xml:space="preserve">قرن </w:t>
      </w:r>
      <w:r>
        <w:rPr/>
        <w:t>6</w:t>
      </w:r>
      <w:r>
        <w:rPr>
          <w:rtl w:val="true"/>
        </w:rPr>
        <w:t xml:space="preserve"> )</w:t>
      </w:r>
      <w:bookmarkEnd w:id="424"/>
    </w:p>
    <w:p>
      <w:pPr>
        <w:pStyle w:val="BookText"/>
        <w:rPr/>
      </w:pPr>
      <w:r>
        <w:rPr>
          <w:rFonts w:ascii="IRNazanin" w:hAnsi="IRNazanin" w:eastAsia="IRNazanin"/>
          <w:color w:val="111111"/>
          <w:sz w:val="28"/>
          <w:sz w:val="28"/>
          <w:szCs w:val="28"/>
          <w:rtl w:val="true"/>
          <w:lang w:bidi="fa-IR"/>
        </w:rPr>
        <w:t>سید ابو علی شرف بن عبد المطلب بن جعفر حسینی افطسی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شرح حال تفصیلی او اطلاعی در دست نیست ، لکن در روضات الجنات از وی تعبیر به شرف شاه شده و بعنوان یکی از اساتید و کسانی که شیخ منتجب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درس می خوانده و شیعه بوده ، نام برده شده است </w:t>
      </w:r>
      <w:r>
        <w:rPr>
          <w:rStyle w:val="FootnoteAnchor"/>
          <w:rtl w:val="true"/>
        </w:rPr>
        <w:footnoteReference w:id="35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منتجب الدین خود در فهرست پیرامون نام او به سه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کرده و مرحوم امین و علامه تهرانی و آیت الله </w:t>
      </w:r>
      <w:bookmarkStart w:id="425" w:name="pg7769_45469"/>
    </w:p>
    <w:p>
      <w:pPr>
        <w:pStyle w:val="BookText"/>
        <w:rPr/>
      </w:pPr>
      <w:bookmarkEnd w:id="425"/>
      <w:r>
        <w:rPr>
          <w:rFonts w:ascii="IRNazanin" w:hAnsi="IRNazanin" w:eastAsia="IRNazanin"/>
          <w:color w:val="111111"/>
          <w:sz w:val="28"/>
          <w:sz w:val="28"/>
          <w:szCs w:val="28"/>
          <w:rtl w:val="true"/>
          <w:lang w:bidi="fa-IR"/>
        </w:rPr>
        <w:t xml:space="preserve">خوئی هم بدان چه شیخ منتجب الدین درباره او گفته اکتفاء نموده اند </w:t>
      </w:r>
      <w:r>
        <w:rPr>
          <w:rStyle w:val="FootnoteAnchor"/>
          <w:rtl w:val="true"/>
        </w:rPr>
        <w:footnoteReference w:id="356"/>
      </w:r>
    </w:p>
    <w:p>
      <w:pPr>
        <w:pStyle w:val="Heading4"/>
        <w:numPr>
          <w:ilvl w:val="3"/>
          <w:numId w:val="1"/>
        </w:numPr>
        <w:rPr/>
      </w:pPr>
      <w:bookmarkStart w:id="426" w:name="__RefHeading___Toc4882785_1051229030"/>
      <w:bookmarkStart w:id="427" w:name="_Toc152"/>
      <w:bookmarkEnd w:id="426"/>
      <w:r>
        <w:rPr>
          <w:rtl w:val="true"/>
        </w:rPr>
        <w:t xml:space="preserve">جمال نقاش اصفهانی </w:t>
      </w:r>
      <w:r>
        <w:rPr>
          <w:rtl w:val="true"/>
        </w:rPr>
        <w:t xml:space="preserve">( </w:t>
      </w:r>
      <w:r>
        <w:rPr>
          <w:rtl w:val="true"/>
        </w:rPr>
        <w:t xml:space="preserve">قرن </w:t>
      </w:r>
      <w:r>
        <w:rPr/>
        <w:t>6</w:t>
      </w:r>
      <w:r>
        <w:rPr>
          <w:rtl w:val="true"/>
        </w:rPr>
        <w:t xml:space="preserve"> )</w:t>
      </w:r>
      <w:bookmarkEnd w:id="427"/>
    </w:p>
    <w:p>
      <w:pPr>
        <w:pStyle w:val="BookText"/>
        <w:rPr/>
      </w:pPr>
      <w:r>
        <w:rPr>
          <w:rFonts w:ascii="IRNazanin" w:hAnsi="IRNazanin" w:eastAsia="IRNazanin"/>
          <w:color w:val="111111"/>
          <w:sz w:val="28"/>
          <w:sz w:val="28"/>
          <w:szCs w:val="28"/>
          <w:rtl w:val="true"/>
          <w:lang w:bidi="fa-IR"/>
        </w:rPr>
        <w:t>محمد اقبال لاهوری هندی در حواشی خود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راحه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ستودن جمال نقاش را به هنر های شعر گوئی، نقاشی خوش نویسی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غیر از جمال الدین عبد الرزاق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لکن وحید دستگردی ضمن مقدمه خود بر دیوان جمال الدین عبد الرزاق آن دو را یکی دانسته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علامه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شاید با جمال منشی یکی باشد </w:t>
      </w:r>
      <w:r>
        <w:rPr>
          <w:rStyle w:val="FootnoteAnchor"/>
          <w:rtl w:val="true"/>
        </w:rPr>
        <w:footnoteReference w:id="359"/>
      </w:r>
    </w:p>
    <w:p>
      <w:pPr>
        <w:pStyle w:val="Heading4"/>
        <w:numPr>
          <w:ilvl w:val="3"/>
          <w:numId w:val="1"/>
        </w:numPr>
        <w:rPr/>
      </w:pPr>
      <w:bookmarkStart w:id="428" w:name="__RefHeading___Toc4882787_1051229030"/>
      <w:bookmarkStart w:id="429" w:name="_Toc153"/>
      <w:bookmarkEnd w:id="428"/>
      <w:r>
        <w:rPr>
          <w:rtl w:val="true"/>
        </w:rPr>
        <w:t xml:space="preserve">جمال منشی </w:t>
      </w:r>
      <w:r>
        <w:rPr>
          <w:rtl w:val="true"/>
        </w:rPr>
        <w:t xml:space="preserve">( </w:t>
      </w:r>
      <w:r>
        <w:rPr>
          <w:rtl w:val="true"/>
        </w:rPr>
        <w:t xml:space="preserve">قرن </w:t>
      </w:r>
      <w:r>
        <w:rPr/>
        <w:t>6</w:t>
      </w:r>
      <w:r>
        <w:rPr>
          <w:rtl w:val="true"/>
        </w:rPr>
        <w:t>)</w:t>
      </w:r>
      <w:bookmarkEnd w:id="429"/>
    </w:p>
    <w:p>
      <w:pPr>
        <w:pStyle w:val="BookText"/>
        <w:rPr/>
      </w:pPr>
      <w:r>
        <w:rPr>
          <w:rFonts w:ascii="IRNazanin" w:hAnsi="IRNazanin" w:eastAsia="IRNazanin"/>
          <w:color w:val="111111"/>
          <w:sz w:val="28"/>
          <w:sz w:val="28"/>
          <w:szCs w:val="28"/>
          <w:rtl w:val="true"/>
          <w:lang w:bidi="fa-IR"/>
        </w:rPr>
        <w:t xml:space="preserve">علامه تهرانی نویسد وی از شعرای شیعه و معاصر خواجه شمس الدین ، صاحب دیوان در عصر مغول بوده </w:t>
      </w:r>
      <w:r>
        <w:rPr>
          <w:rStyle w:val="FootnoteAnchor"/>
          <w:rtl w:val="true"/>
        </w:rPr>
        <w:footnoteReference w:id="36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آتش کده آذر قصاید وی را ستوده </w:t>
      </w:r>
      <w:r>
        <w:rPr>
          <w:rStyle w:val="FootnoteAnchor"/>
          <w:rtl w:val="true"/>
        </w:rPr>
        <w:footnoteReference w:id="361"/>
      </w:r>
      <w:bookmarkStart w:id="430" w:name="pg7769_45470"/>
    </w:p>
    <w:p>
      <w:pPr>
        <w:pStyle w:val="BookText"/>
        <w:rPr/>
      </w:pPr>
      <w:bookmarkEnd w:id="430"/>
      <w:r>
        <w:rPr>
          <w:rFonts w:ascii="IRNazanin" w:hAnsi="IRNazanin" w:eastAsia="IRNazanin"/>
          <w:color w:val="111111"/>
          <w:sz w:val="28"/>
          <w:sz w:val="28"/>
          <w:szCs w:val="28"/>
          <w:rtl w:val="true"/>
          <w:lang w:bidi="fa-IR"/>
        </w:rPr>
        <w:t xml:space="preserve">و محمد مظفر حسین اشعارش را آورده است </w:t>
      </w:r>
      <w:r>
        <w:rPr>
          <w:rStyle w:val="FootnoteAnchor"/>
          <w:rtl w:val="true"/>
        </w:rPr>
        <w:footnoteReference w:id="362"/>
      </w:r>
    </w:p>
    <w:p>
      <w:pPr>
        <w:pStyle w:val="Heading4"/>
        <w:numPr>
          <w:ilvl w:val="3"/>
          <w:numId w:val="1"/>
        </w:numPr>
        <w:rPr/>
      </w:pPr>
      <w:bookmarkStart w:id="431" w:name="__RefHeading___Toc4882789_1051229030"/>
      <w:bookmarkStart w:id="432" w:name="_Toc154"/>
      <w:bookmarkEnd w:id="431"/>
      <w:r>
        <w:rPr>
          <w:rtl w:val="true"/>
        </w:rPr>
        <w:t xml:space="preserve">شرف الدین شفروه </w:t>
      </w:r>
      <w:r>
        <w:rPr>
          <w:rtl w:val="true"/>
        </w:rPr>
        <w:t>(</w:t>
      </w:r>
      <w:r>
        <w:rPr/>
        <w:t>598</w:t>
      </w:r>
      <w:r>
        <w:rPr>
          <w:rtl w:val="true"/>
        </w:rPr>
        <w:t>)</w:t>
      </w:r>
      <w:bookmarkEnd w:id="432"/>
    </w:p>
    <w:p>
      <w:pPr>
        <w:pStyle w:val="BookText"/>
        <w:rPr/>
      </w:pPr>
      <w:r>
        <w:rPr>
          <w:rFonts w:ascii="IRNazanin" w:hAnsi="IRNazanin" w:eastAsia="IRNazanin"/>
          <w:color w:val="111111"/>
          <w:sz w:val="28"/>
          <w:sz w:val="28"/>
          <w:szCs w:val="28"/>
          <w:rtl w:val="true"/>
          <w:lang w:bidi="fa-IR"/>
        </w:rPr>
        <w:t>شرف الدین عبد المومن بن هبه الله معروف به شفروه یا شقروه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ادبای بزرگ و شاعران بنام اواخر قرن ششم ه،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اطباق الذهب فی علم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المواعظ و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یک صدو یک یا دو مقاله نظیر مقالات حریری است و بنوشته حاج خلیفه با انشاء این مقالات به معارضه با اطواق الذهب زمخشری برخواسته است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این کتاب بسال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بولاق و بسال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لاهور و بسال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مصر بچاپ رسیده و شیخ یوسف نبهانی از علماء و قضات لبنان الفاظ آن را شرح نموده و بسال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بیروت چاپ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محمد منیر عبد القادر مقدم از دانشگاه از هر مصر شرحی بر آن نوشته و بطور کامل بسال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اهل الفکاهه فى المنادمه و النزاهه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افندى سعد در مصر چاپ شده </w:t>
      </w:r>
      <w:r>
        <w:rPr>
          <w:rStyle w:val="FootnoteAnchor"/>
          <w:rtl w:val="true"/>
        </w:rPr>
        <w:footnoteReference w:id="36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علامه بزرگوار میر عباس بن علی اکبر 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نگاشته که در هند بچاپ </w:t>
      </w:r>
      <w:bookmarkStart w:id="433" w:name="pg7769_45471"/>
    </w:p>
    <w:p>
      <w:pPr>
        <w:pStyle w:val="BookText"/>
        <w:rPr/>
      </w:pPr>
      <w:bookmarkEnd w:id="433"/>
      <w:r>
        <w:rPr>
          <w:rFonts w:ascii="IRNazanin" w:hAnsi="IRNazanin" w:eastAsia="IRNazanin"/>
          <w:color w:val="111111"/>
          <w:sz w:val="28"/>
          <w:sz w:val="28"/>
          <w:szCs w:val="28"/>
          <w:rtl w:val="true"/>
          <w:lang w:bidi="fa-IR"/>
        </w:rPr>
        <w:t xml:space="preserve">رسیده </w:t>
      </w:r>
      <w:r>
        <w:rPr>
          <w:rStyle w:val="FootnoteAnchor"/>
          <w:rtl w:val="true"/>
        </w:rPr>
        <w:footnoteReference w:id="365"/>
      </w:r>
      <w:r>
        <w:rPr>
          <w:rFonts w:ascii="IRNazanin" w:hAnsi="IRNazanin" w:eastAsia="IRNazanin"/>
          <w:color w:val="111111"/>
          <w:sz w:val="28"/>
          <w:sz w:val="28"/>
          <w:szCs w:val="28"/>
          <w:rtl w:val="true"/>
          <w:lang w:bidi="fa-IR"/>
        </w:rPr>
        <w:t xml:space="preserve">و دو نسخه خطی آن بشماره های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خانه مدرسه سپه سالار تهران موجود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دارای دیوانی است که بخش عمده آن در مدیحه سرائی بعض سلاطین سلجوقی و فرمانداران خلاصه می شده و بنوشته صادق هدایت شامل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آگاهی بر دیگر مشخصات و ویژگی های شاعر نام برده و دیوانش به منابع ذیل مراجعه شود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 از جمله اشعار او این چند شعر است که مرحوم مدرس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زاهدانند و گر عارفانند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 مزدند و مرد خدا کو</w:t>
      </w:r>
    </w:p>
    <w:p>
      <w:pPr>
        <w:pStyle w:val="BookText"/>
        <w:rPr/>
      </w:pPr>
      <w:r>
        <w:rPr>
          <w:rFonts w:ascii="IRNazanin" w:hAnsi="IRNazanin" w:eastAsia="IRNazanin"/>
          <w:color w:val="111111"/>
          <w:sz w:val="28"/>
          <w:sz w:val="28"/>
          <w:szCs w:val="28"/>
          <w:rtl w:val="true"/>
          <w:lang w:bidi="fa-IR"/>
        </w:rPr>
        <w:t xml:space="preserve">مرا لایق سوختن می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صادقی آتش و بوریا کو</w:t>
      </w:r>
    </w:p>
    <w:p>
      <w:pPr>
        <w:pStyle w:val="BookText"/>
        <w:rPr/>
      </w:pPr>
      <w:r>
        <w:rPr>
          <w:rFonts w:ascii="IRNazanin" w:hAnsi="IRNazanin" w:eastAsia="IRNazanin"/>
          <w:color w:val="111111"/>
          <w:sz w:val="28"/>
          <w:sz w:val="28"/>
          <w:szCs w:val="28"/>
          <w:rtl w:val="true"/>
          <w:lang w:bidi="fa-IR"/>
        </w:rPr>
        <w:t xml:space="preserve">خدایا از آن خوان که از بهر خاصان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نصیب من بینوا کو</w:t>
      </w:r>
    </w:p>
    <w:p>
      <w:pPr>
        <w:pStyle w:val="BookText"/>
        <w:rPr/>
      </w:pPr>
      <w:r>
        <w:rPr>
          <w:rFonts w:ascii="IRNazanin" w:hAnsi="IRNazanin" w:eastAsia="IRNazanin"/>
          <w:color w:val="111111"/>
          <w:sz w:val="28"/>
          <w:sz w:val="28"/>
          <w:szCs w:val="28"/>
          <w:rtl w:val="true"/>
          <w:lang w:bidi="fa-IR"/>
        </w:rPr>
        <w:t xml:space="preserve">اگر رحمت الا بطاعت نبخشی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بیع خوانند جود و عطا کو</w:t>
      </w:r>
    </w:p>
    <w:p>
      <w:pPr>
        <w:pStyle w:val="BookText"/>
        <w:rPr/>
      </w:pPr>
      <w:r>
        <w:rPr>
          <w:rFonts w:ascii="IRNazanin" w:hAnsi="IRNazanin" w:eastAsia="IRNazanin"/>
          <w:color w:val="111111"/>
          <w:sz w:val="28"/>
          <w:sz w:val="28"/>
          <w:szCs w:val="28"/>
          <w:rtl w:val="true"/>
          <w:lang w:bidi="fa-IR"/>
        </w:rPr>
        <w:t xml:space="preserve">اگر در بها زهد خواهی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بی بها می دهی بهر ما کو</w:t>
      </w:r>
    </w:p>
    <w:p>
      <w:pPr>
        <w:pStyle w:val="Heading4"/>
        <w:numPr>
          <w:ilvl w:val="3"/>
          <w:numId w:val="1"/>
        </w:numPr>
        <w:rPr/>
      </w:pPr>
      <w:bookmarkStart w:id="434" w:name="__RefHeading___Toc4882791_1051229030"/>
      <w:bookmarkStart w:id="435" w:name="_Toc155"/>
      <w:bookmarkEnd w:id="434"/>
      <w:r>
        <w:rPr>
          <w:rtl w:val="true"/>
        </w:rPr>
        <w:t xml:space="preserve">جمال الدین عبد الرزاق </w:t>
      </w:r>
      <w:r>
        <w:rPr>
          <w:rtl w:val="true"/>
        </w:rPr>
        <w:t xml:space="preserve">( </w:t>
      </w:r>
      <w:r>
        <w:rPr>
          <w:rtl w:val="true"/>
        </w:rPr>
        <w:t xml:space="preserve">حدود </w:t>
      </w:r>
      <w:r>
        <w:rPr/>
        <w:t>599</w:t>
      </w:r>
      <w:r>
        <w:rPr>
          <w:rtl w:val="true"/>
        </w:rPr>
        <w:t>)</w:t>
      </w:r>
      <w:bookmarkEnd w:id="435"/>
    </w:p>
    <w:p>
      <w:pPr>
        <w:pStyle w:val="BookText"/>
        <w:rPr/>
      </w:pPr>
      <w:r>
        <w:rPr>
          <w:rFonts w:ascii="IRNazanin" w:hAnsi="IRNazanin" w:eastAsia="IRNazanin"/>
          <w:color w:val="111111"/>
          <w:sz w:val="28"/>
          <w:sz w:val="28"/>
          <w:szCs w:val="28"/>
          <w:rtl w:val="true"/>
          <w:lang w:bidi="fa-IR"/>
        </w:rPr>
        <w:t>الجمال الدین محمد بن عبد الرزاق اصفهانی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شعرای نامی ،شیعه همزمان با دوران سلطان سعید الغ بیک </w:t>
      </w:r>
    </w:p>
    <w:p>
      <w:pPr>
        <w:pStyle w:val="BookText"/>
        <w:rPr/>
      </w:pPr>
      <w:r>
        <w:rPr>
          <w:rFonts w:ascii="IRNazanin" w:hAnsi="IRNazanin" w:eastAsia="IRNazanin"/>
          <w:color w:val="111111"/>
          <w:sz w:val="28"/>
          <w:sz w:val="28"/>
          <w:szCs w:val="28"/>
          <w:rtl w:val="true"/>
          <w:lang w:bidi="fa-IR"/>
        </w:rPr>
        <w:t>گورکان و سر سلسله قصیده گویان فارسی عراق عجم و ادیب ماهر و دارای شهرت خانوادگی در هنر نقاشی و زرگری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آل خجند و آل ساعد و ملوک سلاجقه و خوارزم شاهیان را به هر انگیزه ای از قبیل تقیه از مخالفان مذهبی یا جلب منافع مادی یا کسب شهرت که ما واقع آن را نمی دانیم می ستوده ، و او را مرثیه ای است درباره امام حسین علیه السلام که ضمن دیوانش ضبط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علامه تهرانی و بعض دیگر فوت او قبل از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ریو تشارلز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نسخ فارسی موزه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مدفن او اطلاعی در دست نیست ولی در اصفهان بمناسبت یادبودش خیابان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وی نام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دارای چهار فرزند پسر بوده که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اسماعیل در شاعری نام آور و خلف صدق پدر گردید وشرح حالش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 ها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بر پای من دوبند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چار طفل و حب وطن</w:t>
      </w:r>
    </w:p>
    <w:p>
      <w:pPr>
        <w:pStyle w:val="BookText"/>
        <w:rPr/>
      </w:pPr>
      <w:r>
        <w:rPr>
          <w:rFonts w:ascii="IRNazanin" w:hAnsi="IRNazanin" w:eastAsia="IRNazanin"/>
          <w:color w:val="111111"/>
          <w:sz w:val="28"/>
          <w:sz w:val="28"/>
          <w:szCs w:val="28"/>
          <w:rtl w:val="true"/>
          <w:lang w:bidi="fa-IR"/>
        </w:rPr>
        <w:t xml:space="preserve">دیوان او که شامل همه نوع آثار شعری اوست بار اول بسال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به تصحیح ادیب نیشابو ری شامل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بار دوم بسال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تصحیح وحید دستگردی متضمن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بچاپ رسید، اما نسخه های مجلس و ملک در تهران از قرار اطرع شامل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او دارای سوگند نامه ایست که در ضمن دیوانش طبع شده ، </w:t>
      </w:r>
      <w:bookmarkStart w:id="436" w:name="pg7769_45473"/>
    </w:p>
    <w:p>
      <w:pPr>
        <w:pStyle w:val="BookText"/>
        <w:rPr/>
      </w:pPr>
      <w:bookmarkEnd w:id="436"/>
      <w:r>
        <w:rPr>
          <w:rFonts w:ascii="IRNazanin" w:hAnsi="IRNazanin" w:eastAsia="IRNazanin"/>
          <w:color w:val="111111"/>
          <w:sz w:val="28"/>
          <w:sz w:val="28"/>
          <w:szCs w:val="28"/>
          <w:rtl w:val="true"/>
          <w:lang w:bidi="fa-IR"/>
        </w:rPr>
        <w:t xml:space="preserve">خواستاران شرح حال تفصیلی وی می توانند به منابع ذیل مراجعه کنند </w:t>
      </w:r>
      <w:r>
        <w:rPr>
          <w:rStyle w:val="FootnoteAnchor"/>
          <w:rtl w:val="true"/>
        </w:rPr>
        <w:footnoteReference w:id="367"/>
      </w:r>
    </w:p>
    <w:p>
      <w:pPr>
        <w:pStyle w:val="Heading4"/>
        <w:numPr>
          <w:ilvl w:val="3"/>
          <w:numId w:val="1"/>
        </w:numPr>
        <w:rPr/>
      </w:pPr>
      <w:bookmarkStart w:id="437" w:name="__RefHeading___Toc4882793_1051229030"/>
      <w:bookmarkStart w:id="438" w:name="_Toc156"/>
      <w:bookmarkEnd w:id="437"/>
      <w:r>
        <w:rPr>
          <w:rtl w:val="true"/>
        </w:rPr>
        <w:t xml:space="preserve">رفیع الدین لنبانی </w:t>
      </w:r>
      <w:r>
        <w:rPr>
          <w:rtl w:val="true"/>
        </w:rPr>
        <w:t xml:space="preserve">( </w:t>
      </w:r>
      <w:r>
        <w:rPr>
          <w:rtl w:val="true"/>
        </w:rPr>
        <w:t xml:space="preserve">حدود </w:t>
      </w:r>
      <w:r>
        <w:rPr/>
        <w:t>600</w:t>
      </w:r>
      <w:r>
        <w:rPr>
          <w:rtl w:val="true"/>
        </w:rPr>
        <w:t xml:space="preserve"> )</w:t>
      </w:r>
      <w:bookmarkEnd w:id="438"/>
    </w:p>
    <w:p>
      <w:pPr>
        <w:pStyle w:val="BookText"/>
        <w:rPr/>
      </w:pPr>
      <w:r>
        <w:rPr>
          <w:rFonts w:ascii="IRNazanin" w:hAnsi="IRNazanin" w:eastAsia="IRNazanin"/>
          <w:color w:val="111111"/>
          <w:sz w:val="28"/>
          <w:sz w:val="28"/>
          <w:szCs w:val="28"/>
          <w:rtl w:val="true"/>
          <w:lang w:bidi="fa-IR"/>
        </w:rPr>
        <w:t xml:space="preserve">بگفته علامه تهرانی وی از شعرای اصفهان در آخر قرن ششم هجری بوده و بنقل از شاهد صادق 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همه ارباب تراجم گفته اند در سن جوانی بدرود حیات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شاه سمرقندی نویسد او را دیوانی باشد که در عراق معروف است و در خراسان ،متروک و هدایت گوید دیوان وی شامل ده هزار بیت می باشد لکن نسخه ای از دیوان او که دارای چند قصیده عربی نیز هست و در کتاب خانه مجلس در تهران موجود می باشد شامل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در آن از رکن الدین مسعود بن صاعد، قاضی مقتول اصفهان 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 نموده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رکن الدین نام برده از اهل تسنن بوده و معمولا شعرای شیعه از روی تقیه یا توقع یا الزام از طرف دربارهای مخالفین و شخصیت های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آن ها شعر می سروده اند هم چنان که گاهی شخصیت های علمی شیعه نیز بنحو دیگر ارتباط ظاهری خود را با طبقات مختلف مخالفین </w:t>
      </w:r>
    </w:p>
    <w:p>
      <w:pPr>
        <w:pStyle w:val="BookText"/>
        <w:rPr/>
      </w:pPr>
      <w:r>
        <w:rPr>
          <w:rFonts w:ascii="IRNazanin" w:hAnsi="IRNazanin" w:eastAsia="IRNazanin"/>
          <w:color w:val="111111"/>
          <w:sz w:val="28"/>
          <w:sz w:val="28"/>
          <w:szCs w:val="28"/>
          <w:rtl w:val="true"/>
          <w:lang w:bidi="fa-IR"/>
        </w:rPr>
        <w:t>حفظ می کرده اند و عین همین گونه آشنائی و ارتباط را نه از روی تقیه بلکه بیشتر از روی توقع و طمع دانشمندان و شعرای سنی نسبت بمقام های ریاستی و ذی نفوذ شیعه مراعات می کرده اند و این موضوع در منابع تاریخی مربوط بخلفای عباسی، دیالمه مغول، سلاجقه و غیره مذکور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شناخت بیشتر نام برده رجوع شود به مصادر زیر </w:t>
      </w:r>
      <w:r>
        <w:rPr>
          <w:rStyle w:val="FootnoteAnchor"/>
          <w:rtl w:val="true"/>
        </w:rPr>
        <w:footnoteReference w:id="368"/>
      </w:r>
      <w:bookmarkStart w:id="439" w:name="pg7769_45475"/>
    </w:p>
    <w:p>
      <w:pPr>
        <w:pStyle w:val="Heading4"/>
        <w:numPr>
          <w:ilvl w:val="3"/>
          <w:numId w:val="1"/>
        </w:numPr>
        <w:rPr/>
      </w:pPr>
      <w:bookmarkStart w:id="440" w:name="__RefHeading___Toc4882795_1051229030"/>
      <w:bookmarkStart w:id="441" w:name="_Toc157"/>
      <w:bookmarkEnd w:id="439"/>
      <w:bookmarkEnd w:id="440"/>
      <w:r>
        <w:rPr>
          <w:rtl w:val="true"/>
        </w:rPr>
        <w:t>رجال حدیثی ، علمی ، ادبی اصفهان</w:t>
      </w:r>
      <w:bookmarkEnd w:id="441"/>
    </w:p>
    <w:p>
      <w:pPr>
        <w:pStyle w:val="Heading3"/>
        <w:numPr>
          <w:ilvl w:val="2"/>
          <w:numId w:val="1"/>
        </w:numPr>
        <w:rPr/>
      </w:pPr>
      <w:bookmarkStart w:id="442" w:name="__RefHeading___Toc4882797_1051229030"/>
      <w:bookmarkStart w:id="443" w:name="_Toc158"/>
      <w:bookmarkEnd w:id="442"/>
      <w:r>
        <w:rPr>
          <w:rtl w:val="true"/>
        </w:rPr>
        <w:t>قرن هفتم</w:t>
      </w:r>
      <w:bookmarkEnd w:id="443"/>
    </w:p>
    <w:p>
      <w:pPr>
        <w:pStyle w:val="Heading4"/>
        <w:numPr>
          <w:ilvl w:val="3"/>
          <w:numId w:val="1"/>
        </w:numPr>
        <w:rPr/>
      </w:pPr>
      <w:bookmarkStart w:id="444" w:name="__RefHeading___Toc4882799_1051229030"/>
      <w:bookmarkStart w:id="445" w:name="_Toc159"/>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کمال الدین اسماعیل بن جمال الدین عبد الرزاق</w:t>
      </w:r>
    </w:p>
    <w:p>
      <w:pPr>
        <w:pStyle w:val="BookText"/>
        <w:rPr/>
      </w:pPr>
      <w:r>
        <w:rPr>
          <w:rFonts w:ascii="IRNazanin" w:hAnsi="IRNazanin" w:eastAsia="IRNazanin"/>
          <w:color w:val="111111"/>
          <w:sz w:val="28"/>
          <w:sz w:val="28"/>
          <w:szCs w:val="28"/>
          <w:rtl w:val="true"/>
          <w:lang w:bidi="fa-IR"/>
        </w:rPr>
        <w:t>اسعد بن عبد القاهر</w:t>
      </w:r>
    </w:p>
    <w:p>
      <w:pPr>
        <w:pStyle w:val="BookText"/>
        <w:rPr/>
      </w:pPr>
      <w:r>
        <w:rPr>
          <w:rFonts w:ascii="IRNazanin" w:hAnsi="IRNazanin" w:eastAsia="IRNazanin"/>
          <w:color w:val="111111"/>
          <w:sz w:val="28"/>
          <w:sz w:val="28"/>
          <w:szCs w:val="28"/>
          <w:rtl w:val="true"/>
          <w:lang w:bidi="fa-IR"/>
        </w:rPr>
        <w:t>کمال الدین محمد بن عبد الرشید</w:t>
      </w:r>
    </w:p>
    <w:p>
      <w:pPr>
        <w:pStyle w:val="BookText"/>
        <w:rPr/>
      </w:pPr>
      <w:r>
        <w:rPr>
          <w:rFonts w:ascii="IRNazanin" w:hAnsi="IRNazanin" w:eastAsia="IRNazanin"/>
          <w:color w:val="111111"/>
          <w:sz w:val="28"/>
          <w:sz w:val="28"/>
          <w:szCs w:val="28"/>
          <w:rtl w:val="true"/>
          <w:lang w:bidi="fa-IR"/>
        </w:rPr>
        <w:t xml:space="preserve">مجدالدین عباد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الشرف بن قوام الشرف حسینی</w:t>
      </w:r>
    </w:p>
    <w:p>
      <w:pPr>
        <w:pStyle w:val="BookText"/>
        <w:rPr/>
      </w:pPr>
      <w:r>
        <w:rPr>
          <w:rFonts w:ascii="IRNazanin" w:hAnsi="IRNazanin" w:eastAsia="IRNazanin"/>
          <w:color w:val="111111"/>
          <w:sz w:val="28"/>
          <w:sz w:val="28"/>
          <w:szCs w:val="28"/>
          <w:rtl w:val="true"/>
          <w:lang w:bidi="fa-IR"/>
        </w:rPr>
        <w:t>رضى لالا على بن سعید غزنوی</w:t>
      </w:r>
    </w:p>
    <w:p>
      <w:pPr>
        <w:pStyle w:val="BookText"/>
        <w:rPr/>
      </w:pPr>
      <w:r>
        <w:rPr>
          <w:rFonts w:ascii="IRNazanin" w:hAnsi="IRNazanin" w:eastAsia="IRNazanin"/>
          <w:color w:val="111111"/>
          <w:sz w:val="28"/>
          <w:sz w:val="28"/>
          <w:szCs w:val="28"/>
          <w:rtl w:val="true"/>
          <w:lang w:bidi="fa-IR"/>
        </w:rPr>
        <w:t>فتح الله بغدادی</w:t>
      </w:r>
    </w:p>
    <w:p>
      <w:pPr>
        <w:pStyle w:val="BookText"/>
        <w:rPr/>
      </w:pPr>
      <w:r>
        <w:rPr>
          <w:rFonts w:ascii="IRNazanin" w:hAnsi="IRNazanin" w:eastAsia="IRNazanin"/>
          <w:color w:val="111111"/>
          <w:sz w:val="28"/>
          <w:sz w:val="28"/>
          <w:szCs w:val="28"/>
          <w:rtl w:val="true"/>
          <w:lang w:bidi="fa-IR"/>
        </w:rPr>
        <w:t>رفیع الدین ابهری</w:t>
      </w:r>
    </w:p>
    <w:p>
      <w:pPr>
        <w:pStyle w:val="BookText"/>
        <w:rPr/>
      </w:pPr>
      <w:r>
        <w:rPr>
          <w:rFonts w:ascii="IRNazanin" w:hAnsi="IRNazanin" w:eastAsia="IRNazanin"/>
          <w:color w:val="111111"/>
          <w:sz w:val="28"/>
          <w:sz w:val="28"/>
          <w:szCs w:val="28"/>
          <w:rtl w:val="true"/>
          <w:lang w:bidi="fa-IR"/>
        </w:rPr>
        <w:t>عماد الدین حساب، عبد الرزاق بن محمد بن عبد الرزاق</w:t>
      </w:r>
    </w:p>
    <w:p>
      <w:pPr>
        <w:pStyle w:val="BookText"/>
        <w:rPr/>
      </w:pPr>
      <w:r>
        <w:rPr>
          <w:rFonts w:ascii="IRNazanin" w:hAnsi="IRNazanin" w:eastAsia="IRNazanin"/>
          <w:color w:val="111111"/>
          <w:sz w:val="28"/>
          <w:sz w:val="28"/>
          <w:szCs w:val="28"/>
          <w:rtl w:val="true"/>
          <w:lang w:bidi="fa-IR"/>
        </w:rPr>
        <w:t>قاضی نظام الدین محمد بن اسحاق</w:t>
      </w:r>
    </w:p>
    <w:p>
      <w:pPr>
        <w:pStyle w:val="BookText"/>
        <w:rPr/>
      </w:pPr>
      <w:r>
        <w:rPr>
          <w:rFonts w:ascii="IRNazanin" w:hAnsi="IRNazanin" w:eastAsia="IRNazanin"/>
          <w:color w:val="111111"/>
          <w:sz w:val="28"/>
          <w:sz w:val="28"/>
          <w:szCs w:val="28"/>
          <w:rtl w:val="true"/>
          <w:lang w:bidi="fa-IR"/>
        </w:rPr>
        <w:t>امامی هروی ،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همگر</w:t>
      </w:r>
    </w:p>
    <w:p>
      <w:pPr>
        <w:pStyle w:val="BookText"/>
        <w:rPr/>
      </w:pPr>
      <w:r>
        <w:rPr>
          <w:rFonts w:ascii="IRNazanin" w:hAnsi="IRNazanin" w:eastAsia="IRNazanin"/>
          <w:color w:val="111111"/>
          <w:sz w:val="28"/>
          <w:sz w:val="28"/>
          <w:szCs w:val="28"/>
          <w:rtl w:val="true"/>
          <w:lang w:bidi="fa-IR"/>
        </w:rPr>
        <w:t>فرید الدین بدر احول جاجرمی</w:t>
      </w:r>
    </w:p>
    <w:p>
      <w:pPr>
        <w:pStyle w:val="BookText"/>
        <w:rPr/>
      </w:pPr>
      <w:r>
        <w:rPr>
          <w:rFonts w:ascii="IRNazanin" w:hAnsi="IRNazanin" w:eastAsia="IRNazanin"/>
          <w:color w:val="111111"/>
          <w:sz w:val="28"/>
          <w:sz w:val="28"/>
          <w:szCs w:val="28"/>
          <w:rtl w:val="true"/>
          <w:lang w:bidi="fa-IR"/>
        </w:rPr>
        <w:t>عزالدین بن علجه ، حسن بن محمد</w:t>
      </w:r>
    </w:p>
    <w:p>
      <w:pPr>
        <w:pStyle w:val="BookText"/>
        <w:rPr/>
      </w:pPr>
      <w:r>
        <w:rPr>
          <w:rFonts w:ascii="IRNazanin" w:hAnsi="IRNazanin" w:eastAsia="IRNazanin"/>
          <w:color w:val="111111"/>
          <w:sz w:val="28"/>
          <w:sz w:val="28"/>
          <w:szCs w:val="28"/>
          <w:rtl w:val="true"/>
          <w:lang w:bidi="fa-IR"/>
        </w:rPr>
        <w:t>نظام الدین قمری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الدین شیخ حسن بن علی طبری </w:t>
      </w:r>
      <w:bookmarkStart w:id="446" w:name="pg7769_45476"/>
    </w:p>
    <w:p>
      <w:pPr>
        <w:pStyle w:val="Heading4"/>
        <w:numPr>
          <w:ilvl w:val="3"/>
          <w:numId w:val="1"/>
        </w:numPr>
        <w:rPr/>
      </w:pPr>
      <w:bookmarkStart w:id="447" w:name="__RefHeading___Toc4882801_1051229030"/>
      <w:bookmarkStart w:id="448" w:name="_Toc160"/>
      <w:bookmarkEnd w:id="446"/>
      <w:bookmarkEnd w:id="447"/>
      <w:r>
        <w:rPr>
          <w:rtl w:val="true"/>
        </w:rPr>
        <w:t xml:space="preserve">کمال الدین اصفهانی </w:t>
      </w:r>
      <w:r>
        <w:rPr>
          <w:rtl w:val="true"/>
        </w:rPr>
        <w:t>(</w:t>
      </w:r>
      <w:r>
        <w:rPr/>
        <w:t>635</w:t>
      </w:r>
      <w:r>
        <w:rPr>
          <w:rtl w:val="true"/>
        </w:rPr>
        <w:t>)</w:t>
      </w:r>
      <w:bookmarkEnd w:id="448"/>
    </w:p>
    <w:p>
      <w:pPr>
        <w:pStyle w:val="BookText"/>
        <w:rPr/>
      </w:pPr>
      <w:r>
        <w:rPr>
          <w:rFonts w:ascii="IRNazanin" w:hAnsi="IRNazanin" w:eastAsia="IRNazanin"/>
          <w:color w:val="111111"/>
          <w:sz w:val="28"/>
          <w:sz w:val="28"/>
          <w:szCs w:val="28"/>
          <w:rtl w:val="true"/>
          <w:lang w:bidi="fa-IR"/>
        </w:rPr>
        <w:t>کمال الدین اسماعیل ، فرزند جمال الدین عبد الرزاق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 چنان که ضمن شرح حال پدرش اشاره شد از شعرای نامی شهر اصفهان و از سخن سرایان معرف نیمه اول قرن هفتم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اسماعیل در حالی که سن او از شصت می گذشت ، بسال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بنوشته شاهد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تذکره دولت شاهی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بنقل مجمع الفصحاء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چنگ مغول ها افتاد و پس از شکنجه بسیار بدست آن ها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قبرش در کوی جهانباره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کمال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خیابانی هم که بین پل خواجو و سی و سه پل، مشرف به سمت شمالی</w:t>
      </w:r>
    </w:p>
    <w:p>
      <w:pPr>
        <w:pStyle w:val="BookText"/>
        <w:rPr/>
      </w:pPr>
      <w:r>
        <w:rPr>
          <w:rFonts w:ascii="IRNazanin" w:hAnsi="IRNazanin" w:eastAsia="IRNazanin"/>
          <w:color w:val="111111"/>
          <w:sz w:val="28"/>
          <w:sz w:val="28"/>
          <w:szCs w:val="28"/>
          <w:rtl w:val="true"/>
          <w:lang w:bidi="fa-IR"/>
        </w:rPr>
        <w:t xml:space="preserve">زاینده رود قرار گرفته به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و شهرت پیدا کرده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بجا مانده وی بدین قرار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 شامل قصاید غزلیات، رباعیات، مقطعات و بسیار لطیف و سهل و ممتنع می باشد و علامه امینی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مضامین ابتکاری دیوانش گل چین شود، خود دیوانی بی نظیر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آت شکده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اشعار آن ده هزار بیت و مجمع الفصحاء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ده تا پانزده و طبق استفاده از یکی از نسخه هاس خطی مدرسه عالی استاد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سالار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ابن یوسف شیرازی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کمال برای اولین بار بسال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بمبئی چاپ سنگی شد، و از آن پس مکرر در ایران چاپ و منتشر گردیده و نسخه های خطی آن در اروپا، ترکیه،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های ،ملک ،مجلس فخرالدین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القوسیه، حاج خلیفه در کشف الظنون و مستوفی در تاریخ گزیده هر یک از این رساله نام برده و ظاهراً شامل لغز است که سید نعمت الله جزائری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بنوشته علامه تهرانی نسخه های مخطوط آن در کتاب خانه های ملی</w:t>
      </w:r>
    </w:p>
    <w:p>
      <w:pPr>
        <w:pStyle w:val="BookText"/>
        <w:rPr/>
      </w:pPr>
      <w:r>
        <w:rPr>
          <w:rFonts w:ascii="IRNazanin" w:hAnsi="IRNazanin" w:eastAsia="IRNazanin"/>
          <w:color w:val="111111"/>
          <w:sz w:val="28"/>
          <w:sz w:val="28"/>
          <w:szCs w:val="28"/>
          <w:rtl w:val="true"/>
          <w:lang w:bidi="fa-IR"/>
        </w:rPr>
        <w:t xml:space="preserve">تهران و دیگر جاها موجود و آغازش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ویسئلونک عن ذی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نمونه اشعارش بدی نگونه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روی تو هم چو مشک و زلف تو چوخون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و می آیم از عهده برون </w:t>
      </w:r>
      <w:bookmarkStart w:id="449" w:name="pg7769_45480"/>
    </w:p>
    <w:p>
      <w:pPr>
        <w:pStyle w:val="BookText"/>
        <w:rPr/>
      </w:pPr>
      <w:bookmarkEnd w:id="449"/>
      <w:r>
        <w:rPr>
          <w:rFonts w:ascii="IRNazanin" w:hAnsi="IRNazanin" w:eastAsia="IRNazanin"/>
          <w:color w:val="111111"/>
          <w:sz w:val="28"/>
          <w:sz w:val="28"/>
          <w:szCs w:val="28"/>
          <w:rtl w:val="true"/>
          <w:lang w:bidi="fa-IR"/>
        </w:rPr>
        <w:t xml:space="preserve">مشک است ولی نرفته در نافه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خونست ولی آمده از نافه برون</w:t>
      </w:r>
    </w:p>
    <w:p>
      <w:pPr>
        <w:pStyle w:val="BookText"/>
        <w:rPr/>
      </w:pPr>
      <w:r>
        <w:rPr>
          <w:rFonts w:ascii="IRNazanin" w:hAnsi="IRNazanin" w:eastAsia="IRNazanin"/>
          <w:color w:val="111111"/>
          <w:sz w:val="28"/>
          <w:sz w:val="28"/>
          <w:szCs w:val="28"/>
          <w:rtl w:val="true"/>
          <w:lang w:bidi="fa-IR"/>
        </w:rPr>
        <w:t>و نمونه دیگرش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است که باز بلبل آشوب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چمن زباد و جاروب</w:t>
      </w:r>
    </w:p>
    <w:p>
      <w:pPr>
        <w:pStyle w:val="BookText"/>
        <w:rPr/>
      </w:pPr>
      <w:r>
        <w:rPr>
          <w:rFonts w:ascii="IRNazanin" w:hAnsi="IRNazanin" w:eastAsia="IRNazanin"/>
          <w:color w:val="111111"/>
          <w:sz w:val="28"/>
          <w:sz w:val="28"/>
          <w:szCs w:val="28"/>
          <w:rtl w:val="true"/>
          <w:lang w:bidi="fa-IR"/>
        </w:rPr>
        <w:t xml:space="preserve">کند گل پیرهن دریده خون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رخ تو بر سر چوب کند</w:t>
      </w:r>
    </w:p>
    <w:p>
      <w:pPr>
        <w:pStyle w:val="Heading4"/>
        <w:numPr>
          <w:ilvl w:val="3"/>
          <w:numId w:val="1"/>
        </w:numPr>
        <w:rPr/>
      </w:pPr>
      <w:bookmarkStart w:id="450" w:name="__RefHeading___Toc4882803_1051229030"/>
      <w:bookmarkStart w:id="451" w:name="_Toc161"/>
      <w:bookmarkEnd w:id="450"/>
      <w:r>
        <w:rPr>
          <w:rtl w:val="true"/>
        </w:rPr>
        <w:t xml:space="preserve">اسعد بن عبد القاهر </w:t>
      </w:r>
      <w:r>
        <w:rPr>
          <w:rtl w:val="true"/>
        </w:rPr>
        <w:t>(</w:t>
      </w:r>
      <w:r>
        <w:rPr/>
        <w:t>635</w:t>
      </w:r>
      <w:r>
        <w:rPr>
          <w:rtl w:val="true"/>
        </w:rPr>
        <w:t>)</w:t>
      </w:r>
      <w:bookmarkEnd w:id="451"/>
    </w:p>
    <w:p>
      <w:pPr>
        <w:pStyle w:val="BookText"/>
        <w:rPr/>
      </w:pPr>
      <w:r>
        <w:rPr>
          <w:rFonts w:ascii="IRNazanin" w:hAnsi="IRNazanin" w:eastAsia="IRNazanin"/>
          <w:color w:val="111111"/>
          <w:sz w:val="28"/>
          <w:sz w:val="28"/>
          <w:szCs w:val="28"/>
          <w:rtl w:val="true"/>
          <w:lang w:bidi="fa-IR"/>
        </w:rPr>
        <w:t xml:space="preserve">ابو السعادات ، شیخ اسعد بن عبد القاهر بن اسعد بن سفرویه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شفره 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 xml:space="preserve">وی از اعلام قرن هفتم هجری و از مشایخ روایتی محقق طوسی خواجه نصیر الدین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میثم بحرانی مولف سه نوع شرح بر نهج البلاغه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سید رضی الدین علی 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ابن طاوس در کتاب هایش از جمله 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مکرر از وی نقل می کند، چنان چه دیگران هم در دیگر مصادر و مولفات خود از او نقل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اعیان الشیعه برخلاف نظر ارباب رجال و تراجم که عموماً نام برده را از مشایخ محقق طوسی و ابن میثم دانسته اند، آن دو را استاد و شیخ او دانسته ، اما با توجه به تاریخ فوت هر یک از سه نفر نام بردگان تقدم اسعد که ظاهراً لازمه استادی اوست بخوبی روشن می گردد اسعد بن عبد القاهر دارای تالیفاتی بوده بدین قرار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اکسیر السعادتین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توجیه السئوالات فی حل الاشکالات </w:t>
      </w:r>
      <w:r>
        <w:rPr>
          <w:rFonts w:eastAsia="IRNazanin" w:cs="IRNazanin"/>
          <w:color w:val="111111"/>
          <w:sz w:val="28"/>
          <w:szCs w:val="28"/>
          <w:rtl w:val="true"/>
          <w:lang w:bidi="fa-IR"/>
        </w:rPr>
        <w:t xml:space="preserve">» </w:t>
      </w:r>
      <w:bookmarkStart w:id="452" w:name="pg7769_45483"/>
    </w:p>
    <w:p>
      <w:pPr>
        <w:pStyle w:val="BookText"/>
        <w:rPr/>
      </w:pPr>
      <w:bookmarkEnd w:id="45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الدلائل و مجمع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امامت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رشح الولاء شرح دعاء صنمی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آن را جهت شاه سلطان حسین صفوی ترجمه ولی نامی از مترجم برده نشده و مرحوم مجلسی در باب قنوت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فرموده است </w:t>
      </w:r>
      <w:r>
        <w:rPr>
          <w:rStyle w:val="FootnoteAnchor"/>
          <w:rtl w:val="true"/>
        </w:rPr>
        <w:footnoteReference w:id="3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على الاربعین فی مناقب امیر المومنین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مواعظ و حکم منقول از پیامبر و امیر مومنان و دیگران است که با جمع بین کتاب های شهاب الاخبار متضمن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از کلمات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معالم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کلمات قصار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و آن را به رشته نظم درآورده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مطلع السعادتین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با مجمع البحرین یکی باشد </w:t>
      </w:r>
      <w:r>
        <w:rPr>
          <w:rStyle w:val="FootnoteAnchor"/>
          <w:rtl w:val="true"/>
        </w:rPr>
        <w:footnoteReference w:id="371"/>
      </w:r>
    </w:p>
    <w:p>
      <w:pPr>
        <w:pStyle w:val="Heading4"/>
        <w:numPr>
          <w:ilvl w:val="3"/>
          <w:numId w:val="1"/>
        </w:numPr>
        <w:rPr/>
      </w:pPr>
      <w:bookmarkStart w:id="453" w:name="__RefHeading___Toc4882805_1051229030"/>
      <w:bookmarkStart w:id="454" w:name="_Toc162"/>
      <w:bookmarkEnd w:id="453"/>
      <w:r>
        <w:rPr>
          <w:rtl w:val="true"/>
        </w:rPr>
        <w:t xml:space="preserve">کمال الدین اصفهانی </w:t>
      </w:r>
      <w:r>
        <w:rPr>
          <w:rtl w:val="true"/>
        </w:rPr>
        <w:t xml:space="preserve">( </w:t>
      </w:r>
      <w:r>
        <w:rPr>
          <w:rtl w:val="true"/>
        </w:rPr>
        <w:t xml:space="preserve">حدود نیمه اول قرن </w:t>
      </w:r>
      <w:r>
        <w:rPr/>
        <w:t>7</w:t>
      </w:r>
      <w:r>
        <w:rPr>
          <w:rtl w:val="true"/>
        </w:rPr>
        <w:t xml:space="preserve"> )</w:t>
      </w:r>
      <w:bookmarkEnd w:id="454"/>
    </w:p>
    <w:p>
      <w:pPr>
        <w:pStyle w:val="BookText"/>
        <w:rPr/>
      </w:pPr>
      <w:r>
        <w:rPr>
          <w:rFonts w:ascii="IRNazanin" w:hAnsi="IRNazanin" w:eastAsia="IRNazanin"/>
          <w:color w:val="111111"/>
          <w:sz w:val="28"/>
          <w:sz w:val="28"/>
          <w:szCs w:val="28"/>
          <w:rtl w:val="true"/>
          <w:lang w:bidi="fa-IR"/>
        </w:rPr>
        <w:t>ابو الفضل ، محمد بن عبد الرشید بن محمد ، کمال الدین اصفهانی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بن محمد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سید بن طاوس حلی بوده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نزد او </w:t>
      </w:r>
      <w:bookmarkStart w:id="455" w:name="pg7769_45485"/>
    </w:p>
    <w:p>
      <w:pPr>
        <w:pStyle w:val="BookText"/>
        <w:rPr/>
      </w:pPr>
      <w:bookmarkEnd w:id="455"/>
      <w:r>
        <w:rPr>
          <w:rFonts w:ascii="IRNazanin" w:hAnsi="IRNazanin" w:eastAsia="IRNazanin"/>
          <w:color w:val="111111"/>
          <w:sz w:val="28"/>
          <w:sz w:val="28"/>
          <w:szCs w:val="28"/>
          <w:rtl w:val="true"/>
          <w:lang w:bidi="fa-IR"/>
        </w:rPr>
        <w:t xml:space="preserve">قرائت حدیث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کمال الدین اصفهانی درس حدیث می خوانده و بسال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قرائت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کمال الدین اصفهانی خود از حسن بن احمد بن حسن عطار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علمای اهل سنت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علامه تهرانی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الرشید بن محمد امام محدث ، کمال الدین ابو الفضل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نام برده و در حالی که او را در کتاب ویژه شیعه شناسی مطرح فرموده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از مشاهیر عامه است، پس شاید کمال الدین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نقل روایت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باشد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ولی اگر نقل حدیث کمال الدین از یک عالم سنی بیانگر سنی بودن او باشد، درباره سید حیدر هم همین موضوع نقل کلام می شود، در حالی که شکی در تشیّع سید حیدر نیست، و علامه تهرانی چنین احتمالی درباره او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4"/>
        <w:numPr>
          <w:ilvl w:val="3"/>
          <w:numId w:val="1"/>
        </w:numPr>
        <w:rPr/>
      </w:pPr>
      <w:bookmarkStart w:id="456" w:name="__RefHeading___Toc4882807_1051229030"/>
      <w:bookmarkStart w:id="457" w:name="_Toc163"/>
      <w:bookmarkEnd w:id="456"/>
      <w:r>
        <w:rPr>
          <w:rtl w:val="true"/>
        </w:rPr>
        <w:t xml:space="preserve">مجد الدین ابن علّجه </w:t>
      </w:r>
      <w:r>
        <w:rPr>
          <w:rtl w:val="true"/>
        </w:rPr>
        <w:t xml:space="preserve">( </w:t>
      </w:r>
      <w:r>
        <w:rPr>
          <w:rtl w:val="true"/>
        </w:rPr>
        <w:t xml:space="preserve">حدود نیمه اول قرن </w:t>
      </w:r>
      <w:r>
        <w:rPr/>
        <w:t>7</w:t>
      </w:r>
      <w:r>
        <w:rPr>
          <w:rtl w:val="true"/>
        </w:rPr>
        <w:t>)</w:t>
      </w:r>
      <w:bookmarkEnd w:id="457"/>
    </w:p>
    <w:p>
      <w:pPr>
        <w:pStyle w:val="BookText"/>
        <w:rPr/>
      </w:pPr>
      <w:r>
        <w:rPr>
          <w:rFonts w:ascii="IRNazanin" w:hAnsi="IRNazanin" w:eastAsia="IRNazanin"/>
          <w:color w:val="111111"/>
          <w:sz w:val="28"/>
          <w:sz w:val="28"/>
          <w:szCs w:val="28"/>
          <w:rtl w:val="true"/>
          <w:lang w:bidi="fa-IR"/>
        </w:rPr>
        <w:t>مجدالدین ابو المحاسن عباد بن محمد بن اسماعیل ، معروف به ابن علجه اصفهانی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اعلام قرن هفتم و روسای شیعه و در اصفهان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فوطی به نگارش شرح حالش پرداخته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نسب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 بن غالب ارتباط داشته و محب الدین محمد بن نجار در ذیل تاریخ بغداد از </w:t>
      </w:r>
      <w:bookmarkStart w:id="458" w:name="pg7769_45487"/>
    </w:p>
    <w:p>
      <w:pPr>
        <w:pStyle w:val="BookText"/>
        <w:rPr/>
      </w:pPr>
      <w:bookmarkEnd w:id="458"/>
      <w:r>
        <w:rPr>
          <w:rFonts w:ascii="IRNazanin" w:hAnsi="IRNazanin" w:eastAsia="IRNazanin"/>
          <w:color w:val="111111"/>
          <w:sz w:val="28"/>
          <w:sz w:val="28"/>
          <w:szCs w:val="28"/>
          <w:rtl w:val="true"/>
          <w:lang w:bidi="fa-IR"/>
        </w:rPr>
        <w:t>وی نام برده و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مجدالدین عباد از برجسته ترین ر وسای اصفهان و شخصیت های این شهر در فضل و دانش و مقام ادب و ریاست و پیشی بر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برخورد نمودم و مرا در خانه اش بحضور طلبید و من در خانه اش حضور یافته و او شخص نیکو هیئت، خوش خوو دارای طبع شعری لطیف در دو زبان عربی و فارسی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عراق عجم کسی را کامل تر از وی ندیدم و نام برده</w:t>
      </w:r>
    </w:p>
    <w:p>
      <w:pPr>
        <w:pStyle w:val="BookText"/>
        <w:rPr/>
      </w:pPr>
      <w:r>
        <w:rPr>
          <w:rFonts w:ascii="IRNazanin" w:hAnsi="IRNazanin" w:eastAsia="IRNazanin"/>
          <w:color w:val="111111"/>
          <w:sz w:val="28"/>
          <w:sz w:val="28"/>
          <w:szCs w:val="28"/>
          <w:rtl w:val="true"/>
          <w:lang w:bidi="fa-IR"/>
        </w:rPr>
        <w:t>از سلاطین نیابت می کرد و نمونه شعرش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اَعوزته وَسیلَةَ فَوَسائلی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النَبی اِذا الصَحائف تَنْشُرُ</w:t>
      </w:r>
    </w:p>
    <w:p>
      <w:pPr>
        <w:pStyle w:val="BookText"/>
        <w:rPr/>
      </w:pPr>
      <w:r>
        <w:rPr>
          <w:rFonts w:ascii="Amiri" w:hAnsi="Amiri" w:eastAsia="Amiri" w:cs="Amiri"/>
          <w:color w:val="111111"/>
          <w:sz w:val="28"/>
          <w:sz w:val="28"/>
          <w:szCs w:val="28"/>
          <w:rtl w:val="true"/>
          <w:lang w:bidi="ar-SA"/>
        </w:rPr>
        <w:t xml:space="preserve">بِنْتِ النبی وَ زَوْجَهَا وَ ابْناً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الحسین وَ مَنْ نماه وَ جَعْفَرٍ</w:t>
      </w:r>
    </w:p>
    <w:p>
      <w:pPr>
        <w:pStyle w:val="BookText"/>
        <w:rPr/>
      </w:pPr>
      <w:r>
        <w:rPr>
          <w:rFonts w:ascii="Amiri" w:hAnsi="Amiri" w:eastAsia="Amiri" w:cs="Amiri"/>
          <w:color w:val="111111"/>
          <w:sz w:val="28"/>
          <w:sz w:val="28"/>
          <w:szCs w:val="28"/>
          <w:rtl w:val="true"/>
          <w:lang w:bidi="ar-SA"/>
        </w:rPr>
        <w:t xml:space="preserve">وَ کذلک مُوسَى وَ الرِّضَا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بعسکرَ الشِیْخان وَ المتَستر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تاریخ فوتش بدست نیامد، هم چنان که تاریخ ملاقات ابن نجار با وی هم معلوم نیست اما با توجه به تاریخ فوت ابن نجار در سال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نیمه اول قرن هفتم ملاقات انجام گرفته باشد و ظاهراً در همان نیمه اول هم ابن علجه فوت نموده و الله اعلم </w:t>
      </w:r>
      <w:r>
        <w:rPr>
          <w:rFonts w:eastAsia="IRNazanin" w:cs="IRNazanin"/>
          <w:color w:val="111111"/>
          <w:sz w:val="28"/>
          <w:szCs w:val="28"/>
          <w:rtl w:val="true"/>
          <w:lang w:bidi="fa-IR"/>
        </w:rPr>
        <w:t>.</w:t>
      </w:r>
    </w:p>
    <w:p>
      <w:pPr>
        <w:pStyle w:val="Heading4"/>
        <w:numPr>
          <w:ilvl w:val="3"/>
          <w:numId w:val="1"/>
        </w:numPr>
        <w:rPr/>
      </w:pPr>
      <w:bookmarkStart w:id="459" w:name="__RefHeading___Toc4882809_1051229030"/>
      <w:bookmarkStart w:id="460" w:name="_Toc164"/>
      <w:bookmarkEnd w:id="459"/>
      <w:r>
        <w:rPr>
          <w:rtl w:val="true"/>
        </w:rPr>
        <w:t xml:space="preserve">نظام الشرف حسینی </w:t>
      </w:r>
      <w:r>
        <w:rPr>
          <w:rtl w:val="true"/>
        </w:rPr>
        <w:t xml:space="preserve">( </w:t>
      </w:r>
      <w:r>
        <w:rPr>
          <w:rtl w:val="true"/>
        </w:rPr>
        <w:t xml:space="preserve">نیمه اول قرن </w:t>
      </w:r>
      <w:r>
        <w:rPr/>
        <w:t>7</w:t>
      </w:r>
      <w:r>
        <w:rPr>
          <w:rtl w:val="true"/>
        </w:rPr>
        <w:t xml:space="preserve"> )</w:t>
      </w:r>
      <w:bookmarkEnd w:id="460"/>
    </w:p>
    <w:p>
      <w:pPr>
        <w:pStyle w:val="BookText"/>
        <w:rPr/>
      </w:pPr>
      <w:r>
        <w:rPr>
          <w:rFonts w:ascii="IRNazanin" w:hAnsi="IRNazanin" w:eastAsia="IRNazanin"/>
          <w:color w:val="111111"/>
          <w:sz w:val="28"/>
          <w:sz w:val="28"/>
          <w:szCs w:val="28"/>
          <w:rtl w:val="true"/>
          <w:lang w:bidi="fa-IR"/>
        </w:rPr>
        <w:t>النظام الشرف بن قوام الشرف اصفهانی حسینی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تهرانی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خانه رضوی آستان قدس یک اثر </w:t>
      </w:r>
      <w:bookmarkStart w:id="461" w:name="pg7769_45488"/>
    </w:p>
    <w:p>
      <w:pPr>
        <w:pStyle w:val="BookText"/>
        <w:rPr/>
      </w:pPr>
      <w:bookmarkEnd w:id="461"/>
      <w:r>
        <w:rPr>
          <w:rFonts w:ascii="IRNazanin" w:hAnsi="IRNazanin" w:eastAsia="IRNazanin"/>
          <w:color w:val="111111"/>
          <w:sz w:val="28"/>
          <w:sz w:val="28"/>
          <w:szCs w:val="28"/>
          <w:rtl w:val="true"/>
          <w:lang w:bidi="fa-IR"/>
        </w:rPr>
        <w:t xml:space="preserve">قلمی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فتیا فقیه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لغت، احمد بن فارس رازی بخط نظام الشرف حسینی موجود است که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آن فراغت جسته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المقصور و الممدود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بخط نظام الشرف اصفهانی موجود می باشد که در ذیل هر بیتی شرح مختصری بر آن نگاشته که شاید این شرح از خود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تاریخ خط و امضاء همزمان و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همین مقدار عنایت مرحوم علامه تهرانی به ذکر نام نظام الشرف در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ویژه شیعه شناسی است، بیانگر شخصیت نام برده می باشد اما اطلاع بیشتری از او بدست نیامد و ماهم به همین مقدار اکتفاء نموده او را ذکر کردیم</w:t>
      </w:r>
    </w:p>
    <w:p>
      <w:pPr>
        <w:pStyle w:val="Heading4"/>
        <w:numPr>
          <w:ilvl w:val="3"/>
          <w:numId w:val="1"/>
        </w:numPr>
        <w:rPr/>
      </w:pPr>
      <w:bookmarkStart w:id="462" w:name="__RefHeading___Toc4882811_1051229030"/>
      <w:bookmarkStart w:id="463" w:name="_Toc165"/>
      <w:bookmarkEnd w:id="462"/>
      <w:r>
        <w:rPr>
          <w:rtl w:val="true"/>
        </w:rPr>
        <w:t xml:space="preserve">رضی لالای اصفهانی </w:t>
      </w:r>
      <w:r>
        <w:rPr>
          <w:rtl w:val="true"/>
        </w:rPr>
        <w:t>(</w:t>
      </w:r>
      <w:r>
        <w:rPr/>
        <w:t>642</w:t>
      </w:r>
      <w:r>
        <w:rPr>
          <w:rtl w:val="true"/>
        </w:rPr>
        <w:t xml:space="preserve"> </w:t>
      </w:r>
      <w:r>
        <w:rPr>
          <w:rtl w:val="true"/>
        </w:rPr>
        <w:t xml:space="preserve">یا </w:t>
      </w:r>
      <w:r>
        <w:rPr/>
        <w:t>634</w:t>
      </w:r>
      <w:r>
        <w:rPr>
          <w:rtl w:val="true"/>
        </w:rPr>
        <w:t xml:space="preserve"> )</w:t>
      </w:r>
      <w:bookmarkEnd w:id="463"/>
    </w:p>
    <w:p>
      <w:pPr>
        <w:pStyle w:val="BookText"/>
        <w:rPr/>
      </w:pPr>
      <w:r>
        <w:rPr>
          <w:rFonts w:ascii="IRNazanin" w:hAnsi="IRNazanin" w:eastAsia="IRNazanin"/>
          <w:color w:val="111111"/>
          <w:sz w:val="28"/>
          <w:sz w:val="28"/>
          <w:szCs w:val="28"/>
          <w:rtl w:val="true"/>
          <w:lang w:bidi="fa-IR"/>
        </w:rPr>
        <w:t>شیخ عارف على بن سعید بن عبد الجلیل رضی لالای غزنوی اصفهانی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نورالله و علامه تهرانی هر دو در کتاب های شیعه شناسی خود به تشیّع نام برده اعتراف کرده اند، و ارباب رجال و تذکره نویسان، وی را از نواد ها یا عمو زاده های حکیم سنائی، شاعر معروف شیعی دانسته و گویند از شیخ نجم الدین کبری مقتول بسال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گرفته است</w:t>
      </w:r>
      <w:r>
        <w:rPr>
          <w:rFonts w:eastAsia="IRNazanin" w:cs="IRNazanin"/>
          <w:color w:val="111111"/>
          <w:sz w:val="28"/>
          <w:szCs w:val="28"/>
          <w:rtl w:val="true"/>
          <w:lang w:bidi="fa-IR"/>
        </w:rPr>
        <w:t xml:space="preserve">. </w:t>
      </w:r>
      <w:bookmarkStart w:id="464" w:name="pg7769_45489"/>
    </w:p>
    <w:p>
      <w:pPr>
        <w:pStyle w:val="BookText"/>
        <w:rPr/>
      </w:pPr>
      <w:bookmarkEnd w:id="464"/>
      <w:r>
        <w:rPr>
          <w:rFonts w:ascii="IRNazanin" w:hAnsi="IRNazanin" w:eastAsia="IRNazanin"/>
          <w:color w:val="111111"/>
          <w:sz w:val="28"/>
          <w:sz w:val="28"/>
          <w:szCs w:val="28"/>
          <w:rtl w:val="true"/>
          <w:lang w:bidi="fa-IR"/>
        </w:rPr>
        <w:t xml:space="preserve">سال فوتش را بعضی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دیگر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هم چنان که محل فوت و دفنش را بعضی اصفهان دانسته و گویند در حوالی این شهر قبرش به گنبد لالا معروف بوده و بعضی هم در غزنه و مجاور قبر سلطان محمود غزنوی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دیوانی بوده که بهمین مناسبت علامه تهرانی در باز شناخت شعرای شیعه از وی و دیوانش نام برده است </w:t>
      </w:r>
      <w:r>
        <w:rPr>
          <w:rStyle w:val="FootnoteAnchor"/>
          <w:rtl w:val="true"/>
        </w:rPr>
        <w:footnoteReference w:id="375"/>
      </w:r>
    </w:p>
    <w:p>
      <w:pPr>
        <w:pStyle w:val="Heading4"/>
        <w:numPr>
          <w:ilvl w:val="3"/>
          <w:numId w:val="1"/>
        </w:numPr>
        <w:rPr/>
      </w:pPr>
      <w:bookmarkStart w:id="465" w:name="__RefHeading___Toc4882813_1051229030"/>
      <w:bookmarkStart w:id="466" w:name="_Toc166"/>
      <w:bookmarkEnd w:id="465"/>
      <w:r>
        <w:rPr>
          <w:rtl w:val="true"/>
        </w:rPr>
        <w:t xml:space="preserve">فتح بنداری </w:t>
      </w:r>
      <w:r>
        <w:rPr>
          <w:rtl w:val="true"/>
        </w:rPr>
        <w:t>(</w:t>
      </w:r>
      <w:r>
        <w:rPr/>
        <w:t>643</w:t>
      </w:r>
      <w:r>
        <w:rPr>
          <w:rtl w:val="true"/>
        </w:rPr>
        <w:t xml:space="preserve"> - </w:t>
      </w:r>
      <w:r>
        <w:rPr/>
        <w:t>586</w:t>
      </w:r>
      <w:r>
        <w:rPr>
          <w:rtl w:val="true"/>
        </w:rPr>
        <w:t>)</w:t>
      </w:r>
      <w:bookmarkEnd w:id="466"/>
    </w:p>
    <w:p>
      <w:pPr>
        <w:pStyle w:val="BookText"/>
        <w:rPr/>
      </w:pPr>
      <w:r>
        <w:rPr>
          <w:rFonts w:ascii="IRNazanin" w:hAnsi="IRNazanin" w:eastAsia="IRNazanin"/>
          <w:color w:val="111111"/>
          <w:sz w:val="28"/>
          <w:sz w:val="28"/>
          <w:szCs w:val="28"/>
          <w:rtl w:val="true"/>
          <w:lang w:bidi="fa-IR"/>
        </w:rPr>
        <w:t xml:space="preserve">قوام الدین ، فتح بن علی بن محمد بنداری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فضلاء بنام و مورخین شیعه که زادگاه و محل پرورش او تا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و از آن پس به دمشق رفته و تا پایان عمر در آن جا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اعیان الشیعه الذریعه و اعلام 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المولفین فتح بن علی بن فتح بنداری ضبط شده و ظاهراً اشتباه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النصره و نخبه العصره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تالیفات او ست که در حقیقت اختصار نصره العصره و عسره النضره عماد الدین اصفهانی محمد بن محمد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پیرامن تاریخ وزراء سلجوقی می باشد و در سال </w:t>
      </w:r>
      <w:bookmarkStart w:id="467" w:name="pg7769_45490"/>
    </w:p>
    <w:p>
      <w:pPr>
        <w:pStyle w:val="BookText"/>
        <w:rPr/>
      </w:pPr>
      <w:bookmarkEnd w:id="467"/>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 فهرست اعلام و امم و ولایات و شهرها و جز این ها با مقدمه ای بزبان فرانسه به دستیاری مستشرق هلندی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لیدن به چاپ رسیده و بار دیگر بسال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طبع کتب عربی در قاهره آن راچاپ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تالیفات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بزبان عربی می باشد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نیز تاریخ دولت آل سلجوق که نیز مختصر تاریخ عماد اصفهانی است و بسال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قاهره بچاپ رسیده و گویا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النصره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w:t>
      </w:r>
      <w:r>
        <w:rPr>
          <w:rStyle w:val="FootnoteAnchor"/>
          <w:rtl w:val="true"/>
        </w:rPr>
        <w:footnoteReference w:id="377"/>
      </w:r>
    </w:p>
    <w:p>
      <w:pPr>
        <w:pStyle w:val="Heading4"/>
        <w:numPr>
          <w:ilvl w:val="3"/>
          <w:numId w:val="1"/>
        </w:numPr>
        <w:rPr/>
      </w:pPr>
      <w:bookmarkStart w:id="468" w:name="__RefHeading___Toc4882815_1051229030"/>
      <w:bookmarkStart w:id="469" w:name="_Toc167"/>
      <w:bookmarkEnd w:id="468"/>
      <w:r>
        <w:rPr>
          <w:rtl w:val="true"/>
        </w:rPr>
        <w:t xml:space="preserve">رفیع الدین ابهری اصفهانی </w:t>
      </w:r>
      <w:r>
        <w:rPr>
          <w:rtl w:val="true"/>
        </w:rPr>
        <w:t xml:space="preserve">( </w:t>
      </w:r>
      <w:r>
        <w:rPr>
          <w:rtl w:val="true"/>
        </w:rPr>
        <w:t xml:space="preserve">نیمه اول قرن </w:t>
      </w:r>
      <w:r>
        <w:rPr/>
        <w:t>7</w:t>
      </w:r>
      <w:r>
        <w:rPr>
          <w:rtl w:val="true"/>
        </w:rPr>
        <w:t>)</w:t>
      </w:r>
      <w:bookmarkEnd w:id="469"/>
    </w:p>
    <w:p>
      <w:pPr>
        <w:pStyle w:val="BookText"/>
        <w:rPr/>
      </w:pPr>
      <w:r>
        <w:rPr>
          <w:rFonts w:ascii="IRNazanin" w:hAnsi="IRNazanin" w:eastAsia="IRNazanin"/>
          <w:color w:val="111111"/>
          <w:sz w:val="28"/>
          <w:sz w:val="28"/>
          <w:szCs w:val="28"/>
          <w:rtl w:val="true"/>
          <w:lang w:bidi="fa-IR"/>
        </w:rPr>
        <w:t>رفیع الدین ابهری قزوینی اصفهانی شاعر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شرح حال وی اطلاعی در دست نیست ولی با توجه باین که طبق نوشته مجمع الشعراء معاصر و مصاحب کمال الدین اسماعیل مقتول </w:t>
      </w:r>
      <w:bookmarkStart w:id="470" w:name="pg7769_45491"/>
    </w:p>
    <w:p>
      <w:pPr>
        <w:pStyle w:val="BookText"/>
        <w:rPr/>
      </w:pPr>
      <w:bookmarkEnd w:id="470"/>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باید او را از شعرای نیمه اول قرن هفتم هجری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رفیع الدین ابهری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نام برده و بنقل از مجمع الفصحاء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دیوانش شامل سه هزار بیت است </w:t>
      </w:r>
      <w:r>
        <w:rPr>
          <w:rStyle w:val="FootnoteAnchor"/>
          <w:rtl w:val="true"/>
        </w:rPr>
        <w:footnoteReference w:id="378"/>
      </w:r>
    </w:p>
    <w:p>
      <w:pPr>
        <w:pStyle w:val="Heading4"/>
        <w:numPr>
          <w:ilvl w:val="3"/>
          <w:numId w:val="1"/>
        </w:numPr>
        <w:rPr/>
      </w:pPr>
      <w:bookmarkStart w:id="471" w:name="__RefHeading___Toc4882817_1051229030"/>
      <w:bookmarkStart w:id="472" w:name="_Toc168"/>
      <w:bookmarkEnd w:id="471"/>
      <w:r>
        <w:rPr>
          <w:rtl w:val="true"/>
        </w:rPr>
        <w:t xml:space="preserve">عماد الدین حساب </w:t>
      </w:r>
      <w:r>
        <w:rPr>
          <w:rtl w:val="true"/>
        </w:rPr>
        <w:t xml:space="preserve">( </w:t>
      </w:r>
      <w:r>
        <w:rPr>
          <w:rtl w:val="true"/>
        </w:rPr>
        <w:t xml:space="preserve">بعد از </w:t>
      </w:r>
      <w:r>
        <w:rPr/>
        <w:t>675</w:t>
      </w:r>
      <w:r>
        <w:rPr>
          <w:rtl w:val="true"/>
        </w:rPr>
        <w:t xml:space="preserve"> )</w:t>
      </w:r>
      <w:bookmarkEnd w:id="472"/>
    </w:p>
    <w:p>
      <w:pPr>
        <w:pStyle w:val="BookText"/>
        <w:rPr/>
      </w:pPr>
      <w:r>
        <w:rPr>
          <w:rFonts w:ascii="IRNazanin" w:hAnsi="IRNazanin" w:eastAsia="IRNazanin"/>
          <w:color w:val="111111"/>
          <w:sz w:val="28"/>
          <w:sz w:val="28"/>
          <w:szCs w:val="28"/>
          <w:rtl w:val="true"/>
          <w:lang w:bidi="fa-IR"/>
        </w:rPr>
        <w:t xml:space="preserve">عبد الله بن محمد بن عبد الرزاق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حساب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حسابگران ماهر بوده و بی آن که از طریق نوشتن و یا بکار بردن ابزار و آلات حساب استفاده کند با کمک فکر و دست ، هر رقم حسابی را روشن می کرده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اَلْبَهَائِيهْ فِي قَوَاعِدِ اَلْحِسَابِ الهَوائیه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بنام خواجه بهاء الدوله ، شمس الدین، برادر عطاملک جوینی ، تالیف و بسال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نگارش آن فراغت جسته </w:t>
      </w:r>
      <w:r>
        <w:rPr>
          <w:rStyle w:val="FootnoteAnchor"/>
          <w:rtl w:val="true"/>
        </w:rPr>
        <w:footnoteReference w:id="379"/>
      </w:r>
      <w:r>
        <w:rPr>
          <w:rFonts w:ascii="IRNazanin" w:hAnsi="IRNazanin" w:eastAsia="IRNazanin"/>
          <w:color w:val="111111"/>
          <w:sz w:val="28"/>
          <w:sz w:val="28"/>
          <w:szCs w:val="28"/>
          <w:rtl w:val="true"/>
          <w:lang w:bidi="fa-IR"/>
        </w:rPr>
        <w:t>اما تاریخ دقیق در گذشت و دیگر مشخصات و ویژگی های حیاتی او بدست نیامد</w:t>
      </w:r>
      <w:r>
        <w:rPr>
          <w:rFonts w:eastAsia="IRNazanin" w:cs="IRNazanin"/>
          <w:color w:val="111111"/>
          <w:sz w:val="28"/>
          <w:szCs w:val="28"/>
          <w:rtl w:val="true"/>
          <w:lang w:bidi="fa-IR"/>
        </w:rPr>
        <w:t xml:space="preserve">. </w:t>
      </w:r>
      <w:bookmarkStart w:id="473" w:name="pg7769_45492"/>
    </w:p>
    <w:p>
      <w:pPr>
        <w:pStyle w:val="Heading4"/>
        <w:numPr>
          <w:ilvl w:val="3"/>
          <w:numId w:val="1"/>
        </w:numPr>
        <w:rPr/>
      </w:pPr>
      <w:bookmarkStart w:id="474" w:name="__RefHeading___Toc4882819_1051229030"/>
      <w:bookmarkStart w:id="475" w:name="_Toc169"/>
      <w:bookmarkEnd w:id="473"/>
      <w:bookmarkEnd w:id="474"/>
      <w:r>
        <w:rPr>
          <w:rtl w:val="true"/>
        </w:rPr>
        <w:t xml:space="preserve">قاضی نظام اصفهانی </w:t>
      </w:r>
      <w:r>
        <w:rPr>
          <w:rtl w:val="true"/>
        </w:rPr>
        <w:t>(</w:t>
      </w:r>
      <w:r>
        <w:rPr/>
        <w:t>678</w:t>
      </w:r>
      <w:r>
        <w:rPr>
          <w:rtl w:val="true"/>
        </w:rPr>
        <w:t>)</w:t>
      </w:r>
      <w:bookmarkEnd w:id="475"/>
    </w:p>
    <w:p>
      <w:pPr>
        <w:pStyle w:val="BookText"/>
        <w:rPr/>
      </w:pPr>
      <w:r>
        <w:rPr>
          <w:rFonts w:ascii="IRNazanin" w:hAnsi="IRNazanin" w:eastAsia="IRNazanin"/>
          <w:color w:val="111111"/>
          <w:sz w:val="28"/>
          <w:sz w:val="28"/>
          <w:szCs w:val="28"/>
          <w:rtl w:val="true"/>
          <w:lang w:bidi="fa-IR"/>
        </w:rPr>
        <w:t xml:space="preserve">قاضی نظام الدین محمد بن قاضی القضاه اسحاق بن مطهر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شاعر و نویسنده توانا و قاضی القضاه بغداد در عصر وزارت خاندان جوینی و از شییعیان اهل بیت و مداحان خاندان رسالت بوده و دربارۀ آن ها اشعاری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ایوان البیان فی شرف بیت صاحب الدیوان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او و بنام خواجه عطا ملک جوینی وزیر ابا قاخان مغول و در گذشته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نسخه آن در کتاب خانه ملی پاریس به شماره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لندن به شماره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ایاصوفیای ترکیه به شماره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 افندی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Style w:val="FootnoteAnchor"/>
          <w:rtl w:val="true"/>
        </w:rPr>
        <w:footnoteReference w:id="38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دیوان رباعیات او بنام عطا ملک جوینی تنظیم گردیده ولی از وجود نسخه اش اطلاعی در دست نیست مگر در بعض کتاب خانه های فوق ، و بهرحال قاضی نظام علاوه بر فضائل علمی و قلمی که داشته بفارسی و عربی هم شعر می سروده و نمونه هائی از اشعارش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ایوان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شرح حالش ذکر شده که خواستاران می توانند به منابع زیر مراجعه کنند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یک نمونه اشعارش این سه بیت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للنَواصب کفوا لَا أَبَا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لشیعة الْحَقِّ یا بى اللَّهِ توهیناً</w:t>
      </w:r>
    </w:p>
    <w:p>
      <w:pPr>
        <w:pStyle w:val="BookText"/>
        <w:rPr/>
      </w:pPr>
      <w:r>
        <w:rPr>
          <w:rFonts w:ascii="Amiri" w:hAnsi="Amiri" w:eastAsia="Amiri" w:cs="Amiri"/>
          <w:color w:val="111111"/>
          <w:sz w:val="28"/>
          <w:sz w:val="28"/>
          <w:szCs w:val="28"/>
          <w:rtl w:val="true"/>
          <w:lang w:bidi="ar-SA"/>
        </w:rPr>
        <w:t xml:space="preserve">أَعَادَ أَهْلِ مُلوک التَرَک رونَقهم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زادَهُمْ بِبَهَاءِ الدینَ تَمکینا</w:t>
      </w:r>
    </w:p>
    <w:p>
      <w:pPr>
        <w:pStyle w:val="BookText"/>
        <w:rPr/>
      </w:pPr>
      <w:r>
        <w:rPr>
          <w:rFonts w:ascii="Amiri" w:hAnsi="Amiri" w:eastAsia="Amiri" w:cs="Amiri"/>
          <w:color w:val="111111"/>
          <w:sz w:val="28"/>
          <w:sz w:val="28"/>
          <w:szCs w:val="28"/>
          <w:rtl w:val="true"/>
          <w:lang w:bidi="ar-SA"/>
        </w:rPr>
        <w:t xml:space="preserve">یَرى عَلِيّاً وَلِىُّ اللَّهِ مدخراً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للحَشر أَوْلَادِهِ الْغُرِّ المیَامینا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نمونه دیگرش که بالاخره بیانگر مقام تشیّع عمیق و ولای اهل بیت عصمت علیهمُ السَّلام باشد این دو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ارْضَ سِوَى هُدًى نَبِىٍّ 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اتَّبَعَ الْبَاطِلِ وَ الْحَقُّ جَلَى</w:t>
      </w:r>
    </w:p>
    <w:p>
      <w:pPr>
        <w:pStyle w:val="BookText"/>
        <w:rPr/>
      </w:pPr>
      <w:r>
        <w:rPr>
          <w:rFonts w:ascii="Amiri" w:hAnsi="Amiri" w:eastAsia="Amiri" w:cs="Amiri"/>
          <w:color w:val="111111"/>
          <w:sz w:val="28"/>
          <w:sz w:val="28"/>
          <w:szCs w:val="28"/>
          <w:rtl w:val="true"/>
          <w:lang w:bidi="ar-SA"/>
        </w:rPr>
        <w:t xml:space="preserve">فِی الشَّرِّ ترانی ابْنِ حَرْبٍ 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أَنَا مِنَ شیعَة مَولای عَلَى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نیز این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درّکم یا آلِ یاسینا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أَنْجُمِ الْحَقِّ أَعْلَامُ الْهُدَى فینا </w:t>
      </w:r>
      <w:r>
        <w:rPr>
          <w:rStyle w:val="FootnoteAnchor"/>
          <w:rtl w:val="true"/>
        </w:rPr>
        <w:footnoteReference w:id="38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نقل علامه امینی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زنوزی، وی را رساله ای بوده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 اعلام نیشابو ر شرحی بر رآن نوشته و از مولف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اقضى قضاه العالم مفتی طوائف الامم ، منشىء البدایع و 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نموده </w:t>
      </w:r>
      <w:r>
        <w:rPr>
          <w:rStyle w:val="FootnoteAnchor"/>
          <w:rtl w:val="true"/>
        </w:rPr>
        <w:footnoteReference w:id="385"/>
      </w:r>
      <w:bookmarkStart w:id="476" w:name="pg7769_45494"/>
    </w:p>
    <w:p>
      <w:pPr>
        <w:pStyle w:val="Heading4"/>
        <w:numPr>
          <w:ilvl w:val="3"/>
          <w:numId w:val="1"/>
        </w:numPr>
        <w:rPr/>
      </w:pPr>
      <w:bookmarkStart w:id="477" w:name="__RefHeading___Toc4882821_1051229030"/>
      <w:bookmarkStart w:id="478" w:name="_Toc170"/>
      <w:bookmarkEnd w:id="476"/>
      <w:bookmarkEnd w:id="477"/>
      <w:r>
        <w:rPr>
          <w:rtl w:val="true"/>
        </w:rPr>
        <w:t xml:space="preserve">امامی هروی </w:t>
      </w:r>
      <w:r>
        <w:rPr>
          <w:rtl w:val="true"/>
        </w:rPr>
        <w:t>(</w:t>
      </w:r>
      <w:r>
        <w:rPr/>
        <w:t>686</w:t>
      </w:r>
      <w:r>
        <w:rPr>
          <w:rtl w:val="true"/>
        </w:rPr>
        <w:t>)</w:t>
      </w:r>
      <w:bookmarkEnd w:id="478"/>
    </w:p>
    <w:p>
      <w:pPr>
        <w:pStyle w:val="BookText"/>
        <w:rPr/>
      </w:pPr>
      <w:r>
        <w:rPr>
          <w:rFonts w:ascii="IRNazanin" w:hAnsi="IRNazanin" w:eastAsia="IRNazanin"/>
          <w:color w:val="111111"/>
          <w:sz w:val="28"/>
          <w:sz w:val="28"/>
          <w:szCs w:val="28"/>
          <w:rtl w:val="true"/>
          <w:lang w:bidi="fa-IR"/>
        </w:rPr>
        <w:t xml:space="preserve">رضی الدین ، ابو عبد الله محمد بن ابی بکر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بنوشته اقبال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امامی 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هرات و شاعران بنام و مداحان ملوک کرت و سلاطین و وزرای کرمان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های پدر و جدش می توان حدس زد که خانواده او اهل تسنن بوده و خود گرایش به تشیّع پیدا کرده یا آن ها هم شیعی مذهب بوده و طبق مناسبات محلی بدین نامها خوانده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می زیسته و در بلاغت عربی و فنون ادب شهرتی بسزا داشته و همین امر سبب آن شده است که بعضی از معاصرین او را از جهت شعر گوئی حتی بر سعدی نیز ترجیح داده اند و امامی علاوه بردیوان شعر بعض تالیفات بعربی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قصیده بائیه معروف ذو الرُّمه شاعر عرب را بعربی شرح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امامی هروی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لنجان اصفهان اتفاق افتاده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رضا قلی هدایت گوید دیوان او شامل بیش از دو هزار بیت است و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آن را نقل کرده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این دیوان در کتاب خانه مجلس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79" w:name="pg7769_45495"/>
    </w:p>
    <w:p>
      <w:pPr>
        <w:pStyle w:val="BookText"/>
        <w:rPr/>
      </w:pPr>
      <w:bookmarkEnd w:id="479"/>
      <w:r>
        <w:rPr>
          <w:rFonts w:ascii="IRNazanin" w:hAnsi="IRNazanin" w:eastAsia="IRNazanin"/>
          <w:color w:val="111111"/>
          <w:sz w:val="28"/>
          <w:sz w:val="28"/>
          <w:szCs w:val="28"/>
          <w:rtl w:val="true"/>
          <w:lang w:bidi="fa-IR"/>
        </w:rPr>
        <w:t xml:space="preserve">موجود می باشد برای شناخت بیشتر بمصادر زیر بنگرید </w:t>
      </w:r>
      <w:r>
        <w:rPr>
          <w:rStyle w:val="FootnoteAnchor"/>
          <w:rtl w:val="true"/>
        </w:rPr>
        <w:footnoteReference w:id="387"/>
      </w:r>
    </w:p>
    <w:p>
      <w:pPr>
        <w:pStyle w:val="Heading4"/>
        <w:numPr>
          <w:ilvl w:val="3"/>
          <w:numId w:val="1"/>
        </w:numPr>
        <w:rPr/>
      </w:pPr>
      <w:bookmarkStart w:id="480" w:name="__RefHeading___Toc4882823_1051229030"/>
      <w:bookmarkStart w:id="481" w:name="_Toc171"/>
      <w:bookmarkEnd w:id="480"/>
      <w:r>
        <w:rPr>
          <w:rtl w:val="true"/>
        </w:rPr>
        <w:t xml:space="preserve">مجد همگر </w:t>
      </w:r>
      <w:r>
        <w:rPr>
          <w:rtl w:val="true"/>
        </w:rPr>
        <w:t>(</w:t>
      </w:r>
      <w:r>
        <w:rPr/>
        <w:t>686</w:t>
      </w:r>
      <w:r>
        <w:rPr>
          <w:rtl w:val="true"/>
        </w:rPr>
        <w:t>)</w:t>
      </w:r>
      <w:bookmarkEnd w:id="481"/>
    </w:p>
    <w:p>
      <w:pPr>
        <w:pStyle w:val="BookText"/>
        <w:rPr/>
      </w:pPr>
      <w:r>
        <w:rPr>
          <w:rFonts w:ascii="IRNazanin" w:hAnsi="IRNazanin" w:eastAsia="IRNazanin"/>
          <w:color w:val="111111"/>
          <w:sz w:val="28"/>
          <w:sz w:val="28"/>
          <w:szCs w:val="28"/>
          <w:rtl w:val="true"/>
          <w:lang w:bidi="fa-IR"/>
        </w:rPr>
        <w:t>خواجه مجدالدین همگر از قصیده سرایان عالی مقام و اصلش از بزرگ زادگان یزد بوده و خود را از نژاد ساسانیان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کار ندیم اتابک سعد بن زنکی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باوی نرد می باخته ، آن گاه بمقام ملک الشعرائی و مدتی بصدارت نائل گردید، سپس باصفهان آمده و بمدح صاحب دیوان جوینی پرداخت و پس از فوت او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مرثیه اش شعر گفت و خود نیز بسال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بنوشته شاهد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در شعر فخری است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الدین همگر دیوانی داشته که دو نسخه خطی آن در کتاب خانه مجلس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نسخه آن در کتاب خانه ملک تهران موجود می باشد </w:t>
      </w:r>
      <w:r>
        <w:rPr>
          <w:rStyle w:val="FootnoteAnchor"/>
          <w:rtl w:val="true"/>
        </w:rPr>
        <w:footnoteReference w:id="389"/>
      </w:r>
      <w:bookmarkStart w:id="482" w:name="pg7769_45496"/>
    </w:p>
    <w:p>
      <w:pPr>
        <w:pStyle w:val="Heading4"/>
        <w:numPr>
          <w:ilvl w:val="3"/>
          <w:numId w:val="1"/>
        </w:numPr>
        <w:rPr/>
      </w:pPr>
      <w:bookmarkStart w:id="483" w:name="__RefHeading___Toc4882825_1051229030"/>
      <w:bookmarkStart w:id="484" w:name="_Toc172"/>
      <w:bookmarkEnd w:id="482"/>
      <w:bookmarkEnd w:id="483"/>
      <w:r>
        <w:rPr>
          <w:rtl w:val="true"/>
        </w:rPr>
        <w:t xml:space="preserve">بدر جاجرمی </w:t>
      </w:r>
      <w:r>
        <w:rPr>
          <w:rtl w:val="true"/>
        </w:rPr>
        <w:t>(</w:t>
      </w:r>
      <w:r>
        <w:rPr/>
        <w:t>686</w:t>
      </w:r>
      <w:r>
        <w:rPr>
          <w:rtl w:val="true"/>
        </w:rPr>
        <w:t>)</w:t>
      </w:r>
      <w:bookmarkEnd w:id="484"/>
    </w:p>
    <w:p>
      <w:pPr>
        <w:pStyle w:val="BookText"/>
        <w:rPr/>
      </w:pPr>
      <w:r>
        <w:rPr>
          <w:rFonts w:ascii="IRNazanin" w:hAnsi="IRNazanin" w:eastAsia="IRNazanin"/>
          <w:color w:val="111111"/>
          <w:sz w:val="28"/>
          <w:sz w:val="28"/>
          <w:szCs w:val="28"/>
          <w:rtl w:val="true"/>
          <w:lang w:bidi="fa-IR"/>
        </w:rPr>
        <w:t xml:space="preserve">بدرالدین جاجرمی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بن بدر مولف مونس الابرار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اصلش از جاجرم خراسان بوده و در اصفهان پرورش یافته، از مجد همگر که قبلا از وی نام بردیم فنون شعر آموخته و به خواجه شمس الدین محمد صاحب دیوان جوینی، مقتول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برده دارای اشعاریست فنی و صنعتی از قبیل قصیده خالی از حروف نقطه دار هم چنان که قصیده عنوان الحکم ابو الفتح بستی را شعر به شعر ترجمه نموده و نمونه اش بدین گونه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زیادَه الْمَرْءِ فِی دُنیاه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رِبْحَهُ غیر مَحْضٍ الخَیر خُسْرَانُ</w:t>
      </w:r>
    </w:p>
    <w:p>
      <w:pPr>
        <w:pStyle w:val="BookText"/>
        <w:rPr/>
      </w:pPr>
      <w:r>
        <w:rPr>
          <w:rFonts w:ascii="IRNazanin" w:hAnsi="IRNazanin" w:eastAsia="IRNazanin"/>
          <w:color w:val="111111"/>
          <w:sz w:val="28"/>
          <w:sz w:val="28"/>
          <w:szCs w:val="28"/>
          <w:rtl w:val="true"/>
          <w:lang w:bidi="fa-IR"/>
        </w:rPr>
        <w:t xml:space="preserve">هر کمالی که ز دنیاست همه نقصان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 کان محض نکوئی نبود خسران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او را منظومه ایست در اختلاج ،اعضاء، علامه تهرانی در بخش دواوین شعرای شیعه در الذریعه از دیوان جاجرمی نام برده و جهت آگاهی تفصیلی بر شناخت او می توان به مراجع زیر رجوع نمود </w:t>
      </w:r>
      <w:r>
        <w:rPr>
          <w:rStyle w:val="FootnoteAnchor"/>
          <w:rtl w:val="true"/>
        </w:rPr>
        <w:footnoteReference w:id="390"/>
      </w:r>
      <w:bookmarkStart w:id="485" w:name="pg7769_45497"/>
    </w:p>
    <w:p>
      <w:pPr>
        <w:pStyle w:val="Heading4"/>
        <w:numPr>
          <w:ilvl w:val="3"/>
          <w:numId w:val="1"/>
        </w:numPr>
        <w:rPr/>
      </w:pPr>
      <w:bookmarkStart w:id="486" w:name="__RefHeading___Toc4882827_1051229030"/>
      <w:bookmarkStart w:id="487" w:name="_Toc173"/>
      <w:bookmarkEnd w:id="485"/>
      <w:bookmarkEnd w:id="486"/>
      <w:r>
        <w:rPr>
          <w:rtl w:val="true"/>
        </w:rPr>
        <w:t xml:space="preserve">فرید الدین اصفهانی </w:t>
      </w:r>
      <w:r>
        <w:rPr>
          <w:rtl w:val="true"/>
        </w:rPr>
        <w:t>(</w:t>
      </w:r>
      <w:r>
        <w:rPr>
          <w:rtl w:val="true"/>
        </w:rPr>
        <w:t xml:space="preserve">حدود قرن </w:t>
      </w:r>
      <w:r>
        <w:rPr/>
        <w:t>7</w:t>
      </w:r>
      <w:r>
        <w:rPr>
          <w:rtl w:val="true"/>
        </w:rPr>
        <w:t xml:space="preserve"> )</w:t>
      </w:r>
      <w:bookmarkEnd w:id="487"/>
    </w:p>
    <w:p>
      <w:pPr>
        <w:pStyle w:val="BookText"/>
        <w:rPr/>
      </w:pPr>
      <w:r>
        <w:rPr>
          <w:rFonts w:ascii="IRNazanin" w:hAnsi="IRNazanin" w:eastAsia="IRNazanin"/>
          <w:color w:val="111111"/>
          <w:sz w:val="28"/>
          <w:sz w:val="28"/>
          <w:szCs w:val="28"/>
          <w:rtl w:val="true"/>
          <w:lang w:bidi="fa-IR"/>
        </w:rPr>
        <w:t xml:space="preserve">نام معروف او هو فریدالدین احول و معاصر شیخ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ثناگوی سعد بن زنگی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مولفان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تذکره روشن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دیوان فرید شامل دو هزار بیت است و حدود دویست بیت آن را آورده و در مجله دانش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وی را مکتبه مهر انتشار داده نسخه خطی آن ضمن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کتاب خانه آستان قدس و نیز در کتاب خانه ملک تهران بشماره </w:t>
      </w:r>
      <w:r>
        <w:rPr>
          <w:rFonts w:eastAsia="IRNazanin" w:cs="IRNazanin"/>
          <w:color w:val="111111"/>
          <w:sz w:val="28"/>
          <w:szCs w:val="28"/>
          <w:lang w:bidi="fa-IR"/>
        </w:rPr>
        <w:t>5307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قرن یازدهم موجود است </w:t>
      </w:r>
      <w:r>
        <w:rPr>
          <w:rStyle w:val="FootnoteAnchor"/>
          <w:rtl w:val="true"/>
        </w:rPr>
        <w:footnoteReference w:id="391"/>
      </w:r>
    </w:p>
    <w:p>
      <w:pPr>
        <w:pStyle w:val="Heading4"/>
        <w:numPr>
          <w:ilvl w:val="3"/>
          <w:numId w:val="1"/>
        </w:numPr>
        <w:rPr/>
      </w:pPr>
      <w:bookmarkStart w:id="488" w:name="__RefHeading___Toc4882829_1051229030"/>
      <w:bookmarkStart w:id="489" w:name="_Toc174"/>
      <w:bookmarkEnd w:id="488"/>
      <w:r>
        <w:rPr>
          <w:rtl w:val="true"/>
        </w:rPr>
        <w:t xml:space="preserve">عز الدین ابن علجه </w:t>
      </w:r>
      <w:r>
        <w:rPr>
          <w:rtl w:val="true"/>
        </w:rPr>
        <w:t>(</w:t>
      </w:r>
      <w:r>
        <w:rPr>
          <w:rtl w:val="true"/>
        </w:rPr>
        <w:t xml:space="preserve">نیمه دوم قرن </w:t>
      </w:r>
      <w:r>
        <w:rPr/>
        <w:t>7</w:t>
      </w:r>
      <w:r>
        <w:rPr>
          <w:rtl w:val="true"/>
        </w:rPr>
        <w:t>)</w:t>
      </w:r>
      <w:bookmarkEnd w:id="489"/>
    </w:p>
    <w:p>
      <w:pPr>
        <w:pStyle w:val="BookText"/>
        <w:rPr/>
      </w:pPr>
      <w:r>
        <w:rPr>
          <w:rFonts w:ascii="IRNazanin" w:hAnsi="IRNazanin" w:eastAsia="IRNazanin"/>
          <w:color w:val="111111"/>
          <w:sz w:val="28"/>
          <w:sz w:val="28"/>
          <w:szCs w:val="28"/>
          <w:rtl w:val="true"/>
          <w:lang w:bidi="fa-IR"/>
        </w:rPr>
        <w:t xml:space="preserve">عزالدین ابو الفضائل، حسن بن موید الدین ، محمد بن اسعد بن علجه سامی اصفهانی بنوشته ابن فوطی وی رئیس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یا طائفه ابن علجه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بغداد رحل اقامت افکند و هم چنان که در شرح حال مجدالدین علجه گفته شد، نژاد بنی سامه به لوی بن غالب منتهی می گردید و اجداد او از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انتقال می جسته و از این شهر به بغداد منتقل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شدند و در مناصب به پست های عالی و عالی تر ارتقاء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را برتری های چشم گیر و اخلاق پاک از آلودگی و مناقب </w:t>
      </w:r>
      <w:bookmarkStart w:id="490" w:name="pg7769_45498"/>
    </w:p>
    <w:p>
      <w:pPr>
        <w:pStyle w:val="BookText"/>
        <w:rPr/>
      </w:pPr>
      <w:bookmarkEnd w:id="490"/>
      <w:r>
        <w:rPr>
          <w:rFonts w:ascii="IRNazanin" w:hAnsi="IRNazanin" w:eastAsia="IRNazanin"/>
          <w:color w:val="111111"/>
          <w:sz w:val="28"/>
          <w:sz w:val="28"/>
          <w:szCs w:val="28"/>
          <w:rtl w:val="true"/>
          <w:lang w:bidi="fa-IR"/>
        </w:rPr>
        <w:t>نورافشانی بود و از پستان ریاست و سیادت تغذیه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نام برده خوش هیکل خوش برخورد و نیکو سخن و پدرش مردی کوشا و فعال بود، و چون دولت عباسی پایان یافت و هلاکو استیلاء پیدا کرد عزالدین به عراق ره سپار و بر هلاکو وارد گردید، پس هلاکو فرمان هائی صادر و به وی عطا کرد و دارو دسته عزالدین همه از برخوردهای جنگی و غیره رهایی یافتند </w:t>
      </w:r>
      <w:r>
        <w:rPr>
          <w:rStyle w:val="FootnoteAnchor"/>
          <w:rtl w:val="true"/>
        </w:rPr>
        <w:footnoteReference w:id="392"/>
      </w:r>
    </w:p>
    <w:p>
      <w:pPr>
        <w:pStyle w:val="Heading4"/>
        <w:numPr>
          <w:ilvl w:val="3"/>
          <w:numId w:val="1"/>
        </w:numPr>
        <w:rPr/>
      </w:pPr>
      <w:bookmarkStart w:id="491" w:name="__RefHeading___Toc4882831_1051229030"/>
      <w:bookmarkStart w:id="492" w:name="_Toc175"/>
      <w:bookmarkEnd w:id="491"/>
      <w:r>
        <w:rPr>
          <w:rtl w:val="true"/>
        </w:rPr>
        <w:t xml:space="preserve">نظام اصفهانی </w:t>
      </w:r>
      <w:r>
        <w:rPr>
          <w:rtl w:val="true"/>
        </w:rPr>
        <w:t xml:space="preserve">( </w:t>
      </w:r>
      <w:r>
        <w:rPr>
          <w:rtl w:val="true"/>
        </w:rPr>
        <w:t xml:space="preserve">نیمه دوم قرن </w:t>
      </w:r>
      <w:r>
        <w:rPr/>
        <w:t>7</w:t>
      </w:r>
      <w:r>
        <w:rPr>
          <w:rtl w:val="true"/>
        </w:rPr>
        <w:t xml:space="preserve"> )</w:t>
      </w:r>
      <w:bookmarkEnd w:id="492"/>
    </w:p>
    <w:p>
      <w:pPr>
        <w:pStyle w:val="BookText"/>
        <w:rPr/>
      </w:pPr>
      <w:r>
        <w:rPr>
          <w:rFonts w:ascii="IRNazanin" w:hAnsi="IRNazanin" w:eastAsia="IRNazanin"/>
          <w:color w:val="111111"/>
          <w:sz w:val="28"/>
          <w:sz w:val="28"/>
          <w:szCs w:val="28"/>
          <w:rtl w:val="true"/>
          <w:lang w:bidi="fa-IR"/>
        </w:rPr>
        <w:t xml:space="preserve">نظام الدین قمری اصفهانی از مدیحه سرایان خاندان صاعدی اصفهان و اتابکه فارس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دیوان وی دارای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هدایت مقداری از اشعارش را الفصحاء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العاشقین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گلشن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نویسد نام برده از اقرباء اثیر الدین اومانی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بوده و دیوانش شامل ده هزار بیت است </w:t>
      </w:r>
      <w:r>
        <w:rPr>
          <w:rStyle w:val="FootnoteAnchor"/>
          <w:rtl w:val="true"/>
        </w:rPr>
        <w:footnoteReference w:id="394"/>
      </w:r>
      <w:bookmarkStart w:id="493" w:name="pg7769_45499"/>
    </w:p>
    <w:p>
      <w:pPr>
        <w:pStyle w:val="Heading4"/>
        <w:numPr>
          <w:ilvl w:val="3"/>
          <w:numId w:val="1"/>
        </w:numPr>
        <w:rPr/>
      </w:pPr>
      <w:bookmarkStart w:id="494" w:name="__RefHeading___Toc4882833_1051229030"/>
      <w:bookmarkStart w:id="495" w:name="_Toc176"/>
      <w:bookmarkEnd w:id="493"/>
      <w:bookmarkEnd w:id="494"/>
      <w:r>
        <w:rPr>
          <w:rtl w:val="true"/>
        </w:rPr>
        <w:t xml:space="preserve">عماد الدین طبری </w:t>
      </w:r>
      <w:r>
        <w:rPr>
          <w:rtl w:val="true"/>
        </w:rPr>
        <w:t xml:space="preserve">( </w:t>
      </w:r>
      <w:r>
        <w:rPr>
          <w:rtl w:val="true"/>
        </w:rPr>
        <w:t xml:space="preserve">بعد </w:t>
      </w:r>
      <w:r>
        <w:rPr/>
        <w:t>698</w:t>
      </w:r>
      <w:r>
        <w:rPr>
          <w:rtl w:val="true"/>
        </w:rPr>
        <w:t>)</w:t>
      </w:r>
      <w:bookmarkEnd w:id="495"/>
    </w:p>
    <w:p>
      <w:pPr>
        <w:pStyle w:val="BookText"/>
        <w:rPr/>
      </w:pPr>
      <w:r>
        <w:rPr>
          <w:rFonts w:ascii="IRNazanin" w:hAnsi="IRNazanin" w:eastAsia="IRNazanin"/>
          <w:color w:val="111111"/>
          <w:sz w:val="28"/>
          <w:sz w:val="28"/>
          <w:szCs w:val="28"/>
          <w:rtl w:val="true"/>
          <w:lang w:bidi="fa-IR"/>
        </w:rPr>
        <w:t xml:space="preserve">شیخ حسن بن علی بن محمد بن علی بن حسن طبری مازندرانی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طبری وی یکی از علمای بزرگ و مولفین معروف شیعه بوده که مدتی در اصفهان می زیسته این عالم جلیل که همزمان با دوره سلاطین شیعه مغول و معاصر خواجه طوسی و محقق و علامه حلی بوده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بهاء الدین صاحب دیوان هلاکو از قم به اصفهان آمده و به مدت هفت ماه درین شهر اقامت نموده و گروه های زیادی از اهل اصفهان و شیراز و ابرقو و بلاد آذربایجان از هر طبقه دور او جمع شدند و از انواع معارف دینی و مسائل اسلامی و آثار علمی او بهرمند مند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تالیفات زیادی بوده و از جمله آن ها کامل بهائی است که علما و محققین می دانند چه کتاب پر محتوی با ارزش و کم نظیری است در رشته امامت و بحث های عقیدتی شیعه و سنی الجمال ان بید هم چنان که سیزده جلد کتاب های دیگرش اکثراً در بحث های امامت و رد اهل تسنن و دفاع از عقائد حقه شیعه خلاصه می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کامل برای نخستین بار در بمبئی و بعداً در تهران بعنوان دو جلد در یک مجلد شامل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شده جهت شرح حلل مولف به مصادر زیر رجوع شود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 اما دیگر کتاب های او ، پس بشرحی که صاحب ریاض و دیگران نوشته اند بدین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اسرار الائمه ، عربی، صاحب ریاض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را در اردبیل دیدم و نسخه ای هم نزد ماست و در آخر آن متعرض نقل ملل و مذاهب و ادیان و گوشه ای از احوال حکماء گردیده و کتاب پرفائده ایست و آن غیر از مختصری است که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نزد این جانب موجود می باشد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در تفضیل و برتری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السقیفه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بضاعه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الابرار اصول الدین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الدلائل و الاصول فی امامه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العمده ، فی اصول الدین و 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المجالس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الکفایه فی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الطاهرین فى ذکر احوال النبی و الائمه الاثنى عشر و معجزاتهم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فی فقه العبادات وا لادعیه و الاداب الدینیه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على معالم فخرالدین الرازی،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96" w:name="pg7769_45501"/>
    </w:p>
    <w:p>
      <w:pPr>
        <w:pStyle w:val="Heading4"/>
        <w:numPr>
          <w:ilvl w:val="3"/>
          <w:numId w:val="1"/>
        </w:numPr>
        <w:rPr/>
      </w:pPr>
      <w:bookmarkStart w:id="497" w:name="__RefHeading___Toc4882835_1051229030"/>
      <w:bookmarkStart w:id="498" w:name="_Toc177"/>
      <w:bookmarkEnd w:id="496"/>
      <w:bookmarkEnd w:id="497"/>
      <w:r>
        <w:rPr>
          <w:rtl w:val="true"/>
        </w:rPr>
        <w:t>رجال حدیثی ، علمی ، ادبی اصفهان</w:t>
      </w:r>
      <w:bookmarkEnd w:id="498"/>
    </w:p>
    <w:p>
      <w:pPr>
        <w:pStyle w:val="Heading3"/>
        <w:numPr>
          <w:ilvl w:val="2"/>
          <w:numId w:val="1"/>
        </w:numPr>
        <w:rPr/>
      </w:pPr>
      <w:bookmarkStart w:id="499" w:name="__RefHeading___Toc4882837_1051229030"/>
      <w:bookmarkStart w:id="500" w:name="_Toc178"/>
      <w:bookmarkEnd w:id="499"/>
      <w:r>
        <w:rPr>
          <w:rtl w:val="true"/>
        </w:rPr>
        <w:t>قرن هشتم</w:t>
      </w:r>
      <w:bookmarkEnd w:id="500"/>
    </w:p>
    <w:p>
      <w:pPr>
        <w:pStyle w:val="Heading4"/>
        <w:numPr>
          <w:ilvl w:val="3"/>
          <w:numId w:val="1"/>
        </w:numPr>
        <w:rPr/>
      </w:pPr>
      <w:bookmarkStart w:id="501" w:name="__RefHeading___Toc4882839_1051229030"/>
      <w:bookmarkStart w:id="502" w:name="_Toc179"/>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سید حسین بن محمد علوی آوی</w:t>
      </w:r>
    </w:p>
    <w:p>
      <w:pPr>
        <w:pStyle w:val="BookText"/>
        <w:rPr/>
      </w:pPr>
      <w:r>
        <w:rPr>
          <w:rFonts w:ascii="IRNazanin" w:hAnsi="IRNazanin" w:eastAsia="IRNazanin"/>
          <w:color w:val="111111"/>
          <w:sz w:val="28"/>
          <w:sz w:val="28"/>
          <w:szCs w:val="28"/>
          <w:rtl w:val="true"/>
          <w:lang w:bidi="fa-IR"/>
        </w:rPr>
        <w:t>مجدا لدین عباد بن احمد حسینی گلستانه</w:t>
      </w:r>
    </w:p>
    <w:p>
      <w:pPr>
        <w:pStyle w:val="BookText"/>
        <w:rPr/>
      </w:pPr>
      <w:r>
        <w:rPr>
          <w:rFonts w:ascii="IRNazanin" w:hAnsi="IRNazanin" w:eastAsia="IRNazanin"/>
          <w:color w:val="111111"/>
          <w:sz w:val="28"/>
          <w:sz w:val="28"/>
          <w:szCs w:val="28"/>
          <w:rtl w:val="true"/>
          <w:lang w:bidi="fa-IR"/>
        </w:rPr>
        <w:t>ناصر الدین خسرو</w:t>
      </w:r>
    </w:p>
    <w:p>
      <w:pPr>
        <w:pStyle w:val="BookText"/>
        <w:rPr/>
      </w:pPr>
      <w:r>
        <w:rPr>
          <w:rFonts w:ascii="IRNazanin" w:hAnsi="IRNazanin" w:eastAsia="IRNazanin"/>
          <w:color w:val="111111"/>
          <w:sz w:val="28"/>
          <w:sz w:val="28"/>
          <w:szCs w:val="28"/>
          <w:rtl w:val="true"/>
          <w:lang w:bidi="fa-IR"/>
        </w:rPr>
        <w:t>اوحدی مراغه ای ، رکن الدین</w:t>
      </w:r>
    </w:p>
    <w:p>
      <w:pPr>
        <w:pStyle w:val="BookText"/>
        <w:rPr/>
      </w:pPr>
      <w:r>
        <w:rPr>
          <w:rFonts w:ascii="IRNazanin" w:hAnsi="IRNazanin" w:eastAsia="IRNazanin"/>
          <w:color w:val="111111"/>
          <w:sz w:val="28"/>
          <w:sz w:val="28"/>
          <w:szCs w:val="28"/>
          <w:rtl w:val="true"/>
          <w:lang w:bidi="fa-IR"/>
        </w:rPr>
        <w:t>محمد بن بدر جاجرمی</w:t>
      </w:r>
    </w:p>
    <w:p>
      <w:pPr>
        <w:pStyle w:val="BookText"/>
        <w:rPr/>
      </w:pPr>
      <w:r>
        <w:rPr>
          <w:rFonts w:ascii="IRNazanin" w:hAnsi="IRNazanin" w:eastAsia="IRNazanin"/>
          <w:color w:val="111111"/>
          <w:sz w:val="28"/>
          <w:sz w:val="28"/>
          <w:szCs w:val="28"/>
          <w:rtl w:val="true"/>
          <w:lang w:bidi="fa-IR"/>
        </w:rPr>
        <w:t>خواجه امین اصفهانی</w:t>
      </w:r>
    </w:p>
    <w:p>
      <w:pPr>
        <w:pStyle w:val="BookText"/>
        <w:rPr/>
      </w:pPr>
      <w:r>
        <w:rPr>
          <w:rFonts w:ascii="IRNazanin" w:hAnsi="IRNazanin" w:eastAsia="IRNazanin"/>
          <w:color w:val="111111"/>
          <w:sz w:val="28"/>
          <w:sz w:val="28"/>
          <w:szCs w:val="28"/>
          <w:rtl w:val="true"/>
          <w:lang w:bidi="fa-IR"/>
        </w:rPr>
        <w:t>شمس فخری، محمد بن فخریه</w:t>
      </w:r>
    </w:p>
    <w:p>
      <w:pPr>
        <w:pStyle w:val="BookText"/>
        <w:rPr/>
      </w:pPr>
      <w:r>
        <w:rPr>
          <w:rFonts w:ascii="IRNazanin" w:hAnsi="IRNazanin" w:eastAsia="IRNazanin"/>
          <w:color w:val="111111"/>
          <w:sz w:val="28"/>
          <w:sz w:val="28"/>
          <w:szCs w:val="28"/>
          <w:rtl w:val="true"/>
          <w:lang w:bidi="fa-IR"/>
        </w:rPr>
        <w:t>محمود بن عبد الرحمن</w:t>
      </w:r>
    </w:p>
    <w:p>
      <w:pPr>
        <w:pStyle w:val="BookText"/>
        <w:rPr/>
      </w:pPr>
      <w:r>
        <w:rPr>
          <w:rFonts w:ascii="IRNazanin" w:hAnsi="IRNazanin" w:eastAsia="IRNazanin"/>
          <w:color w:val="111111"/>
          <w:sz w:val="28"/>
          <w:sz w:val="28"/>
          <w:szCs w:val="28"/>
          <w:rtl w:val="true"/>
          <w:lang w:bidi="fa-IR"/>
        </w:rPr>
        <w:t>فخر الدین محمود بن یمین</w:t>
      </w:r>
    </w:p>
    <w:p>
      <w:pPr>
        <w:pStyle w:val="BookText"/>
        <w:rPr/>
      </w:pPr>
      <w:r>
        <w:rPr>
          <w:rFonts w:ascii="IRNazanin" w:hAnsi="IRNazanin" w:eastAsia="IRNazanin"/>
          <w:color w:val="111111"/>
          <w:sz w:val="28"/>
          <w:sz w:val="28"/>
          <w:szCs w:val="28"/>
          <w:rtl w:val="true"/>
          <w:lang w:bidi="fa-IR"/>
        </w:rPr>
        <w:t>شرف الدین حیدر بن محمد افضل الدین ترکه</w:t>
      </w:r>
    </w:p>
    <w:p>
      <w:pPr>
        <w:pStyle w:val="BookText"/>
        <w:rPr/>
      </w:pPr>
      <w:r>
        <w:rPr>
          <w:rFonts w:ascii="IRNazanin" w:hAnsi="IRNazanin" w:eastAsia="IRNazanin"/>
          <w:color w:val="111111"/>
          <w:sz w:val="28"/>
          <w:sz w:val="28"/>
          <w:szCs w:val="28"/>
          <w:rtl w:val="true"/>
          <w:lang w:bidi="fa-IR"/>
        </w:rPr>
        <w:t>عبد الرحیم اصفهانی</w:t>
      </w:r>
    </w:p>
    <w:p>
      <w:pPr>
        <w:pStyle w:val="BookText"/>
        <w:rPr/>
      </w:pPr>
      <w:r>
        <w:rPr>
          <w:rFonts w:ascii="IRNazanin" w:hAnsi="IRNazanin" w:eastAsia="IRNazanin"/>
          <w:color w:val="111111"/>
          <w:sz w:val="28"/>
          <w:sz w:val="28"/>
          <w:szCs w:val="28"/>
          <w:rtl w:val="true"/>
          <w:lang w:bidi="fa-IR"/>
        </w:rPr>
        <w:t>افضل الدین ترکه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الدین عباد بن یحیى </w:t>
      </w:r>
      <w:bookmarkStart w:id="503" w:name="pg7769_45502"/>
    </w:p>
    <w:p>
      <w:pPr>
        <w:pStyle w:val="Heading4"/>
        <w:numPr>
          <w:ilvl w:val="3"/>
          <w:numId w:val="1"/>
        </w:numPr>
        <w:rPr/>
      </w:pPr>
      <w:bookmarkStart w:id="504" w:name="__RefHeading___Toc4882841_1051229030"/>
      <w:bookmarkStart w:id="505" w:name="_Toc180"/>
      <w:bookmarkEnd w:id="503"/>
      <w:bookmarkEnd w:id="504"/>
      <w:r>
        <w:rPr>
          <w:rtl w:val="true"/>
        </w:rPr>
        <w:t xml:space="preserve">حسین آوی </w:t>
      </w:r>
      <w:r>
        <w:rPr>
          <w:rtl w:val="true"/>
        </w:rPr>
        <w:t>(</w:t>
      </w:r>
      <w:r>
        <w:rPr/>
        <w:t>729</w:t>
      </w:r>
      <w:r>
        <w:rPr>
          <w:rtl w:val="true"/>
        </w:rPr>
        <w:t>)</w:t>
      </w:r>
      <w:bookmarkEnd w:id="505"/>
    </w:p>
    <w:p>
      <w:pPr>
        <w:pStyle w:val="BookText"/>
        <w:rPr/>
      </w:pPr>
      <w:r>
        <w:rPr>
          <w:rFonts w:ascii="IRNazanin" w:hAnsi="IRNazanin" w:eastAsia="IRNazanin"/>
          <w:color w:val="111111"/>
          <w:sz w:val="28"/>
          <w:sz w:val="28"/>
          <w:szCs w:val="28"/>
          <w:rtl w:val="true"/>
          <w:lang w:bidi="fa-IR"/>
        </w:rPr>
        <w:t>سید حسین بن محمد بن ابی الرضا علوی آوى</w:t>
      </w:r>
    </w:p>
    <w:p>
      <w:pPr>
        <w:pStyle w:val="BookText"/>
        <w:rPr/>
      </w:pPr>
      <w:r>
        <w:rPr>
          <w:rFonts w:ascii="IRNazanin" w:hAnsi="IRNazanin" w:eastAsia="IRNazanin"/>
          <w:color w:val="111111"/>
          <w:sz w:val="28"/>
          <w:sz w:val="28"/>
          <w:szCs w:val="28"/>
          <w:rtl w:val="true"/>
          <w:lang w:bidi="fa-IR"/>
        </w:rPr>
        <w:t>از اعلام ادبای رشته های عربی و فارسی نیمه اول قرن هشتم هجری و اصلش از سادات آوه آبه کنونی، بین قزوین و همدان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جوانی از آوه به کاشان و از کاشان به اصفهان آمده و درین شهر اقامت جسته و با بزرگان شهر و متنفذین آن مثل افراد خاندان صاعدی خواجه شمس الدین محمد بن نظام الدین یزدی و امیر مظفر الدین شیخ على حاکم اصفهان معاشرت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وی ترجمه 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ما فروخی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بعد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عربی به فارسی می باشد</w:t>
      </w:r>
    </w:p>
    <w:p>
      <w:pPr>
        <w:pStyle w:val="BookText"/>
        <w:rPr/>
      </w:pPr>
      <w:r>
        <w:rPr>
          <w:rFonts w:ascii="IRNazanin" w:hAnsi="IRNazanin" w:eastAsia="IRNazanin"/>
          <w:color w:val="111111"/>
          <w:sz w:val="28"/>
          <w:sz w:val="28"/>
          <w:szCs w:val="28"/>
          <w:rtl w:val="true"/>
          <w:lang w:bidi="fa-IR"/>
        </w:rPr>
        <w:t xml:space="preserve">اصل کتاب در ایام سلطنت ملکشاه سلجوقی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و بسال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برای نخستین بار بدستیاری مرحوم سید جلال الدین محدث ارموی در تهران بچاپ رسید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ترجمه ،محاسن، قبل از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یافته و به خواجه غیاث </w:t>
      </w:r>
      <w:bookmarkStart w:id="506" w:name="pg7769_45503"/>
    </w:p>
    <w:p>
      <w:pPr>
        <w:pStyle w:val="BookText"/>
        <w:rPr/>
      </w:pPr>
      <w:bookmarkEnd w:id="506"/>
      <w:r>
        <w:rPr>
          <w:rFonts w:ascii="IRNazanin" w:hAnsi="IRNazanin" w:eastAsia="IRNazanin"/>
          <w:color w:val="111111"/>
          <w:sz w:val="28"/>
          <w:sz w:val="28"/>
          <w:szCs w:val="28"/>
          <w:rtl w:val="true"/>
          <w:lang w:bidi="fa-IR"/>
        </w:rPr>
        <w:t>الدین محمد بن خواجه رشید الدین فضل الله همدانی که در همین ایام وزارت ابو سعید بهادرخان را به عهده داشته تقدیم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باهتمام عباس اقبال در تهران چاپ شد </w:t>
      </w:r>
      <w:r>
        <w:rPr>
          <w:rStyle w:val="FootnoteAnchor"/>
          <w:rtl w:val="true"/>
        </w:rPr>
        <w:footnoteReference w:id="396"/>
      </w:r>
    </w:p>
    <w:p>
      <w:pPr>
        <w:pStyle w:val="Heading4"/>
        <w:numPr>
          <w:ilvl w:val="3"/>
          <w:numId w:val="1"/>
        </w:numPr>
        <w:rPr/>
      </w:pPr>
      <w:bookmarkStart w:id="507" w:name="__RefHeading___Toc4882843_1051229030"/>
      <w:bookmarkStart w:id="508" w:name="_Toc181"/>
      <w:bookmarkEnd w:id="507"/>
      <w:r>
        <w:rPr>
          <w:rtl w:val="true"/>
        </w:rPr>
        <w:t xml:space="preserve">مجدالدین عباد بن احمد حسینی </w:t>
      </w:r>
      <w:r>
        <w:rPr>
          <w:rtl w:val="true"/>
        </w:rPr>
        <w:t xml:space="preserve">( </w:t>
      </w:r>
      <w:r>
        <w:rPr>
          <w:rtl w:val="true"/>
        </w:rPr>
        <w:t xml:space="preserve">نیمه اول قرن </w:t>
      </w:r>
      <w:r>
        <w:rPr/>
        <w:t>8</w:t>
      </w:r>
      <w:r>
        <w:rPr>
          <w:rtl w:val="true"/>
        </w:rPr>
        <w:t>)</w:t>
      </w:r>
      <w:bookmarkEnd w:id="508"/>
    </w:p>
    <w:p>
      <w:pPr>
        <w:pStyle w:val="BookText"/>
        <w:rPr/>
      </w:pPr>
      <w:r>
        <w:rPr>
          <w:rFonts w:ascii="IRNazanin" w:hAnsi="IRNazanin" w:eastAsia="IRNazanin"/>
          <w:color w:val="111111"/>
          <w:sz w:val="28"/>
          <w:sz w:val="28"/>
          <w:szCs w:val="28"/>
          <w:rtl w:val="true"/>
          <w:lang w:bidi="fa-IR"/>
        </w:rPr>
        <w:t xml:space="preserve">سید ،مجدالدین عباد بن احمد بن اسماعیل بن علی بن حسن بن شرف شاه حسینی گلستانه اصفهانی صاحب عمده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نویسد وی دانشمند فاضل و مصنف جلیل القدری بود که در عهد سلطان اولجاتو محمد بن ارغون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منصب قضاوت در اصفهان را بر عهده داشت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علامه افندی و شیخ حر عاملی پیرامون شرح حال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فاضل بزرگوار،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علامه تهرانی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کتابش توضیح الوصول فی شرح تهذیب الاصول است که به درخواست محمود بن علی بن یوسف طبری</w:t>
      </w:r>
    </w:p>
    <w:p>
      <w:pPr>
        <w:pStyle w:val="BookText"/>
        <w:rPr/>
      </w:pPr>
      <w:r>
        <w:rPr>
          <w:rFonts w:ascii="IRNazanin" w:hAnsi="IRNazanin" w:eastAsia="IRNazanin"/>
          <w:color w:val="111111"/>
          <w:sz w:val="28"/>
          <w:sz w:val="28"/>
          <w:szCs w:val="28"/>
          <w:rtl w:val="true"/>
          <w:lang w:bidi="fa-IR"/>
        </w:rPr>
        <w:t>شاگرد خود و شاگرد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الفنون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نگاشته نسخه ای ازین کتاب که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تالیفش فراغت جسته </w:t>
      </w:r>
      <w:bookmarkStart w:id="509" w:name="pg7769_45504"/>
    </w:p>
    <w:p>
      <w:pPr>
        <w:pStyle w:val="BookText"/>
        <w:rPr/>
      </w:pPr>
      <w:bookmarkEnd w:id="509"/>
      <w:r>
        <w:rPr>
          <w:rFonts w:ascii="IRNazanin" w:hAnsi="IRNazanin" w:eastAsia="IRNazanin"/>
          <w:color w:val="111111"/>
          <w:sz w:val="28"/>
          <w:sz w:val="28"/>
          <w:szCs w:val="28"/>
          <w:rtl w:val="true"/>
          <w:lang w:bidi="fa-IR"/>
        </w:rPr>
        <w:t xml:space="preserve">بخط نظام الدین عرب شاه با تاریخ کتابت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خانه آستان قدس رضوی موجود می باشد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او را کتاب دیگری باشد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نفائس الفنون فرزند محمود بن علی طبری شاگرد صاحب عنوان برای خود استنساخ نموده </w:t>
      </w:r>
      <w:r>
        <w:rPr>
          <w:rStyle w:val="FootnoteAnchor"/>
          <w:rtl w:val="true"/>
        </w:rPr>
        <w:footnoteReference w:id="400"/>
      </w:r>
    </w:p>
    <w:p>
      <w:pPr>
        <w:pStyle w:val="Heading4"/>
        <w:numPr>
          <w:ilvl w:val="3"/>
          <w:numId w:val="1"/>
        </w:numPr>
        <w:rPr/>
      </w:pPr>
      <w:bookmarkStart w:id="510" w:name="__RefHeading___Toc4882845_1051229030"/>
      <w:bookmarkStart w:id="511" w:name="_Toc182"/>
      <w:bookmarkEnd w:id="510"/>
      <w:r>
        <w:rPr>
          <w:rtl w:val="true"/>
        </w:rPr>
        <w:t xml:space="preserve">ناصر الدین خسرو </w:t>
      </w:r>
      <w:r>
        <w:rPr>
          <w:rtl w:val="true"/>
        </w:rPr>
        <w:t>(</w:t>
      </w:r>
      <w:r>
        <w:rPr/>
        <w:t>731</w:t>
      </w:r>
      <w:r>
        <w:rPr>
          <w:rtl w:val="true"/>
        </w:rPr>
        <w:t>) =</w:t>
      </w:r>
      <w:bookmarkEnd w:id="511"/>
    </w:p>
    <w:p>
      <w:pPr>
        <w:pStyle w:val="BookText"/>
        <w:rPr/>
      </w:pPr>
      <w:r>
        <w:rPr>
          <w:rFonts w:ascii="IRNazanin" w:hAnsi="IRNazanin" w:eastAsia="IRNazanin"/>
          <w:color w:val="111111"/>
          <w:sz w:val="28"/>
          <w:sz w:val="28"/>
          <w:szCs w:val="28"/>
          <w:rtl w:val="true"/>
          <w:lang w:bidi="fa-IR"/>
        </w:rPr>
        <w:t xml:space="preserve">ناصر الدین خسرو اصفهانی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در الذریعه پس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نامه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نویسد ناصر الدین خسرو اصفهانی متوفای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 چنان که در کشف الظنون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گوید ظاهر کشف الظنون می نماید که او غیر ناصر خسرو علوی متوفای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چه باید با دقّت خواند و پیگیری نمود </w:t>
      </w:r>
      <w:r>
        <w:rPr>
          <w:rStyle w:val="FootnoteAnchor"/>
          <w:rtl w:val="true"/>
        </w:rPr>
        <w:footnoteReference w:id="40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خلاصه یک ناصر خسرو علوی متوفای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اصلش از مرو خراسان و در زمره اسماعیلیه بوده و بعداً به فاطمیه مصر پیوسته</w:t>
      </w:r>
      <w:r>
        <w:rPr>
          <w:rFonts w:eastAsia="IRNazanin" w:cs="IRNazanin"/>
          <w:color w:val="111111"/>
          <w:sz w:val="28"/>
          <w:szCs w:val="28"/>
          <w:rtl w:val="true"/>
          <w:lang w:bidi="fa-IR"/>
        </w:rPr>
        <w:t xml:space="preserve">. </w:t>
      </w:r>
      <w:bookmarkStart w:id="512" w:name="pg7769_45505"/>
    </w:p>
    <w:p>
      <w:pPr>
        <w:pStyle w:val="BookText"/>
        <w:rPr/>
      </w:pPr>
      <w:bookmarkEnd w:id="512"/>
      <w:r>
        <w:rPr>
          <w:rFonts w:ascii="IRNazanin" w:hAnsi="IRNazanin" w:eastAsia="IRNazanin"/>
          <w:color w:val="111111"/>
          <w:sz w:val="28"/>
          <w:sz w:val="28"/>
          <w:szCs w:val="28"/>
          <w:rtl w:val="true"/>
          <w:lang w:bidi="fa-IR"/>
        </w:rPr>
        <w:t xml:space="preserve">و یک ناصر الدین خسرو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 دولت شاه سمرقندی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با یک دگر اشتباه و خلط نموده، و هم علامه تهرانی هر یک را جدا مطرح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کتاب های دیگر را به هر دو نسبت داده ، و باید با فرصت بیشتر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المعانی فی شرح حرز الامانی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این کتاب در کتاب خانه مدرسه بروجردی در نجف موجود می باشد و برین نسخه اجازه مولف بشاگردش محمود نام برده بتاریخ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نیز بنوشته علامه تهرانی قاضی مجدالدین اجازه ای دیگر برای شاگرد خود محمود بن محمد بن شمس الدین طبری آملی نگاشته و بعد از تمجید او به شناخت و تجلیل از پدرش پرداخته است </w:t>
      </w:r>
      <w:r>
        <w:rPr>
          <w:rStyle w:val="FootnoteAnchor"/>
          <w:rtl w:val="true"/>
        </w:rPr>
        <w:footnoteReference w:id="403"/>
      </w:r>
    </w:p>
    <w:p>
      <w:pPr>
        <w:pStyle w:val="Heading4"/>
        <w:numPr>
          <w:ilvl w:val="3"/>
          <w:numId w:val="1"/>
        </w:numPr>
        <w:rPr/>
      </w:pPr>
      <w:bookmarkStart w:id="513" w:name="__RefHeading___Toc4882847_1051229030"/>
      <w:bookmarkStart w:id="514" w:name="_Toc183"/>
      <w:bookmarkEnd w:id="513"/>
      <w:r>
        <w:rPr>
          <w:rtl w:val="true"/>
        </w:rPr>
        <w:t xml:space="preserve">اوحدی مراغه ای اصفهانی </w:t>
      </w:r>
      <w:r>
        <w:rPr>
          <w:rtl w:val="true"/>
        </w:rPr>
        <w:t>(</w:t>
      </w:r>
      <w:r>
        <w:rPr/>
        <w:t>738</w:t>
      </w:r>
      <w:r>
        <w:rPr>
          <w:rtl w:val="true"/>
        </w:rPr>
        <w:t xml:space="preserve"> - </w:t>
      </w:r>
      <w:r>
        <w:rPr/>
        <w:t>8</w:t>
      </w:r>
      <w:r>
        <w:rPr>
          <w:rtl w:val="true"/>
        </w:rPr>
        <w:t>)</w:t>
      </w:r>
      <w:bookmarkEnd w:id="514"/>
    </w:p>
    <w:p>
      <w:pPr>
        <w:pStyle w:val="BookText"/>
        <w:rPr/>
      </w:pPr>
      <w:r>
        <w:rPr>
          <w:rFonts w:ascii="IRNazanin" w:hAnsi="IRNazanin" w:eastAsia="IRNazanin"/>
          <w:color w:val="111111"/>
          <w:sz w:val="28"/>
          <w:sz w:val="28"/>
          <w:szCs w:val="28"/>
          <w:rtl w:val="true"/>
          <w:lang w:bidi="fa-IR"/>
        </w:rPr>
        <w:t xml:space="preserve">عارف شاعر و شاعر بنام شیخ رکن الدین اوحدی مراغه ای اصفهانی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تخلص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آن پس که در جرگه خلفای ابی حامد اوحدین کرمانی در گذشته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تخلص اوحدی را انتخاب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آثار او جام جم شامل اشعار مثنوی اخلاقی بسبک حدیقه الحقیقه حکیم سنائی در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آذربایجان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بنام سلطان ابی سعید در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داده و بسال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تهران بچاپ رسیده است</w:t>
      </w:r>
    </w:p>
    <w:p>
      <w:pPr>
        <w:pStyle w:val="BookText"/>
        <w:rPr/>
      </w:pPr>
      <w:r>
        <w:rPr>
          <w:rFonts w:ascii="IRNazanin" w:hAnsi="IRNazanin" w:eastAsia="IRNazanin"/>
          <w:color w:val="111111"/>
          <w:sz w:val="28"/>
          <w:sz w:val="28"/>
          <w:szCs w:val="28"/>
          <w:rtl w:val="true"/>
          <w:lang w:bidi="fa-IR"/>
        </w:rPr>
        <w:t xml:space="preserve">دیگر دیوان اوست شامل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نسخه های خطی آن در کتاب خانه های موزه ،لندن آستان قدس مشهد ، و مجلس تهران، موجود می باشد و اخیرا با مقدمه ای بقلم وحید دستگردی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مجله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تهران بچاپ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مثنوی دیگری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بنام خواجه ضیاء الدین یوسف بن خواجه اصیل الدین بن خواجه نصیر الدین طوسی در گذشته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اوحدی بسال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تقریبا شصت و پنج سالگی در مراغه از دنیا رفت و در سن شصت سالگی مستبصر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علامه تهرانی وجه استبصار او را و این که از چه رشته باطلی بحق گرایش جسته ، ننوشته است، ولی ظاهراً نخست سنی مذهب بوده و بعداً تشیّع اختیار نموده و این گرایش بحق و روشن بینی مذهبی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مجمع الفصحاء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ضمن سه شعر بازگو کرده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اوحدی شصت سال سختی دید تا شبی روی نیک بختی دید از برون در میان بازارم و از درون خلوتیست با یارم کس نبیند جمال سلوت من ره ندارد کسی بخلوت من </w:t>
      </w:r>
      <w:bookmarkStart w:id="515" w:name="pg7769_45507"/>
    </w:p>
    <w:p>
      <w:pPr>
        <w:pStyle w:val="BookText"/>
        <w:rPr/>
      </w:pPr>
      <w:bookmarkEnd w:id="515"/>
      <w:r>
        <w:rPr>
          <w:rFonts w:ascii="IRNazanin" w:hAnsi="IRNazanin" w:eastAsia="IRNazanin"/>
          <w:color w:val="111111"/>
          <w:sz w:val="28"/>
          <w:sz w:val="28"/>
          <w:szCs w:val="28"/>
          <w:rtl w:val="true"/>
          <w:lang w:bidi="fa-IR"/>
        </w:rPr>
        <w:t xml:space="preserve">برای شناخت بیشتر وی بمصادر زیر بنگرید </w:t>
      </w:r>
      <w:r>
        <w:rPr>
          <w:rStyle w:val="FootnoteAnchor"/>
          <w:rtl w:val="true"/>
        </w:rPr>
        <w:footnoteReference w:id="404"/>
      </w:r>
    </w:p>
    <w:p>
      <w:pPr>
        <w:pStyle w:val="Heading4"/>
        <w:numPr>
          <w:ilvl w:val="3"/>
          <w:numId w:val="1"/>
        </w:numPr>
        <w:rPr/>
      </w:pPr>
      <w:bookmarkStart w:id="516" w:name="__RefHeading___Toc4882849_1051229030"/>
      <w:bookmarkStart w:id="517" w:name="_Toc184"/>
      <w:bookmarkEnd w:id="516"/>
      <w:r>
        <w:rPr>
          <w:rtl w:val="true"/>
        </w:rPr>
        <w:t xml:space="preserve">محمد بن بدر جاجرمی </w:t>
      </w:r>
      <w:r>
        <w:rPr>
          <w:rtl w:val="true"/>
        </w:rPr>
        <w:t>(</w:t>
      </w:r>
      <w:r>
        <w:rPr/>
        <w:t>741</w:t>
      </w:r>
      <w:r>
        <w:rPr>
          <w:rtl w:val="true"/>
        </w:rPr>
        <w:t>)</w:t>
      </w:r>
      <w:bookmarkEnd w:id="517"/>
    </w:p>
    <w:p>
      <w:pPr>
        <w:pStyle w:val="BookText"/>
        <w:rPr/>
      </w:pPr>
      <w:r>
        <w:rPr>
          <w:rFonts w:ascii="IRNazanin" w:hAnsi="IRNazanin" w:eastAsia="IRNazanin"/>
          <w:color w:val="111111"/>
          <w:sz w:val="28"/>
          <w:sz w:val="28"/>
          <w:szCs w:val="28"/>
          <w:rtl w:val="true"/>
          <w:lang w:bidi="fa-IR"/>
        </w:rPr>
        <w:t xml:space="preserve">از این پیش شرح حال پدرش گذشت اما از شرح حال تفصیلی خود صاحب عنوان چیزی بدست نیامد، لکن ارباب تراجم وی را مولف مونس الابرار فی دقائق الاشعار دانسته اند که در سال فوتش آن را به پایان رسانیده است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شامل معرفی و شناخت حدود دویست نفر از شاعران مشهور فارسی زبان است که گرد آوری نموده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مقدمه های علامه قزوینی و میر صالح طبیبی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تهران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تهرانی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قصائدش با قصائد عرفی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w:t>
      </w:r>
      <w:r>
        <w:rPr>
          <w:rStyle w:val="FootnoteAnchor"/>
          <w:rtl w:val="true"/>
        </w:rPr>
        <w:footnoteReference w:id="405"/>
      </w:r>
      <w:bookmarkStart w:id="518" w:name="pg7769_45508"/>
    </w:p>
    <w:p>
      <w:pPr>
        <w:pStyle w:val="Heading4"/>
        <w:numPr>
          <w:ilvl w:val="3"/>
          <w:numId w:val="1"/>
        </w:numPr>
        <w:rPr/>
      </w:pPr>
      <w:bookmarkStart w:id="519" w:name="__RefHeading___Toc4882851_1051229030"/>
      <w:bookmarkStart w:id="520" w:name="_Toc185"/>
      <w:bookmarkEnd w:id="518"/>
      <w:bookmarkEnd w:id="519"/>
      <w:r>
        <w:rPr>
          <w:rtl w:val="true"/>
        </w:rPr>
        <w:t xml:space="preserve">امین الدین اصفهانی </w:t>
      </w:r>
      <w:r>
        <w:rPr>
          <w:rtl w:val="true"/>
        </w:rPr>
        <w:t>(</w:t>
      </w:r>
      <w:r>
        <w:rPr/>
        <w:t>744</w:t>
      </w:r>
      <w:r>
        <w:rPr>
          <w:rtl w:val="true"/>
        </w:rPr>
        <w:t>)</w:t>
      </w:r>
      <w:bookmarkEnd w:id="520"/>
    </w:p>
    <w:p>
      <w:pPr>
        <w:pStyle w:val="BookText"/>
        <w:rPr/>
      </w:pPr>
      <w:r>
        <w:rPr>
          <w:rFonts w:ascii="IRNazanin" w:hAnsi="IRNazanin" w:eastAsia="IRNazanin"/>
          <w:color w:val="111111"/>
          <w:sz w:val="28"/>
          <w:sz w:val="28"/>
          <w:szCs w:val="28"/>
          <w:rtl w:val="true"/>
          <w:lang w:bidi="fa-IR"/>
        </w:rPr>
        <w:t xml:space="preserve">خواجه امین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تحت عنوان دیوان امین اصفهانی یا شعر او بنقل از تذکره الشعراء می نویسد معاصر خواجه حافظ شیرازی و در گذشته تاریخ بالا بوده است </w:t>
      </w:r>
      <w:r>
        <w:rPr>
          <w:rStyle w:val="FootnoteAnchor"/>
          <w:rtl w:val="true"/>
        </w:rPr>
        <w:footnoteReference w:id="406"/>
      </w:r>
    </w:p>
    <w:p>
      <w:pPr>
        <w:pStyle w:val="Heading4"/>
        <w:numPr>
          <w:ilvl w:val="3"/>
          <w:numId w:val="1"/>
        </w:numPr>
        <w:rPr/>
      </w:pPr>
      <w:bookmarkStart w:id="521" w:name="__RefHeading___Toc4882853_1051229030"/>
      <w:bookmarkStart w:id="522" w:name="_Toc186"/>
      <w:bookmarkEnd w:id="521"/>
      <w:r>
        <w:rPr>
          <w:rtl w:val="true"/>
        </w:rPr>
        <w:t xml:space="preserve">شمس الدین فخری اصفهانی </w:t>
      </w:r>
      <w:r>
        <w:rPr>
          <w:rtl w:val="true"/>
        </w:rPr>
        <w:t xml:space="preserve">( </w:t>
      </w:r>
      <w:r>
        <w:rPr>
          <w:rtl w:val="true"/>
        </w:rPr>
        <w:t xml:space="preserve">بعد </w:t>
      </w:r>
      <w:r>
        <w:rPr/>
        <w:t>745</w:t>
      </w:r>
      <w:r>
        <w:rPr>
          <w:rtl w:val="true"/>
        </w:rPr>
        <w:t>)</w:t>
      </w:r>
      <w:bookmarkEnd w:id="522"/>
    </w:p>
    <w:p>
      <w:pPr>
        <w:pStyle w:val="BookText"/>
        <w:rPr/>
      </w:pPr>
      <w:r>
        <w:rPr>
          <w:rFonts w:ascii="IRNazanin" w:hAnsi="IRNazanin" w:eastAsia="IRNazanin"/>
          <w:color w:val="111111"/>
          <w:sz w:val="28"/>
          <w:sz w:val="28"/>
          <w:szCs w:val="28"/>
          <w:rtl w:val="true"/>
          <w:lang w:bidi="fa-IR"/>
        </w:rPr>
        <w:t>شمس الدین محمد بن فخر الدین سعید، معروف به شمس فخری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ادبای بنام و نثر نویس معروف و شاعر دربار شاه ابو اسحق این جو که پس از چهارده سال سلطنت بسال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شرح زندگانی او چیزی بدست نیامد جز آن که وی بسال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می زیسته و یکی از کتاب های خود را در آن جا تنظیم نموده و از آن پس ره سپار شیراز گردیده و به شاه ابو اسحاق پیوسته، بنابراین ما تنها به ذکر آثار معروفش بسنده می کنیم تاشاید در فرصت های بعدی سرنخی از دوران حیاتش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تالیفی او بدین قرار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معیار جمالی و مفتاح ابو اسحاقی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اللغه </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این کتاب را بنام شاه ابو اسحاق مصدّر ساخته و شامل بحث در فنون چهار گانه عروض، قافیه، بدائع الصنایع، ولغت فارسی می باشد و برای هر ماده شعری سروده که در موارد استعمال فارسی بدان استشهاد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فن چهارم آن را که به نوشته ادوارد برون در نزد دانشمندان زبان شناس ارزش بیشتری دارد ، مستشرق روسی کارل سالمان بسال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تازان بچاپ رسانیده و بعداً دکتر صادق کیا استاد دانشگاه تهران بسال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بضمیمه مقدمه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چاپ و منتشر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عروض و قافیه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انسان عمامه این کتاب را بنام اتابک نصره الدین حاکم لرستان در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لرستان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البحور و مجمع الصنایع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مرغوب القلوب </w:t>
      </w:r>
      <w:r>
        <w:rPr>
          <w:rFonts w:eastAsia="IRNazanin" w:cs="IRNazanin"/>
          <w:color w:val="111111"/>
          <w:sz w:val="28"/>
          <w:szCs w:val="28"/>
          <w:rtl w:val="true"/>
          <w:lang w:bidi="fa-IR"/>
        </w:rPr>
        <w:t xml:space="preserve">» </w:t>
      </w:r>
      <w:r>
        <w:rPr>
          <w:rStyle w:val="FootnoteAnchor"/>
          <w:rtl w:val="true"/>
        </w:rPr>
        <w:footnoteReference w:id="408"/>
      </w:r>
      <w:bookmarkStart w:id="523" w:name="pg7769_45510"/>
    </w:p>
    <w:p>
      <w:pPr>
        <w:pStyle w:val="Heading4"/>
        <w:numPr>
          <w:ilvl w:val="3"/>
          <w:numId w:val="1"/>
        </w:numPr>
        <w:rPr/>
      </w:pPr>
      <w:bookmarkStart w:id="524" w:name="__RefHeading___Toc4882855_1051229030"/>
      <w:bookmarkStart w:id="525" w:name="_Toc187"/>
      <w:bookmarkEnd w:id="523"/>
      <w:bookmarkEnd w:id="524"/>
      <w:r>
        <w:rPr>
          <w:rtl w:val="true"/>
        </w:rPr>
        <w:t xml:space="preserve">محمود بن عبد الرحمن </w:t>
      </w:r>
      <w:r>
        <w:rPr>
          <w:rtl w:val="true"/>
        </w:rPr>
        <w:t>(</w:t>
      </w:r>
      <w:r>
        <w:rPr/>
        <w:t>674</w:t>
      </w:r>
      <w:r>
        <w:rPr>
          <w:rtl w:val="true"/>
        </w:rPr>
        <w:t xml:space="preserve"> - </w:t>
      </w:r>
      <w:r>
        <w:rPr/>
        <w:t>749</w:t>
      </w:r>
      <w:r>
        <w:rPr>
          <w:rtl w:val="true"/>
        </w:rPr>
        <w:t>)</w:t>
      </w:r>
      <w:bookmarkEnd w:id="525"/>
    </w:p>
    <w:p>
      <w:pPr>
        <w:pStyle w:val="BookText"/>
        <w:rPr/>
      </w:pPr>
      <w:r>
        <w:rPr>
          <w:rFonts w:ascii="IRNazanin" w:hAnsi="IRNazanin" w:eastAsia="IRNazanin"/>
          <w:color w:val="111111"/>
          <w:sz w:val="28"/>
          <w:sz w:val="28"/>
          <w:szCs w:val="28"/>
          <w:rtl w:val="true"/>
          <w:lang w:bidi="fa-IR"/>
        </w:rPr>
        <w:t xml:space="preserve">ابو الثناء ، شمس الدین محمود بن عبد الرحمن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شرح حال وی به عنوان شیعی اطلاعی حاصل نشد و هر چند که مولفین و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برده را با همه مشخصات مذکور و تاریخ فوت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دانسته و تالیفاتی در تفسیر و کلام و منطق بدو نسبت داده اند ، لکن علامه تهرانی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ویژه کتاب شناسی شیعه می باشد از وی نام برده و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بنام شیخ ابو اسحاق این جو که بسال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شاهی نشست و چهارده سال بعد بقتل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نمود و نسخه ای از آن بدون دیباچه در کتاب خانه آستان قدس موجود است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نگارنده این رساله نیز به پیروی از علامه تهرانی به ذکر نام او در این جا پرداختم ، و الله اعلم بالصواب </w:t>
      </w:r>
      <w:r>
        <w:rPr>
          <w:rFonts w:eastAsia="IRNazanin" w:cs="IRNazanin"/>
          <w:color w:val="111111"/>
          <w:sz w:val="28"/>
          <w:szCs w:val="28"/>
          <w:rtl w:val="true"/>
          <w:lang w:bidi="fa-IR"/>
        </w:rPr>
        <w:t>.</w:t>
      </w:r>
    </w:p>
    <w:p>
      <w:pPr>
        <w:pStyle w:val="Heading4"/>
        <w:numPr>
          <w:ilvl w:val="3"/>
          <w:numId w:val="1"/>
        </w:numPr>
        <w:rPr/>
      </w:pPr>
      <w:bookmarkStart w:id="526" w:name="__RefHeading___Toc4882857_1051229030"/>
      <w:bookmarkStart w:id="527" w:name="_Toc188"/>
      <w:bookmarkEnd w:id="526"/>
      <w:r>
        <w:rPr>
          <w:rtl w:val="true"/>
        </w:rPr>
        <w:t xml:space="preserve">فخرالدین ابن یمین </w:t>
      </w:r>
      <w:r>
        <w:rPr>
          <w:rtl w:val="true"/>
        </w:rPr>
        <w:t>(</w:t>
      </w:r>
      <w:r>
        <w:rPr/>
        <w:t>769</w:t>
      </w:r>
      <w:r>
        <w:rPr>
          <w:rtl w:val="true"/>
        </w:rPr>
        <w:t>)</w:t>
      </w:r>
      <w:bookmarkEnd w:id="527"/>
    </w:p>
    <w:p>
      <w:pPr>
        <w:pStyle w:val="BookText"/>
        <w:rPr/>
      </w:pPr>
      <w:r>
        <w:rPr>
          <w:rFonts w:ascii="IRNazanin" w:hAnsi="IRNazanin" w:eastAsia="IRNazanin"/>
          <w:color w:val="111111"/>
          <w:sz w:val="28"/>
          <w:sz w:val="28"/>
          <w:szCs w:val="28"/>
          <w:rtl w:val="true"/>
          <w:lang w:bidi="fa-IR"/>
        </w:rPr>
        <w:t xml:space="preserve">میر فخرالدین محمود بن یمین الدین طغرائی فریومدی خراسانی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شعرای شیرین زبان شیعه بوده و دیوان شعری تنظیم نموده که به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فصیحی خوافی در حادثه جنگ </w:t>
      </w:r>
    </w:p>
    <w:p>
      <w:pPr>
        <w:pStyle w:val="BookText"/>
        <w:rPr/>
      </w:pPr>
      <w:r>
        <w:rPr>
          <w:rFonts w:ascii="IRNazanin" w:hAnsi="IRNazanin" w:eastAsia="IRNazanin"/>
          <w:color w:val="111111"/>
          <w:sz w:val="28"/>
          <w:sz w:val="28"/>
          <w:szCs w:val="28"/>
          <w:rtl w:val="true"/>
          <w:lang w:bidi="fa-IR"/>
        </w:rPr>
        <w:t xml:space="preserve">سربداران بسال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رفته است و یک نمونه شعرش در مدح حضرت رضا بدین قرار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ببنده ابن یمین گفت دوستی که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شعر توست که بر آسمان رسید سرش</w:t>
      </w:r>
    </w:p>
    <w:p>
      <w:pPr>
        <w:pStyle w:val="BookText"/>
        <w:rPr/>
      </w:pPr>
      <w:r>
        <w:rPr>
          <w:rFonts w:ascii="IRNazanin" w:hAnsi="IRNazanin" w:eastAsia="IRNazanin"/>
          <w:color w:val="111111"/>
          <w:sz w:val="28"/>
          <w:sz w:val="28"/>
          <w:szCs w:val="28"/>
          <w:rtl w:val="true"/>
          <w:lang w:bidi="fa-IR"/>
        </w:rPr>
        <w:t xml:space="preserve">چرا مدیح سرای رضا همی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درجهان نبود کس بپاکی گهرش</w:t>
      </w:r>
    </w:p>
    <w:p>
      <w:pPr>
        <w:pStyle w:val="BookText"/>
        <w:rPr/>
      </w:pPr>
      <w:r>
        <w:rPr>
          <w:rFonts w:ascii="IRNazanin" w:hAnsi="IRNazanin" w:eastAsia="IRNazanin"/>
          <w:color w:val="111111"/>
          <w:sz w:val="28"/>
          <w:sz w:val="28"/>
          <w:szCs w:val="28"/>
          <w:rtl w:val="true"/>
          <w:lang w:bidi="fa-IR"/>
        </w:rPr>
        <w:t xml:space="preserve">بگفتمش که نیارم ستود امامی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امین بوده مادح پدرش</w:t>
      </w:r>
    </w:p>
    <w:p>
      <w:pPr>
        <w:pStyle w:val="BookText"/>
        <w:rPr/>
      </w:pPr>
      <w:r>
        <w:rPr>
          <w:rFonts w:ascii="IRNazanin" w:hAnsi="IRNazanin" w:eastAsia="IRNazanin"/>
          <w:color w:val="111111"/>
          <w:sz w:val="28"/>
          <w:sz w:val="28"/>
          <w:szCs w:val="28"/>
          <w:rtl w:val="true"/>
          <w:lang w:bidi="fa-IR"/>
        </w:rPr>
        <w:t xml:space="preserve">و رشید یاسمی 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کتابی 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شرح احوال ابن یمین تالیف و در تهران چاپ نمود</w:t>
      </w:r>
    </w:p>
    <w:p>
      <w:pPr>
        <w:pStyle w:val="BookText"/>
        <w:rPr/>
      </w:pPr>
      <w:r>
        <w:rPr>
          <w:rFonts w:ascii="IRNazanin" w:hAnsi="IRNazanin" w:eastAsia="IRNazanin"/>
          <w:color w:val="111111"/>
          <w:sz w:val="28"/>
          <w:sz w:val="28"/>
          <w:szCs w:val="28"/>
          <w:rtl w:val="true"/>
          <w:lang w:bidi="fa-IR"/>
        </w:rPr>
        <w:t xml:space="preserve">و سعید نفیسی کتابی شامل قطعات و رباعیات فلسفی او بسال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بچاپ رسانید که خالی از غزلیات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دیوان او بطور کامل بسال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بمبئی چاپ گردید و بسال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ترجمه آلمانی آن در وین چاپ و انتشار یافت ها و اما محل فوت و مقبره او پس دهخدا نوشه است در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بخشان اصفهان مقبره ایست معروف به قبر ابن یمین شاعر که می گویند وی همان امیر محمود بن یمین الدین محمود فریومدی خراسانی است و لازمه اش آنست که در سال های آخر عمرش به اصفهان آمده و درین شهر اقامت جسته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مرحوم انصاری در تاریخ ری و اصفهان این قبر را منسوب به ابن یمین شاعر قرن هشتم دانسته </w:t>
      </w:r>
      <w:r>
        <w:rPr>
          <w:rStyle w:val="FootnoteAnchor"/>
          <w:rtl w:val="true"/>
        </w:rPr>
        <w:footnoteReference w:id="410"/>
      </w:r>
      <w:bookmarkStart w:id="528" w:name="pg7769_45512"/>
    </w:p>
    <w:p>
      <w:pPr>
        <w:pStyle w:val="Heading4"/>
        <w:numPr>
          <w:ilvl w:val="3"/>
          <w:numId w:val="1"/>
        </w:numPr>
        <w:rPr/>
      </w:pPr>
      <w:bookmarkStart w:id="529" w:name="__RefHeading___Toc4882859_1051229030"/>
      <w:bookmarkStart w:id="530" w:name="_Toc189"/>
      <w:bookmarkEnd w:id="528"/>
      <w:bookmarkEnd w:id="529"/>
      <w:r>
        <w:rPr>
          <w:rtl w:val="true"/>
        </w:rPr>
        <w:t xml:space="preserve">شرف الدین </w:t>
      </w:r>
      <w:r>
        <w:rPr>
          <w:rtl w:val="true"/>
        </w:rPr>
        <w:t>(</w:t>
      </w:r>
      <w:r>
        <w:rPr/>
        <w:t>779</w:t>
      </w:r>
      <w:r>
        <w:rPr>
          <w:rtl w:val="true"/>
        </w:rPr>
        <w:t>)</w:t>
      </w:r>
      <w:bookmarkEnd w:id="530"/>
    </w:p>
    <w:p>
      <w:pPr>
        <w:pStyle w:val="BookText"/>
        <w:rPr/>
      </w:pPr>
      <w:r>
        <w:rPr>
          <w:rFonts w:ascii="IRNazanin" w:hAnsi="IRNazanin" w:eastAsia="IRNazanin"/>
          <w:color w:val="111111"/>
          <w:sz w:val="28"/>
          <w:sz w:val="28"/>
          <w:szCs w:val="28"/>
          <w:rtl w:val="true"/>
          <w:lang w:bidi="fa-IR"/>
        </w:rPr>
        <w:t xml:space="preserve">شرف الدین حیدر بن محمد بن حیدر بن اسماعیل بن علی بن حسن بن علی بن شرف شاه گلستانه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عنبه نسب شناس وی را بجلالت شان و بعنوان سادات با شخصیت ستوده و گوید من خود او را در اصفهان دیدار نمودم و در ربیع الاول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گفت و او راست فرزندان و پس ماندگان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نیز علامه تهرانی همین عبارات را با کمی اضافه درباره او ذکر نموده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4882861_1051229030"/>
      <w:bookmarkStart w:id="532" w:name="_Toc190"/>
      <w:bookmarkEnd w:id="531"/>
      <w:r>
        <w:rPr>
          <w:rtl w:val="true"/>
        </w:rPr>
        <w:t xml:space="preserve">عبد الرحیم اصفهانی شیرازی </w:t>
      </w:r>
      <w:r>
        <w:rPr>
          <w:rtl w:val="true"/>
        </w:rPr>
        <w:t>(</w:t>
      </w:r>
      <w:r>
        <w:rPr/>
        <w:t>779</w:t>
      </w:r>
      <w:r>
        <w:rPr>
          <w:rtl w:val="true"/>
        </w:rPr>
        <w:t>)</w:t>
      </w:r>
      <w:bookmarkEnd w:id="53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برده یکی از شعرای قرن هشتم در اصفهان بوده و دارای دیوانی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سعد و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ده مکتوبه شعری متبادل بین سعد و همایون خیالی یا واقعی که در ذی حجه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فراغت جسته و بخط محمد بن حاجی طالب ضمن مجموعه دانشگاه تهران </w:t>
      </w:r>
      <w:r>
        <w:rPr>
          <w:rFonts w:eastAsia="IRNazanin" w:cs="IRNazanin"/>
          <w:color w:val="111111"/>
          <w:sz w:val="28"/>
          <w:szCs w:val="28"/>
          <w:rtl w:val="true"/>
          <w:lang w:bidi="fa-IR"/>
        </w:rPr>
        <w:t>(</w:t>
      </w:r>
      <w:r>
        <w:rPr>
          <w:rFonts w:eastAsia="IRNazanin" w:cs="IRNazanin"/>
          <w:color w:val="111111"/>
          <w:sz w:val="28"/>
          <w:szCs w:val="28"/>
          <w:lang w:bidi="fa-IR"/>
        </w:rPr>
        <w:t>3075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کتابت ع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با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آن که عالم آفرید است محمد بر خلایق برگزید است آغاز و علامه تهرانی پنج بیت آخر آن اشعار را ذکر فرموده است </w:t>
      </w:r>
      <w:r>
        <w:rPr>
          <w:rStyle w:val="FootnoteAnchor"/>
          <w:rtl w:val="true"/>
        </w:rPr>
        <w:footnoteReference w:id="413"/>
      </w:r>
      <w:bookmarkStart w:id="533" w:name="pg7769_45513"/>
    </w:p>
    <w:p>
      <w:pPr>
        <w:pStyle w:val="Heading4"/>
        <w:numPr>
          <w:ilvl w:val="3"/>
          <w:numId w:val="1"/>
        </w:numPr>
        <w:rPr/>
      </w:pPr>
      <w:bookmarkStart w:id="534" w:name="__RefHeading___Toc4882863_1051229030"/>
      <w:bookmarkStart w:id="535" w:name="_Toc191"/>
      <w:bookmarkEnd w:id="533"/>
      <w:bookmarkEnd w:id="534"/>
      <w:r>
        <w:rPr>
          <w:rtl w:val="true"/>
        </w:rPr>
        <w:t xml:space="preserve">افضل الدین ترکه نیمه دوم قرن </w:t>
      </w:r>
      <w:r>
        <w:rPr>
          <w:rtl w:val="true"/>
        </w:rPr>
        <w:t>(</w:t>
      </w:r>
      <w:r>
        <w:rPr/>
        <w:t>8</w:t>
      </w:r>
      <w:r>
        <w:rPr>
          <w:rtl w:val="true"/>
        </w:rPr>
        <w:t>)</w:t>
      </w:r>
      <w:bookmarkEnd w:id="535"/>
    </w:p>
    <w:p>
      <w:pPr>
        <w:pStyle w:val="BookText"/>
        <w:rPr/>
      </w:pPr>
      <w:r>
        <w:rPr>
          <w:rFonts w:ascii="IRNazanin" w:hAnsi="IRNazanin" w:eastAsia="IRNazanin"/>
          <w:color w:val="111111"/>
          <w:sz w:val="28"/>
          <w:sz w:val="28"/>
          <w:szCs w:val="28"/>
          <w:rtl w:val="true"/>
          <w:lang w:bidi="fa-IR"/>
        </w:rPr>
        <w:t xml:space="preserve">افضل الدین ابو حامد، محمد بن حبیب الله ترکه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خاندانش از ترکان خجند بوده و بدین جهت به ترک و ترکه شهرت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بزرگان حکماء و متکلمین نیمه دوم قرن هشتم هجری و مصنف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کلام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خطی این کتاب بشماره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حکمت و کلام کتاب خانه آستان قدس رضوی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صاین الدین علی بن محمد ترکه که از نواده مصنف و شرح حالش در پیش است شرحی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کتاب نگاشته و شامل اصل کتاب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و نسخه چاپی آن نیز در کتاب خانه آستان قدس بشماره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چاپی حکمت و کلام موجود می باشد </w:t>
      </w:r>
      <w:r>
        <w:rPr>
          <w:rStyle w:val="FootnoteAnchor"/>
          <w:rtl w:val="true"/>
        </w:rPr>
        <w:footnoteReference w:id="414"/>
      </w:r>
    </w:p>
    <w:p>
      <w:pPr>
        <w:pStyle w:val="Heading4"/>
        <w:numPr>
          <w:ilvl w:val="3"/>
          <w:numId w:val="1"/>
        </w:numPr>
        <w:rPr/>
      </w:pPr>
      <w:bookmarkStart w:id="536" w:name="__RefHeading___Toc4882865_1051229030"/>
      <w:bookmarkStart w:id="537" w:name="_Toc192"/>
      <w:bookmarkEnd w:id="536"/>
      <w:r>
        <w:rPr>
          <w:rtl w:val="true"/>
        </w:rPr>
        <w:t xml:space="preserve">مجدالدین عباد بن یحیی گلستانه </w:t>
      </w:r>
      <w:r>
        <w:rPr>
          <w:rtl w:val="true"/>
        </w:rPr>
        <w:t xml:space="preserve">( </w:t>
      </w:r>
      <w:r>
        <w:rPr>
          <w:rtl w:val="true"/>
        </w:rPr>
        <w:t xml:space="preserve">بعد </w:t>
      </w:r>
      <w:r>
        <w:rPr/>
        <w:t>790</w:t>
      </w:r>
      <w:r>
        <w:rPr>
          <w:rtl w:val="true"/>
        </w:rPr>
        <w:t xml:space="preserve"> )</w:t>
      </w:r>
      <w:bookmarkEnd w:id="537"/>
    </w:p>
    <w:p>
      <w:pPr>
        <w:pStyle w:val="BookText"/>
        <w:rPr/>
      </w:pPr>
      <w:r>
        <w:rPr>
          <w:rFonts w:ascii="IRNazanin" w:hAnsi="IRNazanin" w:eastAsia="IRNazanin"/>
          <w:color w:val="111111"/>
          <w:sz w:val="28"/>
          <w:sz w:val="28"/>
          <w:szCs w:val="28"/>
          <w:rtl w:val="true"/>
          <w:lang w:bidi="fa-IR"/>
        </w:rPr>
        <w:t xml:space="preserve">مجدالدین عباد بن یحیى بن عباد بن احمد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شاه گلستانه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عنبه نسب شناس معروف ضمن مطرح کردن نام جدش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الدین عباد بن احمد که قبلا شرح حال او بنظر رسید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فرزندی باشد بنام یحیی که او را فرزندی بوده سید عالم فاضل مجد الدین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بعد از سال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Style w:val="FootnoteAnchor"/>
          <w:rtl w:val="true"/>
        </w:rPr>
        <w:footnoteReference w:id="415"/>
      </w:r>
      <w:bookmarkStart w:id="538" w:name="pg7769_45515"/>
    </w:p>
    <w:p>
      <w:pPr>
        <w:pStyle w:val="Heading4"/>
        <w:numPr>
          <w:ilvl w:val="3"/>
          <w:numId w:val="1"/>
        </w:numPr>
        <w:rPr/>
      </w:pPr>
      <w:bookmarkStart w:id="539" w:name="__RefHeading___Toc4882867_1051229030"/>
      <w:bookmarkStart w:id="540" w:name="_Toc193"/>
      <w:bookmarkEnd w:id="538"/>
      <w:bookmarkEnd w:id="539"/>
      <w:r>
        <w:rPr>
          <w:rtl w:val="true"/>
        </w:rPr>
        <w:t>رجال حدیثی ، علمی ، ادبی اصفهان</w:t>
      </w:r>
      <w:bookmarkEnd w:id="540"/>
    </w:p>
    <w:p>
      <w:pPr>
        <w:pStyle w:val="Heading3"/>
        <w:numPr>
          <w:ilvl w:val="2"/>
          <w:numId w:val="1"/>
        </w:numPr>
        <w:rPr/>
      </w:pPr>
      <w:bookmarkStart w:id="541" w:name="__RefHeading___Toc4882869_1051229030"/>
      <w:bookmarkStart w:id="542" w:name="_Toc194"/>
      <w:bookmarkEnd w:id="541"/>
      <w:r>
        <w:rPr>
          <w:rtl w:val="true"/>
        </w:rPr>
        <w:t>قرن نهم</w:t>
      </w:r>
      <w:bookmarkEnd w:id="542"/>
    </w:p>
    <w:p>
      <w:pPr>
        <w:pStyle w:val="Heading4"/>
        <w:numPr>
          <w:ilvl w:val="3"/>
          <w:numId w:val="1"/>
        </w:numPr>
        <w:rPr/>
      </w:pPr>
      <w:bookmarkStart w:id="543" w:name="__RefHeading___Toc4882871_1051229030"/>
      <w:bookmarkStart w:id="544" w:name="_Toc195"/>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صائن الدین على ترکه</w:t>
      </w:r>
    </w:p>
    <w:p>
      <w:pPr>
        <w:pStyle w:val="BookText"/>
        <w:rPr/>
      </w:pPr>
      <w:r>
        <w:rPr>
          <w:rFonts w:ascii="IRNazanin" w:hAnsi="IRNazanin" w:eastAsia="IRNazanin"/>
          <w:color w:val="111111"/>
          <w:sz w:val="28"/>
          <w:sz w:val="28"/>
          <w:szCs w:val="28"/>
          <w:rtl w:val="true"/>
          <w:lang w:bidi="fa-IR"/>
        </w:rPr>
        <w:t>عماد بن محمد منجم</w:t>
      </w:r>
    </w:p>
    <w:p>
      <w:pPr>
        <w:pStyle w:val="BookText"/>
        <w:rPr/>
      </w:pPr>
      <w:r>
        <w:rPr>
          <w:rFonts w:ascii="IRNazanin" w:hAnsi="IRNazanin" w:eastAsia="IRNazanin"/>
          <w:color w:val="111111"/>
          <w:sz w:val="28"/>
          <w:sz w:val="28"/>
          <w:szCs w:val="28"/>
          <w:rtl w:val="true"/>
          <w:lang w:bidi="fa-IR"/>
        </w:rPr>
        <w:t>شاه علاء الدین محمد نقیب</w:t>
      </w:r>
    </w:p>
    <w:p>
      <w:pPr>
        <w:pStyle w:val="BookText"/>
        <w:rPr/>
      </w:pPr>
      <w:r>
        <w:rPr>
          <w:rFonts w:ascii="IRNazanin" w:hAnsi="IRNazanin" w:eastAsia="IRNazanin"/>
          <w:color w:val="111111"/>
          <w:sz w:val="28"/>
          <w:sz w:val="28"/>
          <w:szCs w:val="28"/>
          <w:rtl w:val="true"/>
          <w:lang w:bidi="fa-IR"/>
        </w:rPr>
        <w:t>ابو الحسین طاهر بن عرب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غیاث الدین امیران حسینی </w:t>
      </w:r>
      <w:bookmarkStart w:id="545" w:name="pg7769_45516"/>
    </w:p>
    <w:p>
      <w:pPr>
        <w:pStyle w:val="Heading4"/>
        <w:numPr>
          <w:ilvl w:val="3"/>
          <w:numId w:val="1"/>
        </w:numPr>
        <w:rPr/>
      </w:pPr>
      <w:bookmarkStart w:id="546" w:name="__RefHeading___Toc4882873_1051229030"/>
      <w:bookmarkStart w:id="547" w:name="_Toc196"/>
      <w:bookmarkEnd w:id="545"/>
      <w:bookmarkEnd w:id="546"/>
      <w:r>
        <w:rPr>
          <w:rtl w:val="true"/>
        </w:rPr>
        <w:t xml:space="preserve">صائن الدین علی ترکه </w:t>
      </w:r>
      <w:r>
        <w:rPr>
          <w:rtl w:val="true"/>
        </w:rPr>
        <w:t>(</w:t>
      </w:r>
      <w:r>
        <w:rPr/>
        <w:t>835</w:t>
      </w:r>
      <w:r>
        <w:rPr>
          <w:rtl w:val="true"/>
        </w:rPr>
        <w:t>)</w:t>
      </w:r>
      <w:bookmarkEnd w:id="547"/>
    </w:p>
    <w:p>
      <w:pPr>
        <w:pStyle w:val="BookText"/>
        <w:rPr/>
      </w:pPr>
      <w:r>
        <w:rPr>
          <w:rFonts w:ascii="IRNazanin" w:hAnsi="IRNazanin" w:eastAsia="IRNazanin"/>
          <w:color w:val="111111"/>
          <w:sz w:val="28"/>
          <w:sz w:val="28"/>
          <w:szCs w:val="28"/>
          <w:rtl w:val="true"/>
          <w:lang w:bidi="fa-IR"/>
        </w:rPr>
        <w:t xml:space="preserve">خواجه صائن الدین على بن محمد افضل الدین محمد ترکه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دانشمندان معروف قرن نهم و چون جد یا اعضاء خاندان او از ترکان خجند بودند که در عهد خوارزم شاهیان باصفهان مهاجرت کردند ، ، همه بدین لقب شهرت یافتند و علامه تهرانی در الذریعه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شیعه بوده و در پرده تسنن می زیسته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نزد برادرش و بعداً در بلاد مختلف بنزد بزرگان و مشایخ بتحصیل علم پرداخت، چنان که در بسیاری از علوم عقلی، نقلی بویژه عرفان و علوم غریبه از جمله مشاهیر عصر خود گردید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جهان گشائی تیمور او و برادرانش بسمرقند انتقال یافتند و بمنصب قضاوت منصوب شدند، آن گاه به سیر و سیاحت در بلاد اسلامی پرداخت و بهنگام بازگشت خود که بعد از مرگ تیمور اتفاق افتاده بود باصفهان معاودت کرد </w:t>
      </w:r>
      <w:r>
        <w:rPr>
          <w:rFonts w:eastAsia="IRNazanin" w:cs="IRNazanin"/>
          <w:color w:val="111111"/>
          <w:sz w:val="28"/>
          <w:szCs w:val="28"/>
          <w:rtl w:val="true"/>
          <w:lang w:bidi="fa-IR"/>
        </w:rPr>
        <w:t xml:space="preserve">. </w:t>
      </w:r>
      <w:bookmarkStart w:id="548" w:name="pg7769_45517"/>
    </w:p>
    <w:p>
      <w:pPr>
        <w:pStyle w:val="BookText"/>
        <w:rPr/>
      </w:pPr>
      <w:bookmarkEnd w:id="548"/>
      <w:r>
        <w:rPr>
          <w:rFonts w:ascii="IRNazanin" w:hAnsi="IRNazanin" w:eastAsia="IRNazanin"/>
          <w:color w:val="111111"/>
          <w:sz w:val="28"/>
          <w:sz w:val="28"/>
          <w:szCs w:val="28"/>
          <w:rtl w:val="true"/>
          <w:lang w:bidi="fa-IR"/>
        </w:rPr>
        <w:t xml:space="preserve">مدتی را در دستگاه امیر زاد گان تیموری عراق و فارس گذراند و سپس در دوران شاهرخ بقضاوت در یزد منصوب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صائن الدین براثر مسلک عرفانی که داشت متهم به تصوف شد و بدستور شاهرخ بهرات رفت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نفثه المصدور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 خطاب به تیمور و در تبرئه از تصوف نگاشت و درین حال نیز تظاهر به تسنن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بنوشته دکتر صفا 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واقعه کارد زدن احمد لر بشاهرخ در مسجد هرات و کشته شدن ضارب و پیگیری از این ماجری ، گروهی از اکابر و افراد مربوط به او از جمله صاین الدین متهم بشرکت در سوء قصد شدند و بدنبال آن دستگیر و مورد مواخذه و تعقیب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رابطه صائن الدین را زندانی و شکنجه و دارائیش را مصادره و ضبط نمودند و بعداً با اهل و عیال گرفتار تبعید و در بدر شهرها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چندی در کردستان و بعداً به تبریز گیلان ، و نطنز بسر می برد و سر انجام با اعتذار به محضر شاهرخ باریافت و با توسل به میرزا بایسنقر بن شاهرخ چند گاهی در امان گذرانید و گویا مدتی هم بقضای نیشابور رسید </w:t>
      </w:r>
      <w:r>
        <w:rPr>
          <w:rFonts w:eastAsia="IRNazanin" w:cs="IRNazanin"/>
          <w:color w:val="111111"/>
          <w:sz w:val="28"/>
          <w:szCs w:val="28"/>
          <w:rtl w:val="true"/>
          <w:lang w:bidi="fa-IR"/>
        </w:rPr>
        <w:t>.</w:t>
      </w:r>
    </w:p>
    <w:p>
      <w:pPr>
        <w:pStyle w:val="Heading4"/>
        <w:numPr>
          <w:ilvl w:val="3"/>
          <w:numId w:val="1"/>
        </w:numPr>
        <w:rPr/>
      </w:pPr>
      <w:bookmarkStart w:id="549" w:name="__RefHeading___Toc4882875_1051229030"/>
      <w:bookmarkStart w:id="550" w:name="_Toc197"/>
      <w:bookmarkEnd w:id="549"/>
      <w:r>
        <w:rPr>
          <w:rtl w:val="true"/>
        </w:rPr>
        <w:t xml:space="preserve">آثار علمی صائن الدین </w:t>
      </w:r>
      <w:r>
        <w:rPr>
          <w:rtl w:val="true"/>
        </w:rPr>
        <w:t>:</w:t>
      </w:r>
      <w:bookmarkEnd w:id="550"/>
    </w:p>
    <w:p>
      <w:pPr>
        <w:pStyle w:val="BookText"/>
        <w:rPr/>
      </w:pPr>
      <w:r>
        <w:rPr>
          <w:rFonts w:ascii="IRNazanin" w:hAnsi="IRNazanin" w:eastAsia="IRNazanin"/>
          <w:color w:val="111111"/>
          <w:sz w:val="28"/>
          <w:sz w:val="28"/>
          <w:szCs w:val="28"/>
          <w:rtl w:val="true"/>
          <w:lang w:bidi="fa-IR"/>
        </w:rPr>
        <w:t xml:space="preserve">تالیفات و آثار علمی نام برده بنقل ملک الشعرای بهار ازین قرار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فصول الحکم که بسال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نموده،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المفاحص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حروف،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الرساله البائیه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علم حروف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الرساله الانزالیه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الرساله المحمدیه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و </w:t>
      </w:r>
    </w:p>
    <w:p>
      <w:p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قواعد التوحید جدش افضل الدین محمد ترکه </w:t>
      </w:r>
      <w:r>
        <w:rPr>
          <w:rStyle w:val="FootnoteAnchor"/>
          <w:rtl w:val="true"/>
        </w:rPr>
        <w:footnoteReference w:id="41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تعلیقات على 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تائیه ابن الفارض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تائیه ابن 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اسرار الصلوه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الاطوار الثلاثه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فمنهم ظالم نفسه،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تحفه علائیه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مدارج افهام الافواج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تالیف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رساله در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اتهام خود بتصوف ،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مناظره ببزم در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لمعات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 القمر و بیان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رساله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رساله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ده بیت از محی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مبدء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تالیف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سئوال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سلم دار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ترجمه کلمات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خواص علم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صائن الدین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از آن نام برده و آن گاه کتاب های ذکر شده را از ملک الشعراء بهار نقل فرموده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صائن الدین در روضه الصفا و در نسخه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باشتباه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آمده ، لکن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نفثه المصدور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خطاب به بایسنقر نوشته و بشرح سر گردانی بعد از اخراج از هرات پرداخته معلوم می شود مدتی پس از دستگیری و مصادره اموال و تبعید بدیگر بلاد زنده بوده است</w:t>
      </w:r>
      <w:r>
        <w:rPr>
          <w:rFonts w:eastAsia="IRNazanin" w:cs="IRNazanin"/>
          <w:color w:val="111111"/>
          <w:sz w:val="28"/>
          <w:szCs w:val="28"/>
          <w:rtl w:val="true"/>
          <w:lang w:bidi="fa-IR"/>
        </w:rPr>
        <w:t xml:space="preserve">. </w:t>
      </w:r>
      <w:bookmarkStart w:id="551" w:name="pg7769_45519"/>
    </w:p>
    <w:p>
      <w:pPr>
        <w:pStyle w:val="BookText"/>
        <w:rPr/>
      </w:pPr>
      <w:bookmarkEnd w:id="551"/>
      <w:r>
        <w:rPr>
          <w:rFonts w:ascii="IRNazanin" w:hAnsi="IRNazanin" w:eastAsia="IRNazanin"/>
          <w:color w:val="111111"/>
          <w:sz w:val="28"/>
          <w:sz w:val="28"/>
          <w:szCs w:val="28"/>
          <w:rtl w:val="true"/>
          <w:lang w:bidi="fa-IR"/>
        </w:rPr>
        <w:t xml:space="preserve">بنابراین سال وفاتش همانست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 نسخه حبیب السیر چ بهار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گردیده است</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552" w:name="__RefHeading___Toc4882877_1051229030"/>
      <w:bookmarkStart w:id="553" w:name="_Toc198"/>
      <w:bookmarkEnd w:id="552"/>
      <w:r>
        <w:rPr>
          <w:rtl w:val="true"/>
        </w:rPr>
        <w:t xml:space="preserve">مولی عماد بن محمد منجم اصفهانی </w:t>
      </w:r>
      <w:r>
        <w:rPr>
          <w:rtl w:val="true"/>
        </w:rPr>
        <w:t xml:space="preserve">( </w:t>
      </w:r>
      <w:r>
        <w:rPr>
          <w:rtl w:val="true"/>
        </w:rPr>
        <w:t xml:space="preserve">نیمه اول قرن </w:t>
      </w:r>
      <w:r>
        <w:rPr/>
        <w:t>9</w:t>
      </w:r>
      <w:r>
        <w:rPr>
          <w:rtl w:val="true"/>
        </w:rPr>
        <w:t>)</w:t>
      </w:r>
      <w:bookmarkEnd w:id="553"/>
    </w:p>
    <w:p>
      <w:pPr>
        <w:pStyle w:val="BookText"/>
        <w:rPr/>
      </w:pPr>
      <w:r>
        <w:rPr>
          <w:rFonts w:ascii="IRNazanin" w:hAnsi="IRNazanin" w:eastAsia="IRNazanin"/>
          <w:color w:val="111111"/>
          <w:sz w:val="28"/>
          <w:sz w:val="28"/>
          <w:szCs w:val="28"/>
          <w:rtl w:val="true"/>
          <w:lang w:bidi="fa-IR"/>
        </w:rPr>
        <w:t xml:space="preserve">علامه تهرانی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شرح بدر الدین طبرسی را بر سی فصل خواجه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التقویم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نوشت و در روز یک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فراغت جست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مزبور نمایان گر مقام فضل نویسنده است و آنر نزد سید محمد باقر نواده سید محمد کاظم یزدی دیدم </w:t>
      </w:r>
      <w:r>
        <w:rPr>
          <w:rStyle w:val="FootnoteAnchor"/>
          <w:rtl w:val="true"/>
        </w:rPr>
        <w:footnoteReference w:id="419"/>
      </w:r>
      <w:bookmarkStart w:id="554" w:name="pg7769_45520"/>
    </w:p>
    <w:p>
      <w:pPr>
        <w:pStyle w:val="Heading4"/>
        <w:numPr>
          <w:ilvl w:val="3"/>
          <w:numId w:val="1"/>
        </w:numPr>
        <w:rPr/>
      </w:pPr>
      <w:bookmarkStart w:id="555" w:name="__RefHeading___Toc4882879_1051229030"/>
      <w:bookmarkStart w:id="556" w:name="_Toc199"/>
      <w:bookmarkEnd w:id="554"/>
      <w:bookmarkEnd w:id="555"/>
      <w:r>
        <w:rPr>
          <w:rtl w:val="true"/>
        </w:rPr>
        <w:t xml:space="preserve">شاه علاء الدین محمد </w:t>
      </w:r>
      <w:r>
        <w:rPr>
          <w:rtl w:val="true"/>
        </w:rPr>
        <w:t xml:space="preserve">( </w:t>
      </w:r>
      <w:r>
        <w:rPr>
          <w:rtl w:val="true"/>
        </w:rPr>
        <w:t xml:space="preserve">مقتول </w:t>
      </w:r>
      <w:r>
        <w:rPr/>
        <w:t>1850</w:t>
      </w:r>
      <w:r>
        <w:rPr>
          <w:rtl w:val="true"/>
        </w:rPr>
        <w:t>)</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علاء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محله شهشهان و در مجاورت مسجد جامع بقعه ای مشرف به حسینیه و مدرسه است بنام بقعه شهشهان که نخست محل اقامت شخص عارفی بوده که برخوردار از مقام نقابت بوده است و چون شاهرح تیموری در مسجد هرات وسیله احمد لر نامی مورد سوء قصد و حمله با کارد واقع شد و قضیه به نافر جامی انجامید، عامل سوء قصد کشته شد و بعد از پیگیری عده ای از علماء و مشاهیر بعنوان شریک جرم متهم شدند و سپس بعضی محکوم به زندان و تبعید و عده ای از جمله سید شاه علاء الدین محکوم باعدام گردیدند و در ساوه به دار آویخته شدند، بعد از هشتاد روز شاهرخ در گذشت و سلطان محمد بهادر که از ناحیه شاهرخ از مقام سلطنت ساقط شده بود مجددا باصفهان برگشت و نعش شاه علاء الدین را از ساوه به اصفهان نقل و در حسینیه خودش مدفون و بر آن بقعه و بارگاهی بنا کرد و موقوفاتی هم بر بقعه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 بموجب نوشته های داخل و خارج بقعه و کتیبه ها ، نام برده نسبتش با بیست و دو واسطه به حضرت سجاد 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تفصیل بیشتر مراجعه شود به کتاب های ذیل </w:t>
      </w:r>
      <w:r>
        <w:rPr>
          <w:rStyle w:val="FootnoteAnchor"/>
          <w:rtl w:val="true"/>
        </w:rPr>
        <w:footnoteReference w:id="421"/>
      </w:r>
      <w:bookmarkStart w:id="557" w:name="pg7769_45521"/>
    </w:p>
    <w:p>
      <w:pPr>
        <w:pStyle w:val="Heading4"/>
        <w:numPr>
          <w:ilvl w:val="3"/>
          <w:numId w:val="1"/>
        </w:numPr>
        <w:rPr/>
      </w:pPr>
      <w:bookmarkStart w:id="558" w:name="__RefHeading___Toc4882881_1051229030"/>
      <w:bookmarkStart w:id="559" w:name="_Toc200"/>
      <w:bookmarkEnd w:id="557"/>
      <w:bookmarkEnd w:id="558"/>
      <w:r>
        <w:rPr>
          <w:rtl w:val="true"/>
        </w:rPr>
        <w:t xml:space="preserve">طاهر بن عرب </w:t>
      </w:r>
      <w:r>
        <w:rPr>
          <w:rtl w:val="true"/>
        </w:rPr>
        <w:t>(</w:t>
      </w:r>
      <w:r>
        <w:rPr/>
        <w:t>857</w:t>
      </w:r>
      <w:r>
        <w:rPr>
          <w:rtl w:val="true"/>
        </w:rPr>
        <w:t>)</w:t>
      </w:r>
      <w:bookmarkEnd w:id="559"/>
    </w:p>
    <w:p>
      <w:pPr>
        <w:pStyle w:val="BookText"/>
        <w:rPr/>
      </w:pPr>
      <w:r>
        <w:rPr>
          <w:rFonts w:ascii="IRNazanin" w:hAnsi="IRNazanin" w:eastAsia="IRNazanin"/>
          <w:color w:val="111111"/>
          <w:sz w:val="28"/>
          <w:sz w:val="28"/>
          <w:szCs w:val="28"/>
          <w:rtl w:val="true"/>
          <w:lang w:bidi="fa-IR"/>
        </w:rPr>
        <w:t xml:space="preserve">حافظ ابو الحسن طاهر بن عرب بن ابراهیم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شاگرد محمد بن محمد بن 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آثار تالیفی ،خود مکرر از او و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در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المعارف، نجم الدین محمد سعدی حموئی اجازه ای داده شامل سه صفحه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السالکین </w:t>
      </w:r>
      <w:r>
        <w:rPr>
          <w:rFonts w:eastAsia="IRNazanin" w:cs="IRNazanin"/>
          <w:color w:val="111111"/>
          <w:sz w:val="28"/>
          <w:szCs w:val="28"/>
          <w:rtl w:val="true"/>
          <w:lang w:bidi="fa-IR"/>
        </w:rPr>
        <w:t xml:space="preserve">) »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طاهر بن عرب را آثاری است در فنون قرائت بدین شرح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الفرید فی قواعد التجوید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نسخه ای از آن در کتاب خانه آستان قدس بخط کمال الدین حسین بن محمد شاه مورخه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وقف نادرشاه بسال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غلط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القرائه المفرده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لابى عمر و بن بصری در گذشته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القرائه المفرده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عامر عبد الله بن عامر دمشقی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القرائه المفرده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الحمزه بن حبیب الزیات الکوفی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560" w:name="pg7769_45522"/>
    </w:p>
    <w:p>
      <w:pPr>
        <w:pStyle w:val="BookText"/>
        <w:rPr/>
      </w:pPr>
      <w:bookmarkEnd w:id="56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القرائه المفرده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بن ابی نعیم مکنی به ابی رویم اصفهانی مدنی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 نسخه های رساله های نام برده ویژه قرائت ضمن مجموعه ای بخط احمد بن فتح الله تمیمی است که بسال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از نگارش آن فراغت جسته و در کتاب خانه ملک در تهران موجود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منهل العطشان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 مرحوم علامه تهرانی با شرحی که درباره یک یک کتاب های نام برده در الذریعه ایراد نموده در طبقات الشیعه بخش قرن دهم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طاهر را با نسبت بعضی از کتاب های فوق به او ذکر نموده بدون مشخصات نسبی و تاریخ دوران زندگی و رشته تحصیلی او </w:t>
      </w:r>
      <w:r>
        <w:rPr>
          <w:rStyle w:val="FootnoteAnchor"/>
          <w:rtl w:val="true"/>
        </w:rPr>
        <w:footnoteReference w:id="423"/>
      </w:r>
    </w:p>
    <w:p>
      <w:pPr>
        <w:pStyle w:val="Heading4"/>
        <w:numPr>
          <w:ilvl w:val="3"/>
          <w:numId w:val="1"/>
        </w:numPr>
        <w:rPr/>
      </w:pPr>
      <w:bookmarkStart w:id="561" w:name="__RefHeading___Toc4882883_1051229030"/>
      <w:bookmarkStart w:id="562" w:name="_Toc201"/>
      <w:bookmarkEnd w:id="561"/>
      <w:r>
        <w:rPr>
          <w:rtl w:val="true"/>
        </w:rPr>
        <w:t>غیاث الدین على</w:t>
      </w:r>
      <w:r>
        <w:rPr>
          <w:rtl w:val="true"/>
        </w:rPr>
        <w:t xml:space="preserve">( </w:t>
      </w:r>
      <w:r>
        <w:rPr>
          <w:rtl w:val="true"/>
        </w:rPr>
        <w:t xml:space="preserve">بعد </w:t>
      </w:r>
      <w:r>
        <w:rPr/>
        <w:t>879</w:t>
      </w:r>
      <w:r>
        <w:rPr>
          <w:rtl w:val="true"/>
        </w:rPr>
        <w:t xml:space="preserve"> )</w:t>
      </w:r>
      <w:bookmarkEnd w:id="562"/>
    </w:p>
    <w:p>
      <w:pPr>
        <w:pStyle w:val="BookText"/>
        <w:rPr/>
      </w:pPr>
      <w:r>
        <w:rPr>
          <w:rFonts w:ascii="IRNazanin" w:hAnsi="IRNazanin" w:eastAsia="IRNazanin"/>
          <w:color w:val="111111"/>
          <w:sz w:val="28"/>
          <w:sz w:val="28"/>
          <w:szCs w:val="28"/>
          <w:rtl w:val="true"/>
          <w:lang w:bidi="fa-IR"/>
        </w:rPr>
        <w:t xml:space="preserve">سید غیاث الدین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غیاث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امیران حسینی اصفهانی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دانشمندان اصفهان و حکمای نیمه دوم قرن نهم بوده که در بدخشان هند می زیسته از شرح حال او آگاهی نداریم اما علامه تهرانی در هر دو مصدر ارزشمند کتابشناسی و رجال شناسی خود از وی نام برده و وی را کتابی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 امه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بفارسی شامل دوره مختصری از حکمت طبیعی که بسال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بدخشان از تالیف آن فراغت جسته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در هند بچاپ رسیده و دو نسخه خطی آن در کتاب خانه آستان قدس رضوی بشماره های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بخش کتب کلام و فلسفه موجود می باشد، در مقدمه نسخه چاپی آن را به ابو الفتح سلطان محمد و در نسخه های خطی به سلطان محمود بهادرخان اهداء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 ستایش و سپاس مبدعی است که باقتضای ذاتی که در لسان صاحب نوامیس الهی بامر کن معبر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انجامش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عروق صغاری که نابتند از غضون رحم </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نیز نسخه ای با تاریخ کتابت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 آصفیه موجود است که از مولف بمیر غیاث الدین علی تعبیر نموده</w:t>
      </w:r>
    </w:p>
    <w:p>
      <w:pPr>
        <w:pStyle w:val="BookText"/>
        <w:rPr/>
      </w:pPr>
      <w:r>
        <w:rPr>
          <w:rFonts w:ascii="IRNazanin" w:hAnsi="IRNazanin" w:eastAsia="IRNazanin"/>
          <w:color w:val="111111"/>
          <w:sz w:val="28"/>
          <w:sz w:val="28"/>
          <w:szCs w:val="28"/>
          <w:rtl w:val="true"/>
          <w:lang w:bidi="fa-IR"/>
        </w:rPr>
        <w:t xml:space="preserve">چنان که وی را کتاب دیگری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 گفتار آن از خود به سید غیاث الدین علی امران حسینی اصفهانی تعبیر نموده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 برده که پیرامن ستاره شناسی بسال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بدرخواست گروهی در بدخشان بفارسی و درخور فهم کودکان نگارش یافته در آغازش بر ائمه طیبین و طاهرین درود فرستاده و بنوشته علامه محقق حاج سید عبد العزیز طباطبائی درقم نسخه اش ضمن مجموعه ای نزد آقای سید محمد جزائری موجود می باشد </w:t>
      </w:r>
      <w:r>
        <w:rPr>
          <w:rStyle w:val="FootnoteAnchor"/>
          <w:rtl w:val="true"/>
        </w:rPr>
        <w:footnoteReference w:id="425"/>
      </w:r>
      <w:bookmarkStart w:id="563" w:name="pg7769_45524"/>
    </w:p>
    <w:p>
      <w:pPr>
        <w:pStyle w:val="Heading4"/>
        <w:numPr>
          <w:ilvl w:val="3"/>
          <w:numId w:val="1"/>
        </w:numPr>
        <w:rPr/>
      </w:pPr>
      <w:bookmarkStart w:id="564" w:name="__RefHeading___Toc4882885_1051229030"/>
      <w:bookmarkStart w:id="565" w:name="_Toc202"/>
      <w:bookmarkEnd w:id="563"/>
      <w:bookmarkEnd w:id="564"/>
      <w:r>
        <w:rPr>
          <w:rtl w:val="true"/>
        </w:rPr>
        <w:t>رجال حدیثی ، علمی ، ادبی اصفهان</w:t>
      </w:r>
      <w:bookmarkEnd w:id="565"/>
    </w:p>
    <w:p>
      <w:pPr>
        <w:pStyle w:val="Heading3"/>
        <w:numPr>
          <w:ilvl w:val="2"/>
          <w:numId w:val="1"/>
        </w:numPr>
        <w:rPr/>
      </w:pPr>
      <w:bookmarkStart w:id="566" w:name="__RefHeading___Toc4882887_1051229030"/>
      <w:bookmarkStart w:id="567" w:name="_Toc203"/>
      <w:bookmarkEnd w:id="566"/>
      <w:r>
        <w:rPr>
          <w:rtl w:val="true"/>
        </w:rPr>
        <w:t>قرن دهم</w:t>
      </w:r>
      <w:bookmarkEnd w:id="567"/>
    </w:p>
    <w:p>
      <w:pPr>
        <w:pStyle w:val="Heading4"/>
        <w:numPr>
          <w:ilvl w:val="3"/>
          <w:numId w:val="1"/>
        </w:numPr>
        <w:rPr/>
      </w:pPr>
      <w:bookmarkStart w:id="568" w:name="__RefHeading___Toc4882889_1051229030"/>
      <w:bookmarkStart w:id="569" w:name="_Toc204"/>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محمد حافظ مخترع</w:t>
      </w:r>
    </w:p>
    <w:p>
      <w:pPr>
        <w:pStyle w:val="BookText"/>
        <w:rPr/>
      </w:pPr>
      <w:r>
        <w:rPr>
          <w:rFonts w:ascii="IRNazanin" w:hAnsi="IRNazanin" w:eastAsia="IRNazanin"/>
          <w:color w:val="111111"/>
          <w:sz w:val="28"/>
          <w:sz w:val="28"/>
          <w:szCs w:val="28"/>
          <w:rtl w:val="true"/>
          <w:lang w:bidi="fa-IR"/>
        </w:rPr>
        <w:t>شاه حسین ساقی</w:t>
      </w:r>
    </w:p>
    <w:p>
      <w:pPr>
        <w:pStyle w:val="BookText"/>
        <w:rPr/>
      </w:pPr>
      <w:r>
        <w:rPr>
          <w:rFonts w:ascii="IRNazanin" w:hAnsi="IRNazanin" w:eastAsia="IRNazanin"/>
          <w:color w:val="111111"/>
          <w:sz w:val="28"/>
          <w:sz w:val="28"/>
          <w:szCs w:val="28"/>
          <w:rtl w:val="true"/>
          <w:lang w:bidi="fa-IR"/>
        </w:rPr>
        <w:t>شاه حسین اصفهانی</w:t>
      </w:r>
    </w:p>
    <w:p>
      <w:pPr>
        <w:pStyle w:val="BookText"/>
        <w:rPr/>
      </w:pPr>
      <w:r>
        <w:rPr>
          <w:rFonts w:ascii="IRNazanin" w:hAnsi="IRNazanin" w:eastAsia="IRNazanin"/>
          <w:color w:val="111111"/>
          <w:sz w:val="28"/>
          <w:sz w:val="28"/>
          <w:szCs w:val="28"/>
          <w:rtl w:val="true"/>
          <w:lang w:bidi="fa-IR"/>
        </w:rPr>
        <w:t xml:space="preserve">حکیم عنایه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اصفهانی</w:t>
      </w:r>
    </w:p>
    <w:p>
      <w:pPr>
        <w:pStyle w:val="BookText"/>
        <w:rPr/>
      </w:pPr>
      <w:r>
        <w:rPr>
          <w:rFonts w:ascii="IRNazanin" w:hAnsi="IRNazanin" w:eastAsia="IRNazanin"/>
          <w:color w:val="111111"/>
          <w:sz w:val="28"/>
          <w:sz w:val="28"/>
          <w:szCs w:val="28"/>
          <w:rtl w:val="true"/>
          <w:lang w:bidi="fa-IR"/>
        </w:rPr>
        <w:t>بابا شاه حالی اصفهانی</w:t>
      </w:r>
    </w:p>
    <w:p>
      <w:pPr>
        <w:pStyle w:val="BookText"/>
        <w:rPr/>
      </w:pPr>
      <w:r>
        <w:rPr>
          <w:rFonts w:ascii="IRNazanin" w:hAnsi="IRNazanin" w:eastAsia="IRNazanin"/>
          <w:color w:val="111111"/>
          <w:sz w:val="28"/>
          <w:sz w:val="28"/>
          <w:szCs w:val="28"/>
          <w:rtl w:val="true"/>
          <w:lang w:bidi="fa-IR"/>
        </w:rPr>
        <w:t>میر قوام الدین نقیب</w:t>
      </w:r>
    </w:p>
    <w:p>
      <w:pPr>
        <w:pStyle w:val="BookText"/>
        <w:rPr/>
      </w:pPr>
      <w:r>
        <w:rPr>
          <w:rFonts w:ascii="IRNazanin" w:hAnsi="IRNazanin" w:eastAsia="IRNazanin"/>
          <w:color w:val="111111"/>
          <w:sz w:val="28"/>
          <w:sz w:val="28"/>
          <w:szCs w:val="28"/>
          <w:rtl w:val="true"/>
          <w:lang w:bidi="fa-IR"/>
        </w:rPr>
        <w:t>قاضی نوری اصفهانی</w:t>
      </w:r>
    </w:p>
    <w:p>
      <w:pPr>
        <w:pStyle w:val="BookText"/>
        <w:rPr/>
      </w:pPr>
      <w:r>
        <w:rPr>
          <w:rFonts w:ascii="IRNazanin" w:hAnsi="IRNazanin" w:eastAsia="IRNazanin"/>
          <w:color w:val="111111"/>
          <w:sz w:val="28"/>
          <w:sz w:val="28"/>
          <w:szCs w:val="28"/>
          <w:rtl w:val="true"/>
          <w:lang w:bidi="fa-IR"/>
        </w:rPr>
        <w:t>سید معز الدین اصفهانی</w:t>
      </w:r>
    </w:p>
    <w:p>
      <w:pPr>
        <w:pStyle w:val="BookText"/>
        <w:rPr/>
      </w:pPr>
      <w:r>
        <w:rPr>
          <w:rFonts w:ascii="IRNazanin" w:hAnsi="IRNazanin" w:eastAsia="IRNazanin"/>
          <w:color w:val="111111"/>
          <w:sz w:val="28"/>
          <w:sz w:val="28"/>
          <w:szCs w:val="28"/>
          <w:rtl w:val="true"/>
          <w:lang w:bidi="fa-IR"/>
        </w:rPr>
        <w:t>ملامختار قاری</w:t>
      </w:r>
    </w:p>
    <w:p>
      <w:pPr>
        <w:pStyle w:val="BookText"/>
        <w:rPr/>
      </w:pPr>
      <w:r>
        <w:rPr>
          <w:rFonts w:ascii="IRNazanin" w:hAnsi="IRNazanin" w:eastAsia="IRNazanin"/>
          <w:color w:val="111111"/>
          <w:sz w:val="28"/>
          <w:sz w:val="28"/>
          <w:szCs w:val="28"/>
          <w:rtl w:val="true"/>
          <w:lang w:bidi="fa-IR"/>
        </w:rPr>
        <w:t>محمد میرکی اصفهانی</w:t>
      </w:r>
    </w:p>
    <w:p>
      <w:pPr>
        <w:pStyle w:val="BookText"/>
        <w:rPr/>
      </w:pPr>
      <w:r>
        <w:rPr>
          <w:rFonts w:ascii="IRNazanin" w:hAnsi="IRNazanin" w:eastAsia="IRNazanin"/>
          <w:color w:val="111111"/>
          <w:sz w:val="28"/>
          <w:sz w:val="28"/>
          <w:szCs w:val="28"/>
          <w:rtl w:val="true"/>
          <w:lang w:bidi="fa-IR"/>
        </w:rPr>
        <w:t>غیاث الدین جمشید زواره</w:t>
      </w:r>
    </w:p>
    <w:p>
      <w:pPr>
        <w:pStyle w:val="BookText"/>
        <w:rPr/>
      </w:pPr>
      <w:r>
        <w:rPr>
          <w:rFonts w:ascii="IRNazanin" w:hAnsi="IRNazanin" w:eastAsia="IRNazanin"/>
          <w:color w:val="111111"/>
          <w:sz w:val="28"/>
          <w:sz w:val="28"/>
          <w:szCs w:val="28"/>
          <w:rtl w:val="true"/>
          <w:lang w:bidi="fa-IR"/>
        </w:rPr>
        <w:t>ابراهیم خوانساری اصفهانی</w:t>
      </w:r>
    </w:p>
    <w:p>
      <w:pPr>
        <w:pStyle w:val="BookText"/>
        <w:rPr/>
      </w:pPr>
      <w:r>
        <w:rPr>
          <w:rFonts w:ascii="IRNazanin" w:hAnsi="IRNazanin" w:eastAsia="IRNazanin"/>
          <w:color w:val="111111"/>
          <w:sz w:val="28"/>
          <w:sz w:val="28"/>
          <w:szCs w:val="28"/>
          <w:rtl w:val="true"/>
          <w:lang w:bidi="fa-IR"/>
        </w:rPr>
        <w:t>درویش محمد عاملی</w:t>
      </w:r>
    </w:p>
    <w:p>
      <w:pPr>
        <w:pStyle w:val="BookText"/>
        <w:rPr/>
      </w:pPr>
      <w:r>
        <w:rPr>
          <w:rFonts w:ascii="IRNazanin" w:hAnsi="IRNazanin" w:eastAsia="IRNazanin"/>
          <w:color w:val="111111"/>
          <w:sz w:val="28"/>
          <w:sz w:val="28"/>
          <w:szCs w:val="28"/>
          <w:rtl w:val="true"/>
          <w:lang w:bidi="fa-IR"/>
        </w:rPr>
        <w:t>ذى النون طبیب اصفهانی</w:t>
      </w:r>
    </w:p>
    <w:p>
      <w:pPr>
        <w:pStyle w:val="BookText"/>
        <w:rPr/>
      </w:pPr>
      <w:r>
        <w:rPr>
          <w:rFonts w:ascii="IRNazanin" w:hAnsi="IRNazanin" w:eastAsia="IRNazanin"/>
          <w:color w:val="111111"/>
          <w:sz w:val="28"/>
          <w:sz w:val="28"/>
          <w:szCs w:val="28"/>
          <w:rtl w:val="true"/>
          <w:lang w:bidi="fa-IR"/>
        </w:rPr>
        <w:t>ابو الحسن زواره</w:t>
      </w:r>
    </w:p>
    <w:p>
      <w:pPr>
        <w:pStyle w:val="BookText"/>
        <w:rPr/>
      </w:pPr>
      <w:r>
        <w:rPr>
          <w:rFonts w:ascii="IRNazanin" w:hAnsi="IRNazanin" w:eastAsia="IRNazanin"/>
          <w:color w:val="111111"/>
          <w:sz w:val="28"/>
          <w:sz w:val="28"/>
          <w:szCs w:val="28"/>
          <w:rtl w:val="true"/>
          <w:lang w:bidi="fa-IR"/>
        </w:rPr>
        <w:t>شاه عنایت الله اصفهانی</w:t>
      </w:r>
    </w:p>
    <w:p>
      <w:pPr>
        <w:pStyle w:val="BookText"/>
        <w:rPr/>
      </w:pPr>
      <w:r>
        <w:rPr>
          <w:rFonts w:ascii="IRNazanin" w:hAnsi="IRNazanin" w:eastAsia="IRNazanin"/>
          <w:color w:val="111111"/>
          <w:sz w:val="28"/>
          <w:sz w:val="28"/>
          <w:szCs w:val="28"/>
          <w:rtl w:val="true"/>
          <w:lang w:bidi="fa-IR"/>
        </w:rPr>
        <w:t>ابو القاسم کازرونی</w:t>
      </w:r>
    </w:p>
    <w:p>
      <w:pPr>
        <w:pStyle w:val="BookText"/>
        <w:rPr/>
      </w:pPr>
      <w:r>
        <w:rPr>
          <w:rFonts w:ascii="IRNazanin" w:hAnsi="IRNazanin" w:eastAsia="IRNazanin"/>
          <w:color w:val="111111"/>
          <w:sz w:val="28"/>
          <w:sz w:val="28"/>
          <w:szCs w:val="28"/>
          <w:rtl w:val="true"/>
          <w:lang w:bidi="fa-IR"/>
        </w:rPr>
        <w:t>شیخ رشید الدین اصفهانی</w:t>
      </w:r>
    </w:p>
    <w:p>
      <w:pPr>
        <w:pStyle w:val="BookText"/>
        <w:rPr/>
      </w:pPr>
      <w:r>
        <w:rPr>
          <w:rFonts w:ascii="IRNazanin" w:hAnsi="IRNazanin" w:eastAsia="IRNazanin"/>
          <w:color w:val="111111"/>
          <w:sz w:val="28"/>
          <w:sz w:val="28"/>
          <w:szCs w:val="28"/>
          <w:rtl w:val="true"/>
          <w:lang w:bidi="fa-IR"/>
        </w:rPr>
        <w:t>میر صبری روزبه</w:t>
      </w:r>
    </w:p>
    <w:p>
      <w:pPr>
        <w:pStyle w:val="BookText"/>
        <w:rPr/>
      </w:pPr>
      <w:r>
        <w:rPr>
          <w:rFonts w:ascii="IRNazanin" w:hAnsi="IRNazanin" w:eastAsia="IRNazanin"/>
          <w:color w:val="111111"/>
          <w:sz w:val="28"/>
          <w:sz w:val="28"/>
          <w:szCs w:val="28"/>
          <w:rtl w:val="true"/>
          <w:lang w:bidi="fa-IR"/>
        </w:rPr>
        <w:t>کمال الدین ضمیری شاعر</w:t>
      </w:r>
    </w:p>
    <w:p>
      <w:pPr>
        <w:pStyle w:val="BookText"/>
        <w:rPr/>
      </w:pPr>
      <w:r>
        <w:rPr>
          <w:rFonts w:ascii="IRNazanin" w:hAnsi="IRNazanin" w:eastAsia="IRNazanin"/>
          <w:color w:val="111111"/>
          <w:sz w:val="28"/>
          <w:sz w:val="28"/>
          <w:szCs w:val="28"/>
          <w:rtl w:val="true"/>
          <w:lang w:bidi="fa-IR"/>
        </w:rPr>
        <w:t>نصر البیان بن نور البیان</w:t>
      </w:r>
    </w:p>
    <w:p>
      <w:pPr>
        <w:pStyle w:val="BookText"/>
        <w:rPr/>
      </w:pPr>
      <w:r>
        <w:rPr>
          <w:rFonts w:ascii="IRNazanin" w:hAnsi="IRNazanin" w:eastAsia="IRNazanin"/>
          <w:color w:val="111111"/>
          <w:sz w:val="28"/>
          <w:sz w:val="28"/>
          <w:szCs w:val="28"/>
          <w:rtl w:val="true"/>
          <w:lang w:bidi="fa-IR"/>
        </w:rPr>
        <w:t>محمد بن صدرالدین شاه ملاحافظ قاری</w:t>
      </w:r>
    </w:p>
    <w:p>
      <w:pPr>
        <w:pStyle w:val="BookText"/>
        <w:rPr/>
      </w:pPr>
      <w:r>
        <w:rPr>
          <w:rFonts w:ascii="IRNazanin" w:hAnsi="IRNazanin" w:eastAsia="IRNazanin"/>
          <w:color w:val="111111"/>
          <w:sz w:val="28"/>
          <w:sz w:val="28"/>
          <w:szCs w:val="28"/>
          <w:rtl w:val="true"/>
          <w:lang w:bidi="fa-IR"/>
        </w:rPr>
        <w:t>ملولی اصفهانی</w:t>
      </w:r>
    </w:p>
    <w:p>
      <w:pPr>
        <w:pStyle w:val="BookText"/>
        <w:rPr/>
      </w:pPr>
      <w:r>
        <w:rPr>
          <w:rFonts w:ascii="IRNazanin" w:hAnsi="IRNazanin" w:eastAsia="IRNazanin"/>
          <w:color w:val="111111"/>
          <w:sz w:val="28"/>
          <w:sz w:val="28"/>
          <w:szCs w:val="28"/>
          <w:rtl w:val="true"/>
          <w:lang w:bidi="fa-IR"/>
        </w:rPr>
        <w:t>مقصود علی بن سلطان خلیل</w:t>
      </w:r>
    </w:p>
    <w:p>
      <w:pPr>
        <w:pStyle w:val="BookText"/>
        <w:rPr/>
      </w:pPr>
      <w:r>
        <w:rPr>
          <w:rFonts w:ascii="IRNazanin" w:hAnsi="IRNazanin" w:eastAsia="IRNazanin"/>
          <w:color w:val="111111"/>
          <w:sz w:val="28"/>
          <w:sz w:val="28"/>
          <w:szCs w:val="28"/>
          <w:rtl w:val="true"/>
          <w:lang w:bidi="fa-IR"/>
        </w:rPr>
        <w:t>سلطان محمد اصفهانی</w:t>
      </w:r>
    </w:p>
    <w:p>
      <w:pPr>
        <w:pStyle w:val="BookText"/>
        <w:rPr/>
      </w:pPr>
      <w:r>
        <w:rPr>
          <w:rFonts w:ascii="IRNazanin" w:hAnsi="IRNazanin" w:eastAsia="IRNazanin"/>
          <w:color w:val="111111"/>
          <w:sz w:val="28"/>
          <w:sz w:val="28"/>
          <w:szCs w:val="28"/>
          <w:rtl w:val="true"/>
          <w:lang w:bidi="fa-IR"/>
        </w:rPr>
        <w:t>شیخ علی بن هلال کرکی</w:t>
      </w:r>
    </w:p>
    <w:p>
      <w:pPr>
        <w:pStyle w:val="BookText"/>
        <w:rPr/>
      </w:pPr>
      <w:r>
        <w:rPr>
          <w:rFonts w:ascii="IRNazanin" w:hAnsi="IRNazanin" w:eastAsia="IRNazanin"/>
          <w:color w:val="111111"/>
          <w:sz w:val="28"/>
          <w:sz w:val="28"/>
          <w:szCs w:val="28"/>
          <w:rtl w:val="true"/>
          <w:lang w:bidi="fa-IR"/>
        </w:rPr>
        <w:t>شمس الدین ملک محمّد اصفهانی</w:t>
      </w:r>
    </w:p>
    <w:p>
      <w:pPr>
        <w:pStyle w:val="BookText"/>
        <w:rPr/>
      </w:pPr>
      <w:r>
        <w:rPr>
          <w:rFonts w:ascii="IRNazanin" w:hAnsi="IRNazanin" w:eastAsia="IRNazanin"/>
          <w:color w:val="111111"/>
          <w:sz w:val="28"/>
          <w:sz w:val="28"/>
          <w:szCs w:val="28"/>
          <w:rtl w:val="true"/>
          <w:lang w:bidi="fa-IR"/>
        </w:rPr>
        <w:t>ابراهیم بن شاه حسین سید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عریضی </w:t>
      </w:r>
      <w:bookmarkStart w:id="570" w:name="pg7769_45525"/>
    </w:p>
    <w:p>
      <w:pPr>
        <w:pStyle w:val="Heading4"/>
        <w:numPr>
          <w:ilvl w:val="3"/>
          <w:numId w:val="1"/>
        </w:numPr>
        <w:rPr/>
      </w:pPr>
      <w:bookmarkStart w:id="571" w:name="__RefHeading___Toc4882891_1051229030"/>
      <w:bookmarkStart w:id="572" w:name="_Toc205"/>
      <w:bookmarkEnd w:id="570"/>
      <w:bookmarkEnd w:id="571"/>
      <w:r>
        <w:rPr>
          <w:rtl w:val="true"/>
        </w:rPr>
        <w:t xml:space="preserve">محمد حافظ مخترع اصفهانی </w:t>
      </w:r>
      <w:r>
        <w:rPr>
          <w:rtl w:val="true"/>
        </w:rPr>
        <w:t xml:space="preserve">( </w:t>
      </w:r>
      <w:r>
        <w:rPr>
          <w:rtl w:val="true"/>
        </w:rPr>
        <w:t xml:space="preserve">بعد </w:t>
      </w:r>
      <w:r>
        <w:rPr/>
        <w:t>912</w:t>
      </w:r>
      <w:r>
        <w:rPr>
          <w:rtl w:val="true"/>
        </w:rPr>
        <w:t>)</w:t>
      </w:r>
      <w:bookmarkEnd w:id="572"/>
    </w:p>
    <w:p>
      <w:pPr>
        <w:pStyle w:val="BookText"/>
        <w:rPr/>
      </w:pPr>
      <w:r>
        <w:rPr>
          <w:rFonts w:ascii="IRNazanin" w:hAnsi="IRNazanin" w:eastAsia="IRNazanin"/>
          <w:color w:val="111111"/>
          <w:sz w:val="28"/>
          <w:sz w:val="28"/>
          <w:szCs w:val="28"/>
          <w:rtl w:val="true"/>
          <w:lang w:bidi="fa-IR"/>
        </w:rPr>
        <w:t xml:space="preserve">بنوشته علامه تهرانی حافظ مخترع در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زنده بوده و دارای کتابی است بیانگر چهارده نوع اختراع و صنعت بعدد معصومین چهارده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برای علامه محقق و فیلسوف مشهور، غیاث الدین منصور دشتکی متوفای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نسخه خطی آن در کتاب خانه آستان قدس رضوی موجود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اختراعات و صنایع حدیثه شامل بحث و پیگیری این امور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قصاریه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حلاجی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کاغذ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سازی،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آبکشی،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ساعت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پیاله حکمت؟،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اصفهانی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قلمدان سازی،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دان دزدبیگر </w:t>
      </w:r>
      <w:r>
        <w:rPr>
          <w:rStyle w:val="FootnoteAnchor"/>
          <w:rtl w:val="true"/>
        </w:rPr>
        <w:footnoteReference w:id="426"/>
      </w:r>
      <w:bookmarkStart w:id="573" w:name="pg7769_45526"/>
    </w:p>
    <w:p>
      <w:pPr>
        <w:pStyle w:val="Heading4"/>
        <w:numPr>
          <w:ilvl w:val="3"/>
          <w:numId w:val="1"/>
        </w:numPr>
        <w:rPr/>
      </w:pPr>
      <w:bookmarkStart w:id="574" w:name="__RefHeading___Toc4882893_1051229030"/>
      <w:bookmarkStart w:id="575" w:name="_Toc206"/>
      <w:bookmarkEnd w:id="573"/>
      <w:bookmarkEnd w:id="574"/>
      <w:r>
        <w:rPr>
          <w:rtl w:val="true"/>
        </w:rPr>
        <w:t xml:space="preserve">شاه حسین ساقی اصفهانی </w:t>
      </w:r>
      <w:r>
        <w:rPr>
          <w:rtl w:val="true"/>
        </w:rPr>
        <w:t>(</w:t>
      </w:r>
      <w:r>
        <w:rPr/>
        <w:t>914</w:t>
      </w:r>
      <w:r>
        <w:rPr>
          <w:rtl w:val="true"/>
        </w:rPr>
        <w:t>)</w:t>
      </w:r>
      <w:bookmarkEnd w:id="575"/>
    </w:p>
    <w:p>
      <w:pPr>
        <w:pStyle w:val="BookText"/>
        <w:rPr/>
      </w:pPr>
      <w:r>
        <w:rPr>
          <w:rFonts w:ascii="IRNazanin" w:hAnsi="IRNazanin" w:eastAsia="IRNazanin"/>
          <w:color w:val="111111"/>
          <w:sz w:val="28"/>
          <w:sz w:val="28"/>
          <w:szCs w:val="28"/>
          <w:rtl w:val="true"/>
          <w:lang w:bidi="fa-IR"/>
        </w:rPr>
        <w:t xml:space="preserve">سام میرزا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او و ایراد اشعارش پرداخته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دامغان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موضوع را علامه تهرانی عینا نقل کرده است </w:t>
      </w:r>
      <w:r>
        <w:rPr>
          <w:rStyle w:val="FootnoteAnchor"/>
          <w:rtl w:val="true"/>
        </w:rPr>
        <w:footnoteReference w:id="427"/>
      </w:r>
    </w:p>
    <w:p>
      <w:pPr>
        <w:pStyle w:val="Heading4"/>
        <w:numPr>
          <w:ilvl w:val="3"/>
          <w:numId w:val="1"/>
        </w:numPr>
        <w:rPr/>
      </w:pPr>
      <w:bookmarkStart w:id="576" w:name="__RefHeading___Toc4882895_1051229030"/>
      <w:bookmarkStart w:id="577" w:name="_Toc207"/>
      <w:bookmarkEnd w:id="576"/>
      <w:r>
        <w:rPr>
          <w:rtl w:val="true"/>
        </w:rPr>
        <w:t xml:space="preserve">شاه حسین اصفهانی </w:t>
      </w:r>
      <w:r>
        <w:rPr>
          <w:rtl w:val="true"/>
        </w:rPr>
        <w:t>(</w:t>
      </w:r>
      <w:r>
        <w:rPr/>
        <w:t>925</w:t>
      </w:r>
      <w:r>
        <w:rPr>
          <w:rtl w:val="true"/>
        </w:rPr>
        <w:t>)</w:t>
      </w:r>
      <w:bookmarkEnd w:id="577"/>
    </w:p>
    <w:p>
      <w:pPr>
        <w:pStyle w:val="BookText"/>
        <w:rPr/>
      </w:pPr>
      <w:r>
        <w:rPr>
          <w:rFonts w:ascii="IRNazanin" w:hAnsi="IRNazanin" w:eastAsia="IRNazanin"/>
          <w:color w:val="111111"/>
          <w:sz w:val="28"/>
          <w:sz w:val="28"/>
          <w:szCs w:val="28"/>
          <w:rtl w:val="true"/>
          <w:lang w:bidi="fa-IR"/>
        </w:rPr>
        <w:t xml:space="preserve">اعتماد الدوله ، کمال الدین میرزا شاه حسین، وزیر اعظم شاه اسماعیل 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مولفان حبیب السیر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به شرح حال و ایراد نمونه هائی از اشعارش پرداخته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بطور ناگهانی در قصر هشت بهشت تبریز بدست مهتر شاه قلی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هروی فصلی شامل شرح حال او به ترجمه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 نوائی افزوده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تهرانی از وی به عنوان یکی از شعرای شیعه و صاحب دیوان نام برده است و تاریخ قتل او را بدست مهتر شاه قلی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تفصیل بیشتر و آگاهی بر مصادر شرح حالش رجوع شود به الذریعه </w:t>
      </w:r>
      <w:r>
        <w:rPr>
          <w:rStyle w:val="FootnoteAnchor"/>
          <w:rtl w:val="true"/>
        </w:rPr>
        <w:footnoteReference w:id="428"/>
      </w:r>
      <w:r>
        <w:rPr>
          <w:rFonts w:ascii="IRNazanin" w:hAnsi="IRNazanin" w:eastAsia="IRNazanin"/>
          <w:color w:val="111111"/>
          <w:sz w:val="28"/>
          <w:sz w:val="28"/>
          <w:szCs w:val="28"/>
          <w:rtl w:val="true"/>
          <w:lang w:bidi="fa-IR"/>
        </w:rPr>
        <w:t xml:space="preserve">و مصادر مندرج در آن </w:t>
      </w:r>
      <w:bookmarkStart w:id="578" w:name="pg7769_45527"/>
    </w:p>
    <w:p>
      <w:pPr>
        <w:pStyle w:val="Heading4"/>
        <w:numPr>
          <w:ilvl w:val="3"/>
          <w:numId w:val="1"/>
        </w:numPr>
        <w:rPr/>
      </w:pPr>
      <w:bookmarkStart w:id="579" w:name="__RefHeading___Toc4882897_1051229030"/>
      <w:bookmarkStart w:id="580" w:name="_Toc208"/>
      <w:bookmarkEnd w:id="578"/>
      <w:bookmarkEnd w:id="579"/>
      <w:r>
        <w:rPr>
          <w:rtl w:val="true"/>
        </w:rPr>
        <w:t xml:space="preserve">طبعی اصفهانی </w:t>
      </w:r>
      <w:r>
        <w:rPr>
          <w:rtl w:val="true"/>
        </w:rPr>
        <w:t>(</w:t>
      </w:r>
      <w:r>
        <w:rPr/>
        <w:t>944</w:t>
      </w:r>
      <w:r>
        <w:rPr>
          <w:rtl w:val="true"/>
        </w:rPr>
        <w:t>)</w:t>
      </w:r>
      <w:bookmarkEnd w:id="580"/>
    </w:p>
    <w:p>
      <w:pPr>
        <w:pStyle w:val="BookText"/>
        <w:rPr/>
      </w:pPr>
      <w:r>
        <w:rPr>
          <w:rFonts w:ascii="IRNazanin" w:hAnsi="IRNazanin" w:eastAsia="IRNazanin"/>
          <w:color w:val="111111"/>
          <w:sz w:val="28"/>
          <w:sz w:val="28"/>
          <w:szCs w:val="28"/>
          <w:rtl w:val="true"/>
          <w:lang w:bidi="fa-IR"/>
        </w:rPr>
        <w:t xml:space="preserve">حکیم عنایه الله خباز اصفهانی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تهرانی به نقل از سام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سامی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اکثر علوم واقف و دارای دیوانی بوده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همان است که روحی بغدادی در تاریخ العراق بین الاحتلالین او را در شعرش ذکر نموده و محمد مظفر حسین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بهوپال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وفاتش را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Style w:val="FootnoteAnchor"/>
          <w:rtl w:val="true"/>
        </w:rPr>
        <w:footnoteReference w:id="429"/>
      </w:r>
    </w:p>
    <w:p>
      <w:pPr>
        <w:pStyle w:val="Heading4"/>
        <w:numPr>
          <w:ilvl w:val="3"/>
          <w:numId w:val="1"/>
        </w:numPr>
        <w:rPr/>
      </w:pPr>
      <w:bookmarkStart w:id="581" w:name="__RefHeading___Toc4882899_1051229030"/>
      <w:bookmarkStart w:id="582" w:name="_Toc209"/>
      <w:bookmarkEnd w:id="581"/>
      <w:r>
        <w:rPr>
          <w:rtl w:val="true"/>
        </w:rPr>
        <w:t xml:space="preserve">بهاری اصفهانی </w:t>
      </w:r>
      <w:r>
        <w:rPr>
          <w:rtl w:val="true"/>
        </w:rPr>
        <w:t>(</w:t>
      </w:r>
      <w:r>
        <w:rPr/>
        <w:t>950</w:t>
      </w:r>
      <w:r>
        <w:rPr>
          <w:rtl w:val="true"/>
        </w:rPr>
        <w:t>)</w:t>
      </w:r>
      <w:bookmarkEnd w:id="582"/>
    </w:p>
    <w:p>
      <w:pPr>
        <w:pStyle w:val="BookText"/>
        <w:rPr/>
      </w:pPr>
      <w:r>
        <w:rPr>
          <w:rFonts w:ascii="IRNazanin" w:hAnsi="IRNazanin" w:eastAsia="IRNazanin"/>
          <w:color w:val="111111"/>
          <w:sz w:val="28"/>
          <w:sz w:val="28"/>
          <w:szCs w:val="28"/>
          <w:rtl w:val="true"/>
          <w:lang w:bidi="fa-IR"/>
        </w:rPr>
        <w:t xml:space="preserve">از شعرای اصفهان و معاصر شاه طهماسب صفوی و دارای دیوان شعری بوده که در تحفه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آن را ذکر کرده اند </w:t>
      </w:r>
      <w:r>
        <w:rPr>
          <w:rStyle w:val="FootnoteAnchor"/>
          <w:rtl w:val="true"/>
        </w:rPr>
        <w:footnoteReference w:id="430"/>
      </w:r>
    </w:p>
    <w:p>
      <w:pPr>
        <w:pStyle w:val="Heading4"/>
        <w:numPr>
          <w:ilvl w:val="3"/>
          <w:numId w:val="1"/>
        </w:numPr>
        <w:rPr/>
      </w:pPr>
      <w:bookmarkStart w:id="583" w:name="__RefHeading___Toc4882901_1051229030"/>
      <w:bookmarkStart w:id="584" w:name="_Toc210"/>
      <w:bookmarkEnd w:id="583"/>
      <w:r>
        <w:rPr>
          <w:rtl w:val="true"/>
        </w:rPr>
        <w:t xml:space="preserve">حالی اصفهانی </w:t>
      </w:r>
      <w:r>
        <w:rPr>
          <w:rtl w:val="true"/>
        </w:rPr>
        <w:t xml:space="preserve">( </w:t>
      </w:r>
      <w:r>
        <w:rPr>
          <w:rtl w:val="true"/>
        </w:rPr>
        <w:t xml:space="preserve">نیمه دوم قرن </w:t>
      </w:r>
      <w:r>
        <w:rPr/>
        <w:t>10</w:t>
      </w:r>
      <w:r>
        <w:rPr>
          <w:rtl w:val="true"/>
        </w:rPr>
        <w:t xml:space="preserve"> )</w:t>
      </w:r>
      <w:bookmarkEnd w:id="584"/>
    </w:p>
    <w:p>
      <w:pPr>
        <w:pStyle w:val="BookText"/>
        <w:rPr/>
      </w:pPr>
      <w:r>
        <w:rPr>
          <w:rFonts w:ascii="IRNazanin" w:hAnsi="IRNazanin" w:eastAsia="IRNazanin"/>
          <w:color w:val="111111"/>
          <w:sz w:val="28"/>
          <w:sz w:val="28"/>
          <w:szCs w:val="28"/>
          <w:rtl w:val="true"/>
          <w:lang w:bidi="fa-IR"/>
        </w:rPr>
        <w:t>باباشاه شاعر خطاط</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او در نیمه اخیر قرن دهم بسر می برده و به مدت هشت سال شاگرد میر علی هروی، خطاط درخط نویسی بوده </w:t>
      </w:r>
    </w:p>
    <w:p>
      <w:pPr>
        <w:pStyle w:val="BookText"/>
        <w:rPr/>
      </w:pPr>
      <w:r>
        <w:rPr>
          <w:rFonts w:ascii="IRNazanin" w:hAnsi="IRNazanin" w:eastAsia="IRNazanin"/>
          <w:color w:val="111111"/>
          <w:sz w:val="28"/>
          <w:sz w:val="28"/>
          <w:szCs w:val="28"/>
          <w:rtl w:val="true"/>
          <w:lang w:bidi="fa-IR"/>
        </w:rPr>
        <w:t xml:space="preserve">آن گاه به عراق و خراسان سفر نموده و در بغداد اقامت گزیده و در همان جا یا در تبریز بسال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اختلاف در ضبط ارباب تراجم از دنیا رفته است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نقیب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 قوام الدین حسن نقیب اصفهانی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سام میرزا فرزند شاه اسماعیل وی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معیت میر جمال الدین محمد اصفهانی مدتی عهده دار سمت صدارت گردیدو از آن پس بطور مستقل آن را ادامه داد و قبلا از بزرگان نقباء سادات و متصف به تقوی و ورع بود </w:t>
      </w:r>
      <w:r>
        <w:rPr>
          <w:rStyle w:val="FootnoteAnchor"/>
          <w:rtl w:val="true"/>
        </w:rPr>
        <w:footnoteReference w:id="432"/>
      </w:r>
      <w:r>
        <w:rPr>
          <w:rFonts w:ascii="IRNazanin" w:hAnsi="IRNazanin" w:eastAsia="IRNazanin"/>
          <w:color w:val="111111"/>
          <w:sz w:val="28"/>
          <w:sz w:val="28"/>
          <w:szCs w:val="28"/>
          <w:rtl w:val="true"/>
          <w:lang w:bidi="fa-IR"/>
        </w:rPr>
        <w:t xml:space="preserve">و صاحب ریاض العلماء همین شرح را بموضوع شاعر فارسی زبان بودن او درباره میرقوام ذکر کرده </w:t>
      </w:r>
      <w:r>
        <w:rPr>
          <w:rStyle w:val="FootnoteAnchor"/>
          <w:rtl w:val="true"/>
        </w:rPr>
        <w:footnoteReference w:id="433"/>
      </w:r>
      <w:r>
        <w:rPr>
          <w:rFonts w:ascii="IRNazanin" w:hAnsi="IRNazanin" w:eastAsia="IRNazanin"/>
          <w:color w:val="111111"/>
          <w:sz w:val="28"/>
          <w:sz w:val="28"/>
          <w:szCs w:val="28"/>
          <w:rtl w:val="true"/>
          <w:lang w:bidi="fa-IR"/>
        </w:rPr>
        <w:t xml:space="preserve">، هم چنان که علامه تهرانی نیز ضمن برشمردن علماء و شخصیت های شیعه بدین گونه که خواندید از وی نام برده و به معرفی او پرداخته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585" w:name="pg7769_45529"/>
    </w:p>
    <w:p>
      <w:pPr>
        <w:pStyle w:val="Heading4"/>
        <w:numPr>
          <w:ilvl w:val="3"/>
          <w:numId w:val="1"/>
        </w:numPr>
        <w:rPr/>
      </w:pPr>
      <w:bookmarkStart w:id="586" w:name="__RefHeading___Toc4882903_1051229030"/>
      <w:bookmarkStart w:id="587" w:name="_Toc211"/>
      <w:bookmarkEnd w:id="585"/>
      <w:bookmarkEnd w:id="586"/>
      <w:r>
        <w:rPr>
          <w:rtl w:val="true"/>
        </w:rPr>
        <w:t xml:space="preserve">قاضی نوری اصفهانی </w:t>
      </w:r>
      <w:r>
        <w:rPr>
          <w:rtl w:val="true"/>
        </w:rPr>
        <w:t xml:space="preserve">( </w:t>
      </w:r>
      <w:r>
        <w:rPr>
          <w:rtl w:val="true"/>
        </w:rPr>
        <w:t xml:space="preserve">نیمه اول قرن </w:t>
      </w:r>
      <w:r>
        <w:rPr/>
        <w:t>10</w:t>
      </w:r>
      <w:r>
        <w:rPr>
          <w:rtl w:val="true"/>
        </w:rPr>
        <w:t xml:space="preserve"> )</w:t>
      </w:r>
      <w:bookmarkEnd w:id="587"/>
    </w:p>
    <w:p>
      <w:pPr>
        <w:pStyle w:val="BookText"/>
        <w:rPr/>
      </w:pPr>
      <w:r>
        <w:rPr>
          <w:rFonts w:ascii="IRNazanin" w:hAnsi="IRNazanin" w:eastAsia="IRNazanin"/>
          <w:color w:val="111111"/>
          <w:sz w:val="28"/>
          <w:sz w:val="28"/>
          <w:szCs w:val="28"/>
          <w:rtl w:val="true"/>
          <w:lang w:bidi="fa-IR"/>
        </w:rPr>
        <w:t xml:space="preserve">وی یکی از شعرای بنام عهد شاه اسماعیل صفوی بوده، صادقی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الخواص </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خوش لاهوری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الشعراء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شاکر هندی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مسرت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به ترجمه و شرح حال وی پرداخته ،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به عنوان دیوان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شاه اسماعیل او را مطرح نموده </w:t>
      </w:r>
      <w:r>
        <w:rPr>
          <w:rStyle w:val="FootnoteAnchor"/>
          <w:rtl w:val="true"/>
        </w:rPr>
        <w:footnoteReference w:id="435"/>
      </w:r>
      <w:r>
        <w:rPr>
          <w:rFonts w:ascii="IRNazanin" w:hAnsi="IRNazanin" w:eastAsia="IRNazanin"/>
          <w:color w:val="111111"/>
          <w:sz w:val="28"/>
          <w:sz w:val="28"/>
          <w:szCs w:val="28"/>
          <w:rtl w:val="true"/>
          <w:lang w:bidi="fa-IR"/>
        </w:rPr>
        <w:t xml:space="preserve">و خاتون آبادی شخصی را بنام قاضی نور اصفهانی اندمانی ، به عنوان یکی از شعرای عصر شاه طهماسب پسر شاه اسماعیل ذکر کرده است </w:t>
      </w:r>
      <w:r>
        <w:rPr>
          <w:rStyle w:val="FootnoteAnchor"/>
          <w:rtl w:val="true"/>
        </w:rPr>
        <w:footnoteReference w:id="436"/>
      </w:r>
    </w:p>
    <w:p>
      <w:pPr>
        <w:pStyle w:val="Heading4"/>
        <w:numPr>
          <w:ilvl w:val="3"/>
          <w:numId w:val="1"/>
        </w:numPr>
        <w:rPr/>
      </w:pPr>
      <w:bookmarkStart w:id="588" w:name="__RefHeading___Toc4882905_1051229030"/>
      <w:bookmarkStart w:id="589" w:name="_Toc212"/>
      <w:bookmarkEnd w:id="588"/>
      <w:r>
        <w:rPr>
          <w:rtl w:val="true"/>
        </w:rPr>
        <w:t xml:space="preserve">سید معزالدین اصفهانی </w:t>
      </w:r>
      <w:r>
        <w:rPr>
          <w:rtl w:val="true"/>
        </w:rPr>
        <w:t xml:space="preserve">( </w:t>
      </w:r>
      <w:r>
        <w:rPr>
          <w:rtl w:val="true"/>
        </w:rPr>
        <w:t xml:space="preserve">نیمه اول قرن </w:t>
      </w:r>
      <w:r>
        <w:rPr/>
        <w:t>10</w:t>
      </w:r>
      <w:r>
        <w:rPr>
          <w:rtl w:val="true"/>
        </w:rPr>
        <w:t xml:space="preserve"> )</w:t>
      </w:r>
      <w:bookmarkEnd w:id="589"/>
    </w:p>
    <w:p>
      <w:pPr>
        <w:pStyle w:val="BookText"/>
        <w:rPr/>
      </w:pPr>
      <w:r>
        <w:rPr>
          <w:rFonts w:ascii="IRNazanin" w:hAnsi="IRNazanin" w:eastAsia="IRNazanin"/>
          <w:color w:val="111111"/>
          <w:sz w:val="28"/>
          <w:sz w:val="28"/>
          <w:szCs w:val="28"/>
          <w:rtl w:val="true"/>
          <w:lang w:bidi="fa-IR"/>
        </w:rPr>
        <w:t>میر سید معز الدین محمد بن تقی الدین محمد حسینی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نقباء سادات و فقهای علما در اصفهان و از شاگردان شیخ ابراهیم قطیفی بحرینی و دارای اجازه کتبی مورخ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بوده و در دهه پنجم قرن دهم به مدت هشت سال از طرف شاه طهماسب صفوی در قزوین عهده دار سمت صدارت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قاضی القضات و عالی ترین مقام روحانیت رسمی دستگاه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مولف رساله ایست در مسئله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انفعال ماء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590" w:name="pg7769_45530"/>
    </w:p>
    <w:p>
      <w:pPr>
        <w:pStyle w:val="BookText"/>
        <w:rPr/>
      </w:pPr>
      <w:bookmarkEnd w:id="590"/>
      <w:r>
        <w:rPr>
          <w:rFonts w:ascii="IRNazanin" w:hAnsi="IRNazanin" w:eastAsia="IRNazanin"/>
          <w:color w:val="111111"/>
          <w:sz w:val="28"/>
          <w:sz w:val="28"/>
          <w:szCs w:val="28"/>
          <w:rtl w:val="true"/>
          <w:lang w:bidi="fa-IR"/>
        </w:rPr>
        <w:t>مرحوم قاضی نورالله شوشتری هم ردّی بر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میرزا به شرح حالش پرداخته و غزلیات و رباعیاتی را که بخط خودش برای وی فرستاده ایراد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خاتون آبادی نویسد حسب الاراده مجتهد الزمان شیخ على عبد العالی وی به سمت صدارت منصوب گردید و پس از هشت سال 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شرح حال مفصل او به مصادر رجالی و تاریخی ذیل مراجعه شود </w:t>
      </w:r>
      <w:r>
        <w:rPr>
          <w:rStyle w:val="FootnoteAnchor"/>
          <w:rtl w:val="true"/>
        </w:rPr>
        <w:footnoteReference w:id="437"/>
      </w:r>
    </w:p>
    <w:p>
      <w:pPr>
        <w:pStyle w:val="Heading4"/>
        <w:numPr>
          <w:ilvl w:val="3"/>
          <w:numId w:val="1"/>
        </w:numPr>
        <w:rPr/>
      </w:pPr>
      <w:bookmarkStart w:id="591" w:name="__RefHeading___Toc4882907_1051229030"/>
      <w:bookmarkStart w:id="592" w:name="_Toc213"/>
      <w:bookmarkEnd w:id="591"/>
      <w:r>
        <w:rPr>
          <w:rtl w:val="true"/>
        </w:rPr>
        <w:t xml:space="preserve">ملامختار قاری اصفهانی </w:t>
      </w:r>
      <w:r>
        <w:rPr>
          <w:rtl w:val="true"/>
        </w:rPr>
        <w:t xml:space="preserve">( </w:t>
      </w:r>
      <w:r>
        <w:rPr>
          <w:rtl w:val="true"/>
        </w:rPr>
        <w:t xml:space="preserve">بعد </w:t>
      </w:r>
      <w:r>
        <w:rPr/>
        <w:t>949</w:t>
      </w:r>
      <w:r>
        <w:rPr>
          <w:rtl w:val="true"/>
        </w:rPr>
        <w:t xml:space="preserve"> )</w:t>
      </w:r>
      <w:bookmarkEnd w:id="59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ملامختار قاری اعمی اصفهانی، صاحب منظومه ایست بفارسی بنام درج مضامین در تجوید، شامل هفتاد و دوبیت که در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فراغت جسته ، هم چنان که ملا محسن بن سلیمان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فارسی آن فارغ گردیده و به نوشته علامه تهرانی، علامه حاج ملا محمد جعفر شریعت مدار استر آبادی، شرحی بزبان عربی بر آن نگاشته که در کتاب خانه سماوی نجف و نیز کتاب خانه آیت الله مرعشی درقم ، موجود است ، و دیگر ، شرح هائی به فارسی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نثار در شرح </w:t>
      </w:r>
      <w:bookmarkStart w:id="593" w:name="pg7769_45531"/>
    </w:p>
    <w:p>
      <w:pPr>
        <w:pStyle w:val="BookText"/>
        <w:rPr/>
      </w:pPr>
      <w:bookmarkEnd w:id="593"/>
      <w:r>
        <w:rPr>
          <w:rFonts w:ascii="IRNazanin" w:hAnsi="IRNazanin" w:eastAsia="IRNazanin"/>
          <w:color w:val="111111"/>
          <w:sz w:val="28"/>
          <w:sz w:val="28"/>
          <w:szCs w:val="28"/>
          <w:rtl w:val="true"/>
          <w:lang w:bidi="fa-IR"/>
        </w:rPr>
        <w:t xml:space="preserve">تجوید ملا مختار درباره آن تالیف شده که معلوم می شود منظومه او برخوردار از محتوای ارزنده در رابطه با مسائل قرائت بوده است </w:t>
      </w:r>
      <w:r>
        <w:rPr>
          <w:rStyle w:val="FootnoteAnchor"/>
          <w:rtl w:val="true"/>
        </w:rPr>
        <w:footnoteReference w:id="438"/>
      </w:r>
    </w:p>
    <w:p>
      <w:pPr>
        <w:pStyle w:val="Heading4"/>
        <w:numPr>
          <w:ilvl w:val="3"/>
          <w:numId w:val="1"/>
        </w:numPr>
        <w:rPr/>
      </w:pPr>
      <w:bookmarkStart w:id="594" w:name="__RefHeading___Toc4882909_1051229030"/>
      <w:bookmarkStart w:id="595" w:name="_Toc214"/>
      <w:bookmarkEnd w:id="594"/>
      <w:r>
        <w:rPr>
          <w:rtl w:val="true"/>
        </w:rPr>
        <w:t xml:space="preserve">محمد میرکی اصفهانی </w:t>
      </w:r>
      <w:r>
        <w:rPr>
          <w:rtl w:val="true"/>
        </w:rPr>
        <w:t xml:space="preserve">( </w:t>
      </w:r>
      <w:r>
        <w:rPr>
          <w:rtl w:val="true"/>
        </w:rPr>
        <w:t xml:space="preserve">نیمه اول قرن </w:t>
      </w:r>
      <w:r>
        <w:rPr/>
        <w:t>10</w:t>
      </w:r>
      <w:r>
        <w:rPr>
          <w:rtl w:val="true"/>
        </w:rPr>
        <w:t xml:space="preserve"> )</w:t>
      </w:r>
      <w:bookmarkEnd w:id="595"/>
    </w:p>
    <w:p>
      <w:pPr>
        <w:pStyle w:val="BookText"/>
        <w:rPr/>
      </w:pPr>
      <w:r>
        <w:rPr>
          <w:rFonts w:ascii="IRNazanin" w:hAnsi="IRNazanin" w:eastAsia="IRNazanin"/>
          <w:color w:val="111111"/>
          <w:sz w:val="28"/>
          <w:sz w:val="28"/>
          <w:szCs w:val="28"/>
          <w:rtl w:val="true"/>
          <w:lang w:bidi="fa-IR"/>
        </w:rPr>
        <w:t xml:space="preserve">محمد بن حیدر سبلی رلاس مشهور به میرکی اصفهانی بنوشته علامه تهرانی رساله خراجیه محقق کرکی را که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قاطعه اللجاج فی تحقیق حل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تالیف آن فراغت جسته، نام برده پاک نویس و استنساخ نموده و بسال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آن را به پایان رسانیده و در آخر آن نوشته است این کتاب را عزیزترین فرزندش ، ابو القاسم بن محمد نزد وی قرائت نموده و نسخه ای با امضای تملک ابو القاسم نزد میرزا محمد علی اردوبادی در نجف است </w:t>
      </w:r>
      <w:r>
        <w:rPr>
          <w:rStyle w:val="FootnoteAnchor"/>
          <w:rtl w:val="true"/>
        </w:rPr>
        <w:footnoteReference w:id="439"/>
      </w:r>
    </w:p>
    <w:p>
      <w:pPr>
        <w:pStyle w:val="Heading4"/>
        <w:numPr>
          <w:ilvl w:val="3"/>
          <w:numId w:val="1"/>
        </w:numPr>
        <w:rPr/>
      </w:pPr>
      <w:bookmarkStart w:id="596" w:name="__RefHeading___Toc4882911_1051229030"/>
      <w:bookmarkStart w:id="597" w:name="_Toc215"/>
      <w:bookmarkEnd w:id="596"/>
      <w:r>
        <w:rPr>
          <w:rtl w:val="true"/>
        </w:rPr>
        <w:t xml:space="preserve">جمشید زواره حدود </w:t>
      </w:r>
      <w:r>
        <w:rPr>
          <w:rtl w:val="true"/>
        </w:rPr>
        <w:t xml:space="preserve">( </w:t>
      </w:r>
      <w:r>
        <w:rPr>
          <w:rtl w:val="true"/>
        </w:rPr>
        <w:t xml:space="preserve">نیمه اول قرن </w:t>
      </w:r>
      <w:r>
        <w:rPr/>
        <w:t>10</w:t>
      </w:r>
      <w:r>
        <w:rPr>
          <w:rtl w:val="true"/>
        </w:rPr>
        <w:t xml:space="preserve"> )</w:t>
      </w:r>
      <w:bookmarkEnd w:id="59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علامه افندی غیاث الدین جمشید زواره از اعلام مفسرین نیمه اول قرن دهم و معاصر با محقق کرکی و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زواره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ازین پس بیاید، بوده است و زواره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غیاث الدین بعنوان استاد نام برده و گوید و بنده ضعیف بی مقدار </w:t>
      </w:r>
      <w:bookmarkStart w:id="598" w:name="pg7769_45532"/>
    </w:p>
    <w:p>
      <w:pPr>
        <w:pStyle w:val="BookText"/>
        <w:rPr/>
      </w:pPr>
      <w:bookmarkEnd w:id="598"/>
      <w:r>
        <w:rPr>
          <w:rFonts w:ascii="IRNazanin" w:hAnsi="IRNazanin" w:eastAsia="IRNazanin"/>
          <w:color w:val="111111"/>
          <w:sz w:val="28"/>
          <w:sz w:val="28"/>
          <w:szCs w:val="28"/>
          <w:rtl w:val="true"/>
          <w:lang w:bidi="fa-IR"/>
        </w:rPr>
        <w:t xml:space="preserve">را استادی بود که او را سید غیاث الدین جمشید می گفتند، او از سادات زواره بود و بسیار فاضل و کامل </w:t>
      </w:r>
      <w:r>
        <w:rPr>
          <w:rStyle w:val="FootnoteAnchor"/>
          <w:rtl w:val="true"/>
        </w:rPr>
        <w:footnoteReference w:id="440"/>
      </w:r>
    </w:p>
    <w:p>
      <w:pPr>
        <w:pStyle w:val="Heading4"/>
        <w:numPr>
          <w:ilvl w:val="3"/>
          <w:numId w:val="1"/>
        </w:numPr>
        <w:rPr/>
      </w:pPr>
      <w:bookmarkStart w:id="599" w:name="__RefHeading___Toc4882913_1051229030"/>
      <w:bookmarkStart w:id="600" w:name="_Toc216"/>
      <w:bookmarkEnd w:id="599"/>
      <w:r>
        <w:rPr>
          <w:rtl w:val="true"/>
        </w:rPr>
        <w:t xml:space="preserve">ابراهیم خوانساری اصفهانی حدود </w:t>
      </w:r>
      <w:r>
        <w:rPr>
          <w:rtl w:val="true"/>
        </w:rPr>
        <w:t xml:space="preserve">( </w:t>
      </w:r>
      <w:r>
        <w:rPr>
          <w:rtl w:val="true"/>
        </w:rPr>
        <w:t xml:space="preserve">نیمه اول قرن </w:t>
      </w:r>
      <w:r>
        <w:rPr/>
        <w:t>10</w:t>
      </w:r>
      <w:r>
        <w:rPr>
          <w:rtl w:val="true"/>
        </w:rPr>
        <w:t xml:space="preserve"> )</w:t>
      </w:r>
      <w:bookmarkEnd w:id="600"/>
    </w:p>
    <w:p>
      <w:pPr>
        <w:pStyle w:val="BookText"/>
        <w:rPr/>
      </w:pPr>
      <w:r>
        <w:rPr>
          <w:rFonts w:ascii="IRNazanin" w:hAnsi="IRNazanin" w:eastAsia="IRNazanin"/>
          <w:color w:val="111111"/>
          <w:sz w:val="28"/>
          <w:sz w:val="28"/>
          <w:szCs w:val="28"/>
          <w:rtl w:val="true"/>
          <w:lang w:bidi="fa-IR"/>
        </w:rPr>
        <w:t xml:space="preserve">برهان الدین ابو اسحاق ابراهیم بن زین الدین ابو الحسن علی بن جمال الدین، ابو یعقوب الحاج یوسف بن علی خوانساری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محقق کرکی در گذشته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افندی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کرکی را به ابراهیم خوانساری بخط خودش در پشت کتاب کشف الغمه اربلی دیدم که در مشهد غری نجف اشرف بسال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Style w:val="FootnoteAnchor"/>
          <w:rtl w:val="true"/>
        </w:rPr>
        <w:footnoteReference w:id="441"/>
      </w:r>
      <w:r>
        <w:rPr>
          <w:rFonts w:ascii="IRNazanin" w:hAnsi="IRNazanin" w:eastAsia="IRNazanin"/>
          <w:color w:val="111111"/>
          <w:sz w:val="28"/>
          <w:sz w:val="28"/>
          <w:szCs w:val="28"/>
          <w:rtl w:val="true"/>
          <w:lang w:bidi="fa-IR"/>
        </w:rPr>
        <w:t>و شامل مدح و تجلیل از مجاز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علامه تهرانی نیز پس از نقل این موضوع از صاحب ریاض در رابطه با اجازه مرحوم کرکی شرحی راجع به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نگاشته که علاقمندان می توانند خود مراجعه کنند </w:t>
      </w:r>
      <w:r>
        <w:rPr>
          <w:rStyle w:val="FootnoteAnchor"/>
          <w:rtl w:val="true"/>
        </w:rPr>
        <w:footnoteReference w:id="442"/>
      </w:r>
      <w:bookmarkStart w:id="601" w:name="pg7769_45533"/>
    </w:p>
    <w:p>
      <w:pPr>
        <w:pStyle w:val="Heading4"/>
        <w:numPr>
          <w:ilvl w:val="3"/>
          <w:numId w:val="1"/>
        </w:numPr>
        <w:rPr/>
      </w:pPr>
      <w:bookmarkStart w:id="602" w:name="__RefHeading___Toc4882915_1051229030"/>
      <w:bookmarkStart w:id="603" w:name="_Toc217"/>
      <w:bookmarkEnd w:id="601"/>
      <w:bookmarkEnd w:id="602"/>
      <w:r>
        <w:rPr>
          <w:rtl w:val="true"/>
        </w:rPr>
        <w:t xml:space="preserve">درویش محمد عاملی اصفهانی </w:t>
      </w:r>
      <w:r>
        <w:rPr>
          <w:rtl w:val="true"/>
        </w:rPr>
        <w:t xml:space="preserve">( </w:t>
      </w:r>
      <w:r>
        <w:rPr>
          <w:rtl w:val="true"/>
        </w:rPr>
        <w:t xml:space="preserve">حدود نیمه قرن </w:t>
      </w:r>
      <w:r>
        <w:rPr/>
        <w:t>10</w:t>
      </w:r>
      <w:r>
        <w:rPr>
          <w:rtl w:val="true"/>
        </w:rPr>
        <w:t xml:space="preserve"> )</w:t>
      </w:r>
      <w:bookmarkEnd w:id="603"/>
    </w:p>
    <w:p>
      <w:pPr>
        <w:pStyle w:val="BookText"/>
        <w:rPr/>
      </w:pPr>
      <w:r>
        <w:rPr>
          <w:rFonts w:ascii="IRNazanin" w:hAnsi="IRNazanin" w:eastAsia="IRNazanin"/>
          <w:color w:val="111111"/>
          <w:sz w:val="28"/>
          <w:sz w:val="28"/>
          <w:szCs w:val="28"/>
          <w:rtl w:val="true"/>
          <w:lang w:bidi="fa-IR"/>
        </w:rPr>
        <w:t xml:space="preserve">علامه درویش محمد کمال الدین بن شیخ حسن جد مادری ملامحمد تقی مجلسی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اصلش از بلاد جبل عامل و مقیم و مشتغل در اصفهان و متوفای در نطنز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علامه مجلسی وی از شاگردان شهید ثانی در بلاد آن مرحوم بوده و چون به اصفهان آمده از محقق کرکی استجازه نموده و مرحوم محقق در تاریخ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برای او نوشته و علامه مجلسی در پایان ذکر دعاء صباح و در بخش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درج نموده وعده ای که همه آن ها از مشایخ سبط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فرزندش محمد قاسم بن درویش محمد یونس جزائری، قاضی معزالدین محمد قاضی ابو الشرف اصفهانی، و عبد الله بن جابر بن عبد الله عاملی از وی نقل روایت کرده اند و ملا محمدتقی هم در اول لوامع بدین موضوع تصریح نموده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نام برده یک شخصیت عالی مقام شیعی و مورد تجلیل دیگر علماء از موضع حدیث شناسی و نقل حدیث بوده که سال ها در اصفهانی می زیسته </w:t>
      </w:r>
      <w:r>
        <w:rPr>
          <w:rStyle w:val="FootnoteAnchor"/>
          <w:rtl w:val="true"/>
        </w:rPr>
        <w:footnoteReference w:id="443"/>
      </w:r>
      <w:r>
        <w:rPr>
          <w:rFonts w:ascii="IRNazanin" w:hAnsi="IRNazanin" w:eastAsia="IRNazanin"/>
          <w:color w:val="111111"/>
          <w:sz w:val="28"/>
          <w:sz w:val="28"/>
          <w:szCs w:val="28"/>
          <w:rtl w:val="true"/>
          <w:lang w:bidi="fa-IR"/>
        </w:rPr>
        <w:t xml:space="preserve">و طبق نوشته عالم بزرگوار شیخ یوسف بحرانی در اجازه اش به مرحوم بحر العلوم ، مولی درویش محمد نخستین کسی بوده </w:t>
      </w:r>
      <w:bookmarkStart w:id="604" w:name="pg7769_45534"/>
    </w:p>
    <w:p>
      <w:pPr>
        <w:pStyle w:val="BookText"/>
        <w:rPr/>
      </w:pPr>
      <w:bookmarkEnd w:id="604"/>
      <w:r>
        <w:rPr>
          <w:rFonts w:ascii="IRNazanin" w:hAnsi="IRNazanin" w:eastAsia="IRNazanin"/>
          <w:color w:val="111111"/>
          <w:sz w:val="28"/>
          <w:sz w:val="28"/>
          <w:szCs w:val="28"/>
          <w:rtl w:val="true"/>
          <w:lang w:bidi="fa-IR"/>
        </w:rPr>
        <w:t xml:space="preserve">که حدیث شیعه امامیه را در دولت صفویه در اصفهان منتشر ساخت </w:t>
      </w:r>
      <w:r>
        <w:rPr>
          <w:rStyle w:val="FootnoteAnchor"/>
          <w:rtl w:val="true"/>
        </w:rPr>
        <w:footnoteReference w:id="444"/>
      </w:r>
    </w:p>
    <w:p>
      <w:pPr>
        <w:pStyle w:val="Heading4"/>
        <w:numPr>
          <w:ilvl w:val="3"/>
          <w:numId w:val="1"/>
        </w:numPr>
        <w:rPr/>
      </w:pPr>
      <w:bookmarkStart w:id="605" w:name="__RefHeading___Toc4882917_1051229030"/>
      <w:bookmarkStart w:id="606" w:name="_Toc218"/>
      <w:bookmarkEnd w:id="605"/>
      <w:r>
        <w:rPr>
          <w:rtl w:val="true"/>
        </w:rPr>
        <w:t xml:space="preserve">ذى النون طبیب اصفهانی </w:t>
      </w:r>
      <w:r>
        <w:rPr>
          <w:rtl w:val="true"/>
        </w:rPr>
        <w:t xml:space="preserve">( </w:t>
      </w:r>
      <w:r>
        <w:rPr>
          <w:rtl w:val="true"/>
        </w:rPr>
        <w:t xml:space="preserve">حدود نیمه قرن </w:t>
      </w:r>
      <w:r>
        <w:rPr/>
        <w:t>10</w:t>
      </w:r>
      <w:r>
        <w:rPr>
          <w:rtl w:val="true"/>
        </w:rPr>
        <w:t xml:space="preserve"> )</w:t>
      </w:r>
      <w:bookmarkEnd w:id="606"/>
    </w:p>
    <w:p>
      <w:pPr>
        <w:pStyle w:val="BookText"/>
        <w:rPr/>
      </w:pPr>
      <w:r>
        <w:rPr>
          <w:rFonts w:ascii="IRNazanin" w:hAnsi="IRNazanin" w:eastAsia="IRNazanin"/>
          <w:color w:val="111111"/>
          <w:sz w:val="28"/>
          <w:sz w:val="28"/>
          <w:szCs w:val="28"/>
          <w:rtl w:val="true"/>
          <w:lang w:bidi="fa-IR"/>
        </w:rPr>
        <w:t xml:space="preserve">مرحوم علامه تهرانی بدنبال مطرح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ذی النون طبیب اصفهانی ملازم سام میرزا فرزند شاه اسماعیل صفوی فاتح اول بود که این کتاب را بنام او نوشت و نیز بعض رسائل دیگر درباره طب و معما ها که نزد سید شهاب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می باشد و بخط جد ایشان است </w:t>
      </w:r>
      <w:r>
        <w:rPr>
          <w:rStyle w:val="FootnoteAnchor"/>
          <w:rtl w:val="true"/>
        </w:rPr>
        <w:footnoteReference w:id="445"/>
      </w:r>
    </w:p>
    <w:p>
      <w:pPr>
        <w:pStyle w:val="Heading4"/>
        <w:numPr>
          <w:ilvl w:val="3"/>
          <w:numId w:val="1"/>
        </w:numPr>
        <w:rPr/>
      </w:pPr>
      <w:bookmarkStart w:id="607" w:name="__RefHeading___Toc4882919_1051229030"/>
      <w:bookmarkStart w:id="608" w:name="_Toc219"/>
      <w:bookmarkEnd w:id="607"/>
      <w:r>
        <w:rPr>
          <w:rtl w:val="true"/>
        </w:rPr>
        <w:t xml:space="preserve">ابو الحسن زواره اصفهانی </w:t>
      </w:r>
      <w:r>
        <w:rPr>
          <w:rtl w:val="true"/>
        </w:rPr>
        <w:t xml:space="preserve">( </w:t>
      </w:r>
      <w:r>
        <w:rPr>
          <w:rtl w:val="true"/>
        </w:rPr>
        <w:t xml:space="preserve">حدود نیمه قرن </w:t>
      </w:r>
      <w:r>
        <w:rPr/>
        <w:t>10</w:t>
      </w:r>
      <w:r>
        <w:rPr>
          <w:rtl w:val="true"/>
        </w:rPr>
        <w:t xml:space="preserve"> )</w:t>
      </w:r>
      <w:bookmarkEnd w:id="608"/>
    </w:p>
    <w:p>
      <w:pPr>
        <w:pStyle w:val="BookText"/>
        <w:rPr/>
      </w:pPr>
      <w:r>
        <w:rPr>
          <w:rFonts w:ascii="IRNazanin" w:hAnsi="IRNazanin" w:eastAsia="IRNazanin"/>
          <w:color w:val="111111"/>
          <w:sz w:val="28"/>
          <w:sz w:val="28"/>
          <w:szCs w:val="28"/>
          <w:rtl w:val="true"/>
          <w:lang w:bidi="fa-IR"/>
        </w:rPr>
        <w:t xml:space="preserve">ابو الحسن علی بن حسن زواره اصفهانی وی از مفسران بنام و از بزرگان شاگردان مرحوم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اقامت معظم له در اصفهان و 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ملافتح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در تفسیر شاگرد غیاث الدین جمشید، مفسر زواره ای بوده است </w:t>
      </w:r>
      <w:r>
        <w:rPr>
          <w:rStyle w:val="FootnoteAnchor"/>
          <w:rtl w:val="true"/>
        </w:rPr>
        <w:footnoteReference w:id="44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برده دارای کتاب های متعدد و ارزنده ای باشد که خود آن را تالیف نموده یا از دیگران در قالب ترجمه و تلخیص قرار داده و آن ها بدین شرح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نهج البلاغه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الانوار فی معرفة الائمه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بفارسی و مفصل تلخیص کتاب احسن الکبار فی مناقب الائمه الاطهار تالیف سید محمود عرب شاه حسینی که آن هم به فارسی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گویا بدستور شاه طهماسب صفوی آن را ملخص نموده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فارسی و مفصل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زواره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بسال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عسکری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امام عسکری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اعتقادت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النجاه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الاخیار و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مکارم الاخلاق طبرسی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مراه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ادعیه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بفارسی شامل چهل باب در قصص انبیاء و 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طراوه اللطائف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609" w:name="pg7769_45536"/>
    </w:p>
    <w:p>
      <w:pPr>
        <w:pStyle w:val="Heading4"/>
        <w:numPr>
          <w:ilvl w:val="3"/>
          <w:numId w:val="1"/>
        </w:numPr>
        <w:rPr/>
      </w:pPr>
      <w:bookmarkStart w:id="610" w:name="__RefHeading___Toc4882921_1051229030"/>
      <w:bookmarkStart w:id="611" w:name="_Toc220"/>
      <w:bookmarkEnd w:id="609"/>
      <w:bookmarkEnd w:id="610"/>
      <w:r>
        <w:rPr>
          <w:rtl w:val="true"/>
        </w:rPr>
        <w:t xml:space="preserve">شاه عنایت الله اصفهانی حدود </w:t>
      </w:r>
      <w:r>
        <w:rPr>
          <w:rtl w:val="true"/>
        </w:rPr>
        <w:t>(</w:t>
      </w:r>
      <w:r>
        <w:rPr>
          <w:rtl w:val="true"/>
        </w:rPr>
        <w:t xml:space="preserve">نیمه قرن </w:t>
      </w:r>
      <w:r>
        <w:rPr/>
        <w:t>10</w:t>
      </w:r>
      <w:r>
        <w:rPr>
          <w:rtl w:val="true"/>
        </w:rPr>
        <w:t xml:space="preserve"> )</w:t>
      </w:r>
      <w:bookmarkEnd w:id="611"/>
    </w:p>
    <w:p>
      <w:pPr>
        <w:pStyle w:val="BookText"/>
        <w:rPr/>
      </w:pPr>
      <w:r>
        <w:rPr>
          <w:rFonts w:ascii="IRNazanin" w:hAnsi="IRNazanin" w:eastAsia="IRNazanin"/>
          <w:color w:val="111111"/>
          <w:sz w:val="28"/>
          <w:sz w:val="28"/>
          <w:szCs w:val="28"/>
          <w:rtl w:val="true"/>
          <w:lang w:bidi="fa-IR"/>
        </w:rPr>
        <w:t xml:space="preserve">علامه تهرانی با مطرح کردن نام او نویسد از افاضل علمای عصر خود بوده هم چنان که سئوال او از علاء الدین یعنی محقق کرکی پیرامون چگونگی تطهیر ظروف و اشکالاتی که مطرح نموده بیانگر مقام فضل اوست و محقق هم آن چنان پاسخ داده که ایراد ها را دفع نموده، و نسخه این سئوال و جواب بقلم درویش محمد بن عابدین در تاریخ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موقوفه مدرسه بروجردی در نجف موجود می باشد </w:t>
      </w:r>
      <w:r>
        <w:rPr>
          <w:rStyle w:val="FootnoteAnchor"/>
          <w:rtl w:val="true"/>
        </w:rPr>
        <w:footnoteReference w:id="448"/>
      </w:r>
    </w:p>
    <w:p>
      <w:pPr>
        <w:pStyle w:val="Heading4"/>
        <w:numPr>
          <w:ilvl w:val="3"/>
          <w:numId w:val="1"/>
        </w:numPr>
        <w:rPr/>
      </w:pPr>
      <w:bookmarkStart w:id="612" w:name="__RefHeading___Toc4882923_1051229030"/>
      <w:bookmarkStart w:id="613" w:name="_Toc221"/>
      <w:bookmarkEnd w:id="612"/>
      <w:r>
        <w:rPr>
          <w:rtl w:val="true"/>
        </w:rPr>
        <w:t xml:space="preserve">ابو القاسم کازرونی اصفهانی </w:t>
      </w:r>
      <w:r>
        <w:rPr>
          <w:rtl w:val="true"/>
        </w:rPr>
        <w:t xml:space="preserve">( </w:t>
      </w:r>
      <w:r>
        <w:rPr>
          <w:rtl w:val="true"/>
        </w:rPr>
        <w:t xml:space="preserve">نیمه دوم قرن </w:t>
      </w:r>
      <w:r>
        <w:rPr/>
        <w:t>10</w:t>
      </w:r>
      <w:r>
        <w:rPr>
          <w:rtl w:val="true"/>
        </w:rPr>
        <w:t xml:space="preserve"> )</w:t>
      </w:r>
      <w:bookmarkEnd w:id="613"/>
    </w:p>
    <w:p>
      <w:pPr>
        <w:pStyle w:val="BookText"/>
        <w:rPr/>
      </w:pPr>
      <w:r>
        <w:rPr>
          <w:rFonts w:ascii="IRNazanin" w:hAnsi="IRNazanin" w:eastAsia="IRNazanin"/>
          <w:color w:val="111111"/>
          <w:sz w:val="28"/>
          <w:sz w:val="28"/>
          <w:szCs w:val="28"/>
          <w:rtl w:val="true"/>
          <w:lang w:bidi="fa-IR"/>
        </w:rPr>
        <w:t xml:space="preserve">ابو القاسم ابی حامد بن نصر البیان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به نقل از روضات از وی تعبیر به فاضل حکیم امامی نموده و گوید او از علمای اصفهان و از شاگردان خواجه افضل الدین محمد بن حبیب الله ترکه بود که از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دینی بلاد عراق عجم و منطقه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در نزد وجیه الدین سلیمان قاری فارسی شاگرد غیاث الدین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و کسب علم نموده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 علمی اوست </w:t>
      </w:r>
      <w:r>
        <w:rPr>
          <w:rFonts w:eastAsia="IRNazanin" w:cs="IRNazanin"/>
          <w:color w:val="111111"/>
          <w:sz w:val="28"/>
          <w:szCs w:val="28"/>
          <w:rtl w:val="true"/>
          <w:lang w:bidi="fa-IR"/>
        </w:rPr>
        <w:t xml:space="preserve">: </w:t>
      </w:r>
      <w:bookmarkStart w:id="614" w:name="pg7769_45537"/>
    </w:p>
    <w:p>
      <w:pPr>
        <w:pStyle w:val="BookText"/>
        <w:rPr/>
      </w:pPr>
      <w:bookmarkEnd w:id="614"/>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مسلّم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گروهی از حکماء و شعراء و اصحاب مقامات که نسخه آن نزد میرزا محمد علی اردبادی در نجف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از جمله کسانی را که در این کتاب معرفی کرده ملاجلال دوانی می باشد و گوید اجتماع طلاب در درس او بیش از تعداد شاگردان میر صدرالدین دشتکی بود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الزاهره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بازشناخت منجمین و شرح حال آن ها </w:t>
      </w:r>
      <w:r>
        <w:rPr>
          <w:rStyle w:val="FootnoteAnchor"/>
          <w:rtl w:val="true"/>
        </w:rPr>
        <w:footnoteReference w:id="450"/>
      </w:r>
    </w:p>
    <w:p>
      <w:pPr>
        <w:pStyle w:val="Heading4"/>
        <w:numPr>
          <w:ilvl w:val="3"/>
          <w:numId w:val="1"/>
        </w:numPr>
        <w:rPr/>
      </w:pPr>
      <w:bookmarkStart w:id="615" w:name="__RefHeading___Toc4882925_1051229030"/>
      <w:bookmarkStart w:id="616" w:name="_Toc222"/>
      <w:bookmarkEnd w:id="615"/>
      <w:r>
        <w:rPr>
          <w:rtl w:val="true"/>
        </w:rPr>
        <w:t xml:space="preserve">رشید الدین اصفهانی </w:t>
      </w:r>
      <w:r>
        <w:rPr>
          <w:rtl w:val="true"/>
        </w:rPr>
        <w:t xml:space="preserve">( </w:t>
      </w:r>
      <w:r>
        <w:rPr>
          <w:rtl w:val="true"/>
        </w:rPr>
        <w:t xml:space="preserve">حدود نیمه دوم قرن </w:t>
      </w:r>
      <w:r>
        <w:rPr/>
        <w:t>10</w:t>
      </w:r>
      <w:r>
        <w:rPr>
          <w:rtl w:val="true"/>
        </w:rPr>
        <w:t xml:space="preserve"> )</w:t>
      </w:r>
      <w:bookmarkEnd w:id="616"/>
    </w:p>
    <w:p>
      <w:pPr>
        <w:pStyle w:val="BookText"/>
        <w:rPr/>
      </w:pPr>
      <w:r>
        <w:rPr>
          <w:rFonts w:ascii="IRNazanin" w:hAnsi="IRNazanin" w:eastAsia="IRNazanin"/>
          <w:color w:val="111111"/>
          <w:sz w:val="28"/>
          <w:sz w:val="28"/>
          <w:szCs w:val="28"/>
          <w:rtl w:val="true"/>
          <w:lang w:bidi="fa-IR"/>
        </w:rPr>
        <w:t xml:space="preserve">شیخ رشید الدین بن شیخ ابراهیم اصفهانی خالی ایفای وی از شاگردان شیخ حسین بن عبد الصمد، پدر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مرحوم علامه افندی دنباله ذکر نام او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اردبیل نسخه ای از اربعین شیخ حسین مذکور را دیدم که بخط خود اجازه ای برای رشید الدین نوشته و او را تمدیح و تعریف نموده </w:t>
      </w:r>
      <w:r>
        <w:rPr>
          <w:rStyle w:val="FootnoteAnchor"/>
          <w:rtl w:val="true"/>
        </w:rPr>
        <w:footnoteReference w:id="45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فوت نام برده و دیگر مشخصات حیاتی وی اطلاعی در دست نیست ولی در تاریخ ج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استادش اجازه دریاف نموده و </w:t>
      </w:r>
      <w:bookmarkStart w:id="617" w:name="pg7769_45538"/>
    </w:p>
    <w:p>
      <w:pPr>
        <w:pStyle w:val="BookText"/>
        <w:rPr/>
      </w:pPr>
      <w:bookmarkEnd w:id="617"/>
      <w:r>
        <w:rPr>
          <w:rFonts w:ascii="IRNazanin" w:hAnsi="IRNazanin" w:eastAsia="IRNazanin"/>
          <w:color w:val="111111"/>
          <w:sz w:val="28"/>
          <w:sz w:val="28"/>
          <w:szCs w:val="28"/>
          <w:rtl w:val="true"/>
          <w:lang w:bidi="fa-IR"/>
        </w:rPr>
        <w:t xml:space="preserve">بنابراین فوتش بعد از این تاریخ بوقوع پیوسته </w:t>
      </w:r>
      <w:r>
        <w:rPr>
          <w:rStyle w:val="FootnoteAnchor"/>
          <w:rtl w:val="true"/>
        </w:rPr>
        <w:footnoteReference w:id="452"/>
      </w:r>
    </w:p>
    <w:p>
      <w:pPr>
        <w:pStyle w:val="Heading4"/>
        <w:numPr>
          <w:ilvl w:val="3"/>
          <w:numId w:val="1"/>
        </w:numPr>
        <w:rPr/>
      </w:pPr>
      <w:bookmarkStart w:id="618" w:name="__RefHeading___Toc4882927_1051229030"/>
      <w:bookmarkStart w:id="619" w:name="_Toc223"/>
      <w:bookmarkEnd w:id="618"/>
      <w:r>
        <w:rPr>
          <w:rtl w:val="true"/>
        </w:rPr>
        <w:t xml:space="preserve">صبری شاعر </w:t>
      </w:r>
      <w:r>
        <w:rPr>
          <w:rtl w:val="true"/>
        </w:rPr>
        <w:t xml:space="preserve">( </w:t>
      </w:r>
      <w:r>
        <w:rPr>
          <w:rtl w:val="true"/>
        </w:rPr>
        <w:t xml:space="preserve">نیمه دوم قرن </w:t>
      </w:r>
      <w:r>
        <w:rPr/>
        <w:t>10</w:t>
      </w:r>
      <w:r>
        <w:rPr>
          <w:rtl w:val="true"/>
        </w:rPr>
        <w:t xml:space="preserve"> )</w:t>
      </w:r>
      <w:bookmarkEnd w:id="619"/>
    </w:p>
    <w:p>
      <w:pPr>
        <w:pStyle w:val="BookText"/>
        <w:rPr/>
      </w:pPr>
      <w:r>
        <w:rPr>
          <w:rFonts w:ascii="IRNazanin" w:hAnsi="IRNazanin" w:eastAsia="IRNazanin"/>
          <w:color w:val="111111"/>
          <w:sz w:val="28"/>
          <w:sz w:val="28"/>
          <w:szCs w:val="28"/>
          <w:rtl w:val="true"/>
          <w:lang w:bidi="fa-IR"/>
        </w:rPr>
        <w:t xml:space="preserve">میر صبری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پدرانش از سادات اردستان از 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تخلص او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آن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علامه تهرانی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کده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را آورده هم چنان که اسکندر بیک از وی نام برده و دو رباعی از اشعار او را ایراد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الخواص </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قاموس ترکی و او از اسکندر بیک از وی تحت عنوان یکی از شعرای بنام نیمه آخر قرن دهم نام برده 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محمد عبد الغنی خان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اختصار او رایاد نموده و مولف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صبری به فارسی و شامل چهار هزار بیت است </w:t>
      </w:r>
      <w:r>
        <w:rPr>
          <w:rStyle w:val="FootnoteAnchor"/>
          <w:rtl w:val="true"/>
        </w:rPr>
        <w:footnoteReference w:id="453"/>
      </w:r>
      <w:bookmarkStart w:id="620" w:name="pg7769_45539"/>
    </w:p>
    <w:p>
      <w:pPr>
        <w:pStyle w:val="Heading4"/>
        <w:numPr>
          <w:ilvl w:val="3"/>
          <w:numId w:val="1"/>
        </w:numPr>
        <w:rPr/>
      </w:pPr>
      <w:bookmarkStart w:id="621" w:name="__RefHeading___Toc4882929_1051229030"/>
      <w:bookmarkStart w:id="622" w:name="_Toc224"/>
      <w:bookmarkEnd w:id="620"/>
      <w:bookmarkEnd w:id="621"/>
      <w:r>
        <w:rPr>
          <w:rtl w:val="true"/>
        </w:rPr>
        <w:t xml:space="preserve">ضمیری اصفهانی </w:t>
      </w:r>
      <w:r>
        <w:rPr>
          <w:rtl w:val="true"/>
        </w:rPr>
        <w:t xml:space="preserve">( </w:t>
      </w:r>
      <w:r>
        <w:rPr>
          <w:rtl w:val="true"/>
        </w:rPr>
        <w:t xml:space="preserve">نیمه دوم قرن </w:t>
      </w:r>
      <w:r>
        <w:rPr/>
        <w:t>10</w:t>
      </w:r>
      <w:r>
        <w:rPr>
          <w:rtl w:val="true"/>
        </w:rPr>
        <w:t xml:space="preserve"> )</w:t>
      </w:r>
      <w:bookmarkEnd w:id="622"/>
    </w:p>
    <w:p>
      <w:pPr>
        <w:pStyle w:val="BookText"/>
        <w:rPr/>
      </w:pPr>
      <w:r>
        <w:rPr>
          <w:rFonts w:ascii="IRNazanin" w:hAnsi="IRNazanin" w:eastAsia="IRNazanin"/>
          <w:color w:val="111111"/>
          <w:sz w:val="28"/>
          <w:sz w:val="28"/>
          <w:szCs w:val="28"/>
          <w:rtl w:val="true"/>
          <w:lang w:bidi="fa-IR"/>
        </w:rPr>
        <w:t xml:space="preserve">کمال الدین حسینی ضمیری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بین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 هم زمان با دوران سلطنت شاه طهماسب صفوی متوفای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نجوم و فن رمل مهارتی بسزا داشته و از ین رو تخلص به ضمیری گرفته و از پر شور ترین شعرای سده دهم قلم داد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حفه سامی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نامش پرداخته و از موقعیت شعریش سخن گفته اند ها و در عالم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در راه کربلای معلی پای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سرما برده بود، قطعه ای در آن باب ،گفته، این بیت از آن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 بایست رفتن در طریق کربلا ای 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یابی طواف پادشاه دین و دنیا را</w:t>
      </w:r>
    </w:p>
    <w:p>
      <w:pPr>
        <w:pStyle w:val="BookText"/>
        <w:rPr/>
      </w:pPr>
      <w:r>
        <w:rPr>
          <w:rFonts w:ascii="IRNazanin" w:hAnsi="IRNazanin" w:eastAsia="IRNazanin"/>
          <w:color w:val="111111"/>
          <w:sz w:val="28"/>
          <w:sz w:val="28"/>
          <w:szCs w:val="28"/>
          <w:rtl w:val="true"/>
          <w:lang w:bidi="fa-IR"/>
        </w:rPr>
        <w:t xml:space="preserve">غلط کردم بپا رفتم از آن سرما ربود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جانب من بود جرمی نیست سرما را</w:t>
      </w:r>
    </w:p>
    <w:p>
      <w:pPr>
        <w:pStyle w:val="BookText"/>
        <w:rPr/>
      </w:pPr>
      <w:r>
        <w:rPr>
          <w:rFonts w:ascii="IRNazanin" w:hAnsi="IRNazanin" w:eastAsia="IRNazanin"/>
          <w:color w:val="111111"/>
          <w:sz w:val="28"/>
          <w:sz w:val="28"/>
          <w:szCs w:val="28"/>
          <w:rtl w:val="true"/>
          <w:lang w:bidi="fa-IR"/>
        </w:rPr>
        <w:t xml:space="preserve">ولی معذور می دارم که در راه تمنایت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بودم که از مستی ز سر نشناختم پا را</w:t>
      </w:r>
    </w:p>
    <w:p>
      <w:pPr>
        <w:pStyle w:val="BookText"/>
        <w:rPr/>
      </w:pPr>
      <w:r>
        <w:rPr>
          <w:rFonts w:ascii="IRNazanin" w:hAnsi="IRNazanin" w:eastAsia="IRNazanin"/>
          <w:color w:val="111111"/>
          <w:sz w:val="28"/>
          <w:sz w:val="28"/>
          <w:szCs w:val="28"/>
          <w:rtl w:val="true"/>
          <w:lang w:bidi="fa-IR"/>
        </w:rPr>
        <w:t xml:space="preserve">صاحب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وی در اصفهان بدرود حیات گفت و بخاک سپرده شد و یک صد هزار شعر سروده، بدون آن که در یک بیت آن به مدح سلاطین پرداخته باشد و این خود نمایشگر علو همت اوست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یک مثنویات شش گانه و </w:t>
      </w:r>
      <w:bookmarkStart w:id="623" w:name="pg7769_45540"/>
    </w:p>
    <w:p>
      <w:pPr>
        <w:pStyle w:val="BookText"/>
        <w:rPr/>
      </w:pPr>
      <w:bookmarkEnd w:id="623"/>
      <w:r>
        <w:rPr>
          <w:rFonts w:ascii="IRNazanin" w:hAnsi="IRNazanin" w:eastAsia="IRNazanin"/>
          <w:color w:val="111111"/>
          <w:sz w:val="28"/>
          <w:sz w:val="28"/>
          <w:szCs w:val="28"/>
          <w:rtl w:val="true"/>
          <w:lang w:bidi="fa-IR"/>
        </w:rPr>
        <w:t>دیوانه ای هفتگانه و یازده دیوان دیگرش در برابر دواوین سعدی، حافظ ، شرف جهان ، کمال خجندی و جز آنان نام برده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همانندی در کثرت شعر گفتن برای وی دیده نشده</w:t>
      </w:r>
    </w:p>
    <w:p>
      <w:pPr>
        <w:pStyle w:val="BookText"/>
        <w:rPr/>
      </w:pPr>
      <w:r>
        <w:rPr>
          <w:rFonts w:ascii="IRNazanin" w:hAnsi="IRNazanin" w:eastAsia="IRNazanin"/>
          <w:color w:val="111111"/>
          <w:sz w:val="28"/>
          <w:sz w:val="28"/>
          <w:szCs w:val="28"/>
          <w:rtl w:val="true"/>
          <w:lang w:bidi="fa-IR"/>
        </w:rPr>
        <w:t xml:space="preserve">علامه تهرانی در الذریعه یکجا وفاتش را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درجای دیگر به نقل از بعض موارد شعبان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تذکره الشعراء عبد الغنی بسال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علامه تهرانی به شرح آثار شعریش پرداخته که خوانندگان را به مراجعه کتاب ارزشمند آن عالم جلیل القدر و دیگر منابع مربوطه ارجاع می دهیم </w:t>
      </w:r>
      <w:r>
        <w:rPr>
          <w:rStyle w:val="FootnoteAnchor"/>
          <w:rtl w:val="true"/>
        </w:rPr>
        <w:footnoteReference w:id="454"/>
      </w:r>
    </w:p>
    <w:p>
      <w:pPr>
        <w:pStyle w:val="Heading4"/>
        <w:numPr>
          <w:ilvl w:val="3"/>
          <w:numId w:val="1"/>
        </w:numPr>
        <w:rPr/>
      </w:pPr>
      <w:bookmarkStart w:id="624" w:name="__RefHeading___Toc4882931_1051229030"/>
      <w:bookmarkStart w:id="625" w:name="_Toc225"/>
      <w:bookmarkEnd w:id="624"/>
      <w:r>
        <w:rPr>
          <w:rtl w:val="true"/>
        </w:rPr>
        <w:t xml:space="preserve">نصر البیان بن نورالبیان </w:t>
      </w:r>
      <w:r>
        <w:rPr>
          <w:rtl w:val="true"/>
        </w:rPr>
        <w:t xml:space="preserve">( </w:t>
      </w:r>
      <w:r>
        <w:rPr>
          <w:rtl w:val="true"/>
        </w:rPr>
        <w:t xml:space="preserve">حدود نیمه دوم قرن </w:t>
      </w:r>
      <w:r>
        <w:rPr/>
        <w:t>10</w:t>
      </w:r>
      <w:r>
        <w:rPr>
          <w:rtl w:val="true"/>
        </w:rPr>
        <w:t xml:space="preserve"> )</w:t>
      </w:r>
      <w:bookmarkEnd w:id="625"/>
    </w:p>
    <w:p>
      <w:pPr>
        <w:pStyle w:val="BookText"/>
        <w:rPr/>
      </w:pPr>
      <w:r>
        <w:rPr>
          <w:rFonts w:ascii="IRNazanin" w:hAnsi="IRNazanin" w:eastAsia="IRNazanin"/>
          <w:color w:val="111111"/>
          <w:sz w:val="28"/>
          <w:sz w:val="28"/>
          <w:szCs w:val="28"/>
          <w:rtl w:val="true"/>
          <w:lang w:bidi="fa-IR"/>
        </w:rPr>
        <w:t>وی بعد از ابو القاسم کازرونی و از فضلاء و محققان ریاضی دان و معاصر محقق فخری و نیریزی بوده است و در رساله ای که نامش بیاید از آن ها نام برده و گفته آن ها را مطرح و سپس مورد ایراد قرار داده، از شرح حالش چیزی بنظر نرسید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تهرانی در دو کتاب شریف شیعه شناسی و کتاب شناسی شیعه او را مطرح نموده و دو جلد کتاب از آثار علمی او را معرفی </w:t>
      </w:r>
      <w:bookmarkStart w:id="626" w:name="pg7769_45541"/>
    </w:p>
    <w:p>
      <w:pPr>
        <w:pStyle w:val="BookText"/>
        <w:rPr/>
      </w:pPr>
      <w:bookmarkEnd w:id="626"/>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الزاویه و التحقیق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آن را تالیف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حقیقة الواجب تعالى ، وَ هَلْ انّ لَهُ ماهیَةَ اَم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این رساله را بخط تاج الدین حسین بن صاعد مجاور در مشهد خراسان دیدم که در تاریخ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اصل مولف در شهر اصفهان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این موضوع بجاست که مرحوم علامه تهرانی تصریح به اصفهانی بودن نصر البیان نکرده ولی از قرائن مربوطه چنین معلوم می شود که نام برده اصفهانی بوده است </w:t>
      </w:r>
      <w:r>
        <w:rPr>
          <w:rStyle w:val="FootnoteAnchor"/>
          <w:rtl w:val="true"/>
        </w:rPr>
        <w:footnoteReference w:id="455"/>
      </w:r>
    </w:p>
    <w:p>
      <w:pPr>
        <w:pStyle w:val="Heading4"/>
        <w:numPr>
          <w:ilvl w:val="3"/>
          <w:numId w:val="1"/>
        </w:numPr>
        <w:rPr/>
      </w:pPr>
      <w:bookmarkStart w:id="627" w:name="__RefHeading___Toc4882933_1051229030"/>
      <w:bookmarkStart w:id="628" w:name="_Toc226"/>
      <w:bookmarkEnd w:id="627"/>
      <w:r>
        <w:rPr>
          <w:rtl w:val="true"/>
        </w:rPr>
        <w:t xml:space="preserve">محمد بن صدر الدین اصفهانی </w:t>
      </w:r>
      <w:r>
        <w:rPr>
          <w:rtl w:val="true"/>
        </w:rPr>
        <w:t>(</w:t>
      </w:r>
      <w:r>
        <w:rPr>
          <w:rtl w:val="true"/>
        </w:rPr>
        <w:t xml:space="preserve">بعد </w:t>
      </w:r>
      <w:r>
        <w:rPr/>
        <w:t>960</w:t>
      </w:r>
      <w:r>
        <w:rPr>
          <w:rtl w:val="true"/>
        </w:rPr>
        <w:t xml:space="preserve"> )</w:t>
      </w:r>
      <w:bookmarkEnd w:id="628"/>
    </w:p>
    <w:p>
      <w:pPr>
        <w:pStyle w:val="BookText"/>
        <w:rPr/>
      </w:pPr>
      <w:r>
        <w:rPr>
          <w:rFonts w:ascii="IRNazanin" w:hAnsi="IRNazanin" w:eastAsia="IRNazanin"/>
          <w:color w:val="111111"/>
          <w:sz w:val="28"/>
          <w:sz w:val="28"/>
          <w:szCs w:val="28"/>
          <w:rtl w:val="true"/>
          <w:lang w:bidi="fa-IR"/>
        </w:rPr>
        <w:t xml:space="preserve">به نوشته مرحوم علامه تهرانی نام برده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را استنساخ نموده و در تاریخ نیمه جمادی الثانی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جسته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اضافه فرموده نسخه این کتاب را در موقوفه نوروزعلی بسطامی در مشهد خراسان دیدم و آثار او چنین می نماید که وی از علماء بوده است </w:t>
      </w:r>
      <w:r>
        <w:rPr>
          <w:rStyle w:val="FootnoteAnchor"/>
          <w:rtl w:val="true"/>
        </w:rPr>
        <w:footnoteReference w:id="456"/>
      </w:r>
      <w:bookmarkStart w:id="629" w:name="pg7769_45542"/>
    </w:p>
    <w:p>
      <w:pPr>
        <w:pStyle w:val="Heading4"/>
        <w:numPr>
          <w:ilvl w:val="3"/>
          <w:numId w:val="1"/>
        </w:numPr>
        <w:rPr/>
      </w:pPr>
      <w:bookmarkStart w:id="630" w:name="__RefHeading___Toc4882935_1051229030"/>
      <w:bookmarkStart w:id="631" w:name="_Toc227"/>
      <w:bookmarkEnd w:id="629"/>
      <w:bookmarkEnd w:id="630"/>
      <w:r>
        <w:rPr>
          <w:rtl w:val="true"/>
        </w:rPr>
        <w:t xml:space="preserve">شاه ملا حافظ قاری </w:t>
      </w:r>
      <w:r>
        <w:rPr>
          <w:rtl w:val="true"/>
        </w:rPr>
        <w:t xml:space="preserve">( </w:t>
      </w:r>
      <w:r>
        <w:rPr>
          <w:rtl w:val="true"/>
        </w:rPr>
        <w:t xml:space="preserve">بعد </w:t>
      </w:r>
      <w:r>
        <w:rPr/>
        <w:t>963</w:t>
      </w:r>
      <w:r>
        <w:rPr>
          <w:rtl w:val="true"/>
        </w:rPr>
        <w:t>)</w:t>
      </w:r>
      <w:bookmarkEnd w:id="631"/>
    </w:p>
    <w:p>
      <w:pPr>
        <w:pStyle w:val="BookText"/>
        <w:rPr/>
      </w:pPr>
      <w:r>
        <w:rPr>
          <w:rFonts w:ascii="IRNazanin" w:hAnsi="IRNazanin" w:eastAsia="IRNazanin"/>
          <w:color w:val="111111"/>
          <w:sz w:val="28"/>
          <w:sz w:val="28"/>
          <w:szCs w:val="28"/>
          <w:rtl w:val="true"/>
          <w:lang w:bidi="fa-IR"/>
        </w:rPr>
        <w:t>محمد حافظ بن لطف الله حافظ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ذیل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از طبقه شاگردان محقق کرکی و شاید یکی از آن ها بوده و من خود حواشی محقق کرکی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فی شرح خطبه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به خط او در مجموعه ای دیدم که در اصفهان بسال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و در کتاب خانه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کتب علی محمد نجف آبادی موجود می باشد و او در همان مجموعه از خود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الشهیر بشاه ملا حافظ قاری ابن لطف الله الحافظ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w:t>
      </w:r>
      <w:r>
        <w:rPr>
          <w:rStyle w:val="FootnoteAnchor"/>
          <w:rtl w:val="true"/>
        </w:rPr>
        <w:footnoteReference w:id="457"/>
      </w:r>
    </w:p>
    <w:p>
      <w:pPr>
        <w:pStyle w:val="Heading4"/>
        <w:numPr>
          <w:ilvl w:val="3"/>
          <w:numId w:val="1"/>
        </w:numPr>
        <w:rPr/>
      </w:pPr>
      <w:bookmarkStart w:id="632" w:name="__RefHeading___Toc4882937_1051229030"/>
      <w:bookmarkStart w:id="633" w:name="_Toc228"/>
      <w:bookmarkEnd w:id="632"/>
      <w:r>
        <w:rPr>
          <w:rtl w:val="true"/>
        </w:rPr>
        <w:t xml:space="preserve">ملولی اصفهانی </w:t>
      </w:r>
      <w:r>
        <w:rPr>
          <w:rtl w:val="true"/>
        </w:rPr>
        <w:t>(</w:t>
      </w:r>
      <w:r>
        <w:rPr/>
        <w:t>969</w:t>
      </w:r>
      <w:r>
        <w:rPr>
          <w:rtl w:val="true"/>
        </w:rPr>
        <w:t>)</w:t>
      </w:r>
      <w:bookmarkEnd w:id="633"/>
    </w:p>
    <w:p>
      <w:pPr>
        <w:pStyle w:val="BookText"/>
        <w:rPr/>
      </w:pPr>
      <w:r>
        <w:rPr>
          <w:rFonts w:ascii="IRNazanin" w:hAnsi="IRNazanin" w:eastAsia="IRNazanin"/>
          <w:color w:val="111111"/>
          <w:sz w:val="28"/>
          <w:sz w:val="28"/>
          <w:szCs w:val="28"/>
          <w:rtl w:val="true"/>
          <w:lang w:bidi="fa-IR"/>
        </w:rPr>
        <w:t xml:space="preserve">خلیفه اسدالله معروف به ملولی اصفهانی از شعرای اصفهان و در عهد شاه طهماسب صفوی متولی آستان قدس رضوی بوده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جد خلیفه سلطان میر علاء الدین حسین بن رفیع الدین محمد، داماد شاه عباس ثانی و وزیر او بوده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شعرای شیعه ذکر شده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علامه تهرانی از ملولی نام برده و در دیگر مصادر </w:t>
      </w:r>
      <w:bookmarkStart w:id="634" w:name="pg7769_45543"/>
    </w:p>
    <w:p>
      <w:pPr>
        <w:pStyle w:val="BookText"/>
        <w:rPr/>
      </w:pPr>
      <w:bookmarkEnd w:id="634"/>
      <w:r>
        <w:rPr>
          <w:rFonts w:ascii="IRNazanin" w:hAnsi="IRNazanin" w:eastAsia="IRNazanin"/>
          <w:color w:val="111111"/>
          <w:sz w:val="28"/>
          <w:sz w:val="28"/>
          <w:szCs w:val="28"/>
          <w:rtl w:val="true"/>
          <w:lang w:bidi="fa-IR"/>
        </w:rPr>
        <w:t xml:space="preserve">مربوطه هم به شرح حال و معرفی او پرداخته شده </w:t>
      </w:r>
      <w:r>
        <w:rPr>
          <w:rStyle w:val="FootnoteAnchor"/>
          <w:rtl w:val="true"/>
        </w:rPr>
        <w:footnoteReference w:id="458"/>
      </w:r>
    </w:p>
    <w:p>
      <w:pPr>
        <w:pStyle w:val="Heading4"/>
        <w:numPr>
          <w:ilvl w:val="3"/>
          <w:numId w:val="1"/>
        </w:numPr>
        <w:rPr/>
      </w:pPr>
      <w:bookmarkStart w:id="635" w:name="__RefHeading___Toc4882939_1051229030"/>
      <w:bookmarkStart w:id="636" w:name="_Toc229"/>
      <w:bookmarkEnd w:id="635"/>
      <w:r>
        <w:rPr>
          <w:rtl w:val="true"/>
        </w:rPr>
        <w:t xml:space="preserve">مقصود على بن سلطان خلیل </w:t>
      </w:r>
      <w:r>
        <w:rPr>
          <w:rtl w:val="true"/>
        </w:rPr>
        <w:t xml:space="preserve">( </w:t>
      </w:r>
      <w:r>
        <w:rPr>
          <w:rtl w:val="true"/>
        </w:rPr>
        <w:t xml:space="preserve">بعد </w:t>
      </w:r>
      <w:r>
        <w:rPr/>
        <w:t>972</w:t>
      </w:r>
      <w:r>
        <w:rPr>
          <w:rtl w:val="true"/>
        </w:rPr>
        <w:t xml:space="preserve"> )</w:t>
      </w:r>
      <w:bookmarkEnd w:id="636"/>
    </w:p>
    <w:p>
      <w:pPr>
        <w:pStyle w:val="BookText"/>
        <w:rPr/>
      </w:pPr>
      <w:r>
        <w:rPr>
          <w:rFonts w:ascii="IRNazanin" w:hAnsi="IRNazanin" w:eastAsia="IRNazanin"/>
          <w:color w:val="111111"/>
          <w:sz w:val="28"/>
          <w:sz w:val="28"/>
          <w:szCs w:val="28"/>
          <w:rtl w:val="true"/>
          <w:lang w:bidi="fa-IR"/>
        </w:rPr>
        <w:t xml:space="preserve">نام برده در تاریخ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اصفهان استنساخ نموده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على درویش برهان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سپس حاشیه ای در پایان آن نوشته بتاریخ محرم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نمایان گر اهل فضل و کمال بودن اوست و نسخه آن نزد میرزا محمد سامرائی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تهرانی پس از ایراد مراتب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متخلص به مجلسی و پدر ملا محمد تقی مجلسی 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460"/>
      </w:r>
    </w:p>
    <w:p>
      <w:pPr>
        <w:pStyle w:val="Heading4"/>
        <w:numPr>
          <w:ilvl w:val="3"/>
          <w:numId w:val="1"/>
        </w:numPr>
        <w:rPr/>
      </w:pPr>
      <w:bookmarkStart w:id="637" w:name="__RefHeading___Toc4882941_1051229030"/>
      <w:bookmarkStart w:id="638" w:name="_Toc230"/>
      <w:bookmarkEnd w:id="637"/>
      <w:r>
        <w:rPr>
          <w:rtl w:val="true"/>
        </w:rPr>
        <w:t xml:space="preserve">سلطان محمد اصفهانی </w:t>
      </w:r>
      <w:r>
        <w:rPr>
          <w:rtl w:val="true"/>
        </w:rPr>
        <w:t xml:space="preserve">( </w:t>
      </w:r>
      <w:r>
        <w:rPr>
          <w:rtl w:val="true"/>
        </w:rPr>
        <w:t xml:space="preserve">بعد </w:t>
      </w:r>
      <w:r>
        <w:rPr/>
        <w:t>77</w:t>
      </w:r>
      <w:r>
        <w:rPr>
          <w:rtl w:val="true"/>
        </w:rPr>
        <w:t xml:space="preserve"> / </w:t>
      </w:r>
      <w:r>
        <w:rPr/>
        <w:t>980</w:t>
      </w:r>
      <w:r>
        <w:rPr>
          <w:rtl w:val="true"/>
        </w:rPr>
        <w:t xml:space="preserve"> )</w:t>
      </w:r>
      <w:bookmarkEnd w:id="638"/>
    </w:p>
    <w:p>
      <w:pPr>
        <w:pStyle w:val="BookText"/>
        <w:rPr/>
      </w:pPr>
      <w:r>
        <w:rPr>
          <w:rFonts w:ascii="IRNazanin" w:hAnsi="IRNazanin" w:eastAsia="IRNazanin"/>
          <w:color w:val="111111"/>
          <w:sz w:val="28"/>
          <w:sz w:val="28"/>
          <w:szCs w:val="28"/>
          <w:rtl w:val="true"/>
          <w:lang w:bidi="fa-IR"/>
        </w:rPr>
        <w:t xml:space="preserve">سلطان محمد بن کمال الدین حسین اصفهانی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تهرانی پیرامن نام او نوشته است 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بن مکی را بخط وی دیدم که 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کتابت آن فراغت </w:t>
      </w:r>
      <w:bookmarkStart w:id="639" w:name="pg7769_45544"/>
    </w:p>
    <w:p>
      <w:pPr>
        <w:pStyle w:val="BookText"/>
        <w:rPr/>
      </w:pPr>
      <w:bookmarkEnd w:id="639"/>
      <w:r>
        <w:rPr>
          <w:rFonts w:ascii="IRNazanin" w:hAnsi="IRNazanin" w:eastAsia="IRNazanin"/>
          <w:color w:val="111111"/>
          <w:sz w:val="28"/>
          <w:sz w:val="28"/>
          <w:szCs w:val="28"/>
          <w:rtl w:val="true"/>
          <w:lang w:bidi="fa-IR"/>
        </w:rPr>
        <w:t xml:space="preserve">جسته بود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4882943_1051229030"/>
      <w:bookmarkStart w:id="641" w:name="_Toc231"/>
      <w:bookmarkEnd w:id="640"/>
      <w:r>
        <w:rPr>
          <w:rtl w:val="true"/>
        </w:rPr>
        <w:t xml:space="preserve">شیخ علی بن هلال کرکی </w:t>
      </w:r>
      <w:r>
        <w:rPr>
          <w:rtl w:val="true"/>
        </w:rPr>
        <w:t>(</w:t>
      </w:r>
      <w:r>
        <w:rPr/>
        <w:t>984</w:t>
      </w:r>
      <w:r>
        <w:rPr>
          <w:rtl w:val="true"/>
        </w:rPr>
        <w:t>)</w:t>
      </w:r>
      <w:bookmarkEnd w:id="641"/>
    </w:p>
    <w:p>
      <w:pPr>
        <w:pStyle w:val="BookText"/>
        <w:rPr/>
      </w:pPr>
      <w:r>
        <w:rPr>
          <w:rFonts w:ascii="IRNazanin" w:hAnsi="IRNazanin" w:eastAsia="IRNazanin"/>
          <w:color w:val="111111"/>
          <w:sz w:val="28"/>
          <w:sz w:val="28"/>
          <w:szCs w:val="28"/>
          <w:rtl w:val="true"/>
          <w:lang w:bidi="fa-IR"/>
        </w:rPr>
        <w:t xml:space="preserve">شیخ ابو الحسن علی بن احمد المنشار بن محمد بن هلال کرکی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و دیگران از وی با عالی ترین القاب علمی و تقوائی تعبیر نموده و آن گاه به ذکر اجازات او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محقق کرکی و به دیگران مثل ملک محمد اصفهانی، پرداخته که بخاطر رعایت اختصار از ذکر مشروح آن ها معذرت خواسته و علاقمندان را بمصادر مربوطه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او عربی ،فاضل از ارشد شاگردان محقق کرکی بوده که بسال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اجازه گرفته و دارای مقام شیخ الاسلامی گردید و پس از فوتش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جایگزین او شد</w:t>
      </w:r>
    </w:p>
    <w:p>
      <w:pPr>
        <w:pStyle w:val="BookText"/>
        <w:rPr/>
      </w:pPr>
      <w:r>
        <w:rPr>
          <w:rFonts w:ascii="IRNazanin" w:hAnsi="IRNazanin" w:eastAsia="IRNazanin"/>
          <w:color w:val="111111"/>
          <w:sz w:val="28"/>
          <w:sz w:val="28"/>
          <w:szCs w:val="28"/>
          <w:rtl w:val="true"/>
          <w:lang w:bidi="fa-IR"/>
        </w:rPr>
        <w:t xml:space="preserve">و به نقل ریاض و غیره او را رساله ای است در مسائل عام البلوای طهارت که بسال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تالیف و بخط شاگردش میرک اصفهانی بتاریخ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گردیده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نسخه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باقر در تاریخ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ابو القاسم ریاضی خوانساری دیدم </w:t>
      </w:r>
      <w:r>
        <w:rPr>
          <w:rStyle w:val="FootnoteAnchor"/>
          <w:rtl w:val="true"/>
        </w:rPr>
        <w:footnoteReference w:id="462"/>
      </w:r>
      <w:bookmarkStart w:id="642" w:name="pg7769_45545"/>
    </w:p>
    <w:p>
      <w:pPr>
        <w:pStyle w:val="Heading4"/>
        <w:numPr>
          <w:ilvl w:val="3"/>
          <w:numId w:val="1"/>
        </w:numPr>
        <w:rPr/>
      </w:pPr>
      <w:bookmarkStart w:id="643" w:name="__RefHeading___Toc4882945_1051229030"/>
      <w:bookmarkStart w:id="644" w:name="_Toc232"/>
      <w:bookmarkEnd w:id="642"/>
      <w:bookmarkEnd w:id="643"/>
      <w:r>
        <w:rPr>
          <w:rtl w:val="true"/>
        </w:rPr>
        <w:t xml:space="preserve">ملک محمد اصفهانی </w:t>
      </w:r>
      <w:r>
        <w:rPr>
          <w:rtl w:val="true"/>
        </w:rPr>
        <w:t xml:space="preserve">( </w:t>
      </w:r>
      <w:r>
        <w:rPr>
          <w:rtl w:val="true"/>
        </w:rPr>
        <w:t xml:space="preserve">بعد </w:t>
      </w:r>
      <w:r>
        <w:rPr/>
        <w:t>984</w:t>
      </w:r>
      <w:r>
        <w:rPr>
          <w:rtl w:val="true"/>
        </w:rPr>
        <w:t xml:space="preserve"> )</w:t>
      </w:r>
      <w:bookmarkEnd w:id="644"/>
    </w:p>
    <w:p>
      <w:pPr>
        <w:pStyle w:val="BookText"/>
        <w:rPr/>
      </w:pPr>
      <w:r>
        <w:rPr>
          <w:rFonts w:ascii="IRNazanin" w:hAnsi="IRNazanin" w:eastAsia="IRNazanin"/>
          <w:color w:val="111111"/>
          <w:sz w:val="28"/>
          <w:sz w:val="28"/>
          <w:szCs w:val="28"/>
          <w:rtl w:val="true"/>
          <w:lang w:bidi="fa-IR"/>
        </w:rPr>
        <w:t>علی شمس الدین بن سلطان حسین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علی بن هلال کرکی شاگرد محقق کرکی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علامه مجلسی متن اجازه او را نقل و از وی به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الوَحید ، الکامِلُ الفَرید النَّادِرُ فِى الْفُنُونِ العِلْمیه ، مِنْ فقهیة وَ حَکمیه ، الاَرْشَد الاَسْعَد ، مَوْلَانَا مُعِزَّ الدُنیا و الدین ملک شمس الدین محمد الاصفهانی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برده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علامه تهرانی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من خود از تصانیف او دیدم، رساله فارسی در جبر و مقابله بود که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شده و رساله ای در استخراج سهام میراث در شرح فصل سوم از مقصد سوم کتاب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رق الجن فیتنام</w:t>
      </w:r>
    </w:p>
    <w:p>
      <w:pPr>
        <w:pStyle w:val="Heading4"/>
        <w:numPr>
          <w:ilvl w:val="3"/>
          <w:numId w:val="1"/>
        </w:numPr>
        <w:rPr/>
      </w:pPr>
      <w:bookmarkStart w:id="645" w:name="__RefHeading___Toc4882947_1051229030"/>
      <w:bookmarkStart w:id="646" w:name="_Toc233"/>
      <w:bookmarkEnd w:id="645"/>
      <w:r>
        <w:rPr>
          <w:rtl w:val="true"/>
        </w:rPr>
        <w:t xml:space="preserve">ابراهیم بن شاه حسین اصفهانی </w:t>
      </w:r>
      <w:r>
        <w:rPr>
          <w:rtl w:val="true"/>
        </w:rPr>
        <w:t>(</w:t>
      </w:r>
      <w:r>
        <w:rPr/>
        <w:t>989</w:t>
      </w:r>
      <w:r>
        <w:rPr>
          <w:rtl w:val="true"/>
        </w:rPr>
        <w:t>)</w:t>
      </w:r>
      <w:bookmarkEnd w:id="64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نام برده وزیر شاه اسماعیل صفوی و مقتول در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وی دارای کتابی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bookmarkStart w:id="647" w:name="pg7769_45546"/>
    </w:p>
    <w:p>
      <w:pPr>
        <w:pStyle w:val="BookText"/>
        <w:rPr/>
      </w:pPr>
      <w:bookmarkEnd w:id="647"/>
      <w:r>
        <w:rPr>
          <w:rFonts w:ascii="IRNazanin" w:hAnsi="IRNazanin" w:eastAsia="IRNazanin"/>
          <w:color w:val="111111"/>
          <w:sz w:val="28"/>
          <w:sz w:val="28"/>
          <w:szCs w:val="28"/>
          <w:rtl w:val="true"/>
          <w:lang w:bidi="fa-IR"/>
        </w:rPr>
        <w:t xml:space="preserve">تالیف نموده و دو نسخه آن هر دو بخط قرن یازدهم نزد دهخدا بوده که در جلدهای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ذکر نموده و نسخه های دیگری از آن در کتاب خانه های دانشگاه تهران سپه سالار مجلس و دانش کده ادبیات موجود است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جهانگشا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Style w:val="FootnoteAnchor"/>
          <w:rtl w:val="true"/>
        </w:rPr>
        <w:footnoteReference w:id="465"/>
      </w:r>
    </w:p>
    <w:p>
      <w:pPr>
        <w:pStyle w:val="Heading4"/>
        <w:numPr>
          <w:ilvl w:val="3"/>
          <w:numId w:val="1"/>
        </w:numPr>
        <w:rPr/>
      </w:pPr>
      <w:bookmarkStart w:id="648" w:name="__RefHeading___Toc4882949_1051229030"/>
      <w:bookmarkStart w:id="649" w:name="_Toc234"/>
      <w:bookmarkEnd w:id="648"/>
      <w:r>
        <w:rPr>
          <w:rtl w:val="true"/>
        </w:rPr>
        <w:t xml:space="preserve">سید محمد علی عریضی </w:t>
      </w:r>
      <w:r>
        <w:rPr>
          <w:rtl w:val="true"/>
        </w:rPr>
        <w:t>(</w:t>
      </w:r>
      <w:r>
        <w:rPr>
          <w:rtl w:val="true"/>
        </w:rPr>
        <w:t xml:space="preserve">بعد </w:t>
      </w:r>
      <w:r>
        <w:rPr/>
        <w:t>995</w:t>
      </w:r>
      <w:r>
        <w:rPr>
          <w:rtl w:val="true"/>
        </w:rPr>
        <w:t>)</w:t>
      </w:r>
      <w:bookmarkEnd w:id="649"/>
    </w:p>
    <w:p>
      <w:pPr>
        <w:pStyle w:val="BookText"/>
        <w:rPr/>
      </w:pPr>
      <w:r>
        <w:rPr>
          <w:rFonts w:ascii="IRNazanin" w:hAnsi="IRNazanin" w:eastAsia="IRNazanin"/>
          <w:color w:val="111111"/>
          <w:sz w:val="28"/>
          <w:sz w:val="28"/>
          <w:szCs w:val="28"/>
          <w:rtl w:val="true"/>
          <w:lang w:bidi="fa-IR"/>
        </w:rPr>
        <w:t xml:space="preserve">سید محمد علی بن سلطان محمد حسینی عریض 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بنوشته علامه تهرانی نام برده از شاگردان علامه شیخ علی بن ابراهیم بن سلیمان قطیفی بحرانی بوده و کتاب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ترددات النافع فی مختصر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ضمائمی 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مربوطه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 نموده و نسخه اش در مکتبه سماوی در نجف موجود می باشد </w:t>
      </w:r>
      <w:r>
        <w:rPr>
          <w:rStyle w:val="FootnoteAnchor"/>
          <w:rtl w:val="true"/>
        </w:rPr>
        <w:footnoteReference w:id="46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7769_45549"/>
      <w:bookmarkStart w:id="651" w:name="pg7769_45549"/>
      <w:bookmarkEnd w:id="651"/>
    </w:p>
    <w:p>
      <w:pPr>
        <w:pStyle w:val="Heading2"/>
        <w:numPr>
          <w:ilvl w:val="1"/>
          <w:numId w:val="1"/>
        </w:numPr>
        <w:rPr/>
      </w:pPr>
      <w:bookmarkStart w:id="652" w:name="pg7769_45549"/>
      <w:bookmarkStart w:id="653" w:name="__RefHeading___Toc4882951_1051229030"/>
      <w:bookmarkStart w:id="654" w:name="_Toc235"/>
      <w:bookmarkEnd w:id="652"/>
      <w:bookmarkEnd w:id="653"/>
      <w:r>
        <w:rPr>
          <w:rtl w:val="true"/>
        </w:rPr>
        <w:t>تشیّع مردم اصفهان قبل از صفویه</w:t>
      </w:r>
      <w:bookmarkEnd w:id="654"/>
    </w:p>
    <w:p>
      <w:pPr>
        <w:pStyle w:val="BookText"/>
        <w:rPr/>
      </w:pPr>
      <w:r>
        <w:rPr>
          <w:rFonts w:ascii="IRNazanin" w:hAnsi="IRNazanin" w:eastAsia="IRNazanin"/>
          <w:color w:val="111111"/>
          <w:sz w:val="28"/>
          <w:sz w:val="28"/>
          <w:szCs w:val="28"/>
          <w:rtl w:val="true"/>
          <w:lang w:bidi="fa-IR"/>
        </w:rPr>
        <w:t>با توجه به شرحی که پیرامون پیدایش و موجودیت شیعه در ده قرن قبل از استقرار حکومت صفویه در اصفهان به نظر رسید؛</w:t>
      </w:r>
    </w:p>
    <w:p>
      <w:pPr>
        <w:pStyle w:val="BookText"/>
        <w:rPr/>
      </w:pPr>
      <w:r>
        <w:rPr>
          <w:rFonts w:ascii="IRNazanin" w:hAnsi="IRNazanin" w:eastAsia="IRNazanin"/>
          <w:color w:val="111111"/>
          <w:sz w:val="28"/>
          <w:sz w:val="28"/>
          <w:szCs w:val="28"/>
          <w:rtl w:val="true"/>
          <w:lang w:bidi="fa-IR"/>
        </w:rPr>
        <w:t xml:space="preserve">و با توجه بدان چه مرحوم علامه بزرگوار سید محسن امین دربارهٔ تشیّع سلاطین تیموری نوشته؛ یا دیگران مثل دکتر صفا، پیرامون شدّت علاقه و محبّت تیموریان نسبت به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تجلیل هر چه بیشتر آنان از ایشان نگاشته؛ و بالاخره تا حدی قابل توجه در بی تفاوتی تیموریان نسبت به تسنّن و تشیّع و عدم تعصب سنیگری نسبت به پیروان اهل بیت و آزادی شیعه خلاصه می شده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جای بحث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صفویه که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شاه اسماعیل به مقام سلطنت رسید؛ و در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گذاری نمود؛ و سلطنت صفویه رسمیت یافت؛ و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تشکیلات سلطنت به </w:t>
      </w:r>
    </w:p>
    <w:p>
      <w:pPr>
        <w:pStyle w:val="BookText"/>
        <w:rPr/>
      </w:pPr>
      <w:r>
        <w:rPr>
          <w:rFonts w:ascii="IRNazanin" w:hAnsi="IRNazanin" w:eastAsia="IRNazanin"/>
          <w:color w:val="111111"/>
          <w:sz w:val="28"/>
          <w:sz w:val="28"/>
          <w:szCs w:val="28"/>
          <w:rtl w:val="true"/>
          <w:lang w:bidi="fa-IR"/>
        </w:rPr>
        <w:t xml:space="preserve">وسیله شاه عباس کبیر از قزوین به اصفهان انتقال و استقرار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ولادت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اصفهان و مناطق تابعه آن ، به درجاتی بیش از آن چه می پنداشتیم از آزادی و قدرت و زمینه رسمیت مذهبی برخوردار بوده و طبعاً سهم صفویه و علمای معاصر آن ها در برچیده شدن بساط رسمیّت تسنّن و به رسمیت در آمدن تشيّع ، خیلی کمتر از آن بوده که افراد سطحی نگر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طبق اشارهٔ قبلی کسانی بوده و هستند که به عقیده آنان پیش از صفویه مردم ایران بخصوص اهالی اصفهان عموماً سنی مسلک بوده؛ و اصلا نمی دانستند شیعه کیست و تشیّع چیست ؟ و آن گاه با روی کار آمدن صفویه و به زور شمشیر آن ها و دخالت مرحوم مجلسی و دیگر علماء ، مردم ایران و اهالی اصفهان به تشیّع گرائیدند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کسانی بوده که پنداشته اند در دوران حکومت صفوی تشیّع علوی که در بافته های خود نویسنده خلاصه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شکل متضادی بنام تشیّع صفوی شد و به تعبیری تشیّع سرخ، سیاه شد و تازه مردم آگاهی از تشیّع پیدا نموده و در نتیجه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گروهی دیگر هم به پیروی از صفویه و فریب خوردن از آن ها و دنباله روی از علمای همزمان شیعه صفوی شدند و بالاخره بعد از ، گذشتن ده قرن تمام که تنها یک نوع شیعه مطرح بود صفویه با همکاری علماء به اختراع نوع دیگر پرداخته، پس تشیّع را به دو نوع و شیعه را به دو فرقه در آوردند و تنها شیعه ساختگی ادامه پیدا کرد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آن که در درازای مدت پنج قرن از آغاز سلطنت شاه اسماعیل صفوی در سنه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تاج گذاریش در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هم اکنون که وارد قرن پانزدهم هجری شده ایم صد ها مورّخ داخلی و </w:t>
      </w:r>
    </w:p>
    <w:p>
      <w:pPr>
        <w:pStyle w:val="BookText"/>
        <w:rPr/>
      </w:pPr>
      <w:r>
        <w:rPr>
          <w:rFonts w:ascii="IRNazanin" w:hAnsi="IRNazanin" w:eastAsia="IRNazanin"/>
          <w:color w:val="111111"/>
          <w:sz w:val="28"/>
          <w:sz w:val="28"/>
          <w:szCs w:val="28"/>
          <w:rtl w:val="true"/>
          <w:lang w:bidi="fa-IR"/>
        </w:rPr>
        <w:t>خارجی و عقیده شناس خودی و بیگانه چه آن هایی که معاصر و هم زمان با صفویه بوده اند، چه آن هائی که در دوران های بعد به صحنه درآمده اند و تمام جزئیات راه و رسم صفویه از طریق اسناد و مدارک تاریخی و آثار باستانی و نقلیات زبان به زبان به آگاهی آنان رسیده با همه نوع دقّت و موشکافی و پیگیری از واقعیات و رخداد های حکومتی و سیاسی و مذهبی، موفق به چنین کشف مذهبی نشدند که این گونه غرب زده های ایرانی و بلند گو های دشمنان اسلام و تشیّع ، توفیق کشف آن را یافتند و به دو نوع تشیّع علوی و صفوی دست یافتند</w:t>
      </w:r>
    </w:p>
    <w:p>
      <w:pPr>
        <w:pStyle w:val="BookText"/>
        <w:rPr/>
      </w:pPr>
      <w:r>
        <w:rPr>
          <w:rFonts w:ascii="IRNazanin" w:hAnsi="IRNazanin" w:eastAsia="IRNazanin"/>
          <w:color w:val="111111"/>
          <w:sz w:val="28"/>
          <w:sz w:val="28"/>
          <w:szCs w:val="28"/>
          <w:rtl w:val="true"/>
          <w:lang w:bidi="fa-IR"/>
        </w:rPr>
        <w:t xml:space="preserve">آری با چنین کشفی که کم از کشف اتم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مفاخر علمی و ادبی و شخصیت های روحانی و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نظیر شیعه را به عنوان تشیّع صفوی به باد فحش و ناسزاگوئی و تهمت و اهانت و یاوه گوئی ،سپرده بدون آن که موجودیتی و دار و دسته ای و تشکیلاتی و نمونه فعالیتی برای تشیّع علوی در عصر صفویه ارائه دهد؛ بلکه تنها وجود آن را منحصر به عالم فکر و خیال ، و محدود به ساخته های ذهنی خود یا تلقینات دشمنان و بیگانگان قرار داده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بدیگر عبارت مطرح نمودن تشیّع آن چنانی بهانه و وسیله ای بود برای کوبیدن شیعه خاندان رسالت، تخطئه کردن علمای شیعه از موقعیت ارزشمند ترویج اهل بیت و تفرقه اندازی بین عالم روحانیت و رانان ساده لوح و فریب خور و نا آشنای با حقایق تاریخی و خط سیر همین افراد </w:t>
      </w:r>
      <w:r>
        <w:rPr>
          <w:rStyle w:val="FootnoteAnchor"/>
          <w:rtl w:val="true"/>
        </w:rPr>
        <w:footnoteReference w:id="467"/>
      </w:r>
      <w:bookmarkStart w:id="655" w:name="pg7769_45552"/>
    </w:p>
    <w:p>
      <w:pPr>
        <w:pStyle w:val="BookText"/>
        <w:rPr/>
      </w:pPr>
      <w:bookmarkEnd w:id="655"/>
      <w:r>
        <w:rPr>
          <w:rFonts w:ascii="IRNazanin" w:hAnsi="IRNazanin" w:eastAsia="IRNazanin"/>
          <w:color w:val="111111"/>
          <w:sz w:val="28"/>
          <w:sz w:val="28"/>
          <w:szCs w:val="28"/>
          <w:rtl w:val="true"/>
          <w:lang w:bidi="fa-IR"/>
        </w:rPr>
        <w:t xml:space="preserve">حالا انگیزه اصلی این کوبیدن ها و این گونه شیطنت ها، عقده های درونی و نفرت ذاتی از تشیّع اهل بیت بوده یا از ناحیه ماموریت خارجی و تحریک دشمنان اسلام واقعی و مخالفان شیعه امیر المومنین، یا خورده حسابی با مقامات روحانی نمی دانیم؛ ولی ای خواننده عزیز شما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هستی و هر کجا که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 بخوان ازین مجمل</w:t>
      </w:r>
      <w:r>
        <w:rPr>
          <w:rFonts w:eastAsia="IRNazanin" w:cs="IRNazanin"/>
          <w:color w:val="111111"/>
          <w:sz w:val="28"/>
          <w:szCs w:val="28"/>
          <w:rtl w:val="true"/>
          <w:lang w:bidi="fa-IR"/>
        </w:rPr>
        <w:t>.</w:t>
      </w:r>
    </w:p>
    <w:p>
      <w:pPr>
        <w:pStyle w:val="Heading2"/>
        <w:numPr>
          <w:ilvl w:val="1"/>
          <w:numId w:val="1"/>
        </w:numPr>
        <w:rPr/>
      </w:pPr>
      <w:bookmarkStart w:id="656" w:name="__RefHeading___Toc4882953_1051229030"/>
      <w:bookmarkStart w:id="657" w:name="_Toc236"/>
      <w:bookmarkEnd w:id="656"/>
      <w:r>
        <w:rPr>
          <w:rtl w:val="true"/>
        </w:rPr>
        <w:t>سهم علامه مجلسی در امر تشیّع اصفهان و ایران</w:t>
      </w:r>
      <w:bookmarkEnd w:id="657"/>
    </w:p>
    <w:p>
      <w:pPr>
        <w:pStyle w:val="BookText"/>
        <w:rPr/>
      </w:pPr>
      <w:r>
        <w:rPr>
          <w:rFonts w:ascii="IRNazanin" w:hAnsi="IRNazanin" w:eastAsia="IRNazanin"/>
          <w:color w:val="111111"/>
          <w:sz w:val="28"/>
          <w:sz w:val="28"/>
          <w:szCs w:val="28"/>
          <w:rtl w:val="true"/>
          <w:lang w:bidi="fa-IR"/>
        </w:rPr>
        <w:t xml:space="preserve">اما سهم علامه مجلسی و نقش آن بزرگوار در پیدایش و گسترش موضوع تشیّع و رشد و پرورش شیعه در ایران و بخصوص در اصفهان و برقراری تشکیلات سلطنتی صفویه، پس با نگرشی دقیق و دقتی هر چه بیشتر در شرحی که پیرامون موجودیت شیعه از آغاز فتح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سوم قرن اول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هزار هجری که پایتخت سلطنت صفویه از قزوین بدین شهر انتقال و استقرار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رسید از یک سو؛</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در نظر گرفتن دوران حیات علامه مجلسی که یک صد و سی سال بعد از آغاز سلطنت صفویه بدنیا آمد بدین نتیجه می رسیم که علامه مجلسی نه بوجود آورنده شیعه در اصفهان بوده ، و نه بنیان گذار سلطنت صفویه در اردبیل و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بوسیله شاه اسماعیل آغاز و پایه گذاری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ادامه دهنده آن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عباس بسال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و تاجش را به اصفهان منتقل و مستقر </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نمی توان انکار نمود که علامه مجلسی در دوران حیات علمی و شیخ الاسلامی کوتاه مدت خود بزرگترین سهم و عالی ترین نقش را در مهار نمودن قدرت صفویه و حسن بهره برداری هر چه بیشتر از موقعیت و نفوذ آن ها در جهت جمع آوری و حفظ آثار اهل بیت و تحکیم نظام تشیّع و گسترش رشته های علمی شیعه و تشکیل و تقویت حوزه های علمیه آن و مبارزه با صوفی گری و آشنا ساختن بطور کامل و روز افزون مسلمانان را عموماً و شیعیان را خصوصاً با راه و رسم خاندان رسالت و استفاده از فرموده های ائمه معصومین علیهم السلام در درجه هر چه اعلا تر و گسترده تر همه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اگر در ازای مدت سیصد سال و 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بین ما و دوران حیات علامه مجلسی و نقش علمی عملی و سیاسی آن بزرگوار ، علم و تاریخ از موضع مقام شیخ الاسلامی قلمرو حکومت صفویه مانع از پی بردن به جزئیات آثار وجودی و انواع خدمات اسلامی اوست، بهترین شاهد زنده بر مدعای فوق دو چیز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و آثار گران قدر و بجا مانده علامه مجلسی 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استفاده از شعاع وسیع و قلمرو بی سابقه سلطنتی صفویه در کشورها و مناطق اسلامی و جمع آوری مصادر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منابع حدیثی و غیر حدیثی شیعه و سنی توانست به تالیف و ارائه یک چنین ،کتاب ارزشمند و بی مانندی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بحسب چاپ اخیر ایران و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تالیف دیگر کتاب های عقیدتی و اخلاقی و حدیثی و تاریخی و آداب عملی ، به عربی و فارسی بالغ بر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حجم های مختلف و در حدود نیمی بلکه دو سوم حجم بحار الانوار اقدام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نه تنها در آثار تالیفی اهل تسنن که حتی در بین مولفات شیعه هم کتابی با حجم بحار الانوار و با محتوای پر ارزش و همه جانبه علمی و نقلی و تحقیقی که در او می باشد وجود نداشته و ندارد ، تا چه رسد به دیگر کتاب های او که مجموعاً بالغ بر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تعداد فراوانی از علما و محققین ارزشمندی بوده که آن ها هم هر یک با آثار قلمی و رهروی راه علمی و عملی علامه مجلسی در خدمت به اسلام و تشیّع و ادامه و استمرار خط خاندان عصمت و طهارت و احیاء و نشر علوم و احادیث ایشان سهم بسزائی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زمینه علامه بزرگوار حاج آقا بزرگ تهرانی آمار شاگردان علامه مجلسی را با توجه و برداشت از نوشته های مرحوم حاجی نوری، متجاوز از یک صد نفر ضبط نموده اند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 آقای سید مصلح الدین مهدوی آن هارا به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رسانده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آقای حاج سید احمد حسینی اشکوری به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شرح که شاگردی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 ها مسلم و شاگردی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بقیه مشکوک و محل تامل است </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و آقای حاج شیخ علی دوانی تنها تعداد یک صد نفر از مجموع آن عده را دقیقا مورد باز شناخت قرار داده اند </w:t>
      </w:r>
      <w:r>
        <w:rPr>
          <w:rStyle w:val="FootnoteAnchor"/>
          <w:rtl w:val="true"/>
        </w:rPr>
        <w:footnoteReference w:id="47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یک نفر از آن همه شاگردان و پرورش یافته گان حوزه </w:t>
      </w:r>
    </w:p>
    <w:p>
      <w:pPr>
        <w:pStyle w:val="BookText"/>
        <w:rPr/>
      </w:pPr>
      <w:r>
        <w:rPr>
          <w:rFonts w:ascii="IRNazanin" w:hAnsi="IRNazanin" w:eastAsia="IRNazanin"/>
          <w:color w:val="111111"/>
          <w:sz w:val="28"/>
          <w:sz w:val="28"/>
          <w:szCs w:val="28"/>
          <w:rtl w:val="true"/>
          <w:lang w:bidi="fa-IR"/>
        </w:rPr>
        <w:t xml:space="preserve">درسی علامه مجلسی ، محدث عالی قدر شیخ عبد الله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نیمه اول 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جمله آثار تالیفی او به پیروی از استادش ،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توضیحا تعداد هشت جلد عوالم با سبک معمول و روز پسند ، تحقیق و بوسیله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المهدی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شناخت تفصیلی علامه مجلسی و تشریح مقام والای آن عالم ربانی و کم و کیف دیگر خدمات دینی و اجتماعی و آثار وجودی او از آن پس شرح شیطنت های تبلیغی و تهمت ها و دروغ بافی هائی که از ناحیه اهل تسنن و صوفیه و مستشرقین مسیحی اروپائی و فراماسونرهای ایرانی و نیز بلند گو ها و عمال ایرانی آن ها ، و از همه بدتر و بی راهه روتر اسلام شناسان بیگانه از اسلام نسبت به این شخصیت علمی و دینی به راه افتاد و کم و بیش هم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فراوان و از محدوده ظرفیت این کتاب خارج، و باید به کتاب ارزنده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بزرگمرد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عزیز و دانشمند م آقای دوانی رجوع شود که حقاً درین باره چیزی فروگذار نکرده و خواندن آن را به عموم ، بویژه فضلای حوزه ها اساتید دانشگاهی توصیه می کنیم </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7769_45557"/>
      <w:bookmarkStart w:id="659" w:name="pg7769_45557"/>
      <w:bookmarkEnd w:id="659"/>
    </w:p>
    <w:p>
      <w:pPr>
        <w:pStyle w:val="Heading2"/>
        <w:numPr>
          <w:ilvl w:val="1"/>
          <w:numId w:val="1"/>
        </w:numPr>
        <w:rPr/>
      </w:pPr>
      <w:bookmarkStart w:id="660" w:name="pg7769_45557"/>
      <w:bookmarkStart w:id="661" w:name="__RefHeading___Toc4882955_1051229030"/>
      <w:bookmarkStart w:id="662" w:name="_Toc237"/>
      <w:bookmarkEnd w:id="660"/>
      <w:bookmarkEnd w:id="661"/>
      <w:r>
        <w:rPr>
          <w:rtl w:val="true"/>
        </w:rPr>
        <w:t>امامزادگان اصفهان</w:t>
      </w:r>
      <w:bookmarkEnd w:id="662"/>
    </w:p>
    <w:p>
      <w:pPr>
        <w:pStyle w:val="Heading3"/>
        <w:numPr>
          <w:ilvl w:val="2"/>
          <w:numId w:val="1"/>
        </w:numPr>
        <w:rPr/>
      </w:pPr>
      <w:bookmarkStart w:id="663" w:name="__RefHeading___Toc4882957_1051229030"/>
      <w:bookmarkStart w:id="664" w:name="_Toc238"/>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با توجه به موقعیت کشورهای حجاز و عراق که از یک سو مرکز اصلی خاندان پیامبر و محل نشو و نمای علویین بود و از سوی دیگر جوّ فشار و اختناق حاکم برین دو کشور از جانب زمام داران اموی و عباسی و سخت گیری هائی که از ناحیه عمال ،آن ها و بحکم الناس على دین ملوکهم از ناحیه مردم سنّى عموماً و نواصب خصوصاً نسبت به عموم شیعه و به سادات و ذراری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می آمد؛ بدین حقیقت پی خواهیم برد که تا چه اندازه عرصه زندگی بر دوستان و فرزندان پیامبر و خاندان گرامیش تنگ بوده و پیوسته انواع ناامنی ها و خطرهای جانی و مشکلات زندگی آن ها را به جرم سیادت و تشیّع تهدید می نمود و به دام دشمن می انداخت که بالاخره و ناگزیر پا از لانه و کاشانه بیرون نهاده و فرار را بر قرار مقدم داشته از زادگاه خود خارج می شدند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معمولاً به جایی پناه می بردند که هم از نظر امنیت جانی در امان </w:t>
      </w:r>
    </w:p>
    <w:p>
      <w:pPr>
        <w:pStyle w:val="BookText"/>
        <w:rPr/>
      </w:pPr>
      <w:r>
        <w:rPr>
          <w:rFonts w:ascii="IRNazanin" w:hAnsi="IRNazanin" w:eastAsia="IRNazanin"/>
          <w:color w:val="111111"/>
          <w:sz w:val="28"/>
          <w:sz w:val="28"/>
          <w:szCs w:val="28"/>
          <w:rtl w:val="true"/>
          <w:lang w:bidi="fa-IR"/>
        </w:rPr>
        <w:t>باشند و هم از جهت امکانات زندگی هر چند در سطحی خیلی نازل تامین و در آسایش، تا بتوانند به تنهائی یا با عائله خود چند روزی با آرامش خاطر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شهیر على بن انجب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ساعی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زمینه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تیز بینی تاریخ اسلام را بنگرد به یقین خواهد دانست که هر کس از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کرد جز این نبود که گرفتاری های محیط و سختی معیشت و فقر و ذلت او را به چنین کاری وادار می نمود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چه بنی امیه غلامان بیگانه و افراد پست و بی شخصیت عرب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رقم های صد هزار دینار جایزه و واگذاردن زمین و باغ بدان ها مورد توجه قرار داده و در کشورهای تحت نفوذ آنان را به کار می گماشتند؛ و با إعطاء پست و مقام از همکاری آن ها بهره برداری می کردند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بر فاطمیان آن چنان سخت گیری می نمودند و آن ها را در تنگی معیشت و ناراحتی قرار می دادند که حتی قدرت خریدن کنیز زنگی برای حفظ عفت خود یا تهیه لباس جهت پوشانیدن بدن را نداشتند؛ </w:t>
      </w:r>
    </w:p>
    <w:p>
      <w:pPr>
        <w:pStyle w:val="BookText"/>
        <w:rPr/>
      </w:pPr>
      <w:r>
        <w:rPr>
          <w:rFonts w:ascii="IRNazanin" w:hAnsi="IRNazanin" w:eastAsia="IRNazanin"/>
          <w:color w:val="111111"/>
          <w:sz w:val="28"/>
          <w:sz w:val="28"/>
          <w:szCs w:val="28"/>
          <w:rtl w:val="true"/>
          <w:lang w:bidi="fa-IR"/>
        </w:rPr>
        <w:t xml:space="preserve">مطربها و رقاصه ها و افراد فرومایه بودند که در مجالس بنی امیه راه می یافتند و با آن ها سر گرم فاحشه بازی ، می گساری و مسخره بازی می شدن و با عزّت و رفاه گذران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موقع بود که شرف خانوادگی و روح بزرگ منشی فاطمیان آنان را وادار می کرد تا به حکم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أَرْضُ اللَّهِ وَاسِعَةً فَتُهَاجِرُوا فِیها </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تالیف از زادگاه خود و از آن محیطهای کثیف و پرخفقان مهاجرت به جائی کنند که گروهی از امت محمد صلی الله علیه و آله و سلّم در آن جا به سر می برند و حداقل اگر از دوستان و پیروان خاندان رسالت نیستند دشمنی و کینه توزی هم از خود نسبت بدان ها نشان نمی دهند و با بی تفاوتی با فرزندان شان برخورد می نمایند</w:t>
      </w:r>
    </w:p>
    <w:p>
      <w:pPr>
        <w:pStyle w:val="BookText"/>
        <w:rPr/>
      </w:pPr>
      <w:r>
        <w:rPr>
          <w:rFonts w:ascii="IRNazanin" w:hAnsi="IRNazanin" w:eastAsia="IRNazanin"/>
          <w:color w:val="111111"/>
          <w:sz w:val="28"/>
          <w:sz w:val="28"/>
          <w:szCs w:val="28"/>
          <w:rtl w:val="true"/>
          <w:lang w:bidi="fa-IR"/>
        </w:rPr>
        <w:t>و چه بسا وقتی مردم مسلمان احساس می کردند که فلان سید بخاطر حفظ شخصیت خانوادگی و موقعیت دینی خود بدان ها پناه برده از وی تجلیل و احترام نموده دل بدو می بستند و دور او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بنیامیه از موقعیت و محبوبیت او در بین مردم آگاه می شدند می گفتند او بر علیه مقام خلافت خروج نموده و در صدد اخلال و شورش برآمده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افراد جنگی و ماموران مسلح را برای دستگیری وی اعزام نموده او را می گرفتند و شهیدش می کردند؛ و نیز این چنین بود روش بنى عبّاس </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اکنون می گوئیم به گواهی تاریخ و منابع نسب شناسی امام زاده ها و نیز چگونگی عوامل نقل و انتقال های سادات و علویان از شهر کشوری به دیگر شهرها و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از فرزندان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طالبیین که هر یک مستقیماً یا به چند واسطه افتخار انتساب به حجت های خدا و شرف زادگی امامان علیهم السلام را داشتند، از کشورهای مثل حجاز و عراق یا دیگر شهرهای ایران ره سپار اصفهان شده و درین شهر سکونت اختیار نموده و اکثراً در همین شهر بدرود حیات گفته و بخاک سپرده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مهاجرت ها فرزندان و عائله آن ها که همراه آنان بوده یا در اصفهان به وجود آمده اند نیز در همین شهر به زندگی خود ادامه داده ، و بالاخره منشاء پیدایش و پرورش خانواده ها فامیل ها و اعقاب زیادی شده اند که با گذشت زمان و افزایش اولاد آنان هر چه بیشتر شجره طیبه دودمان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یافته و سهمی قابل توجه از جمعیت شیعه اصفهان و حتی دهات و توابع آن را به خود اختصاص داده ، و تا هم اکنون این موضوع ادامه داشته و رو به تکثیر بوده و هست، آن چنان که دیگر سر شماری سادات و آمارگیری و حتی مشخص ساختن سلسله نسب ، آن ها و چگونگی پیوندشان به ائمه معصومین علیهم السّلام بطور عموم غیر عملی و بسیار مشکل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آمدن آن عده از امامزاده ها و سادات که ذیلاً بنام برخی از آنان اشاره می شود خود شاهد بر گفته ماست که هر چند شهر اصفهان آن روزها هم دست کمی از سایر بلاد نداشته و کمابیش چون در قلمرو حکومت های اموی و عباسی و سلاطین دست نشانده و وابسته بدان ها بوده از آن همه مشکلات به دور نبوده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در عین حال هوا خواهان اهل بیت و شیعیان فراوانی که در شهر اصفهان وجود داشته و آن ها هم در حال گسترش بودند موجب شده که این شهر بیش از بسیاری از شهرها و دیگر مناطق اسلامی برای سادات و علویان مهاجر و پناهنده پناهگاه و مرکز امن و آرامش خاطر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بر اثر گذشت زمان و رویداد های تاریخی و کشف بعض حقایق دینی و برچیده شدن بساط خلافت امویان و عباسیان که سردم داران مخالفت با اسلام و دشمنی با اهل بیت و شیعیان شان بودند، کم کم آن درجه شدید از عداوت و تعصب مذهبی کاسته شد و دیگر تا حدّی جای خودش را به بی تفاوتی و حتی خوش بینی و دوستی با اهل بیت و سازش با شیعیان و سادات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جا با ایراد یک داستان کوتاه در رابطه با موقعیت شیعه گرائی اصفهان مطلب را خاتمه داده و می رویم به سراغ امام زادگان مهاجر و مدفون در اصفهان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 السری </w:t>
      </w:r>
      <w:r>
        <w:rPr>
          <w:rStyle w:val="FootnoteAnchor"/>
          <w:rtl w:val="true"/>
        </w:rPr>
        <w:footnoteReference w:id="47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عقده خواستم مطلبی را که در رابطه بانقل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فوت شده بود إعاده و تکرار کند و درین باره پافشاری نمودم </w:t>
      </w:r>
    </w:p>
    <w:p>
      <w:pPr>
        <w:pStyle w:val="BookText"/>
        <w:rPr/>
      </w:pPr>
      <w:r>
        <w:rPr>
          <w:rFonts w:ascii="IRNazanin" w:hAnsi="IRNazanin" w:eastAsia="IRNazanin"/>
          <w:color w:val="111111"/>
          <w:sz w:val="28"/>
          <w:sz w:val="28"/>
          <w:szCs w:val="28"/>
          <w:rtl w:val="true"/>
          <w:lang w:bidi="fa-IR"/>
        </w:rPr>
        <w:t>ابن عقده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کجائی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درباره مردم اصفهان مگو که در بین آن ها فقهای شیعه مسلک وجود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معاویه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شیعه علی و در اصفهان کسی نیست که علی را از چشمش و زن و فرزندش عزیز تر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چه می خواستم ابن عقده برای من بازگو کرد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قضیه و امثال آن استفاده می شود اصلاً آن درجه از عداوت و تعصبی که مردم اصفهان قرون گذشته را عموماً بدان متهم می کنند به دور از واقعیت بلکه تا حدی به عکس بوده است؛ و مردم اصفهان عموماً ، بویژه علما و محدّثین سطح بالا و درجه اوّل امثال طبرانی </w:t>
      </w:r>
      <w:r>
        <w:rPr>
          <w:rStyle w:val="FootnoteAnchor"/>
          <w:rtl w:val="true"/>
        </w:rPr>
        <w:footnoteReference w:id="478"/>
      </w:r>
      <w:r>
        <w:rPr>
          <w:rFonts w:ascii="IRNazanin" w:hAnsi="IRNazanin" w:eastAsia="IRNazanin"/>
          <w:color w:val="111111"/>
          <w:sz w:val="28"/>
          <w:sz w:val="28"/>
          <w:szCs w:val="28"/>
          <w:rtl w:val="true"/>
          <w:lang w:bidi="fa-IR"/>
        </w:rPr>
        <w:t xml:space="preserve">و ابن حیان </w:t>
      </w:r>
      <w:r>
        <w:rPr>
          <w:rStyle w:val="FootnoteAnchor"/>
          <w:rtl w:val="true"/>
        </w:rPr>
        <w:footnoteReference w:id="479"/>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ابن مردویه </w:t>
      </w:r>
      <w:r>
        <w:rPr>
          <w:rStyle w:val="FootnoteAnchor"/>
          <w:rtl w:val="true"/>
        </w:rPr>
        <w:footnoteReference w:id="480"/>
      </w:r>
      <w:r>
        <w:rPr>
          <w:rFonts w:ascii="IRNazanin" w:hAnsi="IRNazanin" w:eastAsia="IRNazanin"/>
          <w:color w:val="111111"/>
          <w:sz w:val="28"/>
          <w:sz w:val="28"/>
          <w:szCs w:val="28"/>
          <w:rtl w:val="true"/>
          <w:lang w:bidi="fa-IR"/>
        </w:rPr>
        <w:t xml:space="preserve">و نیز ابو نعیم </w:t>
      </w:r>
      <w:r>
        <w:rPr>
          <w:rStyle w:val="FootnoteAnchor"/>
          <w:rtl w:val="true"/>
        </w:rPr>
        <w:footnoteReference w:id="481"/>
      </w:r>
      <w:r>
        <w:rPr>
          <w:rFonts w:ascii="IRNazanin" w:hAnsi="IRNazanin" w:eastAsia="IRNazanin"/>
          <w:color w:val="111111"/>
          <w:sz w:val="28"/>
          <w:sz w:val="28"/>
          <w:szCs w:val="28"/>
          <w:rtl w:val="true"/>
          <w:lang w:bidi="fa-IR"/>
        </w:rPr>
        <w:t xml:space="preserve">هم چنان که از آثار تالیفی و به جامانده آن ها پیرامون حدیث، تاریخ، رجال، و غیره استفاده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علی علیه السّلام و ناقل احادیث ویژه فضائل آن حضرت و دیگر افراد اهل بیت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خود حدیث مفصل بخوان ازین مجمل </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می پردازیم به ذکر اسامی چند نفر از سادات و امامزاده های مدفون در اصفهان </w:t>
      </w:r>
      <w:r>
        <w:rPr>
          <w:rFonts w:eastAsia="IRNazanin" w:cs="IRNazanin"/>
          <w:color w:val="111111"/>
          <w:sz w:val="28"/>
          <w:szCs w:val="28"/>
          <w:rtl w:val="true"/>
          <w:lang w:bidi="fa-IR"/>
        </w:rPr>
        <w:t xml:space="preserve">. </w:t>
      </w:r>
      <w:bookmarkStart w:id="665" w:name="pg7769_45564"/>
    </w:p>
    <w:p>
      <w:pPr>
        <w:pStyle w:val="Heading3"/>
        <w:numPr>
          <w:ilvl w:val="2"/>
          <w:numId w:val="1"/>
        </w:numPr>
        <w:rPr/>
      </w:pPr>
      <w:bookmarkStart w:id="666" w:name="__RefHeading___Toc4882959_1051229030"/>
      <w:bookmarkStart w:id="667" w:name="_Toc239"/>
      <w:bookmarkEnd w:id="665"/>
      <w:bookmarkEnd w:id="666"/>
      <w:r>
        <w:rPr>
          <w:rtl w:val="true"/>
        </w:rPr>
        <w:t xml:space="preserve">احمد بن عیسی بن زید بن علی بن الحسین </w:t>
      </w:r>
      <w:r>
        <w:rPr>
          <w:rtl w:val="true"/>
        </w:rPr>
        <w:t xml:space="preserve">( </w:t>
      </w:r>
      <w:r>
        <w:rPr>
          <w:rtl w:val="true"/>
        </w:rPr>
        <w:t xml:space="preserve">علیه السلام </w:t>
      </w:r>
      <w:r>
        <w:rPr>
          <w:rtl w:val="true"/>
        </w:rPr>
        <w:t xml:space="preserve">) </w:t>
      </w:r>
      <w:r>
        <w:rPr>
          <w:rtl w:val="true"/>
        </w:rPr>
        <w:t xml:space="preserve">، معروف به احمد مختفی </w:t>
      </w:r>
      <w:r>
        <w:rPr>
          <w:rtl w:val="true"/>
        </w:rPr>
        <w:t>(</w:t>
      </w:r>
      <w:r>
        <w:rPr/>
        <w:t>158</w:t>
      </w:r>
      <w:r>
        <w:rPr>
          <w:rtl w:val="true"/>
        </w:rPr>
        <w:t xml:space="preserve"> - </w:t>
      </w:r>
      <w:r>
        <w:rPr/>
        <w:t>240</w:t>
      </w:r>
      <w:r>
        <w:rPr>
          <w:rtl w:val="true"/>
        </w:rPr>
        <w:t>)</w:t>
      </w:r>
      <w:bookmarkEnd w:id="667"/>
    </w:p>
    <w:p>
      <w:pPr>
        <w:pStyle w:val="BookText"/>
        <w:rPr/>
      </w:pPr>
      <w:r>
        <w:rPr>
          <w:rFonts w:ascii="IRNazanin" w:hAnsi="IRNazanin" w:eastAsia="IRNazanin"/>
          <w:color w:val="111111"/>
          <w:sz w:val="28"/>
          <w:sz w:val="28"/>
          <w:szCs w:val="28"/>
          <w:rtl w:val="true"/>
          <w:lang w:bidi="fa-IR"/>
        </w:rPr>
        <w:t xml:space="preserve">به شرحی که ابن عنبه نگاشته وی عالمی وارسته و فقیهی بزرگ بود و پس از در گذشت پدرش عیسی بن زید و به موجب وصیت او، نام برده با برادرش که هر دو در سن کودکی بودند در اختیار هادی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در دارالخلافه وی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هادی از دنیا رفت وی در خانه هارون الرشید و تحت نظر او بود تا به حد رشد رسید و از خانه هارون بیرون رفت؛ سپس او را دستگیر و به زندان انداختند و پس از چندی آزاد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نوشته ابن عنبه، پس از خلاصی از دست هارون الرشید در حال پنهانی به سر می برد و در پایان عمر نابینا گردید و در بصره از دنیا رفت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به گفته مجدی به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گفت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نوشته حافظ 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چهار قرن به عصر عیسی نزدیک تر از ابن عنبه بوده او زمان خلافت هارون الرشید در حال فرار به اصفهان آمده و در همین شهر وفات نموده و در محله واذار به خاک سپرده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اضافه کرده است که نام برده کنیه اش ابو طاهر و یکی از راویان اخبار به شمار می آمده و خود نیز از علی بن عبیدالله بن محمد بن عمر بن علی از ابن اسحاق روایت نموده و جعفر بن مروان نیز از او نقل حدیث کرده است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حافظ ابو نعیم نوشته است احمد مختفی حدیث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منّى بِمَنْزِلَةِ هارُونَ مِن موسى الاّ انّه لا نَبَّىَّ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خُلَفَائِى اَلَّذِينَ يَاتُونَ مِنْ بَعْدِى وَ يَرَوْنَ اَحَادِيثَيَّ وَ سُنَّتِي وَ يُعَلِّمُونَهَا اَلنَّاسَ </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آگاهی بر دیگر مصادر حدیثی و حدیث شناسی و رجال شناسی اهل تسنن درباره آن ، رجوع شود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مولف کتاب حاضر، 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فرموده با اسناد متعدّدی روایت شده و از جمله طیالسی، رامهرمزی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خطیب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اصحاب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روایت شده </w:t>
      </w:r>
      <w:r>
        <w:rPr>
          <w:rStyle w:val="FootnoteAnchor"/>
          <w:rtl w:val="true"/>
        </w:rPr>
        <w:footnoteReference w:id="487"/>
      </w:r>
      <w:r>
        <w:rPr>
          <w:rFonts w:ascii="IRNazanin" w:hAnsi="IRNazanin" w:eastAsia="IRNazanin"/>
          <w:color w:val="111111"/>
          <w:sz w:val="28"/>
          <w:sz w:val="28"/>
          <w:szCs w:val="28"/>
          <w:rtl w:val="true"/>
          <w:lang w:bidi="fa-IR"/>
        </w:rPr>
        <w:t xml:space="preserve">؛ و به نقل علامه سید محسن امین </w:t>
      </w:r>
      <w:r>
        <w:rPr>
          <w:rStyle w:val="FootnoteAnchor"/>
          <w:rtl w:val="true"/>
        </w:rPr>
        <w:footnoteReference w:id="488"/>
      </w:r>
      <w:r>
        <w:rPr>
          <w:rFonts w:ascii="IRNazanin" w:hAnsi="IRNazanin" w:eastAsia="IRNazanin"/>
          <w:color w:val="111111"/>
          <w:sz w:val="28"/>
          <w:sz w:val="28"/>
          <w:szCs w:val="28"/>
          <w:rtl w:val="true"/>
          <w:lang w:bidi="fa-IR"/>
        </w:rPr>
        <w:t xml:space="preserve">و بروکلمان مستشرق آلمانی </w:t>
      </w:r>
      <w:r>
        <w:rPr>
          <w:rStyle w:val="FootnoteAnchor"/>
          <w:rtl w:val="true"/>
        </w:rPr>
        <w:footnoteReference w:id="489"/>
      </w:r>
      <w:r>
        <w:rPr>
          <w:rFonts w:ascii="IRNazanin" w:hAnsi="IRNazanin" w:eastAsia="IRNazanin"/>
          <w:color w:val="111111"/>
          <w:sz w:val="28"/>
          <w:sz w:val="28"/>
          <w:szCs w:val="28"/>
          <w:rtl w:val="true"/>
          <w:lang w:bidi="fa-IR"/>
        </w:rPr>
        <w:t xml:space="preserve">، وی را کتابی باشد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اش در کتاب خانه میلان و امبروزیانا </w:t>
      </w:r>
      <w:r>
        <w:rPr>
          <w:rFonts w:eastAsia="Times New Roman" w:cs="Times New Roman" w:ascii="Times New Roman" w:hAnsi="Times New Roman"/>
          <w:color w:val="111111"/>
          <w:sz w:val="28"/>
          <w:szCs w:val="28"/>
          <w:lang w:val="en-US" w:bidi="en-US"/>
        </w:rPr>
        <w:t>H 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مقبره او ؛ و مقصود از واذار محل دفنش در عصر کنونی محله معروف به حسن آباد واقع در کوچه ای است که از طرف منطقهٔ خواجو منتهی به بازارچه چهارسو مقصود مجاور مسجد شاه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دیگر جزئیات عمارت مقبره او رجوع شود به بخش آثار باستانی مربوط به شیعه درین کتاب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نوشته صاحب ریاض العلما و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مدفون درین بقعه امامزاده احمد بن علی بن محمد الباقر علیه السّلام است که پدرش سید علی بن محمد الباقر در مشهد اردهال نزدیکی کاشان مدفون می باشد و دارای حرم و صحن بزرگ و زیارت گاه دائمی معروف به مشهد </w:t>
      </w:r>
    </w:p>
    <w:p>
      <w:pPr>
        <w:pStyle w:val="BookText"/>
        <w:rPr/>
      </w:pPr>
      <w:r>
        <w:rPr>
          <w:rFonts w:ascii="IRNazanin" w:hAnsi="IRNazanin" w:eastAsia="IRNazanin"/>
          <w:color w:val="111111"/>
          <w:sz w:val="28"/>
          <w:sz w:val="28"/>
          <w:szCs w:val="28"/>
          <w:rtl w:val="true"/>
          <w:lang w:bidi="fa-IR"/>
        </w:rPr>
        <w:t xml:space="preserve">اردهال و امامزاده قالیشو است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محله باغات اصفهان مدفن او را در اصفهان ذکر کرده که منطبق با کوی حسن آباد فعلی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 به نوشته ابن عنبه و نیز محدث قمی که گویند از فرزندان امام باقر علیه السّلام تنها از امام جعفر صادق فرزندانی به وجود آمدند و از دیگری عقبی نماند </w:t>
      </w:r>
      <w:r>
        <w:rPr>
          <w:rStyle w:val="FootnoteAnchor"/>
          <w:rtl w:val="true"/>
        </w:rPr>
        <w:footnoteReference w:id="491"/>
      </w:r>
      <w:r>
        <w:rPr>
          <w:rFonts w:ascii="IRNazanin" w:hAnsi="IRNazanin" w:eastAsia="IRNazanin"/>
          <w:color w:val="111111"/>
          <w:sz w:val="28"/>
          <w:sz w:val="28"/>
          <w:szCs w:val="28"/>
          <w:rtl w:val="true"/>
          <w:lang w:bidi="fa-IR"/>
        </w:rPr>
        <w:t xml:space="preserve">؛ و نیز به نوشته ابن عنبه و ابو الحسن عمری مبنی بر فوت احمد بن عیسی مختفی در بصره مدفن هیچ یک از دو امامزاده احمد مورد بحث درین محل مسلّم نیست بلکه مشکوک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نوشته های آثار تاریخی ، بنای مقبره در عصر مسعود غزنوی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در تاریخ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در عصر شاه سلطان سلطان حسین صفوی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 شود که بدون شک درین محل یک شخصیت عالی مقام و یک امامزاده بزرگوار لازم التعظیمی مدفون گردیده که در دوران های گذشته مورد توجه و احترام مومنین و تشکیلات سلطنتی سنّی و شیعه و عموم اهل خیر بوده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حال حاضر در اصفهان مقبره ای است معروف به امامزاده احمد واقع در کوی حسن آباد ، اما درین که صاحب مقبره، نام برده فوق احمد بن عیسی است یا احمد بن علی بن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 ، سند قطعی به دست نیامد؛ و جهت آگاهی بر نظریه های تاریخ </w:t>
      </w:r>
      <w:bookmarkStart w:id="668" w:name="pg7769_45568"/>
    </w:p>
    <w:p>
      <w:pPr>
        <w:pStyle w:val="BookText"/>
        <w:rPr/>
      </w:pPr>
      <w:bookmarkEnd w:id="668"/>
      <w:r>
        <w:rPr>
          <w:rFonts w:ascii="IRNazanin" w:hAnsi="IRNazanin" w:eastAsia="IRNazanin"/>
          <w:color w:val="111111"/>
          <w:sz w:val="28"/>
          <w:sz w:val="28"/>
          <w:szCs w:val="28"/>
          <w:rtl w:val="true"/>
          <w:lang w:bidi="fa-IR"/>
        </w:rPr>
        <w:t xml:space="preserve">نگاران رجوع شود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چه مسلم است یک شخصیت سازنده مورد نظر دستگاه خلفای عباسی بوده که به یک واسطه یا دو واسطه به امام چهارم یا امام پنجم می پیوسته و بخاطر تشیّع و علوی بودن که از او احساس می شده ، دشمنان اهل بیت و مخالفان شیعه از وی ،بیمناک و درصدد تعقیب او بوده اند </w:t>
      </w:r>
      <w:r>
        <w:rPr>
          <w:rFonts w:eastAsia="IRNazanin" w:cs="IRNazanin"/>
          <w:color w:val="111111"/>
          <w:sz w:val="28"/>
          <w:szCs w:val="28"/>
          <w:rtl w:val="true"/>
          <w:lang w:bidi="fa-IR"/>
        </w:rPr>
        <w:t>.</w:t>
      </w:r>
    </w:p>
    <w:p>
      <w:pPr>
        <w:pStyle w:val="Heading3"/>
        <w:numPr>
          <w:ilvl w:val="2"/>
          <w:numId w:val="1"/>
        </w:numPr>
        <w:rPr/>
      </w:pPr>
      <w:bookmarkStart w:id="669" w:name="__RefHeading___Toc4882961_1051229030"/>
      <w:bookmarkStart w:id="670" w:name="_Toc240"/>
      <w:bookmarkEnd w:id="669"/>
      <w:r>
        <w:rPr>
          <w:rtl w:val="true"/>
        </w:rPr>
        <w:t>امامزاده اسماعیل</w:t>
      </w:r>
      <w:bookmarkEnd w:id="670"/>
    </w:p>
    <w:p>
      <w:pPr>
        <w:pStyle w:val="BookText"/>
        <w:rPr/>
      </w:pPr>
      <w:r>
        <w:rPr>
          <w:rFonts w:ascii="IRNazanin" w:hAnsi="IRNazanin" w:eastAsia="IRNazanin"/>
          <w:color w:val="111111"/>
          <w:sz w:val="28"/>
          <w:sz w:val="28"/>
          <w:szCs w:val="28"/>
          <w:rtl w:val="true"/>
          <w:lang w:bidi="fa-IR"/>
        </w:rPr>
        <w:t xml:space="preserve">امامزاده اسماعیل معروف به اسماعیل دیباج فرزند ابراهیم 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زندان منصور دوانیقی از دنیا رفت و قبرش در کوفه تا هم اکنون معروف و زیارت 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مثنی فرزند امام حسن مجتبی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او پدر ابراهیم 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سلسله سادات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اصفهان آمده و پس از فوت در قبرستان سنبلستان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درب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w:t>
      </w:r>
      <w:r>
        <w:rPr>
          <w:rStyle w:val="FootnoteAnchor"/>
          <w:rtl w:val="true"/>
        </w:rPr>
        <w:footnoteReference w:id="492"/>
      </w:r>
      <w:r>
        <w:rPr>
          <w:rFonts w:ascii="IRNazanin" w:hAnsi="IRNazanin" w:eastAsia="IRNazanin"/>
          <w:color w:val="111111"/>
          <w:sz w:val="28"/>
          <w:sz w:val="28"/>
          <w:szCs w:val="28"/>
          <w:rtl w:val="true"/>
          <w:lang w:bidi="fa-IR"/>
        </w:rPr>
        <w:t xml:space="preserve">؛ و از بین فرزندانش شخصیت های معروف علمی و مراجع بزرگ تقلید مثل سید مهدی بحر العلوم ، مرحوم حاج آقا حسین بروجردی ، مرحوم حاج سید محسن حکیم، و دیگران سر بلند کرده؛ فطاب الله رَمسَهم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 سر در صحن امامزاده به خط ثلث سفید بر زمینه کاشی خشت </w:t>
      </w:r>
    </w:p>
    <w:p>
      <w:pPr>
        <w:pStyle w:val="BookText"/>
        <w:rPr/>
      </w:pPr>
      <w:r>
        <w:rPr>
          <w:rFonts w:ascii="IRNazanin" w:hAnsi="IRNazanin" w:eastAsia="IRNazanin"/>
          <w:color w:val="111111"/>
          <w:sz w:val="28"/>
          <w:sz w:val="28"/>
          <w:szCs w:val="28"/>
          <w:rtl w:val="true"/>
          <w:lang w:bidi="fa-IR"/>
        </w:rPr>
        <w:t xml:space="preserve">لاجوردی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اَلْقَبْرِ لِلسَّيِّدِ اَلْجَليلِ اسماعيل بْنِ حسنِ بْنِ زَيْدِ بْنِ حَسَنِ بْنِ عَلِيِّ بْنِ ابي طَالِبٍ 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کتیبه در پنجره چوبی مشرف به کوچه واقع بالای سر امامزاده به خط نسخ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زید بن حسن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محدث قمی در ذکر اولاد امام حسن علیه السلام یکی از اولاد حسن بن زید بن حسن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 محمد اسماعیل نوشته است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 ناگفته پیداست که بین دو نسب مرقوم در دو کتیبه فرق بسیار است ، بدین گونه که در کتیبه دوّم از اولاد مستقیم زید بن حسن بن علی بن ابی طالب قلمداد شده و در کتیبه اوّل از احفاد زید بن حسن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از کتیبه دوم کلمه ای مثل حسن ساقط نشده و صحیح باشد اقرب به واقع و نوشته های تاریخی است چه دیگر ارتباطی به ابراهیم عمر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سادات طباطبائی بودن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های نسب شناسی بودن اسماعیل دیباج را در اصفهان نپذیرفته اند و گویند در مصر و یا جای دیگر مدفون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آگاهی تفصیلی برین موضوع به مصادر زیر مراجعه شود </w:t>
      </w:r>
      <w:r>
        <w:rPr>
          <w:rStyle w:val="FootnoteAnchor"/>
          <w:rtl w:val="true"/>
        </w:rPr>
        <w:footnoteReference w:id="494"/>
      </w:r>
      <w:r>
        <w:rPr>
          <w:rFonts w:ascii="IRNazanin" w:hAnsi="IRNazanin" w:eastAsia="IRNazanin"/>
          <w:color w:val="111111"/>
          <w:sz w:val="28"/>
          <w:sz w:val="28"/>
          <w:szCs w:val="28"/>
          <w:rtl w:val="true"/>
          <w:lang w:bidi="fa-IR"/>
        </w:rPr>
        <w:t xml:space="preserve">قبر امامزاده اسماعیل واقع در خیابان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سابق معروف به کوی گلبهار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بقعه و حرم و صحن و حجرات بسیار مجلل و عالی ترین بنای باستانی است که هم در سابق و هم در حال حاضر محل </w:t>
      </w:r>
      <w:bookmarkStart w:id="671" w:name="pg7769_45570"/>
    </w:p>
    <w:p>
      <w:pPr>
        <w:pStyle w:val="BookText"/>
        <w:rPr/>
      </w:pPr>
      <w:bookmarkEnd w:id="671"/>
      <w:r>
        <w:rPr>
          <w:rFonts w:ascii="IRNazanin" w:hAnsi="IRNazanin" w:eastAsia="IRNazanin"/>
          <w:color w:val="111111"/>
          <w:sz w:val="28"/>
          <w:sz w:val="28"/>
          <w:szCs w:val="28"/>
          <w:rtl w:val="true"/>
          <w:lang w:bidi="fa-IR"/>
        </w:rPr>
        <w:t xml:space="preserve">سکونت طلاب علوم دینی می باشد؛ و ازین پیش زیارت گاه عمومی مردم اصفهان بوده؛ و حتی حدود چهل خانه در اطراف آن وقف زوّار و واردین آن بوده که چون گاهی از راه دور و خارج شهر می آمده اند، خود و عائله یا همرا هان به مدت یک یا چند شبانه روز در آن خانه ها سکونت می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مرور زمان و مخصوصاً پیش آمد عصر طاغوتی رضا شاه پهلوی و تجاوز به مراکز دینی و تصرّف موقوفات ، تنها صحن و حرم و نیمی از مسجد مجاور بقعه که بعد از مسجد جامع نخستین مسجدی بوده است که در اصفهان بنا گردیده و تعدادی مغازه باقی مانده و دیگر هیچ </w:t>
      </w:r>
      <w:r>
        <w:rPr>
          <w:rFonts w:eastAsia="IRNazanin" w:cs="IRNazanin"/>
          <w:color w:val="111111"/>
          <w:sz w:val="28"/>
          <w:szCs w:val="28"/>
          <w:rtl w:val="true"/>
          <w:lang w:bidi="fa-IR"/>
        </w:rPr>
        <w:t>.</w:t>
      </w:r>
    </w:p>
    <w:p>
      <w:pPr>
        <w:pStyle w:val="Heading3"/>
        <w:numPr>
          <w:ilvl w:val="2"/>
          <w:numId w:val="1"/>
        </w:numPr>
        <w:rPr/>
      </w:pPr>
      <w:bookmarkStart w:id="672" w:name="__RefHeading___Toc4882963_1051229030"/>
      <w:bookmarkStart w:id="673" w:name="_Toc241"/>
      <w:bookmarkEnd w:id="672"/>
      <w:r>
        <w:rPr>
          <w:rtl w:val="true"/>
        </w:rPr>
        <w:t>امامزاده های درب امام</w:t>
      </w:r>
      <w:bookmarkEnd w:id="673"/>
    </w:p>
    <w:p>
      <w:pPr>
        <w:pStyle w:val="BookText"/>
        <w:rPr/>
      </w:pPr>
      <w:r>
        <w:rPr>
          <w:rFonts w:ascii="IRNazanin" w:hAnsi="IRNazanin" w:eastAsia="IRNazanin"/>
          <w:color w:val="111111"/>
          <w:sz w:val="28"/>
          <w:sz w:val="28"/>
          <w:szCs w:val="28"/>
          <w:rtl w:val="true"/>
          <w:lang w:bidi="fa-IR"/>
        </w:rPr>
        <w:t xml:space="preserve">آرامگاه درب امام در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سنبلستان </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فعلی و در مجاورت 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آرامگاه به شرحی که در کتیبه تاریخی سردر به خط ثلث سفید بر زمینه کاشی لاجوردی نوشته شده ، دو امامزاده مدفون می باشند؛ یکی امامزاده ابراهیم بطحائی و دیگر امامزاده زین العابدین اما امامزاده ابراهیم؛ پس به شرحی که ابن طباطبای نسب شناس درباره منتقلین به اصفهان نوشته است شرح انتساب او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بطحائی بن قاسم بن حسن بن زید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p>
    <w:p>
      <w:pPr>
        <w:pStyle w:val="BookText"/>
        <w:rPr/>
      </w:pPr>
      <w:r>
        <w:rPr>
          <w:rFonts w:ascii="Amiri" w:hAnsi="Amiri" w:eastAsia="Amiri" w:cs="Amiri"/>
          <w:color w:val="111111"/>
          <w:sz w:val="28"/>
          <w:sz w:val="28"/>
          <w:szCs w:val="28"/>
          <w:rtl w:val="true"/>
          <w:lang w:bidi="ar-SA"/>
        </w:rPr>
        <w:t xml:space="preserve">السبط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طباطبا می نویسد آن جناب به همراه فرزندش حسن وارد اصفهان شد و هر دو پدر و پسر درین شهر فوت نموده و قبر آن ها در محله ای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مسجد سعید بن جبیر</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نیز ابن عنبه و مجدی، هر دو به شرح بالا سلسله نسب امامزاده ابراهیم را نوشته ولی متعرّض محل سکونت و قبرش نشده اند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 اما امامزاده دیگر؛ پس به شرحی که علامه افندی و دیگران نوشته اند چگونگی انتساب او بدین قرار است ابو الحسن زین العابدین علی بن نظام الدین احمد الابح بن ابى محمد الحسن بن محمد بن علی بن محمد بن احمد بن شمس الدین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جمال الدین محمد بن على العریضی بن الامام جعفر بن محمد الصادق علیهما السلام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نام برده، زین العابدین به اصفهان وارد شد و در همین شهر سکونت اختیار کرد تا از دنیا رفت و در کوی سنبلان یعنی چملان دفن گردید </w:t>
      </w:r>
      <w:r>
        <w:rPr>
          <w:rStyle w:val="FootnoteAnchor"/>
          <w:rtl w:val="true"/>
        </w:rPr>
        <w:footnoteReference w:id="498"/>
      </w:r>
      <w:r>
        <w:rPr>
          <w:rFonts w:ascii="IRNazanin" w:hAnsi="IRNazanin" w:eastAsia="IRNazanin"/>
          <w:color w:val="111111"/>
          <w:sz w:val="28"/>
          <w:sz w:val="28"/>
          <w:szCs w:val="28"/>
          <w:rtl w:val="true"/>
          <w:lang w:bidi="fa-IR"/>
        </w:rPr>
        <w:t xml:space="preserve">و علامه خوانساری اضافه بر نقل آن چه از مرحوم افندی آوردیم فرماید او جد سادات امامی معروف در اصفهان است و مرقدش دارای قبه عالیه و صحنی وسیع می باشد </w:t>
      </w:r>
      <w:r>
        <w:rPr>
          <w:rStyle w:val="FootnoteAnchor"/>
          <w:rtl w:val="true"/>
        </w:rPr>
        <w:footnoteReference w:id="499"/>
      </w:r>
      <w:bookmarkStart w:id="674" w:name="pg7769_45572"/>
    </w:p>
    <w:p>
      <w:pPr>
        <w:pStyle w:val="BookText"/>
        <w:rPr/>
      </w:pPr>
      <w:bookmarkEnd w:id="674"/>
      <w:r>
        <w:rPr>
          <w:rFonts w:ascii="IRNazanin" w:hAnsi="IRNazanin" w:eastAsia="IRNazanin"/>
          <w:color w:val="111111"/>
          <w:sz w:val="28"/>
          <w:sz w:val="28"/>
          <w:szCs w:val="28"/>
          <w:rtl w:val="true"/>
          <w:lang w:bidi="fa-IR"/>
        </w:rPr>
        <w:t>امامزاده سوم مدفون در بقعه درب امام یا مجاور آن امامزاده ابراهیم بن طباطبا فرزند اسماعیل دیباج فرزند ابراهیم غمر فرزند حسن مثنی و سبط امام حسن مجتبی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مصادر نسب شناسی مورد ،اختیار هیچ یک متعرض محل وفات و دفن او نشده اند؛ ولی علامه سید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القضاء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آن نوشته است ابراهیم بن اسماعیل دیباج بن ابراهیم غمر را در مقبره جمیلان اصفهان دفن کردند </w:t>
      </w:r>
      <w:r>
        <w:rPr>
          <w:rStyle w:val="FootnoteAnchor"/>
          <w:rtl w:val="true"/>
        </w:rPr>
        <w:footnoteReference w:id="500"/>
      </w:r>
      <w:r>
        <w:rPr>
          <w:rFonts w:ascii="IRNazanin" w:hAnsi="IRNazanin" w:eastAsia="IRNazanin"/>
          <w:color w:val="111111"/>
          <w:sz w:val="28"/>
          <w:sz w:val="28"/>
          <w:szCs w:val="28"/>
          <w:rtl w:val="true"/>
          <w:lang w:bidi="fa-IR"/>
        </w:rPr>
        <w:t>؛ و بدین ترتیب یکی از مدفونین در محل نام برده، امامزده ابراهیم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اعلم</w:t>
      </w:r>
    </w:p>
    <w:p>
      <w:pPr>
        <w:pStyle w:val="BookText"/>
        <w:rPr/>
      </w:pPr>
      <w:r>
        <w:rPr>
          <w:rFonts w:ascii="IRNazanin" w:hAnsi="IRNazanin" w:eastAsia="IRNazanin"/>
          <w:color w:val="111111"/>
          <w:sz w:val="28"/>
          <w:sz w:val="28"/>
          <w:szCs w:val="28"/>
          <w:rtl w:val="true"/>
          <w:lang w:bidi="fa-IR"/>
        </w:rPr>
        <w:t>توضیحاً به شرحی که و دیگران نوشته اند ، ملقب شدن ابرهیم به طباطبا بدان جهت بود که ابراهیم کمی مبتلا به لکنت زبان بود؛ پس در یک موقع که می خواست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قباقبا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لکنت زبان یا از روی عجله در صحبت کردن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موقع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و نشانه سخن از ابراهیم بن اسماعیل گردید؛ و نسل و نژادش هم بدین لقب شهرت یافته و شناخته شدند </w:t>
      </w:r>
      <w:r>
        <w:rPr>
          <w:rStyle w:val="FootnoteAnchor"/>
          <w:rtl w:val="true"/>
        </w:rPr>
        <w:footnoteReference w:id="501"/>
      </w:r>
    </w:p>
    <w:p>
      <w:pPr>
        <w:pStyle w:val="Heading3"/>
        <w:numPr>
          <w:ilvl w:val="2"/>
          <w:numId w:val="1"/>
        </w:numPr>
        <w:rPr/>
      </w:pPr>
      <w:bookmarkStart w:id="675" w:name="__RefHeading___Toc4882965_1051229030"/>
      <w:bookmarkStart w:id="676" w:name="_Toc242"/>
      <w:bookmarkEnd w:id="675"/>
      <w:r>
        <w:rPr>
          <w:rtl w:val="true"/>
        </w:rPr>
        <w:t xml:space="preserve">امامزاده جعفر </w:t>
      </w:r>
      <w:r>
        <w:rPr>
          <w:rtl w:val="true"/>
        </w:rPr>
        <w:t xml:space="preserve">( </w:t>
      </w:r>
      <w:r>
        <w:rPr>
          <w:rtl w:val="true"/>
        </w:rPr>
        <w:t xml:space="preserve">معروف به جعفریه </w:t>
      </w:r>
      <w:r>
        <w:rPr>
          <w:rtl w:val="true"/>
        </w:rPr>
        <w:t>)</w:t>
      </w:r>
      <w:bookmarkEnd w:id="67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امامزاده در حاشیه غربی خیابان هاتف کنونی و روبروی کوچه </w:t>
      </w:r>
    </w:p>
    <w:p>
      <w:pPr>
        <w:pStyle w:val="BookText"/>
        <w:rPr/>
      </w:pPr>
      <w:r>
        <w:rPr>
          <w:rFonts w:ascii="IRNazanin" w:hAnsi="IRNazanin" w:eastAsia="IRNazanin"/>
          <w:color w:val="111111"/>
          <w:sz w:val="28"/>
          <w:sz w:val="28"/>
          <w:szCs w:val="28"/>
          <w:rtl w:val="true"/>
          <w:lang w:bidi="fa-IR"/>
        </w:rPr>
        <w:t>امامزاده اسماعیل قرار گرفته و بقعۀ برج مانند آن از ساختمان های دوران مغول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آثار ملی اصفهان آمده، صحن امامزاده در ابتدای امر بسیار وسیع بوده ولی بتدریج اراضی آن را مجاوران تصاحب و تبدیل به خانه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منقوش به دنبال بعض آیات قرانی و آیه الکرسی بر کتیبه گنبد ،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مطابق دوره حکومت آل مظفّر می باشد؛ 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نزدیکی نسبش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فوق مربوط به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عربی کتیبه سنگ قبر این امامزاده را بدین گونه معرفی می کند جعفر فرزند حسن بن حسین بن 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قبلی سنگ قبر بیانگر آنست که نام برده از سادات با شخصیت و سخی و صاحب شمشیر و قلم بوده و از این که او را شهید خوانده استنباط می گردد که در زندان و یا بعد از تصادمی با مخالفان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بربسته است </w:t>
      </w:r>
      <w:r>
        <w:rPr>
          <w:rStyle w:val="FootnoteAnchor"/>
          <w:rtl w:val="true"/>
        </w:rPr>
        <w:footnoteReference w:id="50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بنابرین هر چند صاحب این مقبره از امامزاده های معمولی که بدون واسطه به امام معصوم می پیوندند نیست؛ ولی مجموع مقبره و نوشته ها گویای مدفون بودن یک سید معروف و مورد احترام و دارای عنوان روحانی و شهرت در بین مردم می باشد توضیحاً با توجه به نوشته صاحب عمده الطالب نسب شناس که </w:t>
      </w:r>
      <w:bookmarkStart w:id="677" w:name="pg7769_45574"/>
    </w:p>
    <w:p>
      <w:pPr>
        <w:pStyle w:val="BookText"/>
        <w:rPr/>
      </w:pPr>
      <w:bookmarkEnd w:id="677"/>
      <w:r>
        <w:rPr>
          <w:rFonts w:ascii="IRNazanin" w:hAnsi="IRNazanin" w:eastAsia="IRNazanin"/>
          <w:color w:val="111111"/>
          <w:sz w:val="28"/>
          <w:sz w:val="28"/>
          <w:szCs w:val="28"/>
          <w:rtl w:val="true"/>
          <w:lang w:bidi="fa-IR"/>
        </w:rPr>
        <w:t xml:space="preserve">گفته است از فرزندان امام محمد باقر تنها از امام جعفر صادق فرزندانی به وجود آمده، نمی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منقوش روی قبر را امام باقر دانست که فرزندش ،حسین جد جعفر مورد بحث باشد؛ و الله اعلم </w:t>
      </w:r>
      <w:r>
        <w:rPr>
          <w:rFonts w:eastAsia="IRNazanin" w:cs="IRNazanin"/>
          <w:color w:val="111111"/>
          <w:sz w:val="28"/>
          <w:szCs w:val="28"/>
          <w:rtl w:val="true"/>
          <w:lang w:bidi="fa-IR"/>
        </w:rPr>
        <w:t>.</w:t>
      </w:r>
    </w:p>
    <w:p>
      <w:pPr>
        <w:pStyle w:val="Heading3"/>
        <w:numPr>
          <w:ilvl w:val="2"/>
          <w:numId w:val="1"/>
        </w:numPr>
        <w:rPr/>
      </w:pPr>
      <w:bookmarkStart w:id="678" w:name="__RefHeading___Toc4882967_1051229030"/>
      <w:bookmarkStart w:id="679" w:name="_Toc243"/>
      <w:bookmarkEnd w:id="678"/>
      <w:r>
        <w:rPr>
          <w:rtl w:val="true"/>
        </w:rPr>
        <w:t>امامزاده قاسم و امامزاده حمزه</w:t>
      </w:r>
      <w:bookmarkEnd w:id="679"/>
    </w:p>
    <w:p>
      <w:pPr>
        <w:pStyle w:val="BookText"/>
        <w:rPr/>
      </w:pPr>
      <w:r>
        <w:rPr>
          <w:rFonts w:ascii="IRNazanin" w:hAnsi="IRNazanin" w:eastAsia="IRNazanin"/>
          <w:color w:val="111111"/>
          <w:sz w:val="28"/>
          <w:sz w:val="28"/>
          <w:szCs w:val="28"/>
          <w:rtl w:val="true"/>
          <w:lang w:bidi="fa-IR"/>
        </w:rPr>
        <w:t xml:space="preserve">به نوشته ،ابن شدقم ، قاسم بن حمزه بن امام موسى بن جعفر علیهما السَّلام به دست احمد بن محمد معتصم عباسی دستور قتلش صادر شد؛ پس به اصفهان گریخت؛ و چون وی را تعقیب کردند، او را به همراه برادر زاده اش حمزه که فرزند اسماعیل بن حمزه، یا علی بن حمزه بوده در قریه اشترجان از توابع لنجان اصفهان در حال خواب یافتند؛ پس آن ها را به قتل آوردند؛ و این قضیه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قبر آن دو در اشترجان اصفهان معروف و مزار مومنین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80" w:name="__RefHeading___Toc4882969_1051229030"/>
      <w:bookmarkStart w:id="681" w:name="_Toc244"/>
      <w:bookmarkEnd w:id="680"/>
      <w:r>
        <w:rPr>
          <w:rtl w:val="true"/>
        </w:rPr>
        <w:t>امامزاده زینبیه</w:t>
      </w:r>
      <w:bookmarkEnd w:id="681"/>
    </w:p>
    <w:p>
      <w:pPr>
        <w:pStyle w:val="BookText"/>
        <w:rPr/>
      </w:pPr>
      <w:r>
        <w:rPr>
          <w:rFonts w:ascii="IRNazanin" w:hAnsi="IRNazanin" w:eastAsia="IRNazanin"/>
          <w:color w:val="111111"/>
          <w:sz w:val="28"/>
          <w:sz w:val="28"/>
          <w:szCs w:val="28"/>
          <w:rtl w:val="true"/>
          <w:lang w:bidi="fa-IR"/>
        </w:rPr>
        <w:t xml:space="preserve">در یک فرسخی شمال شرقی اصفهان از سمت طوقچی که در گذشته بنام ارزنان شهرت داشت مقبره ایست بنام زینب دختر موسی بن جعفر که زیارت گاه دائمی مردم اصفهان و حومه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مقبره پس از شهرت یافتن آن در نیم قرن اخیر به همت مومنین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کمونه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682" w:name="pg7769_45575"/>
    </w:p>
    <w:p>
      <w:pPr>
        <w:pStyle w:val="BookText"/>
        <w:rPr/>
      </w:pPr>
      <w:bookmarkEnd w:id="682"/>
      <w:r>
        <w:rPr>
          <w:rFonts w:ascii="IRNazanin" w:hAnsi="IRNazanin" w:eastAsia="IRNazanin"/>
          <w:color w:val="111111"/>
          <w:sz w:val="28"/>
          <w:sz w:val="28"/>
          <w:szCs w:val="28"/>
          <w:rtl w:val="true"/>
          <w:lang w:bidi="fa-IR"/>
        </w:rPr>
        <w:t xml:space="preserve">فعلاً دارای ساختمان بسیار مفصل و مجلل شامل ضریحی ارزشمند و حرمی مجلل و صحن بزرگ و حجرات و ایوان های کاشی کاری در چهار طرف صحن جهت سکونت زوّار و استراحت واردین و گاهی دفن بعض علما و شخصیت 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محدّث قمی نوشته است در ملحقات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این مقبره زینب بنت امام هفتم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هادی بن میرلوحی مورّخ در تاریخش ذکر نموده که زینب مدفون در قریه ارزنان از قرای اصفهان؛ از دختران بلافصل امام موسی الکاظم است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توضیحاً پدر ،این جانب ، مرحوم آیت اله میرزا محمد باقر فقیه ایمانی ، رساله تحقیقی و تاریخی دربارهٔ اثبات مدفن زینب بنت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مقبره تالیف ،فرموده که متاسفانه یکی از دوستان ایشان آن را به رسم امانت گرفت؛ و با اتفاق فوتش معلوم نشد که چه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4882971_1051229030"/>
      <w:bookmarkStart w:id="684" w:name="_Toc245"/>
      <w:bookmarkEnd w:id="683"/>
      <w:r>
        <w:rPr>
          <w:rtl w:val="true"/>
        </w:rPr>
        <w:t>هارونیه یا هارون ولایت</w:t>
      </w:r>
      <w:bookmarkEnd w:id="684"/>
    </w:p>
    <w:p>
      <w:pPr>
        <w:pStyle w:val="BookText"/>
        <w:rPr/>
      </w:pPr>
      <w:r>
        <w:rPr>
          <w:rFonts w:ascii="IRNazanin" w:hAnsi="IRNazanin" w:eastAsia="IRNazanin"/>
          <w:color w:val="111111"/>
          <w:sz w:val="28"/>
          <w:sz w:val="28"/>
          <w:szCs w:val="28"/>
          <w:rtl w:val="true"/>
          <w:lang w:bidi="fa-IR"/>
        </w:rPr>
        <w:t>یکی از امام زادگان معروف اصفهان امامزاده هارون بن موسی بن جعفر علیهما السلام است که بقعه مجلل و صحن و رواق مدفنش در کوی هارونیه خیابان هاتف روبروی مسجد علی قرار گرفته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ضامن بن شدقم حسینی مدنی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نسب شناسی سادات و امامزاده 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توصیف جابر بن محمد بن جریر مدنی حسینی متوفای اواخر قرن دهم یا اوائل قرن </w:t>
      </w:r>
      <w:bookmarkStart w:id="685" w:name="pg7769_45576"/>
    </w:p>
    <w:p>
      <w:pPr>
        <w:pStyle w:val="BookText"/>
        <w:rPr/>
      </w:pPr>
      <w:bookmarkEnd w:id="685"/>
      <w:r>
        <w:rPr>
          <w:rFonts w:ascii="IRNazanin" w:hAnsi="IRNazanin" w:eastAsia="IRNazanin"/>
          <w:color w:val="111111"/>
          <w:sz w:val="28"/>
          <w:sz w:val="28"/>
          <w:szCs w:val="28"/>
          <w:rtl w:val="true"/>
          <w:lang w:bidi="fa-IR"/>
        </w:rPr>
        <w:t>یازدهم،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داخل اصفهان شد و در همین شهر از دنیا رفت و در مقابل هارون بن موسى الکاظم عَلَيْهِ السَّلام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او هارون بن احمد بن جعفر بن هارون بن امام موسی بن جعفر علیهما السَّلام است که در زمان معتصم عباسی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مقام شهادت رسید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احتمالات دیگری در سلسله نسب این امامزاده داده اند که مشروح آن را در در مصدر ذیل می خوانید </w:t>
      </w:r>
      <w:r>
        <w:rPr>
          <w:rStyle w:val="FootnoteAnchor"/>
          <w:rtl w:val="true"/>
        </w:rPr>
        <w:footnoteReference w:id="505"/>
      </w:r>
    </w:p>
    <w:p>
      <w:pPr>
        <w:pStyle w:val="Heading3"/>
        <w:numPr>
          <w:ilvl w:val="2"/>
          <w:numId w:val="1"/>
        </w:numPr>
        <w:rPr/>
      </w:pPr>
      <w:bookmarkStart w:id="686" w:name="__RefHeading___Toc4882973_1051229030"/>
      <w:bookmarkStart w:id="687" w:name="_Toc246"/>
      <w:bookmarkEnd w:id="686"/>
      <w:r>
        <w:rPr>
          <w:rtl w:val="true"/>
        </w:rPr>
        <w:t>چند نفر از امام زادگان اصفهان</w:t>
      </w:r>
      <w:bookmarkEnd w:id="687"/>
    </w:p>
    <w:p>
      <w:pPr>
        <w:pStyle w:val="BookText"/>
        <w:rPr/>
      </w:pPr>
      <w:r>
        <w:rPr>
          <w:rFonts w:ascii="IRNazanin" w:hAnsi="IRNazanin" w:eastAsia="IRNazanin"/>
          <w:color w:val="111111"/>
          <w:sz w:val="28"/>
          <w:sz w:val="28"/>
          <w:szCs w:val="28"/>
          <w:rtl w:val="true"/>
          <w:lang w:bidi="fa-IR"/>
        </w:rPr>
        <w:t>علامه محقق سید محمد صادق بحر العلوم، چند نفر از امام زادگان با واسطه و شخصیت های و الامقام سادات مدفون در اصفهان را بدین ترتیب ذکر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احمد ، مدفون در کوی غازیان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جهانباره ،بین ابن سینا و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ابو جعفر محمد، مدفون در محله جمیلان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محله سنبلستان بین خیابان های عبد الرزاق و ابن سینا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الله احمد الرئیس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ابراهیم طباطبا ، مدفون در محله جمیلان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اسماعیل دیباج مدفون در محله گلبهار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امامزاده اسماعیل مدفون در خیابان هاتف فعلی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ابراهیم غمر بن حسن مثنی ، ابن الحسن السبط ، ابن الامام علی بن ابی طالب عَلَيْهِ السَّلام </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توضیحاً اضافه بر نام بردگان، تعدادی دیگر امامزاده به نام های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ابراهیم در قریه مزمجی مجاور دولت آباد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ابراهیم در محله مستهلک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آباد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اسحاق در محله آسنجان خیابان پروین؛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باقر چهارباغ خواجو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دو قلو خیابان شاه عباس شریف واقفی فعلی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ستی فاطمه در محله چهارسو کوچک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امامزاده شاه زید در خیابان بزرگمهر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شاه زید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شوری در کوی در دشت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امامزاده موسی در محله جوزدان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انوشیرون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میرحمزه در محله فرشان قسمت شرقی خیابان سروش؛</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و حومه نزدیک هستند که چون فرصت بررسی تاریخی و نسب شناسی آن ها را نداشتیم از ذکر تفصیلی آن ها معذرت خواسته ، علاقمندان را به مصادر مربوطه ارجاع می دهیم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7769_45579"/>
      <w:bookmarkStart w:id="689" w:name="pg7769_45579"/>
      <w:bookmarkEnd w:id="689"/>
    </w:p>
    <w:p>
      <w:pPr>
        <w:pStyle w:val="Heading2"/>
        <w:numPr>
          <w:ilvl w:val="1"/>
          <w:numId w:val="1"/>
        </w:numPr>
        <w:rPr/>
      </w:pPr>
      <w:bookmarkStart w:id="690" w:name="pg7769_45579"/>
      <w:bookmarkStart w:id="691" w:name="__RefHeading___Toc4882975_1051229030"/>
      <w:bookmarkStart w:id="692" w:name="_Toc247"/>
      <w:bookmarkEnd w:id="690"/>
      <w:bookmarkEnd w:id="691"/>
      <w:r>
        <w:rPr>
          <w:rtl w:val="true"/>
        </w:rPr>
        <w:t>چند نمونه از آثار باستانی اصفهان و حومه مربوط به شیعه قبل از صفویه</w:t>
      </w:r>
      <w:bookmarkEnd w:id="692"/>
    </w:p>
    <w:p>
      <w:pPr>
        <w:pStyle w:val="Heading3"/>
        <w:numPr>
          <w:ilvl w:val="2"/>
          <w:numId w:val="1"/>
        </w:numPr>
        <w:rPr/>
      </w:pPr>
      <w:bookmarkStart w:id="693" w:name="__RefHeading___Toc4882977_1051229030"/>
      <w:bookmarkStart w:id="694" w:name="_Toc248"/>
      <w:bookmarkEnd w:id="693"/>
      <w:r>
        <w:rPr>
          <w:rtl w:val="true"/>
        </w:rPr>
        <w:t>مسجد اولجایتو و محراب محمد ساوی یا قدیمی ترین آثار باستانی شیعه نما</w:t>
      </w:r>
      <w:bookmarkEnd w:id="694"/>
    </w:p>
    <w:p>
      <w:pPr>
        <w:pStyle w:val="BookText"/>
        <w:rPr/>
      </w:pPr>
      <w:r>
        <w:rPr>
          <w:rFonts w:ascii="IRNazanin" w:hAnsi="IRNazanin" w:eastAsia="IRNazanin"/>
          <w:color w:val="111111"/>
          <w:sz w:val="28"/>
          <w:sz w:val="28"/>
          <w:szCs w:val="28"/>
          <w:rtl w:val="true"/>
          <w:lang w:bidi="fa-IR"/>
        </w:rPr>
        <w:t>این مسجد عبارت از شبستان بزرگی است که در قسمت شمال غربی مسجد جامع، سمت راست راهروای که به مقبره علامه مجلسی منتهی می شود واقع شده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شبستان که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اولجایتو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دارای طاق های آجری متنوع و زیبا ترین محراب گچ بری مسجد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محراب که از بهترین محرابهای گچ بری شده مساجد ایران است ، نام سلطان محمد خدابنده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اولجایتو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دانشمندش محمد </w:t>
      </w:r>
    </w:p>
    <w:p>
      <w:pPr>
        <w:pStyle w:val="BookText"/>
        <w:rPr/>
      </w:pPr>
      <w:r>
        <w:rPr>
          <w:rFonts w:ascii="IRNazanin" w:hAnsi="IRNazanin" w:eastAsia="IRNazanin"/>
          <w:color w:val="111111"/>
          <w:sz w:val="28"/>
          <w:sz w:val="28"/>
          <w:szCs w:val="28"/>
          <w:rtl w:val="true"/>
          <w:lang w:bidi="fa-IR"/>
        </w:rPr>
        <w:t xml:space="preserve">ساوی </w:t>
      </w:r>
      <w:r>
        <w:rPr>
          <w:rStyle w:val="FootnoteAnchor"/>
          <w:rtl w:val="true"/>
        </w:rPr>
        <w:footnoteReference w:id="508"/>
      </w:r>
      <w:r>
        <w:rPr>
          <w:rFonts w:ascii="IRNazanin" w:hAnsi="IRNazanin" w:eastAsia="IRNazanin"/>
          <w:color w:val="111111"/>
          <w:sz w:val="28"/>
          <w:sz w:val="28"/>
          <w:szCs w:val="28"/>
          <w:rtl w:val="true"/>
          <w:lang w:bidi="fa-IR"/>
        </w:rPr>
        <w:t xml:space="preserve">و سال ساختمان آن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گچ بری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راست این محراب قدیمی ترین و زیبا ترین منبر مُنَبَّت کاری موجود در مسجد جامع اصفهان بدون تاریخ ساخت و پرداخت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کتیبه تاریخی این محراب که در صفحه وسط آن به خط ثلث بسیار زیبا گچ بری شده نوشته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بعنایة سَعْدِ الْحَقِّ وَ الدین الْمَخْصُوصِ بعنایة رَبِّ العالَمین مُحَمَّدِ ساوی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ساخته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اطراف این کتیبه به خط ثلث بسیار عالی عبارت زیر گچ بری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زید الجعفى قَالَ سَمِعْتُ جَابِرَ بْنَ عَبْدِ اللَّهِ الانصارى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 اللَّهُ عَلَى نبیه صَلَّى اللَّهُ علیه وَ آلِهِ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اَیُهَا الَذینَ آمَنُوا اَطیعوا اللَّهِ وَ اطیعوا الرَّسُولَ وَ أُولِى الامر مِنکُمْ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قَدْ عَرَّفَنَا اللَّهَ وَ رَسُولَهُ ، فَمَنْ أُولُوا الاَمر الَذین قَرَنَ اللَّهُ طَاعَتُهُمْ بِطَاعَتِهِ وَ طَاعَةِ رَسُولِهِ ؟ </w:t>
      </w:r>
    </w:p>
    <w:p>
      <w:pPr>
        <w:pStyle w:val="BookText"/>
        <w:rPr/>
      </w:pPr>
      <w:r>
        <w:rPr>
          <w:rFonts w:ascii="Amiri" w:hAnsi="Amiri" w:eastAsia="Amiri" w:cs="Amiri"/>
          <w:color w:val="111111"/>
          <w:sz w:val="28"/>
          <w:sz w:val="28"/>
          <w:szCs w:val="28"/>
          <w:rtl w:val="true"/>
          <w:lang w:bidi="ar-SA"/>
        </w:rPr>
        <w:t xml:space="preserve">فَقَالَ عَلَيْهِ السَّلاَمُ هُمْ خُلَفَائِي يَا جَابِرُ وَ اِئِمَةُ اَلْمُسْلِمِينَ بعدى اَوْلُهُمْ عَلَى ابن ابى طَالِبٍ ثُمَّ اَلْحَسَنُ ثُمَّ اَلحُسينُ ثمَّ على بْنُ الْحُسَيْنِ ثُمَّ مُحَمَّدُ بن عَلِى الْمَعْرُوفِ فِى اَلتَّوْرَاةِ بِالْبَاقِرِ سَتُدْرِكُهُ يَا جَابِرُ فَاِذا لَقِيتَهُ فَاقْرَءْهُ مِنّى السَّلام ثُمَّ الصَّادِقُ جَعْفَرُ بْنُ مُحَمَّدٍ ثُمَّ موسى بْنُ جَعفَرٍ ثمَّ على بن موسى ثمَّ محمد بن على ثُمَّ عَلِى بنُ مُحَمَّدٍ ثُمَّ الحَسَنُ بْنُ علَى ثُمَّ سَمَّيِى وَ كُنِيَتي حُجَّةَ اللَّهِ في ارْضِهِ وَ بَقِيَّتُهُ فِي عِبادِهِ ابْنُ اَلْحَسَنِ بْنِ عَلِيٍ ذَاكَ اَلَّذِي يَفْتَحُ اللَّهُ تَعالى ذِكرُهُ عَلى يَدِهِ مَشارِقَ الارْضِ وَ مَغارِبُها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در بالای فرورفتگی محراب به خط کوفی مشبک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مُحَمَّدُ رَسُولُ اللَّهِ ، عَلَى وَلِىُّ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بزرگ این محراب کتیبه ذیل به خط ثلث گچ بری شده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قَالَ الصَّادِقِ الْمُصَدَّقِ رَسُولِ الرَّحْمَنِ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کمفحص قَطَاةٍ ، بَنَى اللَّهُ لَهُ بیتاً فی الْجَنَّةِ </w:t>
      </w:r>
      <w:r>
        <w:rPr>
          <w:rStyle w:val="FootnoteAnchor"/>
          <w:rtl w:val="true"/>
        </w:rPr>
        <w:footnoteReference w:id="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ابْتَنَى مَسْجِداً وَ لَوْ مِثْلَ مَفْحَصِ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امیر المومنین عَلِىُّ بْنُ أَبِى طَالِبٍ علیه سَلَامُ اللَّهِ وَ رَسُولَهُ وَ 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اخْتَلَفَ الَىَّ الْمَسْجِدِ أَصَابَ احدى الثَّمَانِ ، أَخاً مُسْتَفَاداً فِى اللَّهُ ، أَوْ عِلْماً مُسْتظرفاً </w:t>
      </w:r>
      <w:bookmarkStart w:id="695" w:name="pg7769_45582"/>
    </w:p>
    <w:p>
      <w:pPr>
        <w:pStyle w:val="BookText"/>
        <w:rPr/>
      </w:pPr>
      <w:bookmarkEnd w:id="695"/>
      <w:r>
        <w:rPr>
          <w:rFonts w:ascii="Amiri" w:hAnsi="Amiri" w:eastAsia="Amiri" w:cs="Amiri"/>
          <w:color w:val="111111"/>
          <w:sz w:val="28"/>
          <w:sz w:val="28"/>
          <w:szCs w:val="28"/>
          <w:rtl w:val="true"/>
          <w:lang w:bidi="ar-SA"/>
        </w:rPr>
        <w:t xml:space="preserve">أَوْ آیة مَحْکمة ، أَوْ رَحْمَةً مُنْتَظَرَةً ، أَوْ کلمة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ردی ، أَوْ یَسْمَع کلمة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هَدی ، أَوْ یْترک ذَنْباً خشیة أَوْ حیاءًا </w:t>
      </w:r>
      <w:r>
        <w:rPr>
          <w:rStyle w:val="FootnoteAnchor"/>
          <w:rtl w:val="true"/>
        </w:rPr>
        <w:footnoteReference w:id="5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مسجدها رفت و آمد داشته باشد یکی از هشت خصلت را دریابد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 شدن از برادر دینی؛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دانشی دل پسند و سود بخش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محکمی از نشانه های حق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رحمتی که در انتظارش بوده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سخنی که او را از فسادی برهاند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مطلبی که به راه نجات رهنمودش کند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گناهی از ترس خدا یا از روی شرم و حیا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4882979_1051229030"/>
      <w:bookmarkStart w:id="697" w:name="_Toc249"/>
      <w:bookmarkEnd w:id="696"/>
      <w:r>
        <w:rPr>
          <w:rtl w:val="true"/>
        </w:rPr>
        <w:t>بقعه پیر بکران</w:t>
      </w:r>
      <w:bookmarkEnd w:id="697"/>
    </w:p>
    <w:p>
      <w:pPr>
        <w:pStyle w:val="BookText"/>
        <w:rPr/>
      </w:pPr>
      <w:r>
        <w:rPr>
          <w:rFonts w:ascii="IRNazanin" w:hAnsi="IRNazanin" w:eastAsia="IRNazanin"/>
          <w:color w:val="111111"/>
          <w:sz w:val="28"/>
          <w:sz w:val="28"/>
          <w:szCs w:val="28"/>
          <w:rtl w:val="true"/>
          <w:lang w:bidi="fa-IR"/>
        </w:rPr>
        <w:t xml:space="preserve">بقعه پیر بکران در فاصلهٔ سی کیلومتری جنوب غربی اصفهان، در دهکده پیر بکران از دهات ناحیه لنجان می باشد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این بقعه که مربوط به قرن هشتم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دوره سلطنت اولجایتو احداث گردیده از شخصی بنام محمد که از رجال مشهور و از مدرّسین و زهاد و عرفای این ناحیه در نیمه دوم قرن هفتم هجری بوده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بقعه احتمالاً مرکز تدریس وی بوده است که از نظر تجلیل مقام </w:t>
      </w:r>
    </w:p>
    <w:p>
      <w:pPr>
        <w:pStyle w:val="BookText"/>
        <w:rPr/>
      </w:pPr>
      <w:r>
        <w:rPr>
          <w:rFonts w:ascii="IRNazanin" w:hAnsi="IRNazanin" w:eastAsia="IRNazanin"/>
          <w:color w:val="111111"/>
          <w:sz w:val="28"/>
          <w:sz w:val="28"/>
          <w:szCs w:val="28"/>
          <w:rtl w:val="true"/>
          <w:lang w:bidi="fa-IR"/>
        </w:rPr>
        <w:t xml:space="preserve">علمی و مذهبی او با تشکیلات مهم ساختمانی به شکل آرامگاه در آمده؛ و مشروح مشخصات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ما تنها می پردازیم به ذکر گوشه هائی از آن که نمایش گر موضوع تشیّع و رد پائی از وجود شیعه در آن عصر و درین محل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پائین یکی از دو جرز ضلع شرقی بقعه، در یک شکل مربع بزرگ بخط بنائی ساده برجسته از آجر، صلوات بر چهارده معصوم</w:t>
      </w:r>
    </w:p>
    <w:p>
      <w:pPr>
        <w:pStyle w:val="BookText"/>
        <w:rPr/>
      </w:pPr>
      <w:r>
        <w:rPr>
          <w:rFonts w:ascii="IRNazanin" w:hAnsi="IRNazanin" w:eastAsia="IRNazanin"/>
          <w:color w:val="111111"/>
          <w:sz w:val="28"/>
          <w:sz w:val="28"/>
          <w:szCs w:val="28"/>
          <w:rtl w:val="true"/>
          <w:lang w:bidi="fa-IR"/>
        </w:rPr>
        <w:t>بدین گونه گچ بری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الْمُصْطَفَى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صَلِّ عَلَى عَلَى الْمُرْتَضَى</w:t>
      </w:r>
    </w:p>
    <w:p>
      <w:pPr>
        <w:pStyle w:val="BookText"/>
        <w:rPr/>
      </w:pPr>
      <w:r>
        <w:rPr>
          <w:rFonts w:ascii="Amiri" w:hAnsi="Amiri" w:eastAsia="Amiri" w:cs="Amiri"/>
          <w:color w:val="111111"/>
          <w:sz w:val="28"/>
          <w:sz w:val="28"/>
          <w:szCs w:val="28"/>
          <w:rtl w:val="true"/>
          <w:lang w:bidi="ar-SA"/>
        </w:rPr>
        <w:t xml:space="preserve">وَ صَلِّ عَلَى فَاطِمَةَ الزَّهْرَاءِ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صَلِّ عَلَى خدیجة الکبرى</w:t>
      </w:r>
    </w:p>
    <w:p>
      <w:pPr>
        <w:pStyle w:val="BookText"/>
        <w:rPr/>
      </w:pPr>
      <w:r>
        <w:rPr>
          <w:rFonts w:ascii="Amiri" w:hAnsi="Amiri" w:eastAsia="Amiri" w:cs="Amiri"/>
          <w:color w:val="111111"/>
          <w:sz w:val="28"/>
          <w:sz w:val="28"/>
          <w:szCs w:val="28"/>
          <w:rtl w:val="true"/>
          <w:lang w:bidi="ar-SA"/>
        </w:rPr>
        <w:t xml:space="preserve">وَ صَلِّ عَلَى حُسْنِ مجتبا </w:t>
      </w:r>
      <w:r>
        <w:rPr>
          <w:rStyle w:val="FootnoteAnchor"/>
          <w:rtl w:val="true"/>
        </w:rPr>
        <w:footnoteReference w:id="51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صَلِّ عَلَى حسین شهید کربلا</w:t>
      </w:r>
    </w:p>
    <w:p>
      <w:pPr>
        <w:pStyle w:val="BookText"/>
        <w:rPr/>
      </w:pPr>
      <w:r>
        <w:rPr>
          <w:rFonts w:ascii="Amiri" w:hAnsi="Amiri" w:eastAsia="Amiri" w:cs="Amiri"/>
          <w:color w:val="111111"/>
          <w:sz w:val="28"/>
          <w:sz w:val="28"/>
          <w:szCs w:val="28"/>
          <w:rtl w:val="true"/>
          <w:lang w:bidi="ar-SA"/>
        </w:rPr>
        <w:t xml:space="preserve">وَ صَلِّ عَلَى زین العابدین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صَلِّ عَلَى مُحَمَّدٍ بَاقِرِ</w:t>
      </w:r>
    </w:p>
    <w:p>
      <w:pPr>
        <w:pStyle w:val="BookText"/>
        <w:rPr/>
      </w:pPr>
      <w:r>
        <w:rPr>
          <w:rFonts w:ascii="Amiri" w:hAnsi="Amiri" w:eastAsia="Amiri" w:cs="Amiri"/>
          <w:color w:val="111111"/>
          <w:sz w:val="28"/>
          <w:sz w:val="28"/>
          <w:szCs w:val="28"/>
          <w:rtl w:val="true"/>
          <w:lang w:bidi="ar-SA"/>
        </w:rPr>
        <w:t xml:space="preserve">وَ صَلِّ عَلَى جَعْفَرِ صَادِقُ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صَلِّ عَلَى مُوسَى الکاظم</w:t>
      </w:r>
    </w:p>
    <w:p>
      <w:pPr>
        <w:pStyle w:val="BookText"/>
        <w:rPr/>
      </w:pPr>
      <w:r>
        <w:rPr>
          <w:rFonts w:ascii="Amiri" w:hAnsi="Amiri" w:eastAsia="Amiri" w:cs="Amiri"/>
          <w:color w:val="111111"/>
          <w:sz w:val="28"/>
          <w:sz w:val="28"/>
          <w:szCs w:val="28"/>
          <w:rtl w:val="true"/>
          <w:lang w:bidi="ar-SA"/>
        </w:rPr>
        <w:t xml:space="preserve">وَ صَلِّ عَلَى مُحَمَّدٍ تقی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عَلَى نَقَّى</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 عَلَى حُسْنِ العسکریه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صَلِّ عَلَى مُحَمَّدٍ مَهدى </w:t>
      </w:r>
      <w:r>
        <w:rPr>
          <w:rStyle w:val="FootnoteAnchor"/>
          <w:rtl w:val="true"/>
        </w:rPr>
        <w:footnoteReference w:id="514"/>
      </w:r>
      <w:bookmarkStart w:id="698" w:name="pg7769_45584"/>
    </w:p>
    <w:p>
      <w:pPr>
        <w:pStyle w:val="Heading3"/>
        <w:numPr>
          <w:ilvl w:val="2"/>
          <w:numId w:val="1"/>
        </w:numPr>
        <w:rPr/>
      </w:pPr>
      <w:bookmarkStart w:id="699" w:name="__RefHeading___Toc4882981_1051229030"/>
      <w:bookmarkStart w:id="700" w:name="_Toc250"/>
      <w:bookmarkEnd w:id="698"/>
      <w:bookmarkEnd w:id="699"/>
      <w:r>
        <w:rPr>
          <w:rtl w:val="true"/>
        </w:rPr>
        <w:t>مسجد جامع جورجیر</w:t>
      </w:r>
      <w:bookmarkEnd w:id="700"/>
    </w:p>
    <w:p>
      <w:pPr>
        <w:pStyle w:val="BookText"/>
        <w:rPr/>
      </w:pPr>
      <w:r>
        <w:rPr>
          <w:rFonts w:ascii="IRNazanin" w:hAnsi="IRNazanin" w:eastAsia="IRNazanin"/>
          <w:color w:val="111111"/>
          <w:sz w:val="28"/>
          <w:sz w:val="28"/>
          <w:szCs w:val="28"/>
          <w:rtl w:val="true"/>
          <w:lang w:bidi="fa-IR"/>
        </w:rPr>
        <w:t xml:space="preserve">مافروخی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توصیف مسجد جامع عتیق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قسمت هایی از مسجد جامع فعلی که تا اواخر قرن پنجم هجری ساخته شده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جامع صغیر معروف به جامع جورجیر که کوچکتر ولی زیبا تر بوده پرداخته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 معروف به جورجیر بوده و توسط کافی الکفاه صاحب بن عباد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ما فروخی این مسجد دارای شبستان ها، خانقاه </w:t>
      </w:r>
      <w:r>
        <w:rPr>
          <w:rStyle w:val="FootnoteAnchor"/>
          <w:rtl w:val="true"/>
        </w:rPr>
        <w:footnoteReference w:id="515"/>
      </w:r>
      <w:r>
        <w:rPr>
          <w:rFonts w:ascii="IRNazanin" w:hAnsi="IRNazanin" w:eastAsia="IRNazanin"/>
          <w:color w:val="111111"/>
          <w:sz w:val="28"/>
          <w:sz w:val="28"/>
          <w:szCs w:val="28"/>
          <w:rtl w:val="true"/>
          <w:lang w:bidi="fa-IR"/>
        </w:rPr>
        <w:t xml:space="preserve">، کتاب خانه مدارسی برای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سالن هائی برای محل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مجالسی برای ادبا و محل هائی برای شعرا و صوفیان و قاریان قران بوده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مشاهده می کنیم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آمده ، این مسجد با گذشت زمان و بر اثر حوادث ، قسمت عمده ای از آن خراب ، و در محل آثار به جای مانده و در مجاورت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 های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وسیله حکیم محمد داود طبیب </w:t>
      </w:r>
      <w:bookmarkStart w:id="701" w:name="pg7769_45585"/>
    </w:p>
    <w:p>
      <w:pPr>
        <w:pStyle w:val="BookText"/>
        <w:rPr/>
      </w:pPr>
      <w:bookmarkEnd w:id="701"/>
      <w:r>
        <w:rPr>
          <w:rFonts w:ascii="IRNazanin" w:hAnsi="IRNazanin" w:eastAsia="IRNazanin"/>
          <w:color w:val="111111"/>
          <w:sz w:val="28"/>
          <w:sz w:val="28"/>
          <w:szCs w:val="28"/>
          <w:rtl w:val="true"/>
          <w:lang w:bidi="fa-IR"/>
        </w:rPr>
        <w:t xml:space="preserve">شاه عباس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است که هم اکنون یکی از بنا های وسیع و نفیس دوره صفویه در اصفهان محسوب می شود </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مسجد حکیم چهار در دارد که دو تای از آن ها در جنوب شرقی و جنوب غربی صحن مسجد واقع شده و دو در دیگر در شمال و شمال غربی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شمال غربی هنوز هم در بین اهالی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تحریف شده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نظر تاریخی ارزش فوق العاده دارد زیرا تنها اثر موجود و مهم از دوره ایست که اصفهان پایتخت پادشاهان آل بویه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مزبور از نمونه های بسیار عالی هنر آجر تراشی و گچ بری در نیمه دوم قرن چهارم هجری است و فعلاً در ردیف سایر بنا های قدیمی و آثار باستانی گنجینه تاریخی اصفهان در معرض تماشای سیاحان و جهان گردان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ما فروخی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گفته هایش پیرامون اهمیت مسجد جورجیر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مقدسی با اشاره به این مسجد گویند مناره این مسجد که</w:t>
      </w:r>
    </w:p>
    <w:p>
      <w:pPr>
        <w:pStyle w:val="Heading3"/>
        <w:numPr>
          <w:ilvl w:val="2"/>
          <w:numId w:val="1"/>
        </w:numPr>
        <w:rPr/>
      </w:pPr>
      <w:bookmarkStart w:id="702" w:name="__RefHeading___Toc4882983_1051229030"/>
      <w:bookmarkStart w:id="703" w:name="_Toc251"/>
      <w:bookmarkEnd w:id="702"/>
      <w:r>
        <w:rPr>
          <w:rtl w:val="true"/>
        </w:rPr>
        <w:t>مدرسه نصر آباد</w:t>
      </w:r>
      <w:bookmarkEnd w:id="70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قریه نصر آباد از توابع ماربین در چهار کیلومتری </w:t>
      </w:r>
    </w:p>
    <w:p>
      <w:pPr>
        <w:pStyle w:val="BookText"/>
        <w:rPr/>
      </w:pPr>
      <w:r>
        <w:rPr>
          <w:rFonts w:ascii="IRNazanin" w:hAnsi="IRNazanin" w:eastAsia="IRNazanin"/>
          <w:color w:val="111111"/>
          <w:sz w:val="28"/>
          <w:sz w:val="28"/>
          <w:szCs w:val="28"/>
          <w:rtl w:val="true"/>
          <w:lang w:bidi="fa-IR"/>
        </w:rPr>
        <w:t xml:space="preserve">مغرب اصفهان قرار دارد؛ و بانی آن صدرالدین علی طبیب بوده است که از اجداد اعلای مولف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آوری شده به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و این مدرسه را در قرن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خانقاه شیخ ابو القاسم نصر آبادی بنا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که درین بنا نشانگر عالم تشیّع بانی این بنا می باشد دو سطر شعر عربی معروف در حاشیه افقی ذیل صفحه کاشیکاری و بالای کتیبه تاریخی سردر به خط ثلث با کاشی سفید معرّق بر زمینه لاجوردی است بدین شرح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فِی کُل الاُمور تَوَکُلی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بِالْخُمُسِ مِنْ آلِ الکِساء تَوَسُلی</w:t>
      </w:r>
    </w:p>
    <w:p>
      <w:pPr>
        <w:pStyle w:val="BookText"/>
        <w:rPr/>
      </w:pPr>
      <w:r>
        <w:rPr>
          <w:rFonts w:ascii="Amiri" w:hAnsi="Amiri" w:eastAsia="Amiri" w:cs="Amiri"/>
          <w:color w:val="111111"/>
          <w:sz w:val="28"/>
          <w:sz w:val="28"/>
          <w:szCs w:val="28"/>
          <w:rtl w:val="true"/>
          <w:lang w:bidi="ar-SA"/>
        </w:rPr>
        <w:t xml:space="preserve">مُحَمَّدِ الْمَبْعُوثُ وَ ابنیه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الزَّهْرَاءِ وَ الْمُرْتَضَى عَلَى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هم چنان که در بالای کتیبه سر در مدرسه که قسمتی از کاشی کاری های آن از میان رفته است به خط کوفی با کاشی طلائی رنگ معرق بر زمینه لاجوردی ،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چنین خوانده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تَبَارَكَ و تَعالى وَ يُطْعِمُونَ الطَّعَامَ عَلَى حُبِّهِ مِسْكِيناً وَ يَتِيماً و اسِيراً إِنَّمَا نُطْعِمُكُمْ لِوَجهِ اللَّهِ لاَنُريدُ مِنكُم جَزاءً وَلا شُكُوراً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 که به نوشته عموم مفسرین از شیعه و سنی این آیات درباره اهل بیت نازل شده، نوشتنش درین جا بیانگر عقاید ولایتی بانیان و حتی تنظیم کنندگان آن می باشد؛ و معلوم می شود که آن ها شیعه بوده اند</w:t>
      </w:r>
      <w:r>
        <w:rPr>
          <w:rFonts w:eastAsia="IRNazanin" w:cs="IRNazanin"/>
          <w:color w:val="111111"/>
          <w:sz w:val="28"/>
          <w:szCs w:val="28"/>
          <w:rtl w:val="true"/>
          <w:lang w:bidi="fa-IR"/>
        </w:rPr>
        <w:t xml:space="preserve">. </w:t>
      </w:r>
      <w:bookmarkStart w:id="704" w:name="pg7769_45587"/>
    </w:p>
    <w:p>
      <w:pPr>
        <w:pStyle w:val="Heading3"/>
        <w:numPr>
          <w:ilvl w:val="2"/>
          <w:numId w:val="1"/>
        </w:numPr>
        <w:rPr/>
      </w:pPr>
      <w:bookmarkStart w:id="705" w:name="__RefHeading___Toc4882985_1051229030"/>
      <w:bookmarkStart w:id="706" w:name="_Toc252"/>
      <w:bookmarkEnd w:id="704"/>
      <w:bookmarkEnd w:id="705"/>
      <w:r>
        <w:rPr>
          <w:rtl w:val="true"/>
        </w:rPr>
        <w:t>مسجد جامع دشتی</w:t>
      </w:r>
      <w:bookmarkEnd w:id="706"/>
    </w:p>
    <w:p>
      <w:pPr>
        <w:pStyle w:val="BookText"/>
        <w:rPr/>
      </w:pPr>
      <w:r>
        <w:rPr>
          <w:rFonts w:ascii="IRNazanin" w:hAnsi="IRNazanin" w:eastAsia="IRNazanin"/>
          <w:color w:val="111111"/>
          <w:sz w:val="28"/>
          <w:sz w:val="28"/>
          <w:szCs w:val="28"/>
          <w:rtl w:val="true"/>
          <w:lang w:bidi="fa-IR"/>
        </w:rPr>
        <w:t xml:space="preserve">این مسجد در ساحل جنوبی زاینده رود به فاصله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اصفهان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مسجد مزبور که به قرن هشتم تعلق دارد ساختمان هائی ایجاد شده بوده که از میان رفته است؛ و نیز دو مناره در نیم قرن پیش وجود داشته که آن دو مناره را برای مصالح آن خراب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دهانه گنبد مسجد چهارده متر و در زیر سقف 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کوفی نقش شده است که تا حدی بیانگر شیعه بودن بانی این مسجد می باشد </w:t>
      </w:r>
      <w:r>
        <w:rPr>
          <w:rStyle w:val="FootnoteAnchor"/>
          <w:rtl w:val="true"/>
        </w:rPr>
        <w:footnoteReference w:id="518"/>
      </w:r>
    </w:p>
    <w:p>
      <w:pPr>
        <w:pStyle w:val="Heading3"/>
        <w:numPr>
          <w:ilvl w:val="2"/>
          <w:numId w:val="1"/>
        </w:numPr>
        <w:rPr/>
      </w:pPr>
      <w:bookmarkStart w:id="707" w:name="__RefHeading___Toc4882987_1051229030"/>
      <w:bookmarkStart w:id="708" w:name="_Toc253"/>
      <w:bookmarkEnd w:id="707"/>
      <w:r>
        <w:rPr>
          <w:rtl w:val="true"/>
        </w:rPr>
        <w:t>مسجد سرو شفادران ما</w:t>
      </w:r>
      <w:bookmarkEnd w:id="708"/>
    </w:p>
    <w:p>
      <w:pPr>
        <w:pStyle w:val="BookText"/>
        <w:rPr/>
      </w:pPr>
      <w:r>
        <w:rPr>
          <w:rFonts w:ascii="IRNazanin" w:hAnsi="IRNazanin" w:eastAsia="IRNazanin"/>
          <w:color w:val="111111"/>
          <w:sz w:val="28"/>
          <w:sz w:val="28"/>
          <w:szCs w:val="28"/>
          <w:rtl w:val="true"/>
          <w:lang w:bidi="fa-IR"/>
        </w:rPr>
        <w:t xml:space="preserve">این مسجد در قریه سروشفادران از قرای بلوک برا آن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اصفهان و در ساحل شمالی زاینده رود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بنای مسجد در محل یا مجاورت آتش کده سروش آذران برپا شده ، مسجد بنام سرو شفادران نام گذاری یا شهرت یافته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یوسف محمد سروشفادرانی در سنه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میرعلی </w:t>
      </w:r>
    </w:p>
    <w:p>
      <w:pPr>
        <w:pStyle w:val="BookText"/>
        <w:rPr/>
      </w:pP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سردر به خط ثلث با کاشی لاجوردی بر زمینه آجری 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شرحی که در مصادر مربوطه آمده، صحن مسجد کوچک ، و بر در قدیمی آن این ابیات به خط ثلث برجسته به چشم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عربی آب روی هر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خاک درش نیست خاک بر سر او</w:t>
      </w:r>
    </w:p>
    <w:p>
      <w:pPr>
        <w:pStyle w:val="BookText"/>
        <w:rPr/>
      </w:pPr>
      <w:r>
        <w:rPr>
          <w:rFonts w:ascii="IRNazanin" w:hAnsi="IRNazanin" w:eastAsia="IRNazanin"/>
          <w:color w:val="111111"/>
          <w:sz w:val="28"/>
          <w:sz w:val="28"/>
          <w:szCs w:val="28"/>
          <w:rtl w:val="true"/>
          <w:lang w:bidi="fa-IR"/>
        </w:rPr>
        <w:t xml:space="preserve">شنیده ام که تکلم نمود همچو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حدیث لب لعل روح پرور او</w:t>
      </w:r>
    </w:p>
    <w:p>
      <w:pPr>
        <w:pStyle w:val="BookText"/>
        <w:rPr/>
      </w:pPr>
      <w:r>
        <w:rPr>
          <w:rFonts w:ascii="IRNazanin" w:hAnsi="IRNazanin" w:eastAsia="IRNazanin"/>
          <w:color w:val="111111"/>
          <w:sz w:val="28"/>
          <w:sz w:val="28"/>
          <w:szCs w:val="28"/>
          <w:rtl w:val="true"/>
          <w:lang w:bidi="fa-IR"/>
        </w:rPr>
        <w:t xml:space="preserve">که من مدینه علمم علی در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خجسته حدیثی است من سگ در او </w:t>
      </w:r>
      <w:r>
        <w:rPr>
          <w:rStyle w:val="FootnoteAnchor"/>
          <w:rtl w:val="true"/>
        </w:rPr>
        <w:footnoteReference w:id="5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مَدِينَةُ اَلْعِلْمِ وَ عَلَى بَابِهَا فَمَنْ ارَادَ اَلْمَدِينَةَ فَلَيَاتِهَا مِنْ بَابِهَا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شهرستان علم و دانشم و علی دروازه آن؛ پس هر کس که بخواهد وارد شهرستان شود باید از دروازه آن وارد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هر کس بخواهد از آثار علمی مقام نبوّت استفاده کند باید از طریق علی ، و از ره گذر پیوند با علی وارد شود تا به هدف خود نائل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صد نفر از راویان مورد قبول اهل تسنن ، و علمای ناقل حدیث و حدیث شناس آن ها در کتاب های حدیثی و غیر حدیثی خود نقل کرده اند؛</w:t>
      </w:r>
    </w:p>
    <w:p>
      <w:pPr>
        <w:pStyle w:val="BookText"/>
        <w:rPr/>
      </w:pPr>
      <w:r>
        <w:rPr>
          <w:rFonts w:ascii="IRNazanin" w:hAnsi="IRNazanin" w:eastAsia="IRNazanin"/>
          <w:color w:val="111111"/>
          <w:sz w:val="28"/>
          <w:sz w:val="28"/>
          <w:szCs w:val="28"/>
          <w:rtl w:val="true"/>
          <w:lang w:bidi="fa-IR"/>
        </w:rPr>
        <w:t>که آقایان محققین خود میدانند که به چه کتاب ها و مصادری رجوع نمایند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آثار تشیّع مردم اصفهان در سال های نیمه دوم قرن هشتم هجری درب منبت کاری شده نفیسی است که دهلیز مقبره امامزاده </w:t>
      </w:r>
    </w:p>
    <w:p>
      <w:pPr>
        <w:pStyle w:val="BookText"/>
        <w:rPr/>
      </w:pPr>
      <w:r>
        <w:rPr>
          <w:rFonts w:ascii="IRNazanin" w:hAnsi="IRNazanin" w:eastAsia="IRNazanin"/>
          <w:color w:val="111111"/>
          <w:sz w:val="28"/>
          <w:sz w:val="28"/>
          <w:szCs w:val="28"/>
          <w:rtl w:val="true"/>
          <w:lang w:bidi="fa-IR"/>
        </w:rPr>
        <w:t xml:space="preserve">اسماعیل را بمرقد شعیا متصل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درب که از لحاظ صنعت منبت کاری یکی از در بهای نفیس بنا های تاریخی اصفهان است که در دوره پادشاهی سلطان محمود آل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مکان نصب شده و بر لنگه راست و چپ و هلال فوقانی آن کتیبه هائی بشرح زیر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لنگه راست و چپ ،درب صلوات بر چهارده معصوم منقور است و بر بالای وسط آن از چهار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برلنگه چپ درب ، در بالا بخط ثلث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پایین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این دو جمله در یک شکل مربع از چهار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منقور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تهیه و نصب یکچنین دربی با این مشخصات ، خود نمودار موقعیت شیعه و طرفداران اهل بیت است که حتی در عصر یک پادشاه سنی امکان ارائه این گونه آثار هنری و عقیدتی ویژه شیعه و موالیان اهل بیت در داخل یک چنین بنا های عمومی و چشمگیر فراهم بوده است و اصولاً بنای حرم امامزاده با ویژگی هائی که دارد و تنها از نزدیک باهمیت آن می توان پی برد خود شاهد ادعای ما است </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7769_45591"/>
      <w:bookmarkStart w:id="710" w:name="pg7769_45591"/>
      <w:bookmarkEnd w:id="710"/>
    </w:p>
    <w:p>
      <w:pPr>
        <w:pStyle w:val="Heading2"/>
        <w:numPr>
          <w:ilvl w:val="1"/>
          <w:numId w:val="1"/>
        </w:numPr>
        <w:rPr/>
      </w:pPr>
      <w:bookmarkStart w:id="711" w:name="pg7769_45591"/>
      <w:bookmarkStart w:id="712" w:name="__RefHeading___Toc4882989_1051229030"/>
      <w:bookmarkStart w:id="713" w:name="_Toc254"/>
      <w:bookmarkEnd w:id="711"/>
      <w:bookmarkEnd w:id="712"/>
      <w:r>
        <w:rPr>
          <w:rtl w:val="true"/>
        </w:rPr>
        <w:t>کتاب های ویژه شهر اصفهان</w:t>
      </w:r>
      <w:bookmarkEnd w:id="713"/>
    </w:p>
    <w:p>
      <w:pPr>
        <w:pStyle w:val="BookText"/>
        <w:rPr/>
      </w:pPr>
      <w:r>
        <w:rPr>
          <w:rFonts w:ascii="IRNazanin" w:hAnsi="IRNazanin" w:eastAsia="IRNazanin"/>
          <w:color w:val="111111"/>
          <w:sz w:val="28"/>
          <w:sz w:val="28"/>
          <w:szCs w:val="28"/>
          <w:rtl w:val="true"/>
          <w:lang w:bidi="fa-IR"/>
        </w:rPr>
        <w:t xml:space="preserve">همان طوری که در پیش گفتار این کتاب اشاره کردیم ، تعداد هفتاد جلد کتاب و رساله اختصاصی به قلم علما و نویسندگان سنی و شیعه و چند نفر مسیحی و مستشرق به زبان های فارسی، عربی، ترکی و انگلیسی درباره اصفهان تالیف و تنظیم گردیده؛ که حدود یک سوم آن از آثار تالیفی قبل از صفویه و اکثراً از علما و نویسندگان اهل تسنن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حدود دو سوم آن مربوط به بعد از صفویه و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تعداد سه یا چهار عدد آن ها که به قلم مستشرقین اروپائی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تالیف و اساتید دانشگاهی و نویسندگان شیعی، و به زبان فارسی است ، و حداقل چهل عدد از مجموع همۀ آن ها چاپ و منتشر گردیده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کتاب های تاریخ ، رجال، جغرافیا و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بحث ضمنی از اصفهان و اختصاص یافتن بخش های مختلفی از محتوای هر یک </w:t>
      </w:r>
    </w:p>
    <w:p>
      <w:pPr>
        <w:pStyle w:val="BookText"/>
        <w:rPr/>
      </w:pPr>
      <w:r>
        <w:rPr>
          <w:rFonts w:ascii="IRNazanin" w:hAnsi="IRNazanin" w:eastAsia="IRNazanin"/>
          <w:color w:val="111111"/>
          <w:sz w:val="28"/>
          <w:sz w:val="28"/>
          <w:szCs w:val="28"/>
          <w:rtl w:val="true"/>
          <w:lang w:bidi="fa-IR"/>
        </w:rPr>
        <w:t>بدین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روملو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الدول و آثار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ادوارد برون ترجمه از انگلیسی به عربی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شاه عباس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نصراله فلسفی ،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بیگ منشی،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حمداله مستوفی قزوینی ؛</w:t>
      </w:r>
    </w:p>
    <w:p>
      <w:pPr>
        <w:pStyle w:val="BookText"/>
        <w:rPr/>
      </w:pPr>
      <w:r>
        <w:rPr>
          <w:rFonts w:ascii="IRNazanin" w:hAnsi="IRNazanin" w:eastAsia="IRNazanin"/>
          <w:color w:val="111111"/>
          <w:sz w:val="28"/>
          <w:sz w:val="28"/>
          <w:szCs w:val="28"/>
          <w:rtl w:val="true"/>
          <w:lang w:bidi="fa-IR"/>
        </w:rPr>
        <w:t xml:space="preserve">و دیگر کتاب ها ازین قبیل فراوان و بیرون از حد شمار است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بنابرین با توجه به ظرفیت محدود این کتاب می پردازیم به ذکر فهرستی کوتاه از کتاب ها و رساله های اختصاصی درباره اصفهان ،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کتاب های تاریخ جغرافیا و رجال اصفهان ، قبل از صفویه به ترتیب تاریخ فوت مولفین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عُقیلی ، حافظ ابو نعیم بدی نگونه از وی نام برده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 نسبت داده است و گویا مقصود ابراهیم بن عقیلی متوفای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مذکور در همین کتاب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نام اسماعیل بن موسى و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محمد بن یحیى بن منده بن ابراهیم عبدی اصفهانی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اصبهان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الحفاظج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بن محمد بن یحیى بن منده اصفهانی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باصبهان به نقل معجم المولفین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قلائد الشرف فى مفاخر اصبهان و اخبارها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علی بن حمزه بن عُماره اصفهانی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از جمله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فروخی بوده و فعلاً اطلاعی از آن در دست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العارفین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المولفین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فوائد اصبهانیین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محمد بن علی بن جارود اصبهانی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باصبهان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آن از بلوشی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الطبقات الاصبهانیه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محمد بن حبان بن احمد بستی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ص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المولفین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اصفهان و اخبارها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حمزه بن حسن اصفهانی شیعی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الادب العربی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یاقوت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حمزه اصفهانی که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 اخبارها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یاقوت حموی واقع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التراث فواد سرکین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طبقات المحدّثین باصبهان و الواردین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 الله بن محمد بن جعفر بن حیان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الشیخ </w:t>
      </w:r>
      <w:r>
        <w:rPr>
          <w:rFonts w:eastAsia="IRNazanin" w:cs="IRNazanin"/>
          <w:color w:val="111111"/>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عکس نسخه خطی آن از دانشگاه علیگر هند در کتاب خانه شخصی این جانب موجود است، و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مفصل و پاورقی های فراوان و تحقیقی عبد الغفور بلوشی، وسیله موسسه الرساله</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چاپ شده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فوائد الاصبهانیین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ابو الشیخ مذکور چهار ورق آن در مجموعه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ظاهریه شام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باصبهان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المفهرس ابن حجر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تذکره الاصبهانیه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الفتح عثمان بن جنّی موصلی نحوی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w:t>
      </w:r>
      <w:r>
        <w:rPr>
          <w:rFonts w:eastAsia="IRNazanin" w:cs="IRNazanin"/>
          <w:color w:val="111111"/>
          <w:sz w:val="28"/>
          <w:szCs w:val="28"/>
          <w:rtl w:val="true"/>
          <w:lang w:bidi="fa-IR"/>
        </w:rPr>
        <w:t>»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اصبهان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الحفاظ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مخطوطات ظاهریه شام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اسحاق بن محمد بن یحیی بن منده عبدی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بکر احمد بن موسی بن مردویه اصفهانی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سمعانی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از آن نقل نموده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الاعلان بالتوبیخ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ذکر اخبار اصبهان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نعیم احمد بن عبد الله بن احمد اصفهانی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معرفی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اعلام و شخصیت های سنی و کمی هم شیعه، دو جلد ، چاپ لیدن ،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زکریا یحیی بن ابی عمر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الاعلان بالتوبیخ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ریحانه الادب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یحیى بن عبد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سهلان ساوجی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زرکلی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سخاوی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اسحاق بن محمد بن یحیی بن منده حافظ اصفهانی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ریو و محمددبیرسیاقی در مقدمه آن به عنوان چهاردهمین منبع نقلیات کتاب نام برده معرفی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ص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سعدی تا جامی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گزیده 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المستطرفه کتانی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نزهه القلوب چاپ 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لمفضل بن سعد بن حسین ما فروخی شیعی بعد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محمد بن ابی علی احمد بن عبد الرحیم معدل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الاعلان بالتوبیخ سخاوی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زکریا یحیی بن عبد الوهاب بن محمد بن منده اصفهانی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این کتاب ورق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 ظاهر یه شام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المولفین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مخطوطات ظاهریه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حسن بن احمد بن حسن حداد اصفهانی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سیراعلام النبلاء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معجم مشیخه اصبهان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طاهر سلفی احمد بن محمد بن احمد اصفهانی جروانی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مشایخ اصفهانی مولف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الاعلان بالتوبیخ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الرساله المستطرفه کتانی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مشیخه اصفهان در یک جلد؛ اعلام زرکلی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ترجمه محاسن اصفهان ما فروخی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حسین بن محمد بن ابی الرضا علوی آوی شیعی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w:t>
      </w:r>
      <w:r>
        <w:rPr>
          <w:rFonts w:eastAsia="IRNazanin" w:cs="IRNazanin"/>
          <w:color w:val="111111"/>
          <w:sz w:val="28"/>
          <w:szCs w:val="28"/>
          <w:lang w:bidi="fa-IR"/>
        </w:rPr>
        <w:t>730</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باهتمام اقبال آشتیانی در 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نزهه الاذهان فی تاریخ اصبهان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مجد الدین ابو طاهر محمد بن یعقوب 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ص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فهرست کتاب های تاریخ و جغرافیا و رجال اصفهان بعد از صفویه به ترتیب حروف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آثار تاریخی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جلد اصلش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کذار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فرانسه می باشد، و ترجمه فارسی آن به قلم آقای سید محمد تقی مصطفوی مدیر اسبق باستان شناسی اصفهان، چاپ اداره باستان شناسی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تاریخی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ابو القاسم رفیعی مهرآبادی، چاپ سلسله انتشارات انجمن آثار ملی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اصفهان دیدن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لطف الله ،هنرفر چاپ ،اصفهان، نشریه شهرداری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نور صادقی، چاپ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سربی رقعی 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 سید علی بن محمد باقر حسینی جناب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اصفهان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و دنباله آن با پیشامد فوت مولف خبری از آن بدست نیامد و در پاورقی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w:t>
      </w:r>
    </w:p>
    <w:p>
      <w:pPr>
        <w:pStyle w:val="BookText"/>
        <w:rPr/>
      </w:pPr>
      <w:r>
        <w:rPr>
          <w:rFonts w:ascii="IRNazanin" w:hAnsi="IRNazanin" w:eastAsia="IRNazanin"/>
          <w:color w:val="111111"/>
          <w:sz w:val="28"/>
          <w:sz w:val="28"/>
          <w:szCs w:val="28"/>
          <w:rtl w:val="true"/>
          <w:lang w:bidi="fa-IR"/>
        </w:rPr>
        <w:t>سفرنامه شاردن ضمیمه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اصفهان از لحاظ اجتماعی و اقتصادی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حسن عابدی، چاپ اصفهان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سربی رقعی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اصفهان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 جلد ، جمع آوری مرکز آمار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شهر اصفهان دکتر کلباسی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جوانان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دکتر لطف الله ،هنرفر، شامل تاریخ اجمالی از رجال و آثار علمی، دینی و ساختمانی ،اصفهان چاپ رقعی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اصفهان دره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فرید بلانت ، به زبان انگلیسی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طبقات المحدثین باصبهان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اصفهان نصف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گاهنامه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سربی جیبی از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اصفهان نصف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موید الاسلام حاج محمد حسن جابری انصاری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سنگی خشتی در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اصفهان نصف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در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اصفهان و ری و همه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موید الاسلام حاج محمد حسن جابری انصاری، چاپ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سربی وزیری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چاپ سوم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اقتصاد شهر اصفهان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بعنوان تز دکترای آقای علی کلباسی در دانش کده اقتصاد تهران چاپ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انقراض سلسله صفویه و ایام استبداد افاغنه در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لارنس لکهارت مستشرق انگلیسی به قلم مصطفی عماد قلی از انگلیسی به فارسی ، چاپ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سربی وزیری در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پیدایش و انقراض دولت صفوی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مزاوی به عنوان تز دکتری از آلمان، ترجمه از انگلیسی به فارسی به قلم آقای یعقوب آژند ، 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گستره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جلال همائی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 جلد و از قرار مسموع در جریان مقدماتی چاپ و نشر قرار گرفته وَ اللهُ هُوَ الْمُوَفَقُ الْمَعین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موضوع بخش مفصل و نسبتاً جامعی از 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مسلسل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خود اختصاص داده که در صورت چاپ آن در قالب کتابی مستقل ،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خواهد شد، اضافه بر حدود پنج صفحه بعدی که شامل معرفی هشتاد نفر از 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و قدیم و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بالغ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می شود ، نشریه دانش کده ادبیات تهران به سال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شهیر سید محمد علی مبارکه اصفهانی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جلد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زیاء الذریعه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تشیّع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فقیه ایمانی کتاب حاضر بشرح مندرج</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حزین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علی حزین،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اواخر سلطنت صفویه، فتنه افعان ها و سلطنت نادر شاه ، چاپ سوم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تاریخچه ابنیه تاریخی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نیکزاد امیر حسینی، چاپ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اصفهان، سربی جیبی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مصور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تاریخچه اوقاف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الحسین سپنتا ، نشریه اداره اوقاف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فرهنگ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تعلیم در صدر اسلام تاکنون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مجتبی ایمانیه چاپ دانشگاه اصفهان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تذکره حزین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علی حزین شامل شرح حال یک صد نفر از علما و بزرگان و شعرای اواخر دوران صفوی، چاپ دوم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تذکره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شناسائی و مشخصات علما و معاریف مدفون در قبرستان تخت فولاد اصفهان از مرحوم حاج شیخ عبد الکریم گزی که از اعاظم علما و مدرسین اصفهان و مرجع قضائی مورد قبول خاص و عام و در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چاپ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تذکره القبور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شهاب الدین مرعشی نجفی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p>
    <w:p>
      <w:pPr>
        <w:pStyle w:val="BookText"/>
        <w:rPr/>
      </w:pPr>
      <w:r>
        <w:rPr>
          <w:rFonts w:ascii="IRNazanin" w:hAnsi="IRNazanin" w:eastAsia="IRNazanin"/>
          <w:color w:val="111111"/>
          <w:sz w:val="28"/>
          <w:sz w:val="28"/>
          <w:szCs w:val="28"/>
          <w:rtl w:val="true"/>
          <w:lang w:bidi="fa-IR"/>
        </w:rPr>
        <w:t xml:space="preserve">کتاب به عنوان مستدرک کتاب قبلی شامل بازشناخت علمای مدفون در مقابر تخت فولاد، آب بخشان میدان انقلاب و اطراف آن، طوقچی، چلمان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دارالبطیخ و کوی خواجه نظام الملک ، و غیره است که وقتی آن مرحوم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مدت سه ماه در اصفهان برای استفاده از حوزه علمیه اقامت فرمود، آن را تنظیم و تالیف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تذکره القبور یا دانشمندان و بزرگان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مصلح الدین مهدوی، این کتاب چنان که در مقدمه آن آمده، مایه اصلیش تذکره القبور مرحوم گزی می باشد که با اضافات مربوطه ، نخست بنام رجال اصفهان چاپ شد و بعداً با اضافاتی دیگر۔ از جمله عکس بسیاری از نام بردگان و بصورت کاملتر شامل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کتاب فروشی ثقفی در اصفهان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جغرافیای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سیروس شفق، چاپ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بعنوان نشر دانشگاه اصفهان، در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ضمیمههٔ هفتاد نقشه و نمودار و عکس آثار تاریخی اصفهان و حومه نزدیک آن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جغرافیای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خان بن محمد ابراهیم خان تحویلدار اصفهان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کتاب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تالیف و به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تحشیه دکتر منوچهر ستوده در تهران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جغرافیای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محمد مهدی ارباب اصفهانی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1314</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جغرافیای تاریخی اصفهان و جلفا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جواهر کلام شامل توضیحات تاریخی و جغرافیائی زاینده رود و بعض مطالب تاریخی پیرامون محلهٔ ارمنی نشین جلفا، و غیره ، چاپ دوم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دانش وران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محمد علی مبارکه ای واعظ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شش جلد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راهنمای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حسین عمادزاده اصفهانی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و ری و همه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به قلم آقای عمادزاده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راهنمای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 سید علی جناب مذکور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آثار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راهنمای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لطف الله ،هنرفر، تاریخ چاپ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جلب سیاحان،</w:t>
      </w:r>
    </w:p>
    <w:p>
      <w:pPr>
        <w:pStyle w:val="BookText"/>
        <w:rPr/>
      </w:pPr>
      <w:r>
        <w:rPr>
          <w:rFonts w:ascii="IRNazanin" w:hAnsi="IRNazanin" w:eastAsia="IRNazanin"/>
          <w:color w:val="111111"/>
          <w:sz w:val="28"/>
          <w:sz w:val="28"/>
          <w:szCs w:val="28"/>
          <w:rtl w:val="true"/>
          <w:lang w:bidi="fa-IR"/>
        </w:rPr>
        <w:t xml:space="preserve">سربی جیبی ، مصور، در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راهنمای مختصر آثار تاریخی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قلم جواد مجدزاده ، به زبان انگلیسی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رهبر مسافر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تقی مصطفوی مدیر آثار تاریخی اصفهان؛ به نوشته علامه تهرانی ،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می باشد که بعد از فوت او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و شاید هم کتاب مستقلی باشد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زاینده رود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محمودیان از انتشارات دانشگاه اصفهان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زیج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معرفه 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 سید محمد باقر بن محمد حسین بن بدیع الزمان حسینی،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آغاز تالیف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علامه تهرانی در پایان شرح تفصیلی محتوای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این کتاب به خط مولف در کتاب خانه شخصی مرحوم سید هبه الدین شهرستانی در کاظمین موجود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سفرنامه شاردن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شوالیه شاردن جهانگرد فرانسوی سفرنامه ای نوشته که بخش اصفهان آن به قلم سید ابو القاسم بن علی اصغر 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نژند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 و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خانبابا ص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سیاست و اقتصاد در عصر صفویه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ابراهیم باستانی پاریزی ، در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جغرافیائی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ویژه استان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تیپ حسین علی رزم آرا با همکاری چند نفر از افسران ارتش نشریه اداره جغرافیائی ستاد ارتش، چاپ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دکترای آقای دکتر لطف الله هنرفر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سابق ادارۀ باستان شناسی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شرح </w:t>
      </w:r>
    </w:p>
    <w:p>
      <w:pPr>
        <w:pStyle w:val="BookText"/>
        <w:rPr/>
      </w:pPr>
      <w:r>
        <w:rPr>
          <w:rFonts w:ascii="IRNazanin" w:hAnsi="IRNazanin" w:eastAsia="IRNazanin"/>
          <w:color w:val="111111"/>
          <w:sz w:val="28"/>
          <w:sz w:val="28"/>
          <w:szCs w:val="28"/>
          <w:rtl w:val="true"/>
          <w:lang w:bidi="fa-IR"/>
        </w:rPr>
        <w:t xml:space="preserve">کلیه آثار تاریخی اصفهان و حومه با ارائه عکس و توضیحات مربوطه چاپ ثقفی اصفهان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معماری مسجد جامع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فوق لیسانس حسن صدرالدین حاج سید جوادی از دانشگاه ملک عبد العزیز سعودی در مکه به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نصف جهان در تاریخ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مهدی ارباب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منوچهر ستوده بسال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تهران چاپ شده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نصف جهان در 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علامه تهرانی گوید نسخه خطی آن در تهران موجود است چنان که در ص </w:t>
      </w: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bookmarkStart w:id="714" w:name="pg7769_45607"/>
    </w:p>
    <w:p>
      <w:pPr>
        <w:pStyle w:val="Heading2"/>
        <w:numPr>
          <w:ilvl w:val="1"/>
          <w:numId w:val="1"/>
        </w:numPr>
        <w:rPr/>
      </w:pPr>
      <w:bookmarkStart w:id="715" w:name="__RefHeading___Toc4882991_1051229030"/>
      <w:bookmarkStart w:id="716" w:name="_Toc255"/>
      <w:bookmarkEnd w:id="714"/>
      <w:bookmarkEnd w:id="715"/>
      <w:r>
        <w:rPr>
          <w:rtl w:val="true"/>
        </w:rPr>
        <w:t>فهارس کتاب</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احادیث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حکومت های شیعه در طول ده قرن در اصفهان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اعلام و شخصیت های حدیثی علمی و ادبی شیعه اصفهان و دیگر رجال شیعه یا سنی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امام زادگان اصفهان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آثار باستانی و بنا های تاریخی اصفهان قبل از صفویه</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 های اختصاصی درباره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مصادر کتاب </w:t>
      </w:r>
      <w:r>
        <w:rPr>
          <w:rFonts w:eastAsia="IRNazanin" w:cs="IRNazanin"/>
          <w:color w:val="111111"/>
          <w:sz w:val="28"/>
          <w:szCs w:val="28"/>
          <w:rtl w:val="true"/>
          <w:lang w:bidi="fa-IR"/>
        </w:rPr>
        <w:t>...</w:t>
      </w:r>
      <w:r>
        <w:rPr>
          <w:rFonts w:eastAsia="IRNazanin" w:cs="IRNazanin"/>
          <w:color w:val="111111"/>
          <w:sz w:val="28"/>
          <w:szCs w:val="28"/>
          <w:lang w:bidi="fa-IR"/>
        </w:rPr>
        <w:t>447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مندرجات کتاب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717" w:name="pg7769_45608"/>
    </w:p>
    <w:p>
      <w:pPr>
        <w:pStyle w:val="Heading2"/>
        <w:numPr>
          <w:ilvl w:val="1"/>
          <w:numId w:val="1"/>
        </w:numPr>
        <w:rPr/>
      </w:pPr>
      <w:bookmarkStart w:id="718" w:name="__RefHeading___Toc4882993_1051229030"/>
      <w:bookmarkStart w:id="719" w:name="_Toc256"/>
      <w:bookmarkEnd w:id="717"/>
      <w:bookmarkEnd w:id="718"/>
      <w:r>
        <w:rPr>
          <w:rtl w:val="true"/>
        </w:rPr>
        <w:t>فهرست آیات</w:t>
      </w:r>
      <w:bookmarkEnd w:id="719"/>
    </w:p>
    <w:p>
      <w:pPr>
        <w:pStyle w:val="BookText"/>
        <w:rPr/>
      </w:pPr>
      <w:r>
        <w:rPr>
          <w:rFonts w:ascii="Amiri" w:hAnsi="Amiri" w:eastAsia="Amiri" w:cs="Amiri"/>
          <w:color w:val="111111"/>
          <w:sz w:val="28"/>
          <w:sz w:val="28"/>
          <w:szCs w:val="28"/>
          <w:rtl w:val="true"/>
          <w:lang w:bidi="ar-SA"/>
        </w:rPr>
        <w:t xml:space="preserve">إِنَّ الَّذِینَ ءَامَنُوا وَ عَمِلُوا الصَّالِحَاتِ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فَإِذَا دَخَلْتُمْ بُيُوتاً فَسَلِّمُوا عَلَى أَنفُسِكُمْ تَحِيَّةً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فَخَرَجَ مِنْهَا خَائِفاً يَتَرَقَّبُ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قَالُوا أَلَمْ تُكُنْ أَرْضُ اللَّهِ وَاسِعَةً فَتُهَا جِرُوا فِیهَا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قُل لا أَسْأَلُكُمْ عَلَيْهِ أَجْراً إِلَّا الْمَوَدَّة فِی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لا يَتَّخِذِ الْمُؤْمِنُونَ الْكَافِرِینَ أَوْلِيَاءَ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تَتَوَلَّوْا يَسْتَبْدِلْ قَوْماً غَيْرَكُمْ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أَنذِرْ عَشِیرَتَكَ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 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صاقات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 السّابِقُونَ الْاَوَلون مِنَ المُهاجرین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 السّابّقونَ السَّابِقونَ اولئِکَ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وَ فَضْلَ الله المُجاهدینَ عَلَى القاعِدین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 سَيَعلَمُ الَّذینَ ظَلَموا أَيَّ مُنقَلَبٍ يَنقَلبون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وَ قَالَ رَجُلٌ مُؤْمِنٌ مِنْ عَالِ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وَ لا تَحْسَبَنَّ الله غافِلاً عَمَّا يَعْمَلُ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وَ لا تُلْقُوا بِأَيْدِیكُمْ إِلَى التَّهْلُكَةِ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وَ مَا يَنطِقُ عَنِ الْهَوَىٰ إِنْ هُوَ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وَ مِمَّنْ خَلَقْنَا أُمَةٌ يَهْدُونَ بِالْحَقِّ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كَفَرَ بِاللَّهِ مِن بَعْدِ إِیمَانِهِ إِلَّا مَنْ أُكْرِهَ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وَهَبْنَا لَهُ إسْحَقَ وَ يَعْقُوبَ كُلاً هَدَيْنَا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وَ يُطْعِمُونَ الطَّعَامَ عَلَى حُبِّهِ مِسْكِیناً وَ يَتِیماً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يَا أَيُّهَا الَّذِینَ ءَامَنُوا إِذَا نَاجَيْتُمُ الرَّسُولَ فَقَدِّمُوا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الَّذِینَ ءَامَنُوا أَطِیعُوا اللَّهَ وَ 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720" w:name="pg7769_45615"/>
    </w:p>
    <w:p>
      <w:pPr>
        <w:pStyle w:val="Heading2"/>
        <w:numPr>
          <w:ilvl w:val="1"/>
          <w:numId w:val="1"/>
        </w:numPr>
        <w:rPr/>
      </w:pPr>
      <w:bookmarkStart w:id="721" w:name="__RefHeading___Toc4882995_1051229030"/>
      <w:bookmarkStart w:id="722" w:name="_Toc257"/>
      <w:bookmarkEnd w:id="720"/>
      <w:bookmarkEnd w:id="721"/>
      <w:r>
        <w:rPr>
          <w:rtl w:val="true"/>
        </w:rPr>
        <w:t>فهرست احادیث</w:t>
      </w:r>
      <w:bookmarkEnd w:id="722"/>
    </w:p>
    <w:p>
      <w:pPr>
        <w:pStyle w:val="BookText"/>
        <w:rPr/>
      </w:pPr>
      <w:r>
        <w:rPr>
          <w:rFonts w:ascii="Amiri" w:hAnsi="Amiri" w:eastAsia="Amiri" w:cs="Amiri"/>
          <w:color w:val="111111"/>
          <w:sz w:val="28"/>
          <w:sz w:val="28"/>
          <w:szCs w:val="28"/>
          <w:rtl w:val="true"/>
          <w:lang w:bidi="ar-SA"/>
        </w:rPr>
        <w:t>اِذا کانَ یومَ القیامَة یُوتی بِک یا علی عَلى نَجیب مِنْ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الَّا ادلکم عَلَى مَا إِنْ إِسْتَدْلَلْتُمْ بِهِ لَمْ تَهْلِكُوا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اللَّهُمَّ ارْحَمْ خلفائى الذین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أَمَّا انک یا بْنِ ابی 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سیجیء أَقْوَامُ ینتحلون حبّک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انا الشَّجَرَةِ وَ فَاطِمَةَ فَرْعُهَا وَ عَلَى لِقَاحُهَا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أَنَا مَدینة الْعِلْمِ وَ عَلَى 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أَنْتَ أَوَّلَ دَاخِلٍ فی الْجَنَّةَ مَنْ أُمَّتِى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أَنْتَ مِنًى بِمَنْزِلَةِ هَارُونَ مِنْ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أَنْتَ وَ شیعَتِک الْفَائِزُونَ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أَنْتَ وَ شیعَتِک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أَنْتَ وَ شیعتک وَ موعدی وَ موعدکم الْحَوْضَ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أَنْتَ وصی وَ خَلیفتی فی اَهلی بِمَنْزِلَةِ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یا عَلی وَ شیعَتِکَ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اولئک خَیر البَریه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اکرم الْمَوْتِ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إِنَّ أَوَّلَ أَرْبَعَةُ یدخلون الْجَنَّةِ أَنَا وَ 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إِنْ علیاً وَ شیعته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إِنْ فی عَلَى خِصَالًا لَوْ کانت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انّ هَذَا اخی وَ وصيّى وَ خلیفتی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إِنَّ هَذَا الامر لَمْ یکن نَصْرُهُ وَ لَا خِذْلَانُهُ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انَک ستَقدم عَلَى اللَّهِ أَنْتَ وَ شیَعتک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انَکم انَّ لَمْ تَقْتُلُوا تَمُوتُوا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أَوْحَى إِلَى فی عَلَى ثَلَاثٍ ، انْهَ سید المُسلمین انْهَ مِنَّا أَهْلَ البیت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اى عَلَى الم تَسْمَعُ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آمَنُوا </w:t>
      </w:r>
      <w:r>
        <w:rPr>
          <w:rFonts w:eastAsia="Amiri" w:cs="Amiri" w:ascii="Amiri" w:hAnsi="Amiri"/>
          <w:color w:val="111111"/>
          <w:sz w:val="28"/>
          <w:szCs w:val="28"/>
          <w:rtl w:val="true"/>
          <w:lang w:bidi="ar-SA"/>
        </w:rPr>
        <w:t>. . .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یَمشى الَم وَ مَنْ فَیهم بالتَقیة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بَخْ بَخْ سَلْمَانُ مِنَّا أَهْلَ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تَکون بَین أُمَّتِى فُرْقَةُ وَ 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ستفترق هَذِهِ الُامَّةِ عَلَى ثَلَاثِ وَ سبعین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سَلْمَانُ مِنَّا أَهْلَ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ستَکون بَعدی فِتْنَةُ فَإِذَا کانَ ذلک فَإِذَا کانَ 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شفاعتی لَا مَتَّى مَنْ أَحَبُّ أَهْلِ بیتی مَنْ أَحَبُّ أَهْلِ بَیتی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شیعَة عَلَى هُمُ الْفائِزُونَ یوم القیامة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ع</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 شیعَته هُمُ الْفائِزُونَ یوم القیامة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فَقَالَ علیه السَّلَامُ هُمُ خلفائی یا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فَقَالَ یا عَمٍّ وَ اللَّهَ اللَّهَ أَشَدُّ حُبّاً لَهُ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فویل لکم یا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صَادِقُ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ک</w:t>
      </w:r>
    </w:p>
    <w:p>
      <w:pPr>
        <w:pStyle w:val="BookText"/>
        <w:rPr/>
      </w:pPr>
      <w:r>
        <w:rPr>
          <w:rFonts w:ascii="Amiri" w:hAnsi="Amiri" w:eastAsia="Amiri" w:cs="Amiri"/>
          <w:color w:val="111111"/>
          <w:sz w:val="28"/>
          <w:sz w:val="28"/>
          <w:szCs w:val="28"/>
          <w:rtl w:val="true"/>
          <w:lang w:bidi="ar-SA"/>
        </w:rPr>
        <w:t xml:space="preserve">کانى أَرَاهُمْ قَوْماً کانَّ وُجُوهِهِمْ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کانی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عَلَى الْحَوْضِ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لَوْ كَانَ الايمانِ فِي اَلتُّرَيَا لَنَالَهُ رِجَالٌ مِنَ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لَوْ كَانَ اَلدِّينُ عِنْدَ اَلرِّيَا لَنَالَهُ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مثَلُک فی أُمَّتِى مِثْلَ المسیح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إبتنى مَسْجِداً وَ لَوْ مِثْلَ مَفْحَصِ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مِنْ أَحَبَّنِى وَ أَحَبَّ هذین و اباهما وَ أُمِّهِمَا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 إختلف إِلَى الْمَسْجِدِ أَصَابَ احدى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ابی 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مَنْ بَنَى مَسْجِداً کمفحص قَطَاةٍ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مَنْ مَاتَ وَ لَمْ یعرف أَمَامَ زَمَانِهِ مَاتَ میتة جاهلیة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 إِنَّ أُمَّتِى سَتَفْتَرِقُ فیک ثَلَاثِ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 اَلَّذِي نَفْسِي بِيَدِهِ إِنَّ هَذَا وَشِيعَتُهُ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 سيجَيِىءُ أَقْوَامٍ يَنْتَحِلُونَ حُبَّكَ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خلفائى یا جَابِرٍ وائمه المُسلمین بَعدی أَوَّلُهُمْ علی بْنِ ابی طَالِبٍ ثَمَّ ثُمَّ سمیى وَ کنیتی ، حُجَّةُ اللَّهِ فی أَرْضِهِ وَ بقیته فی عِبَادِهِ ابْنَ الْحَسَنِ بْنِ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أَنْتَ وَ شیعتک تاتى یَوم القیامَة أَنْتَ وَ هُمْ راضین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أَبَا الْحَسَنِ أَمَّا انک وَ شیعتک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یا انَسٍ أَوَّلُ مَنْ یدخل علیک مِنْ هَذَا الْبَابِ امیر المومِنین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یا عَلَى أَبْشِرْ فإنّک وَ اَصحابک وَ شیعتک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یا عَلَى إِذَا کان یوم القیامة أَخَذَتْ بِحُجْزَةِ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یا عَلَى أَمَّا تَرْضَى انک مِعَى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یا عَلَى أَنْتَ أَخِى وَ وصی وَ وارثی وَ خَلیفتی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یا عَلَى أَنْتَ وَ شیعتک تُرَدُّونَ عَلَى الْحَوْضِ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یا عَلِىُّ إِنَّ اللَّهَ قَدْ غَفَرَ لک وَ لذریتکَ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یا عَلَى انَّ أَوَّلِ أَرْبَعَةُ یدخلون الْجَنَّةِ أَنَا و انت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یا عَلَى ستقدم عَلَى اللَّهِ وَ شیعتک راضین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یا عَمَّارُ إِنْ رایت علیاً قَدْ سلک وادیاً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یدخل مِنْ أُمَّتِى الْجَنَّةِ سَبْعُونَ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723" w:name="pg7769_45623"/>
    </w:p>
    <w:p>
      <w:pPr>
        <w:pStyle w:val="Heading2"/>
        <w:numPr>
          <w:ilvl w:val="1"/>
          <w:numId w:val="1"/>
        </w:numPr>
        <w:rPr/>
      </w:pPr>
      <w:bookmarkStart w:id="724" w:name="__RefHeading___Toc4882997_1051229030"/>
      <w:bookmarkStart w:id="725" w:name="_Toc258"/>
      <w:bookmarkEnd w:id="723"/>
      <w:bookmarkEnd w:id="724"/>
      <w:r>
        <w:rPr>
          <w:rtl w:val="true"/>
        </w:rPr>
        <w:t>فهرست اشعار عربی و فارسی</w:t>
      </w:r>
      <w:bookmarkEnd w:id="725"/>
    </w:p>
    <w:p>
      <w:pPr>
        <w:pStyle w:val="BookText"/>
        <w:rPr/>
      </w:pPr>
      <w:r>
        <w:rPr>
          <w:rFonts w:ascii="IRNazanin" w:hAnsi="IRNazanin" w:eastAsia="IRNazanin"/>
          <w:color w:val="111111"/>
          <w:sz w:val="28"/>
          <w:sz w:val="28"/>
          <w:szCs w:val="28"/>
          <w:rtl w:val="true"/>
          <w:lang w:bidi="fa-IR"/>
        </w:rPr>
        <w:t xml:space="preserve">اگر زاهدانند و گر عارفانند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اوحدی شصت سال سختی دید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ای روی تو همچو مشک و زلف تو چو خون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به بنده ابن یمین گفت دوستی که توئی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بسر بایست رفتن در طریق کربلا ای دل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بِاللَّهِ مَا اِتَّخَذَتِ الامامَةُ مَذْهَباً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بِمُحَمَّدٍ وَ وَصِيِّهِ وَ اِبْنَيْهِمَا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بنام آن که عالم آفرید است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بِنَفْسِى كِتَاباً حَازَ كُلَّ 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تاسیه روی شود هرکه در او غش باشد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حُبُّ عَلى بنِ ابى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عَلَى اَللَّهِ فِي كُلِّ اَلاُمُورِ تَوَکُلی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فَجَدَّى وَ هُوَ عَنْبَسَةُ بْنُ صَخر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لِلنَّوَاصِبِ كُفُّوا لاَ اِباً 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لَعِبُ هَاشِمٌ بِاالِمُلْكِ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لِلَّهِ دَرُّكُمْ يَا آلَ يَسِينَا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آبروی هر دو سرا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مُحَمَّدٍ عَرَبِيٌ مَنِ اِعْوَذَتْهُ وَسِيلَةٌ فوسائلى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نَاصِبٍ قَالَ مُعَاوِيَةُ 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نَبِيٌ وَ اَلْوَصَى وَ سَيِّدَانِ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نسب از چه کس داند این نیک پی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دقّت است که بلبل آشوب کند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وُلِيتُ خُرَاسَانَ اَلَّتِي كَانَ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 لَيسَ في لِواطَةٍ مِن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هر کمالی که زد نیاست همه نقصان است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هست در پای من دو بند گران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يَا اِصْفِهَانُ سَقَيْتُ اَلْغَيْثَ مِنْ کُتُب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زَائِراً قَدْ قَصَدَ اَلْمُشَاهِدَا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726" w:name="pg7769_45626"/>
    </w:p>
    <w:p>
      <w:pPr>
        <w:pStyle w:val="Heading2"/>
        <w:numPr>
          <w:ilvl w:val="1"/>
          <w:numId w:val="1"/>
        </w:numPr>
        <w:rPr/>
      </w:pPr>
      <w:bookmarkStart w:id="727" w:name="__RefHeading___Toc4882999_1051229030"/>
      <w:bookmarkStart w:id="728" w:name="_Toc259"/>
      <w:bookmarkEnd w:id="726"/>
      <w:bookmarkEnd w:id="727"/>
      <w:r>
        <w:rPr>
          <w:rtl w:val="true"/>
        </w:rPr>
        <w:t>فهرست حکومت های شیعه در اصفهان قبل از صفویه</w:t>
      </w:r>
      <w:bookmarkEnd w:id="728"/>
    </w:p>
    <w:p>
      <w:pPr>
        <w:pStyle w:val="BookText"/>
        <w:rPr/>
      </w:pPr>
      <w:r>
        <w:rPr>
          <w:rFonts w:ascii="IRNazanin" w:hAnsi="IRNazanin" w:eastAsia="IRNazanin"/>
          <w:color w:val="111111"/>
          <w:sz w:val="28"/>
          <w:sz w:val="28"/>
          <w:szCs w:val="28"/>
          <w:rtl w:val="true"/>
          <w:lang w:bidi="fa-IR"/>
        </w:rPr>
        <w:t xml:space="preserve">فرمانداران اصفهان در دوران خلافت امام امیر المومنین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یزید بن قیس ارحبی</w:t>
      </w:r>
    </w:p>
    <w:p>
      <w:pPr>
        <w:pStyle w:val="BookText"/>
        <w:rPr/>
      </w:pPr>
      <w:r>
        <w:rPr>
          <w:rFonts w:ascii="IRNazanin" w:hAnsi="IRNazanin" w:eastAsia="IRNazanin"/>
          <w:color w:val="111111"/>
          <w:sz w:val="28"/>
          <w:sz w:val="28"/>
          <w:szCs w:val="28"/>
          <w:rtl w:val="true"/>
          <w:lang w:bidi="fa-IR"/>
        </w:rPr>
        <w:t>مخنف بن سلیم اسدی</w:t>
      </w:r>
    </w:p>
    <w:p>
      <w:pPr>
        <w:pStyle w:val="BookText"/>
        <w:rPr/>
      </w:pPr>
      <w:r>
        <w:rPr>
          <w:rFonts w:ascii="IRNazanin" w:hAnsi="IRNazanin" w:eastAsia="IRNazanin"/>
          <w:color w:val="111111"/>
          <w:sz w:val="28"/>
          <w:sz w:val="28"/>
          <w:szCs w:val="28"/>
          <w:rtl w:val="true"/>
          <w:lang w:bidi="fa-IR"/>
        </w:rPr>
        <w:t>عمر بن سلمه</w:t>
      </w:r>
    </w:p>
    <w:p>
      <w:pPr>
        <w:pStyle w:val="BookText"/>
        <w:rPr/>
      </w:pPr>
      <w:r>
        <w:rPr>
          <w:rFonts w:ascii="IRNazanin" w:hAnsi="IRNazanin" w:eastAsia="IRNazanin"/>
          <w:color w:val="111111"/>
          <w:sz w:val="28"/>
          <w:sz w:val="28"/>
          <w:szCs w:val="28"/>
          <w:rtl w:val="true"/>
          <w:lang w:bidi="fa-IR"/>
        </w:rPr>
        <w:t xml:space="preserve">حکومت ناصر الحق اطروش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حکومت و سلطنت دیالمه و کاکویه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سلطنت سلطان غازان مغول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سلطنت سلطان محمد خدابنده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حکومت خواجه بهاء الدین محمد جوینی </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امرای قراقویونلوی ترکمان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729" w:name="pg7769_45628"/>
    </w:p>
    <w:p>
      <w:pPr>
        <w:pStyle w:val="Heading2"/>
        <w:numPr>
          <w:ilvl w:val="1"/>
          <w:numId w:val="1"/>
        </w:numPr>
        <w:rPr/>
      </w:pPr>
      <w:bookmarkStart w:id="730" w:name="__RefHeading___Toc4883001_1051229030"/>
      <w:bookmarkStart w:id="731" w:name="_Toc260"/>
      <w:bookmarkEnd w:id="729"/>
      <w:bookmarkEnd w:id="730"/>
      <w:r>
        <w:rPr>
          <w:rtl w:val="true"/>
        </w:rPr>
        <w:t>فهرست اعلام و شخصیت های حدیثی ،علمی ادبی و سیاسی شیعه در اصفهان و دیگر رجال شیعه یا سنی</w:t>
      </w:r>
      <w:bookmarkEnd w:id="731"/>
    </w:p>
    <w:p>
      <w:pPr>
        <w:pStyle w:val="BookText"/>
        <w:rPr/>
      </w:pPr>
      <w:r>
        <w:rPr>
          <w:rFonts w:ascii="IRNazanin" w:hAnsi="IRNazanin" w:eastAsia="IRNazanin"/>
          <w:color w:val="111111"/>
          <w:sz w:val="28"/>
          <w:sz w:val="28"/>
          <w:szCs w:val="28"/>
          <w:rtl w:val="true"/>
          <w:lang w:bidi="fa-IR"/>
        </w:rPr>
        <w:t>ابن اخوه بغدادی، عبد الرحیم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ابن بادشاله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پادشانجه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ابن جیرویه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الرحمن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ابن الحسن بن على العسکرى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ابن سقا ، عبد الله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ابن شیره، ابو الحسن على بن محمد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ابن طباطبا ابو الحسن محمد بن احمد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ابن عقده ، احمد بن محمد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ابن علجه مجدالدین ابو المحاسن عباد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ابن ابی عمیر ،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ابن قدامه ، موفق بن میمون 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ابن مردویه ، ابو بکر احمد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ابن مسکویه ، احمد بن محمد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ابن مملک ابو عبد الله محمد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ابن واضح یعقوبی، احمد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یمین طغرائی ، میر فخرالدین </w:t>
      </w:r>
    </w:p>
    <w:p>
      <w:pPr>
        <w:pStyle w:val="BookText"/>
        <w:rPr/>
      </w:pPr>
      <w:r>
        <w:rPr>
          <w:rFonts w:ascii="IRNazanin" w:hAnsi="IRNazanin" w:eastAsia="IRNazanin"/>
          <w:color w:val="111111"/>
          <w:sz w:val="28"/>
          <w:sz w:val="28"/>
          <w:szCs w:val="28"/>
          <w:rtl w:val="true"/>
          <w:lang w:bidi="fa-IR"/>
        </w:rPr>
        <w:t>محمود فریومدی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ابن یوسف ، محمد سرو شفا 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ابو یوسف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قحافه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ابو الثناء ، شمس الدین محمود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ابو جعفر، علاء الدوله محمد بن دشمنزیار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ابو جعفر، محمد بن احمد بن بشر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ابو الحسن ،اسواری ، علی بن عبد اله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ابو الحسن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ابو الحسن اصفهانی، علی بن حمزه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ابو الحسن باقولى ، على بن حسین ضریر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ابو الحسن زواره علی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ابو الحسن تمیمی محمد بن قاسم نسابه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ابوذر غفاری، جندب بن جناده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ابو سعید ، عبد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ابو شیبه ،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ابو الشیخ ، ابن حیان، عبد اله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ابو العباس ،ضبى، احمد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ابو الفتح نطنزی،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ابو الفرج اصفهانی، علی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ابو الفرج صیرفی ، سعید بن ابی 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ابو القاسم ، غانم بن محمد بن ابی علاء</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ابو القاسم ، کازرونی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ابو اللطیف بن احمد بن ابی الطیف جرقویه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ابو محمد کاتب ، عبد اله بن محمد معروف به خازن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ابو مسعود ، احمد بن فرات بن خالد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ابو مسلم مهرایزد،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ابو المظفّر ابیوردی ، محمد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بن محمد سنجری ابو المعالی ، نحاس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المعالى ، هبه الله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المفاخر، یحیى بن سیف الدین باخرزی صوفی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ابو المکارم، هبه الله بن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ابو نصر، منصور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ابو نصر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ابو نعیم، احمد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ابو الولید کنانی ، عبد الله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ابو الهیثم تیهان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ابو یعلی شبیر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ابا قاخان بن هلاکو</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ابراهیم بن اسماعیل طباطبا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على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ابراهیم بن سعد الدین محمد حموى</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ابراهیم بن شاه حسین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ابراهیم بن شیبه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ابراهیم بن علی خونساری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ابراهیم بن قتیبه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ابراهیم بن محمد ثقفی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ابراهیم بن محمّد 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ابراهیم بن ناصر طباطبا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اتسن قتلغ</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احمد بن علویه 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احمد بن علی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احمد بن عیسی مختفی بن زید بن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احمد بن فاذشاه، ابو الحسن بن محمد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احمد لُر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احمد بن محمد بن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احمد بن یعقوب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ادریس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اسحاق بن سعد قُطرُبلی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اسعد بن عبد القاهر سفرویه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اسکندر بن قرایوسف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اسماعیل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خون چه ای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افضل الدین ترکه ، محمد بن حبیب الله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افضل الدین مهابادی، حسن بن علی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امام امیر المومنین علی بن ابی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امام 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امام حسین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امام على بن موسى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الکاظم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مرزوقی ، ابو علی احمد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امامی هروی، رضی الدین ابو عبد الله ق</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امیرچوپان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امیر طر مطار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امین الدین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انوشیروان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اوحدی مراغه ، شیخ رکن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اولجایتو محمد خدا بنده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بابا شاه حالی شاعر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باو تولد مستشرق روسی قفقازی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الباقر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بدرالدین جاجرمی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بدیع اسطرلابی، ابو القاسم هبه الله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بدیع الزمان نطنزی، عبد الحسین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بریده بن حصیب اسلمی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بغداد خاتون دختر امیر چوپان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بهاری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بیگم زوجه هلاکو</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پیر بداق بن قرایوسف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گورکان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جعفر بن ابى السّرى</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جعفر بن سلمه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جعفر بن عبد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جعفر طيّار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جمال منشی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جمال نقاش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جمال الدین محمّد بن 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جهانشاه بن قرایوسف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حارث بن ابی حارث بن ربیع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حسنعلی بن جهانشاه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حسن نقیب میر قوام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رستمی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حسن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حسین آوی ، ابن محمد بن ابی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حمزه اصفهانی، ابو عبد الله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حکیم عنایه الله خباز طبعی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حکیم محمد داود طبیب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حمدالله مستوفی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خالد بن سعید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خذیمه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خزیمه بن ذو 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خواجه بهاء الدین محمد جوینی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خواجه رشید الدین فضل الله طبیب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خواجه سعد الدین محمد مستوفی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ساوی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خواجه غیاث الدین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خواجه مجدالدین همگر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خواجه نظام الدین عبد الملک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درویش محمّد بن حسن عاملی نطنزی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ذى النون طبیب</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رسام سردار سپاه یزدگرد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رشید الدین بن شیخ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رضی ،لالا على بن سعید بن عبد الجمیل غزنوی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رفیع الدین ابهری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رفیع الدین لنبانی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رکن الدوله ، ابو علی حسن بن بویه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رکن الدین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ملاحده اسماعیلیه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زید بن عوام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زید بن شراحیل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سدید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مطهر حلى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سری 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درویش محمّد بن حسن عاملی سعید بن ابی 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سعید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سلطان احمد جلایر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سلطان احمد بن هلاکو</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سلطان ارغون خان بن اباقاخان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سلطان ابو سعید بهادرخان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سلطان حسین میرزا بایسنقر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سلطان سلیم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سلطان محمد بن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اولجایتو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سلطان محمود غازان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سلطان مسعود غزنوی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سلیمان بن داوود منقری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سلیمان بن فضله 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برزه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سید ضامن بن شدقم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سید عبد العزیز 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سید قوام 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 فلاح مشعشع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سید محمد صادق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فخرالدوله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شاه اسماعیل صفوی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شاه حسین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شاه حسین ساقی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شاهرخ بن 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شاه عباس صفوی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شاه علاء الدین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شاه عنایت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شاه ملا حافظ قاری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شرف الدین حیدر گلستانه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شرف الدین شفروه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شرف شاه بن عبد المطلب افطسى</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شمس فخری بن محمد بن فخرالدین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شیخ عبد المعالی بن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شیخ نورالدین علی بن عبد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صائن الدین على بن محمد ترکه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الصادق ، جعفر بن محمّد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جهان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صدرالدین علی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ضمیری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طاهر بن عربر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طبرانی، ابو القاسم سلیمان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طغرائی ، ابو اسماعیل حسین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طغرل سلجوقی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ظهیرالدین، ابو منصور فرامرز</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عباد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عباد بن عباس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عبد الرحمن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عبد الرحیم اصفهانی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عبد الله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عبد الله بن بدیل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عبد الله بن عبس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عبد الله بن ابی لهیعه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عبد الله بن محمد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عبد الله بن محمد خوزی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 الله بن محمد محمد سنجری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عبد الله بن محمد بن 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عبد الله بن نورالدین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عبد المومن بن هبه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عثمان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عدی بن حاتم طائی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عزالدین بن علجه ، ابو الفضائل حسن بن موید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عضدالدوله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علاء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اسماعیلیه عصر مغول</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علامه مجلسی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بن حسین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على بن عبد الله بن اسد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على بن عبد الله بن کوشید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على بن محمد الهادى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هلال کرکی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عماد بن محمد محمد منجم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عماد الدوله ، ابو الحسن علی بن بویه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عماد الدین حساب</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عماد الدین طبری، حسن بن علی صبری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عمر بن سلمه جرمی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عیسى بن زید بن على بن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غازان بن ارغون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غیاث الدین جمشید زواره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غیاث الدین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فتح بنداری ، قوام الدین فتح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فخرالدوله ، ابو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فخر الدین هبه الله بن احمد اسدی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محمد بن حسن حلی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فرید اصفهانی، هو فریدالدین احول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فریومدی میر فخرالدین محمود بن یمین الدین طغرائی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فضل بن روز بهان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 بن کاسولا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قاضی نظام الدین ، محمد بن اسحاق بن مطهر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قاضی نورالله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قاضی نوری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قتاده بن ربعی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قرایوسف بن قرامحمّد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قیس بن سعد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کاوه آهنگر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کمال الدین اسماعیل بن جمال الدین 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کمال الدین ، ابو الفضل محمّد بن عبد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شیخ لطف الله میسی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 فروخی ، مفضل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موید الدوله ، ابو منصور بویه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موید الدین ، محمد علقمی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متوکل عباسی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مجدالدین، عباد بن احمد گلستانه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مجد الدین ، عباد بن یحیى عباد بن یحیی گلستانه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محقق حلّى ، نجم الدین جعفر بن حسین هذلی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محمد بن احمد طباطبا حسنی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محقق بن اسحاق ، قاضی نظام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محمد بن بحر، ابو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محمد بن بدر جاجرمی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محمد بن حمدان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محمد سلیمان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محمّد بن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محمد بن على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علی بن مهرایزد نحوی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محمّد بن علی حسن دستجردی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دستگردی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محمد بن فخرالدین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محمد قاسم تمیمی نسابه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محمد حافظ بن لطف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مجدالدین دستجردی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حافظ بن مخترع</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علی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محمّد على عریضی بن سلطان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محمد میرکی بن حیدر بن سبلی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محمد بن یونس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مخنف بن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مستعصم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مفضل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مقداد بن اسود کندی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مقداد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مقصود علی بن سلطان خلیل ملا مختار قاری اعمی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ملک محمد شمس الدین بن سلطان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ملولی اصفهانی، خلیفه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موسى بن عبد الملک کاتب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مهابادی ، 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مهدی ، امام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میر سید معزالدین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میر صبری ، معروف به روزبه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محمد هادی بن میرلوحی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الحق اطروش، حسن بن امام على بن الحسین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ناصر الدین خسرو شریف</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ناصر الدین عبد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قُلْعَةَ عَالٍ وَ العامُّ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نجم الدین بدران بن شریف علوی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نصر البیان بن نورالبیان</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نصر الدین علی جهضمی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نظام الدین قمری اصفهانی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نظام الشرف حسینی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نظام الدین قمری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نظام الشرف بن قوام الشرف حسینی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نقیب اصفهانی، میر قوام الدین حسن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هاشم بن عتبه ابی وقاص معروف به هاشم مرقال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هِبَةُ اَللَّهِ بن داود اصفهانی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هلاکوخان بن تولی خان بن چنگیز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ابو یعقوب یحیى بن یوسف اصفهانی</w:t>
      </w:r>
    </w:p>
    <w:p>
      <w:pPr>
        <w:pStyle w:val="BookText"/>
        <w:rPr/>
      </w:pPr>
      <w:r>
        <w:rPr>
          <w:rFonts w:ascii="IRNazanin" w:hAnsi="IRNazanin" w:eastAsia="IRNazanin"/>
          <w:color w:val="111111"/>
          <w:sz w:val="28"/>
          <w:sz w:val="28"/>
          <w:szCs w:val="28"/>
          <w:rtl w:val="true"/>
          <w:lang w:bidi="fa-IR"/>
        </w:rPr>
        <w:t>یزدگرد سوم ، پادشاه ایران</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قیس ارحبی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732" w:name="pg7769_45649"/>
    </w:p>
    <w:p>
      <w:pPr>
        <w:pStyle w:val="Heading2"/>
        <w:numPr>
          <w:ilvl w:val="1"/>
          <w:numId w:val="1"/>
        </w:numPr>
        <w:rPr/>
      </w:pPr>
      <w:bookmarkStart w:id="733" w:name="__RefHeading___Toc4883003_1051229030"/>
      <w:bookmarkStart w:id="734" w:name="_Toc261"/>
      <w:bookmarkEnd w:id="732"/>
      <w:bookmarkEnd w:id="733"/>
      <w:r>
        <w:rPr>
          <w:rtl w:val="true"/>
        </w:rPr>
        <w:t>فهرست امام زادگان اصفهان</w:t>
      </w:r>
      <w:bookmarkEnd w:id="734"/>
    </w:p>
    <w:p>
      <w:pPr>
        <w:pStyle w:val="BookText"/>
        <w:rPr/>
      </w:pPr>
      <w:r>
        <w:rPr>
          <w:rFonts w:ascii="IRNazanin" w:hAnsi="IRNazanin" w:eastAsia="IRNazanin"/>
          <w:color w:val="111111"/>
          <w:sz w:val="28"/>
          <w:sz w:val="28"/>
          <w:szCs w:val="28"/>
          <w:rtl w:val="true"/>
          <w:lang w:bidi="fa-IR"/>
        </w:rPr>
        <w:t xml:space="preserve">امامزاده ابراهیم بطحائی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امامزاده ابراهیم طباطبا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نرمجی</w:t>
      </w:r>
      <w:r>
        <w:rPr>
          <w:rFonts w:eastAsia="IRNazanin" w:cs="IRNazanin"/>
          <w:color w:val="111111"/>
          <w:sz w:val="28"/>
          <w:szCs w:val="28"/>
          <w:rtl w:val="true"/>
          <w:lang w:bidi="fa-IR"/>
        </w:rPr>
        <w:t>)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امامزاده احمد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امامزاده ابو الفتوح احمد بن محمد</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امامزاده اسحق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امامزاده اسماعیل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امامزاده باقر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امامزاده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بنت موسى بن جعفر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امامزاده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امام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امامزاده ستی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 فاطمه </w:t>
      </w:r>
      <w:r>
        <w:rPr>
          <w:rFonts w:eastAsia="IRNazanin" w:cs="IRNazanin"/>
          <w:color w:val="111111"/>
          <w:sz w:val="28"/>
          <w:szCs w:val="28"/>
          <w:rtl w:val="true"/>
          <w:lang w:bidi="fa-IR"/>
        </w:rPr>
        <w:t>)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امامزاده شوری</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امامزاده عبد الله بن احمد الرئیس</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امامزاده ابو جعفر محمد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امامزاده موسی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امامزاده میر حمزه </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هارون بن موسی بن جعفرع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735" w:name="pg7769_45653"/>
    </w:p>
    <w:p>
      <w:pPr>
        <w:pStyle w:val="Heading2"/>
        <w:numPr>
          <w:ilvl w:val="1"/>
          <w:numId w:val="1"/>
        </w:numPr>
        <w:rPr/>
      </w:pPr>
      <w:bookmarkStart w:id="736" w:name="__RefHeading___Toc4883005_1051229030"/>
      <w:bookmarkStart w:id="737" w:name="_Toc262"/>
      <w:bookmarkEnd w:id="735"/>
      <w:bookmarkEnd w:id="736"/>
      <w:r>
        <w:rPr>
          <w:rtl w:val="true"/>
        </w:rPr>
        <w:t>فهرست آثار باستانی</w:t>
      </w:r>
      <w:bookmarkEnd w:id="737"/>
    </w:p>
    <w:p>
      <w:pPr>
        <w:pStyle w:val="BookText"/>
        <w:rPr/>
      </w:pPr>
      <w:r>
        <w:rPr>
          <w:rFonts w:ascii="IRNazanin" w:hAnsi="IRNazanin" w:eastAsia="IRNazanin"/>
          <w:color w:val="111111"/>
          <w:sz w:val="28"/>
          <w:sz w:val="28"/>
          <w:szCs w:val="28"/>
          <w:rtl w:val="true"/>
          <w:lang w:bidi="fa-IR"/>
        </w:rPr>
        <w:t xml:space="preserve">مسجد اولجایتو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بقعه پیر بکران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مسجد جامع جورجیر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مسجد نصر آباد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مسجد جامع دشتی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مسجد سرو شفادران </w:t>
      </w:r>
      <w:r>
        <w:rPr>
          <w:rFonts w:eastAsia="IRNazanin" w:cs="IRNazanin"/>
          <w:color w:val="111111"/>
          <w:sz w:val="28"/>
          <w:szCs w:val="28"/>
          <w:rtl w:val="true"/>
          <w:lang w:bidi="fa-IR"/>
        </w:rPr>
        <w:t>...</w:t>
      </w:r>
      <w:r>
        <w:rPr>
          <w:rFonts w:eastAsia="IRNazanin" w:cs="IRNazanin"/>
          <w:color w:val="111111"/>
          <w:sz w:val="28"/>
          <w:szCs w:val="28"/>
          <w:lang w:bidi="fa-IR"/>
        </w:rPr>
        <w:t>403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 منبت کاری شده دهلیز امامزاده اسماعیل بمرقد شعیا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738" w:name="pg7769_45654"/>
    </w:p>
    <w:p>
      <w:pPr>
        <w:pStyle w:val="Heading2"/>
        <w:numPr>
          <w:ilvl w:val="1"/>
          <w:numId w:val="1"/>
        </w:numPr>
        <w:rPr/>
      </w:pPr>
      <w:bookmarkStart w:id="739" w:name="__RefHeading___Toc4883007_1051229030"/>
      <w:bookmarkStart w:id="740" w:name="_Toc263"/>
      <w:bookmarkEnd w:id="738"/>
      <w:bookmarkEnd w:id="739"/>
      <w:r>
        <w:rPr>
          <w:rtl w:val="true"/>
        </w:rPr>
        <w:t>فهرست مصادر کتاب</w:t>
      </w:r>
      <w:bookmarkEnd w:id="740"/>
    </w:p>
    <w:p>
      <w:pPr>
        <w:pStyle w:val="BookText"/>
        <w:rPr/>
      </w:pPr>
      <w:r>
        <w:rPr>
          <w:rFonts w:ascii="IRNazanin" w:hAnsi="IRNazanin" w:eastAsia="IRNazanin"/>
          <w:color w:val="111111"/>
          <w:sz w:val="28"/>
          <w:sz w:val="28"/>
          <w:szCs w:val="28"/>
          <w:rtl w:val="true"/>
          <w:lang w:bidi="fa-IR"/>
        </w:rPr>
        <w:t xml:space="preserve">آثار الباقیه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ریحان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فارسی علی قلی میرزا ، چ لیبسیک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شالیه</w:t>
      </w:r>
    </w:p>
    <w:p>
      <w:pPr>
        <w:pStyle w:val="BookText"/>
        <w:rPr/>
      </w:pPr>
      <w:r>
        <w:rPr>
          <w:rFonts w:ascii="IRNazanin" w:hAnsi="IRNazanin" w:eastAsia="IRNazanin"/>
          <w:color w:val="111111"/>
          <w:sz w:val="28"/>
          <w:sz w:val="28"/>
          <w:szCs w:val="28"/>
          <w:rtl w:val="true"/>
          <w:lang w:bidi="fa-IR"/>
        </w:rPr>
        <w:t>آثار الشیعه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آل صاحب جواهر ترجمه فارسی جزء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وزراء و حکام شیعه به قلم علی جواهر کلام چاپ وزارت فرهنگ تهران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رفیعی مهرآبادی ، چ انجمن آثار ملی،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 سیف الدین حاجی بن نظام، نشریه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فقیهی ، معاصر ، چ تهران ابن مسکویه ، فلسفته الاخلاقیه و مصادرها عبد العزیز عزت ، چ حلبى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التقاسیم مقدسی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لیدن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قاضی نورالله حسینی شوشتری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اخبار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باستانی پاریزی ، تهران</w:t>
      </w:r>
    </w:p>
    <w:p>
      <w:pPr>
        <w:pStyle w:val="BookText"/>
        <w:rPr/>
      </w:pPr>
      <w:r>
        <w:rPr>
          <w:rFonts w:ascii="IRNazanin" w:hAnsi="IRNazanin" w:eastAsia="IRNazanin"/>
          <w:color w:val="111111"/>
          <w:sz w:val="28"/>
          <w:sz w:val="28"/>
          <w:szCs w:val="28"/>
          <w:rtl w:val="true"/>
          <w:lang w:bidi="fa-IR"/>
        </w:rPr>
        <w:t xml:space="preserve">اخبار الدول و آثار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قرمانی، احمد بن یوسف دمشقی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احمد بن داود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امرتسری هندی ، معاصر ، چ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سعدی تا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ادورد برون انگلیسی ترجمه علی اصغر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قرطبی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 ذیل اصابه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بن عبد الکریم جزری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اسنى المطالب فى احادیث مختلفه المراتب محمد بن سید درویش بیرونی معروف به حوت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الاشاعَةُ فى اِشْرَاطِ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برزنجى سید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خیرالدین زرکلی دمشقی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پنجم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دمشق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بابو 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 تهران</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زهره، رئیس دانش کده شریعت قاهره ، ج امل الامل شیخ 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رجال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الاموال ابو عبید ، سلام بن قاسم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انباه الرواه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قفطى جمال الدین على بن یوسف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ابو علم مصری معاصر، چ قاهره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ایضاح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کشف الظنون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پاشا بغدادی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البدایه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ابن کثیر 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بَغْيِة اَلْوُعَاةُ فِي طَبَقَاتٍ اَلنَّحَاتِ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البِلادِ العَرَبِيِّهِ و الدَّوْلَةِ العُثمانِيُّهِ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حصری ، ج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تَاجُ اَلْعَرُوسِ فِي شَرْحِ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زبیدی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تاریخ آداب اِلْغَةُ اَلْعَرَبِيَّةُ ، جرجی زیدان بیرونی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مصر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الادب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بروکلمان آلمانی ترجمه عربی ،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شفق ، چ تهران</w:t>
      </w:r>
    </w:p>
    <w:p>
      <w:pPr>
        <w:pStyle w:val="BookText"/>
        <w:rPr/>
      </w:pPr>
      <w:r>
        <w:rPr>
          <w:rFonts w:ascii="IRNazanin" w:hAnsi="IRNazanin" w:eastAsia="IRNazanin"/>
          <w:color w:val="111111"/>
          <w:sz w:val="28"/>
          <w:sz w:val="28"/>
          <w:szCs w:val="28"/>
          <w:rtl w:val="true"/>
          <w:lang w:bidi="fa-IR"/>
        </w:rPr>
        <w:t xml:space="preserve">تاریخ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دکتر ذبیح الله صفا معاصر ، چ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الامم و الملوک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احمد بن علی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فواد سزگین، جزء اول چاپ قاهره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جرجان حمزه بن یوسف سهمی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حیدرآباد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نصرالله معاصر ،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الدول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بخش امام امیر المومنین تا امام حسین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الشیعه ک شیخ محمد حسین مظفر نجفی معاصر ،</w:t>
      </w:r>
    </w:p>
    <w:p>
      <w:pPr>
        <w:pStyle w:val="BookText"/>
        <w:rPr/>
      </w:pPr>
      <w:r>
        <w:rPr>
          <w:rFonts w:ascii="IRNazanin" w:hAnsi="IRNazanin" w:eastAsia="IRNazanin"/>
          <w:color w:val="111111"/>
          <w:sz w:val="28"/>
          <w:sz w:val="28"/>
          <w:szCs w:val="28"/>
          <w:rtl w:val="true"/>
          <w:lang w:bidi="fa-IR"/>
        </w:rPr>
        <w:t xml:space="preserve">تاریخ فخری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طباطبا معروف به ابن طقطقی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فارسی آن از وحید گلپایگانی چ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فلاسفه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لطفی جمعه اسکندری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ابن اثیر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آشتیانی ، 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مفصل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آشتیانی ، 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احمد بن ابی یعقوب معروف به ابن واضح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نجف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تاسیس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حسن صدر عاملی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تجارب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مسکویه اصفهانی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الازهار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ضامن بن شدقم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هند افست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 غازی سمرقندی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لیدن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المتبحرین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p>
    <w:p>
      <w:pPr>
        <w:pStyle w:val="BookText"/>
        <w:rPr/>
      </w:pPr>
      <w:r>
        <w:rPr>
          <w:rFonts w:ascii="IRNazanin" w:hAnsi="IRNazanin" w:eastAsia="IRNazanin"/>
          <w:color w:val="111111"/>
          <w:sz w:val="28"/>
          <w:sz w:val="28"/>
          <w:szCs w:val="28"/>
          <w:rtl w:val="true"/>
          <w:lang w:bidi="fa-IR"/>
        </w:rPr>
        <w:t xml:space="preserve">ترجمه 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ما فروخی ، علوی اوی بعد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تطهیر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مکی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 در حاشیه صواعق المحرقه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و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مجمع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عبد الرزاق معروف به ابن فوطی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شیرازی بعد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 کتاب خانه ملی شیراز تهذیب الاحکام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تهذیب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ازهرى ابو منصور شافعی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ثمار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ثعالبی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عباس صغر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معاصرین چ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 مبارک بن محمد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اردبیلی ، چ قم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جُمهرة رَسَائِلِ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زکى صفوت ، چ مصر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چهل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نخجوانی ، چ تبریز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مصر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خواند میر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حضارةِ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شناس قفقازی </w:t>
      </w:r>
      <w:r>
        <w:rPr>
          <w:rFonts w:eastAsia="IRNazanin" w:cs="IRNazanin"/>
          <w:color w:val="111111"/>
          <w:sz w:val="28"/>
          <w:szCs w:val="28"/>
          <w:rtl w:val="true"/>
          <w:lang w:bidi="fa-IR"/>
        </w:rPr>
        <w:t>-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قلم حمزه طاهر از ترکی قفقازی بعربی ترجمه و 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بررگراد چاپ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 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کرد علی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بیروت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دائره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بستانی معلم بطرس </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بیروت المعیه رسالت می در المنثور تفسیر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الحب المنیف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الذُریعَةِ الَىَّ تَصانیف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بزرگ تهرانی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تهران و نجف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اصبهان حافظ ابو نعیم اصفهانی ،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تهران افست لیدن</w:t>
      </w:r>
    </w:p>
    <w:p>
      <w:pPr>
        <w:pStyle w:val="BookText"/>
        <w:rPr/>
      </w:pPr>
      <w:r>
        <w:rPr>
          <w:rFonts w:ascii="IRNazanin" w:hAnsi="IRNazanin" w:eastAsia="IRNazanin"/>
          <w:color w:val="111111"/>
          <w:sz w:val="28"/>
          <w:sz w:val="28"/>
          <w:szCs w:val="28"/>
          <w:rtl w:val="true"/>
          <w:lang w:bidi="fa-IR"/>
        </w:rPr>
        <w:t xml:space="preserve">ذیل جامع التواریخ 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ابرو لطف الله هروی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انجمن آثار ملی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عمده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 سید محمد صادق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رَاحَةً الصُّدُورِ وَ آیة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لیدن با مقدمه دکتر محمد اقبال هندی، نیز بسال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نجاشی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رَشَفة الصَادى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بکر علوی حضرمی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آلوسی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حاج سید محمد باقر روضاتی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در اوصاف شهر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اسفزاری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هرات تا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الله افندی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ریاض النَضره فِی مَنَاقِبِ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مدرسی تبریزی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تبریز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سبک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ملک الشعراء بهار </w:t>
      </w:r>
      <w:r>
        <w:rPr>
          <w:rFonts w:eastAsia="IRNazanin" w:cs="IRNazanin"/>
          <w:color w:val="111111"/>
          <w:sz w:val="28"/>
          <w:szCs w:val="28"/>
          <w:rtl w:val="true"/>
          <w:lang w:bidi="fa-IR"/>
        </w:rPr>
        <w:t>(</w:t>
      </w:r>
      <w:r>
        <w:rPr>
          <w:rFonts w:eastAsia="IRNazanin" w:cs="IRNazanin"/>
          <w:color w:val="111111"/>
          <w:sz w:val="28"/>
          <w:szCs w:val="28"/>
          <w:lang w:bidi="fa-IR"/>
        </w:rPr>
        <w:t>01370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سشفینَة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اعلام النبلاء شمس 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شدزات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قاهره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اَلشَّقَائِقِ اَلنُّعْمَانِيهْ فِي عُلَمَاءِ اَلدَّوْلَةِ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طاشکبرى زاده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حسکانی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شیخ عبد الحسین امینی تبریزی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الشیعه بین الحقائق و الاوهام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 در رد موسى جار الله ترکستانی ، چ شام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الشیعه و الحاکمون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مغنیه لبنانی معاصر ، چ بیروت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الشیعه و فنون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حسن صدر عاملی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بهمنیار کرمانی ، چ دانشگاه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صحاح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حماد فارابی جوهری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قاهره و تبریز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الصِلَة بَینَ التَصوف وَ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کامل مصطفی شیبی چ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قاهره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اقا بزرگ تهرانی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تهران و بیروت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سلاطین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استانلی سین پول انگلیسی، ترجمه عربی هینانی طبقات المحدثین باصبهان ابن حبان معروف به ابو الشیخ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فِي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عبقات الانوار فى امامة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حامد حسین نیشابو ری لکهنوی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لکهنو دوره نیز چ اصفهان و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عَبْقریة الاِمام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عقاد مصری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جدار المعارف قاهره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اَلْعُقْدُ اَلْمَنْظُومُ فِي ذِكْرِ اَفَاضِلُ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بالی معروف به منق ، چ ضمیمه شقائق النعمانیه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معروف به ابن عنبه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اَلْعَوَاصِمُ مِنَ اَلْقَوَاصِمِ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 بکر بن عربی اشبیلی مالکی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 و</w:t>
      </w:r>
    </w:p>
    <w:p>
      <w:pPr>
        <w:pStyle w:val="BookText"/>
        <w:rPr/>
      </w:pPr>
      <w:r>
        <w:rPr>
          <w:rFonts w:ascii="IRNazanin" w:hAnsi="IRNazanin" w:eastAsia="IRNazanin"/>
          <w:color w:val="111111"/>
          <w:sz w:val="28"/>
          <w:sz w:val="28"/>
          <w:szCs w:val="28"/>
          <w:rtl w:val="true"/>
          <w:lang w:bidi="fa-IR"/>
        </w:rPr>
        <w:t>تحقیق محب الدین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ثقفی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و مصر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اَلْقَرْيَةِ اَلْغَدِيرِ فِي اَلْكِتَابِ وَ اَلسُّنَّةُ وَ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عبد الحسین امینی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تهران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آمدی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فتح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حسن خان قنوجی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بولاق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بن علی 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اعثم کوفی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 حیدرآباد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 ج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حموئی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الفردوس بماثور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بن شهردار دیلمی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الشیعه حسن بن موسی نوبختی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اسلامبول و چ حیدریه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فِي المِلَلِ وَ الاهواءِ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،مصر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افست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عبد الحسین شرف الدین عاملی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صباغ مالکی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تهران</w:t>
      </w:r>
    </w:p>
    <w:p>
      <w:pPr>
        <w:pStyle w:val="BookText"/>
        <w:rPr/>
      </w:pPr>
      <w:r>
        <w:rPr>
          <w:rFonts w:ascii="IRNazanin" w:hAnsi="IRNazanin" w:eastAsia="IRNazanin"/>
          <w:color w:val="111111"/>
          <w:sz w:val="28"/>
          <w:sz w:val="28"/>
          <w:szCs w:val="28"/>
          <w:rtl w:val="true"/>
          <w:lang w:bidi="fa-IR"/>
        </w:rPr>
        <w:t xml:space="preserve">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 چ، بیروت ، نشر دانشگاه ام القری مکه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فلاسفة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الله نعمت لبنانی معاصر، 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آستان قدس رضوی چ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 خانه مجلس شورای تهران چ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 خانه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سالار سابق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مکتبه احمدیه تونس 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انگلیسی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الیاس انطون مسیحی لبنانی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شاہ ولی الله بن عبد الرحیم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پیشاور هند</w:t>
      </w:r>
    </w:p>
    <w:p>
      <w:pPr>
        <w:pStyle w:val="BookText"/>
        <w:rPr/>
      </w:pPr>
      <w:r>
        <w:rPr>
          <w:rFonts w:ascii="IRNazanin" w:hAnsi="IRNazanin" w:eastAsia="IRNazanin"/>
          <w:color w:val="111111"/>
          <w:sz w:val="28"/>
          <w:sz w:val="28"/>
          <w:szCs w:val="28"/>
          <w:rtl w:val="true"/>
          <w:lang w:bidi="fa-IR"/>
        </w:rPr>
        <w:t>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راویان صحاح سته شمس 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قاهره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فى الضعفاء و 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جرجانی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اله کامل التواریخ عزالدین ابن اثیر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جاحظ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جلال یمنی، معاصر ، چ ذیل شمس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کاتب چلبی بن عبد الله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ساله کفایه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محمد بن یوسف قرشی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بیت المال کنز العمال حسام الدین متقى هندى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حلب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کنوز الحقائق فی حدیث خیر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 وف مناوی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بولاق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الکنى و الالقاب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نجف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گنجینه آثار تاریخی اصفهان دکتر لطف الله ،هنرفر، 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لئالى المصنوعه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لیدن بتحقیق محمد قزوینی و ادوارد برون انگلیسی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افریقی محمد بن مکرم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با من باشه لسان المیزان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 نَزَلَ مِنَ القُرْآنِ فى اَهْلَ اَلْبَيْتِ يَا تَنْزِيلَ اَلاِيَاتِ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حکم حیری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اَلْمُجْدَّى فِى اِنْسَابِ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علی بن محمد علوی قرن پنجم ، چ قم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،قم، چ قم و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مجله مجمع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ابرو ،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 کتاب خانه مجلس شوری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الله بن شرف الدین 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نجف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هیثمى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قلیخان هدایت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محاسن اصفهان مفضل بن سعد ما فروخی بعد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و المساوى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محاضرات فی تاریخ الامم الاسلامیه محمد خضری مصری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اخبار الخلفاء علی بن انجب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ساعی </w:t>
      </w:r>
      <w:r>
        <w:rPr>
          <w:rFonts w:eastAsia="IRNazanin" w:cs="IRNazanin"/>
          <w:color w:val="111111"/>
          <w:sz w:val="28"/>
          <w:szCs w:val="28"/>
          <w:rtl w:val="true"/>
          <w:lang w:bidi="fa-IR"/>
        </w:rPr>
        <w:t>-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مرآه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یافعی یمنی شافعی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حیدرآباد ، افست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على بن الحسین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 و در حاشیه کامل ابن اثیر ،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بر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 ری ، محمد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حیدرآباد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هادى کاشف الغطاء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محمودی ، چ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مستدرک الوسائل حاجی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بن محمد تقی تهرانی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المستشرقون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عقیقی مصری معاصر چ قاهره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دارالفکر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مسند شمس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حمید قرشی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صنعاء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 العِترة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کمونه نجفی ، چ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الزهرا نجفی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مُصَفَّى اَلْمَقَالِ فِي مُصْنَفَى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آغا بزرگ تهرانی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چاپخانه مجلس تهران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مطلع سعدین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تزوکات تیموری، سمرقندی کمال الدین عبد الرزاق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شوب، شیخ محمد بن علی سروی مازندرانی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معاهد التنصیص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بن احمد عبادی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رومی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ابو القاسم خوئی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معجم صغیر 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افست مصر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الیان سرکین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معجم المولفین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کحاله ، چ دمشق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خرقی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قدامه حنفی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مفتاح النجافی مناقب آل العباء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بدخشی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الاسلامیین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اشعری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قاهره مقتل الحسین خطیب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مغربی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 چ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سید شهاب الدین مرعشی نجفی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مغازلی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بیروت افست تهران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عینی معاصر ، چ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مرتضوی میر محمد صالح کشفی ترمذی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بمبئی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هندی ، 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مسند 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مَنْتقَلةَ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ناصر طباطبا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استر آبادی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مَهْدِيٌ مُنْتَظِرٌ فِي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فقیه ایمانی مولف کتاب حاضر ، چ تهران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اَلْمُنْتَظَرُ فِي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عربی کتاب فوق بقلم سید باسم هاشمی ، ج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در رالسمطین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زرندی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مومن شبلنجی قرن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النِّهايَةِ في غَريبِ الحَديثِ وَ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محمد معروف به ابن اثیر 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صبحی صالح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وَسِيلَةُ اَلْمَآلِ فى عَدِّ مَنَاقِبَ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فضل باکثیر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وعاظ السلاطین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بدوی ، معاصر ، 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معروف به ابن خلکان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وقائع السنین والاعوام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 الحسین خاتون آبادی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وقعه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منقری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پاشا بغدادی معاصر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یتیمه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عبد الملک ثعالبی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دمشق و مصر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بلخی قندرزی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 اسلامبول و نجف</w:t>
      </w:r>
      <w:r>
        <w:rPr>
          <w:rFonts w:eastAsia="IRNazanin" w:cs="IRNazanin"/>
          <w:color w:val="111111"/>
          <w:sz w:val="28"/>
          <w:szCs w:val="28"/>
          <w:rtl w:val="true"/>
          <w:lang w:bidi="fa-IR"/>
        </w:rPr>
        <w:t xml:space="preserve">. </w:t>
      </w:r>
      <w:bookmarkStart w:id="741" w:name="pg7769_45680"/>
    </w:p>
    <w:p>
      <w:pPr>
        <w:pStyle w:val="Heading2"/>
        <w:numPr>
          <w:ilvl w:val="1"/>
          <w:numId w:val="1"/>
        </w:numPr>
        <w:rPr/>
      </w:pPr>
      <w:bookmarkStart w:id="742" w:name="__RefHeading___Toc4883009_1051229030"/>
      <w:bookmarkStart w:id="743" w:name="_Toc264"/>
      <w:bookmarkEnd w:id="741"/>
      <w:bookmarkEnd w:id="742"/>
      <w:r>
        <w:rPr>
          <w:rtl w:val="true"/>
        </w:rPr>
        <w:t>فهرست مندرجات کتاب</w:t>
      </w:r>
      <w:bookmarkEnd w:id="743"/>
    </w:p>
    <w:p>
      <w:pPr>
        <w:pStyle w:val="BookText"/>
        <w:rPr/>
      </w:pPr>
      <w:r>
        <w:rPr>
          <w:rFonts w:ascii="IRNazanin" w:hAnsi="IRNazanin" w:eastAsia="IRNazanin"/>
          <w:color w:val="111111"/>
          <w:sz w:val="28"/>
          <w:sz w:val="28"/>
          <w:szCs w:val="28"/>
          <w:rtl w:val="true"/>
          <w:lang w:bidi="fa-IR"/>
        </w:rPr>
        <w:t xml:space="preserve">تاریخ نگاران و سابقه تشیّع در اصفهان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نخستین مطرح کننده شیعه ، یا بنیان گذار تشیّع در اسلام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اعلام خلافت بلافصل امیر مومنان همزمان با اعلام نبوت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شیعه از دیدگاه لغت شناسی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شناخت شیعه از دیدگاه تاریخ ادیان و جامعه شناسی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ءَامَنُوا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سرنخ طرح موضوع تشیّع از جانب پیغمبر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راویان شان نزول آیه درباره امام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شیعه و صحابه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ناقلان شان نزول آیه از طبقهٔ علما و مفسران اهل سنّت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خلاصه احادیث و شهادت توام با قسم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نجات و رستگاری اهل بیت و شیعیانشان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احادیث و روایاتی که بیانگر شهادت پیغمبر به حقانیت و رستگاری شیعه در قیامت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پیشگوئی امام امیر المومنین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تفرقه امت به هفتاد و سه فرقه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پیشقدمان تشیّع و نخستین افراد شیعه در دوران نبوّت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سلمان فارسی نخستین ایمان آورندۀ اصفهان و اولین شیعه این شهر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سلمان فارسی و احادیث وارده 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پنج بخش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تشیّع کتاب ها و رساله های اختصاصی درباره سلمان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گزارش آمادگی ایرانیان برای حمله به مسلمانان ، وزمینه جنگ و در گیری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شورای جنگی عمر درباره ایران و نظر خواهی از حاضران مجلس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طرح پیشنهادی امام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اجراء آن با آمدن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و نقش آن حضرت در پیروزی مسلمانان و فتح بخشی از ایران آن روز از جمله اصفهان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آمدن امام حسین به اصفهان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آمدن مالک اشتر و سعید بن جبیر به اصفهان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تشيّع عبد الرحمن اصفهانی به برکت برخورد با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ورود و اقامت ابو مسعود رازی به اصفهان و نقش او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حکومت شیعه در اصفهان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یزید بن قیس ارحبی مخنف بن قیس اسدی و عمرو بن سلمه، نخستین فرمانداران شیعه در اصفهان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دوران حکومت ناصر الحق اطروش در اصفهان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دوران حکومت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دیالمه و کاکویه در اصفهان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زمینۀ رسمیت یافتن تشیّع در دو قرن هفتم و هشتم در اصفهان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تاریخچه زمام داری مغول در بلاد ایران و عراق و رسمیت یافتن تشیّع در اصفهان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پیشگوئی امام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پیدایش مغول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پیشگوئی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مغول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گرایش سلطان غازان مغول به اسلام و سپس به تشیّع </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مناظره علامه حلی با علمای مذاهب اربعه سنّی</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تشیع سلطان محمد خدابنده و رسمیت یافتن تشیّع در قلمرو حکومت وی از جمله در اصفهان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دوران حکومت خواجه بهاء الدین جوینی در اصفهان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دوران سلطنت و حکومت تیمور لنگ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امرای قراقویونلو شیعه مذهب در اصفهان و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تقیه یا یکی از عوامل اختفاء و کم نمائی شیعه و سادات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روش ظالمانه خلفا و حکام جور درباره سادات و شیعیان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جریمه نقل فضائل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کشتار سادات و علمای شیعه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فرار و مهاجرت سادات از شهری به شهر دیگر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نمونه ای از اختفاء و تقیه سادات از دشمنان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نهضت ها و جنبشهای آزادی خواهی شیعه و زمینه برقراری حکومت صفویه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اعلام و شخصیت های حدیثی ، علمی و ادبی شیعه در دهه سوم قرن اول هجری تا پایان قرن دهم که سلاطین صفوی از قزوین به اصفهان منتقل و مستقر شدند</w:t>
      </w:r>
    </w:p>
    <w:p>
      <w:pPr>
        <w:pStyle w:val="BookText"/>
        <w:rPr/>
      </w:pP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rtl w:val="true"/>
          <w:lang w:bidi="fa-IR"/>
        </w:rPr>
        <w:t>...</w:t>
      </w:r>
      <w:r>
        <w:rPr>
          <w:rFonts w:eastAsia="IRNazanin" w:cs="IRNazanin"/>
          <w:color w:val="111111"/>
          <w:sz w:val="28"/>
          <w:szCs w:val="28"/>
          <w:lang w:bidi="fa-IR"/>
        </w:rPr>
        <w:t>340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مردم اصفهان قبل از صفویه</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سهم علامه مجلسی در امر تشیّع اصفهان و ایران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امام زادگان اصفهان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چند نمونه از آثار باستانی اصفهان و حومه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کتاب های تالیفی ویژه شهر اصفهان </w:t>
      </w:r>
      <w:r>
        <w:rPr>
          <w:rFonts w:eastAsia="IRNazanin" w:cs="IRNazanin"/>
          <w:color w:val="111111"/>
          <w:sz w:val="28"/>
          <w:szCs w:val="28"/>
          <w:rtl w:val="true"/>
          <w:lang w:bidi="fa-IR"/>
        </w:rPr>
        <w:t>...</w:t>
      </w:r>
      <w:r>
        <w:rPr>
          <w:rFonts w:eastAsia="IRNazanin" w:cs="IRNazanin"/>
          <w:color w:val="111111"/>
          <w:sz w:val="28"/>
          <w:szCs w:val="28"/>
          <w:lang w:bidi="fa-IR"/>
        </w:rPr>
        <w:t>407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فهارس کتاب تاریخ تشیّع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744" w:name="pg7769_45688"/>
    </w:p>
    <w:p>
      <w:pPr>
        <w:pStyle w:val="Heading2"/>
        <w:numPr>
          <w:ilvl w:val="1"/>
          <w:numId w:val="1"/>
        </w:numPr>
        <w:rPr/>
      </w:pPr>
      <w:bookmarkStart w:id="745" w:name="__RefHeading___Toc4883011_1051229030"/>
      <w:bookmarkStart w:id="746" w:name="_Toc265"/>
      <w:bookmarkEnd w:id="744"/>
      <w:bookmarkEnd w:id="745"/>
      <w:r>
        <w:rPr>
          <w:rtl w:val="true"/>
        </w:rPr>
        <w:t>آثار قلمی و تالیفی چاپ شده مولف</w:t>
      </w:r>
      <w:bookmarkEnd w:id="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 یا مُصلح جهان</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العظمی حاج سید صدرالدین صدر، با مقدمه</w:t>
      </w:r>
    </w:p>
    <w:p>
      <w:pPr>
        <w:pStyle w:val="BookText"/>
        <w:rPr/>
      </w:pPr>
      <w:r>
        <w:rPr>
          <w:rFonts w:ascii="IRNazanin" w:hAnsi="IRNazanin" w:eastAsia="IRNazanin"/>
          <w:color w:val="111111"/>
          <w:sz w:val="28"/>
          <w:sz w:val="28"/>
          <w:szCs w:val="28"/>
          <w:rtl w:val="true"/>
          <w:lang w:bidi="fa-IR"/>
        </w:rPr>
        <w:t xml:space="preserve">مفصلی شامل معرفی مهدی های دروغین، چاپ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را بشناسید</w:t>
      </w:r>
    </w:p>
    <w:p>
      <w:pPr>
        <w:pStyle w:val="BookText"/>
        <w:rPr/>
      </w:pPr>
      <w:r>
        <w:rPr>
          <w:rFonts w:ascii="IRNazanin" w:hAnsi="IRNazanin" w:eastAsia="IRNazanin"/>
          <w:color w:val="111111"/>
          <w:sz w:val="28"/>
          <w:sz w:val="28"/>
          <w:szCs w:val="28"/>
          <w:rtl w:val="true"/>
          <w:lang w:bidi="fa-IR"/>
        </w:rPr>
        <w:t xml:space="preserve">شامل معرفی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 رساله خطی و چاپی اختصاصی درباره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انسان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آقای دکتر سید جمال الدین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اصفهان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در نهج البلاغه</w:t>
      </w:r>
    </w:p>
    <w:p>
      <w:pPr>
        <w:pStyle w:val="BookText"/>
        <w:rPr/>
      </w:pPr>
      <w:r>
        <w:rPr>
          <w:rFonts w:ascii="IRNazanin" w:hAnsi="IRNazanin" w:eastAsia="IRNazanin"/>
          <w:color w:val="111111"/>
          <w:sz w:val="28"/>
          <w:sz w:val="28"/>
          <w:szCs w:val="28"/>
          <w:rtl w:val="true"/>
          <w:lang w:bidi="fa-IR"/>
        </w:rPr>
        <w:t xml:space="preserve">از نظر ابن ابی الحدید چاپ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دو مرتبه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المهدى عند اهل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رساله مقاله و متون مصادر حدیثی، تاریخی و عقیدتی اهل تسنن درباره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بیروت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زبان در سر نوشت انسان ها</w:t>
      </w:r>
    </w:p>
    <w:p>
      <w:pPr>
        <w:pStyle w:val="BookText"/>
        <w:rPr/>
      </w:pPr>
      <w:r>
        <w:rPr>
          <w:rFonts w:ascii="IRNazanin" w:hAnsi="IRNazanin" w:eastAsia="IRNazanin"/>
          <w:color w:val="111111"/>
          <w:sz w:val="28"/>
          <w:sz w:val="28"/>
          <w:szCs w:val="28"/>
          <w:rtl w:val="true"/>
          <w:lang w:bidi="fa-IR"/>
        </w:rPr>
        <w:t xml:space="preserve">شامل یک صد و نود گناه و آفت عقیدتی شرعی و اخلاقی زبان در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امام یا راه رهایی از مرگ جاهلی</w:t>
      </w:r>
    </w:p>
    <w:p>
      <w:pPr>
        <w:pStyle w:val="BookText"/>
        <w:rPr/>
      </w:pPr>
      <w:r>
        <w:rPr>
          <w:rFonts w:ascii="IRNazanin" w:hAnsi="IRNazanin" w:eastAsia="IRNazanin"/>
          <w:color w:val="111111"/>
          <w:sz w:val="28"/>
          <w:sz w:val="28"/>
          <w:szCs w:val="28"/>
          <w:rtl w:val="true"/>
          <w:lang w:bidi="fa-IR"/>
        </w:rPr>
        <w:t xml:space="preserve">شامل بحث و بررسی اسناد و محتوای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تسنن چاپ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غدیر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مردم این گونه برخورد کنیم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 یک صد و پنجاه و پنج داستان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فهرست اسامی این کتاب ها به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الغفور بلوشی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الرساله بیروت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بر تفصیل جنایات نام بردگان و دیگر افراد بنی امیه و مصادر تاریخی آن رجوع شود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دوم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الشَّقَائِقِ النعْمانيه فى عُلَمَاءِ اَلدَّوْلَةِ العُثمانیه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بن محمد قونوی مفتی ترکیه و در گذشته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الحامدیه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گویا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اَلدُّرِّيَّهِ فِي تَنْقِيحِ اَلْفَتَاوَى الحَامِدیه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 محمد امین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 و به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بولاق مصر و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خانه میمیه مصر به چاپ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 العَربیه وَ الدولَةِ العُثمانیه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حصرى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نوح بن مصطفى الرومى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قونیه ترکیه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اعلام زرکلی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المولفین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شرف الدین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ابراهیم نصراله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الشیعَةِ وَ الْحاکِمون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دفاع از بنی امیه از جمله یزید سگ باز شراب خوار و از همه بدتر قاتل امام حسین علیه السلام ، و گوینده شعر کفر آمیز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لَعِبَت هاشِمُ بِالمُلكِ فَلا خَبَرَ جاء خَبَرٌ جاءَ وَ لا وَحِيٌ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پاک و پاکیزه جلوه دادن اوست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تطهیر زوری معاویه و تنزیه مزوّرانه او از صدها نوع آلودگی قولی و فعلی ، و جنایات کفر آمیزش می باشد که در 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چاپ رسیده است</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 آیه </w:t>
      </w:r>
      <w:r>
        <w:rPr>
          <w:rFonts w:eastAsia="IRNazanin" w:cs="IRNazanin"/>
          <w:b w:val="false"/>
          <w:bCs w:val="false"/>
          <w:i w:val="false"/>
          <w:iCs w:val="false"/>
          <w:color w:val="333333"/>
          <w:sz w:val="20"/>
          <w:szCs w:val="20"/>
        </w:rPr>
        <w:t>83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اسم و عنوانی که در عهد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ظهور پیوست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این کلمه لقب چهار نفر از صحابه که ایشان ابوذر ، سلمان ، عمار و مقداد بودند قلم داد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حدود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کتاب اختصاصی در باره فضائل و مناقب اهل بیت ، صَلَوَاتُ اللهِ عَلَيْهِمْ أَجْمَعین ، و امامت ائمه اثناعشر علیهم السلام ، و حقانیت شیعه مراجعه شود به مجلدات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ابن سعد و ابن هشام و طبری ، نزول آیه فوق و صدور این دستور ، بعد از سه سال از تاریخ اصل بعثت آن حضرت بود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طبری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چ معارف مصر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استقامت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العثمانیه ابو جعفر اسکافی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مصر و به نقل از ابن ابی الحدید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بیش از هفتاد مدرک حدیثی و تاریخی اهل تسنن برای این حدیث ، و بحث و گفت گو پیرامون دلالت آن بر خلافت حقه ائمه اثناعشر شیعه صَلَواتُ اللهِ عَلَيْهِمْ أَجْمَعین مراجعه شود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امام راه رهائی از مرگ جاهلی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مولف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الجَمعیات السَریه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فی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ینایر کانون دوم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الشیعه فی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مجله ، شماره فبرایر شباط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الشیعه فی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 آیه </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 این عده از صحابه هر یک به شرح ذهبی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سهمی در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مصادر حدیثی درجه اول 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صحیح بخاری و صحیح مسلم و سنن 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اند و همین مقدار در اعتبار و اعتماد به نقل روایتی آن ها کافی است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شامل چندین جزء است؛ و بخشی از اجزاء مخطوط آن در کتاب خانه های قاهره ، دمشق و ترکیه موجود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معجم المفسرین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کِفایَه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حیدریه و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غری؛</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حسنویه موصلی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متقى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33016</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متقى هندى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از ابو لیلی غفاری و نقل از حافظ ابو نعیم اصفهانی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8449</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است؛ و به نقل علامه عسکری ، بخاری و مسلم تعداد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دو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از وی روایت کرده اند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اوهام الجمع و التفریق خطیب بغدادی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حیدرآباد ، 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بیروت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نجف ، 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تبریز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انک وَ شیعتک 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8324</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هیثمى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روایت از طبرانی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8337</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ابو ایوب انصاری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نام ابن خلکان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ده ها مصدر نقل این روایت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مقصودش ابان و خالد فرزندان سعید بن عاص می باشد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اَلتَّشَيُّعِ وَ اَلتَّصَوُّفِ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آن به قلم آقای دکتر علی اکبر شهابی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شخصیات قلقه فى الاسلام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نَشاة الفِکر الفَلْسُفی فِی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 آیه </w:t>
      </w:r>
      <w:r>
        <w:rPr>
          <w:rFonts w:eastAsia="IRNazanin" w:cs="IRNazanin"/>
          <w:b w:val="false"/>
          <w:bCs w:val="false"/>
          <w:i w:val="false"/>
          <w:iCs w:val="false"/>
          <w:color w:val="333333"/>
          <w:sz w:val="20"/>
          <w:szCs w:val="20"/>
        </w:rPr>
        <w:t>38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ذیل اصابه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یا کتاب السیر و المغازى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Pr>
        <w:t>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قال الباقر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در چاپ دیگر مصر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مراجعه شود به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نسخه مخطوط علیگره هند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محاسن اصفهان مافروخی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السنین و الاعوام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شرح حال این دو پدر و پسر که از اکابر علمای شیعه جنوب لبنان بوده اند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بخش اعلام شیعه در قرن دهم همین کتاب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پایتخت ایران در آن عصر مدائن بوده که فعلاً جزو عراق عرب است لکن مقصود از عراق در کلام علامه مجلسی به شرحی که ملاحظه می شود ظاهراً عراق عجم می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درفش کاویانی را تاریخ نگاران از جمله ابن اثیر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قرمانی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شرح حال ملوک فرس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آقای محمد ابراهیم باستانی پاریزی در اخبار ایران که تلخیص و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داستان فتح ایران به دست مسلمانان ثبت نموده اند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الفقیه کتاب الخمس بحث اراضی مفتوح العنوه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سنگی ؛ نیز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عربی من لایحضر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 سعید بن مسیّب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تاسیس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قهپائی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ابن قتیبه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ذهبی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الوصایا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صدقات النبی صلى الله علیه و آله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یاء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خمس ، ص </w:t>
      </w:r>
      <w:r>
        <w:rPr>
          <w:rFonts w:eastAsia="IRNazanin" w:cs="IRNazanin"/>
          <w:b w:val="false"/>
          <w:bCs w:val="false"/>
          <w:i w:val="false"/>
          <w:iCs w:val="false"/>
          <w:color w:val="333333"/>
          <w:sz w:val="20"/>
          <w:szCs w:val="20"/>
        </w:rPr>
        <w:t>45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مخنف بن سلیم و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9409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چاپ دیگر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چاپ دانشگاه تهران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مسکویه ،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وقایع سال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اوراد الاحباب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خانه مرکزی دانشگاه تهران ورق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تحقیق و مقدمه و پاورقی های ارزنده علامه محمودی به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بیروت ضمن دو جلد به چاپ رسیده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مراجعه شود به مجلدات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عَلِیْهِمُ السلام فِی مَکْتَبَةَ الْعَرَبَیَه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علامه محقق سید عبد العزیز طباطبائی که از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 تعداد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کتاب خطی و چاپی به قلم علمای سنی و شیعه در فضائل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بویژه درباره امام امیر مومنان علیه السلام معرفی گردیده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صبحی</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مجلس هفتم حدیث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شرحی که علامه سید محسن امین در 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آورده ، به هنگام راه افتادن هرج و مرج و کشتار از طرف مغول ها در سر زمین خراسان ، خواجه از روی لاعلاجی دعوت ناصر الدین عبد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والی قهستان و بعداً والی قلعه الموت اسماعیلیه از طرف علاءالدین محمد رهبر اسماعیلیه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پذیرفت یا با زور و نقشه او را به داخل قلعه بردند؛ و بالاخره ناگزیر از سازش و مدارای با آن ها شد تا وقتی که حمله بار دوم مغول ها به قلعه انجام شد و رئیس ملاحده ، رکن الدین ، و دار و دسته اش همه بحکم هلاکو کشته شدند؛ پس خواجه آزاد گردید؛ و تشکیلات ملاحده همه معدوم و نقش بر آب شد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پیشگوئی امیر مومنان علیه السلام از هجوم مغول را قبلاً ذکر کردیم؛ و مشروح آن را در شروح نهج البلاغه از جمله شرح ابن ابی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در 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الزاوج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شافعیه و مالکیه ازدواج شخص را با خواهری که از زنا پیدا شده و نیز با نواده دختری و پسری و برادرزاده و خواهرزاده که از زنا به وجود آمده اند جایز دانسته به دلیل آن که شرعاً اجنبی و بیگانه اند؛ بر خلاف نظر فقهی حنفیه و شافعیه و شیعه امامی که نکاح با نام بردگان را غیر مجاز و باطل می دانند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طلاق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مستقل و 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علامه در ایران به چاپ رسید؛ و چون ابن تیمیه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پایه اصلی مذهب وهابیگری عربستان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ردّ آن نوشت؛ اخیراً 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مقدمه منهاج السنه چاپ مصر قرار دادند که از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با ختم مقدمه پایان می یابد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دو جزء در نجف به چاپ رسید؛ و همانست که فضل بن روز 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بعنوان ردّ بر آن نوشت و در سال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فراغت جست؛ و علامه قاضی نور الله شوشتری کتاب احقاق الحق را در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 و بر اثر آن وی را با ضربه چوب و تازیانه کشتند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جزء اوّلش بسال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بمبئی ، و بطور کامل بسال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به چاپ رسیده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شامل بخش فقهی عبادات تا حج و مختصری از مسائل تجارت است و مکرر به چاپ رسیده</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الشیعه الامامیه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تزوکات تیموری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سعدین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الشیعه الامامیه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نویسد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 مشوی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شرح است که روزی زنی مرغی سرخ کرده برای پیامبراکرم صلی الله علیه و آله هدیه آورد؛ پس حضرتش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محبوب ترین خلقت را بفرست تا با من هم غذا شود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تحقیق و پاورقی سید احمد صغر به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در قاهره چاپ شده و بعداً در تهران افست گردیده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اشرف به چاپ رسیده، و به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آن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راه فضیلت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چاپ گردیده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نام برده با مقدمه 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های محققانه به قلم علامه محقق سید محمد مهدی خرسان نجفی به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نجف اشرف ضمن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به چاپ رسیده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195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بارتولد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از مستشرقین بنام و استاد تاریخ اسلامی و دارای تالیفاتی بالغ بر چهارصد موضوع از جمله حضاره الاسلام چاپ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بررگراد بوده است، در کتاب نام برده که به قلم حمزه طاهر از ترکی قفقازی به عربی ترجمه و چاپ شده می نویسد سلجوقیان برتری اهل سنت را در ایران تضمین نموده، لکن بر نابو د کردن شیعه بطور کامل دست نیافتند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کناره گیری است؛ و چون فرقه اشاعره که بیانگر روش عقیدتی اهل تسنن در مسائل اصولی بود بخاطر تندروی ها و کجروی های فراوان علمی و اسلامی به انشعاب پیوست؛ گروهی از آن کناره جوئی نمود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بر نام این گونه افراد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تهرانی بخش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تفصیلی رجوع شود به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اثار الشیعه الامامیه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عبقریه الامام على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 دارالمعارف مصر</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جامع الرّوات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 قهبائی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14081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،قهپائی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معجم رجال الحدیث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10870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آیت الله خوئی،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عمده الطالب ؛ گنجینه آثار تاریخی اصفهان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تاریخ اصفهان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الذریعه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نیز اعیان الشیعه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اصفهان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وفیات الاعیان ، ابن خلکان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تاسیس الشیعه ، مرحوم صدر،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الشیعه الامامیه جواهر الکلام ؛ اعیان الشیعه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اعلام، زرکلی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مجمع الرجال ، قهپائی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منهج المقال ، استر آبادی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 سید امین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7096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الادباء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تاسیس الشیعه ،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الذریعه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معجم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 قرن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مجمع الرجال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ازکشی ، نجاشی، فهرست شیخ و معالم ؛ تهذیب المقال،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اعیان الشیعه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الذریعه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6686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 مفید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 طوسی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 قهپائی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منهج المقال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9532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الغارات، با مقدّمه مفصل و پاورقی های تحقیقی و فراوان به قلم مرحوم میر جلال الدین حسینی ارموی، در دو جلد ، به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 جزو سلسله انتشارات انجمن آثار ملی با بهترین شکل چاپ شده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 طوسی،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اقبال، سیّد بن طاو سوالیقین ؛ اخبار اصفهان، ابو نعیم،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لسان المیزان ، ابن حجر،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منهج المقال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الادباء ، یاقوت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 خوانساری ،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معجم رجال الحدیث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ده ها مصدر تحقیقی دیگر که در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 به نظر می رسد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 یاقوت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آداب اللغه ،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آداب اللغه، جرجی زیدان،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ایضاح المکنون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 الیاس سرکین ، ص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 علامه سيّد محسن امین،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الکنى و الالقاب، محدّث قمی،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الذریعه، علامه تهرانی،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تاریخ یعقوبی، مرحوم بحر العلوم ؛ ریحانه الادب ، مدرس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المستشرقون ، نجیب عقیقی مصری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رهنمود نکنم شما را به چیزی که اگر بدان رهنمود شوید هلاک و گمراه نخواهید شد؟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در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خصلت هائی موجود است که هر گاه یکی از آن ها در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وجود داشت در فضیلت آنان کافی بود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تو برادر من، وصى من وارث من ، و جانشین من بر امتم در حال حیاتم و بعد از مرگ منی ، دوست تو دوست من کینه توز تو کینه توز من ، دشمن تو دشمن من و دوست دار تو دوستدار من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چون روز قیامت بر پا شود تو را وارد نمایند در حالی که بر مرکوبی از نور قرار گرفته ای و بر سرت تاجی باشد که از شدت نور دیدگان اهل محشر را خیره کند آن چنان که نزدیک باشد نابینا شوند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نجاشی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یتیمه الدهر ثعالبی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تاسیس الشیعه صدرص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الشیعه و فنون الاسلام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دیگر مصادری که بعضی از آن ها را در متن مقاله آوردیم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دیوانی را که نام بردگان فوق از ابو حاتم تنظیم کردند بطور مکرر درسال های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در قاهره و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بیروت و کمی بعد از آن نیز در بیروت به چاپ رسیده و جهت تفصیل رجوع شود به معجم الادباء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هدیه العارفین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نسابه عمری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الادیب ، یاقوت حموی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معجم الادباء یاقوت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معاهد التنصیص عبد الرحیم عبادی عباسی چاپ بولاق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العماء ابن شهر آشوب ، وفیات الاعیان ابن خلکان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منتقله الطالبیه ابن ناصر طباطبا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 پدرش ابو جعفر 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همان کتاب معجم الشعراء مرزبانی چاپ قاهره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ثمار القلوب ثعالبی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اعیان الشیعه علامه امین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تاریخ الادب العربی بروکلمان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ریحانه الادب مدرس تبریزى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العتره الطاهره کمونه نجفی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زرکلی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الغدیر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حدود سی نفر از مفسران و محدثان اهل تسنن نقل کرده است که متفقاً گفته و نوشته اند موقعی که 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اَلَّذِينَ آمَنُوا اِذا نَاجَيْتُمُ اَلرَّسُولَ فَقَدِّمُوا بَيْنَ يَدى نَجْوَيْكُمْ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نازل شد و خداوند صدقه دادن در برابر گفت گوهای سری با پیامبر را اعلام فرمود تنها امیر مومنان على علیه السَّلام بر طبق آن مکرر عمل کرد و بعداً این حکم ساقط شد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بغیه الوعاه سیوطى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زرکلی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المولفین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چهارم ص </w:t>
      </w:r>
      <w:r>
        <w:rPr>
          <w:rFonts w:eastAsia="IRNazanin" w:cs="IRNazanin"/>
          <w:b w:val="false"/>
          <w:bCs w:val="false"/>
          <w:i w:val="false"/>
          <w:iCs w:val="false"/>
          <w:color w:val="333333"/>
          <w:sz w:val="20"/>
          <w:szCs w:val="20"/>
        </w:rPr>
        <w:t>144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ذیل واژه طالقان،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ابن جوزی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العارفین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المولفین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الزاهره ابن تغری بردی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6817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یتیمه الدهر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277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المقال ص </w:t>
      </w:r>
      <w:r>
        <w:rPr>
          <w:rFonts w:eastAsia="IRNazanin" w:cs="IRNazanin"/>
          <w:b w:val="false"/>
          <w:bCs w:val="false"/>
          <w:i w:val="false"/>
          <w:iCs w:val="false"/>
          <w:color w:val="333333"/>
          <w:sz w:val="20"/>
          <w:szCs w:val="20"/>
        </w:rPr>
        <w:t>328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57164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3017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13811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علامه امین همین مطلب را در اعیان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اول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نجف ، مجمع الرجال قهپائی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منهج المقال استر آبادی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تاسیس الشیعه صدر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الذریعه علامه ، تهرانی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11122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تاسیس الشیعه ص </w:t>
      </w:r>
      <w:r>
        <w:rPr>
          <w:rFonts w:eastAsia="IRNazanin" w:cs="IRNazanin"/>
          <w:b w:val="false"/>
          <w:bCs w:val="false"/>
          <w:i w:val="false"/>
          <w:iCs w:val="false"/>
          <w:color w:val="333333"/>
          <w:sz w:val="20"/>
          <w:szCs w:val="20"/>
        </w:rPr>
        <w:t>223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105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چهارم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مراه الجنان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356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اغانی برای اولین بار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بسال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بولاق مصر بچاپ رسید و جزء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یک مستشرق هلندی بسال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لیدن چاپ کرد نیز با تحقیق شنقیطی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بسال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قاهره و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بطور ناقص در سال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دارالکتب مصر آن را چاپ و منتشر کرد و همین و اخیرا خورى یوسف عون مسیحی لبنانی با کمک و همکاری شیخ عبد الله علایلی ، اغانی را مختصر و درسه جلد به قطع جیبی مجموعا در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بیروت بچاپ رسانیده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 تحقیق سید احمد صقر در قاهره منتشر شد و بعدا بطور افست در بیروت چاپ و انتشار یافت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مندرج در طبقات اعلام الشیعه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وسیله دارالمعارف مصر بچاپ رسیده و در معرفی کتاب های اسلامی که مستشرقین تحقیق، ترجمه ، تلخیص و چاپ نموده اند خلاصه می شود و بطور خلاصه اثر ارزنده ای است که مراجعه بدان برای محققین لازم است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زرکلی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بروکلمان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اعلام زرکلی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ص </w:t>
      </w:r>
      <w:r>
        <w:rPr>
          <w:rFonts w:eastAsia="IRNazanin" w:cs="IRNazanin"/>
          <w:b w:val="false"/>
          <w:bCs w:val="false"/>
          <w:i w:val="false"/>
          <w:iCs w:val="false"/>
          <w:color w:val="333333"/>
          <w:sz w:val="20"/>
          <w:szCs w:val="20"/>
        </w:rPr>
        <w:t>455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الباقیه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اصبهان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 معجم المطبوعات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اداب اللغه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اداب اللغه جرجی زیدان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زرکلی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یتیمه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که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به شرح حال صاحب یافته و اصل کتاب هم بعنوان صاحب و شعرای وابسته به او تالیف گردیده، نیز چهل صفحه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پر محتوی ترین و محققانه ترین شرح حال های رجال علمی و دینی است که درباره شناخت مرحوم صاحب خلاصه شده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مقاله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یتیمه الدهر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محاسن ما فروخی آوی ص </w:t>
      </w:r>
      <w:r>
        <w:rPr>
          <w:rFonts w:eastAsia="IRNazanin" w:cs="IRNazanin"/>
          <w:b w:val="false"/>
          <w:bCs w:val="false"/>
          <w:i w:val="false"/>
          <w:iCs w:val="false"/>
          <w:color w:val="333333"/>
          <w:sz w:val="20"/>
          <w:szCs w:val="20"/>
        </w:rPr>
        <w:t>45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بهمن یار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الذریعه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مخطوط آن در مکتبه شیخ هادى کاشف الغطاء در نجف موجود بوده است تاریخ الادب برو کلمان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المنتظم ابن جوزی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اداب اللغه العربیه ، جرجی زیدان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 برو کلمان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مراجعه شود به 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منتقله الطالبیه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آقای دکتر احمد مهدوی بر مجدى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هدیه العارفین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المولفین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یاقوت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النحاه سیوطى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انباه الروات قفطی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 شیخ حر 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الکنى و الالقاب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المجمع العلمی العربی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زرکلی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شرح دیوان حماسه مرزوقی مقدمه جلد اول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کلام امام بزرگوار سلام الله علیه گوش فراده کلامی که صادر شده است از روی حقیقت شجاعت، پس حضرتش به اصحاب خود فرموده ملی محققا اگر شما در راه خدا و 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کشته نشوید می میرید و قسم بدان کسی که جان علی بن ابی طالب بدست اوست هزار ضربه شمشیر بر سر انسان آسان تر است از مرگ در بستر خواب</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گرامی ترین نوع مرگ ، قتل شهادت در راه خدا است و سوگند به کسی که جان علی بدست اوست هزار ضربه شمشیر بر من سهل تر و قابل تحمل تر از مردن در بستر خواب در غیر طاعت خداوندی است</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الحکماء ابن قفطى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الادباء یاقوت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الاطباء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هدیه لعارفین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خونساری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تاریخ اداب اللغه جرجی زیدان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تاسیس الشیعه صدر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 الالقاب محدث قمی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فلاسفه الشیعه عبد الله نعمه لبنانی، تاریخ فلاسفه الاسلام ، لطفى جمعه ص </w:t>
      </w:r>
      <w:r>
        <w:rPr>
          <w:rFonts w:eastAsia="IRNazanin" w:cs="IRNazanin"/>
          <w:b w:val="false"/>
          <w:bCs w:val="false"/>
          <w:i w:val="false"/>
          <w:iCs w:val="false"/>
          <w:color w:val="333333"/>
          <w:sz w:val="20"/>
          <w:szCs w:val="20"/>
        </w:rPr>
        <w:t>320304</w:t>
      </w:r>
      <w:r>
        <w:rPr>
          <w:rFonts w:ascii="IRNazanin" w:hAnsi="IRNazanin" w:eastAsia="IRNazanin"/>
          <w:b w:val="false"/>
          <w:b w:val="false"/>
          <w:bCs w:val="false"/>
          <w:i w:val="false"/>
          <w:i w:val="false"/>
          <w:iCs w:val="false"/>
          <w:color w:val="333333"/>
          <w:sz w:val="20"/>
          <w:sz w:val="20"/>
          <w:szCs w:val="20"/>
          <w:rtl w:val="true"/>
        </w:rPr>
        <w:t xml:space="preserve">، ابن مسکویه ، فلسفته الاخلاقیه و مصادرها، عبد العزیز ،عزت، چ حلبی مصر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الذریعه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بخش قرن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زرکلی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المولفین کحاله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المستشرقون عقیقی صفحات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ادبیات در ایران ، دکتر صفا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1647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المولفین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المولفین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عالی قدر حاجی نوری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از طوماری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عهدنامه اعطائی امیر مومنان علیه السلام به م وبدان و عشیره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که مذیل به گواهی کتبی و تایید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اشراف و شخصیت های شیعه از جمله ابراهیم بن ناصر در تاریخ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حاجی نوری خود آن را در سامرا رویت نموده و متن آن را عینا در کتاب نام برده ضبط فرموده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آقای خرسان ص </w:t>
      </w:r>
      <w:r>
        <w:rPr>
          <w:rFonts w:eastAsia="IRNazanin" w:cs="IRNazanin"/>
          <w:b w:val="false"/>
          <w:bCs w:val="false"/>
          <w:i w:val="false"/>
          <w:iCs w:val="false"/>
          <w:color w:val="333333"/>
          <w:sz w:val="20"/>
          <w:szCs w:val="20"/>
        </w:rPr>
        <w:t>42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پنجم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عماد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مراه الجنان یافعی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w:t>
      </w:r>
      <w:r>
        <w:rPr>
          <w:rFonts w:eastAsia="IRNazanin" w:cs="IRNazanin"/>
          <w:b w:val="false"/>
          <w:bCs w:val="false"/>
          <w:i w:val="false"/>
          <w:iCs w:val="false"/>
          <w:color w:val="333333"/>
          <w:sz w:val="20"/>
          <w:szCs w:val="20"/>
        </w:rPr>
        <w:t>433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مهرایزد ، العبر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بغیه الوعاه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کشف الظنون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فهرست کتاب خانه سپه سالار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المولفین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248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اللغه ، جرجی زیدان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به اختلاف در شیعه یا سنی بودن او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بغیه الوعاه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امل الامل شیخ حر عاملی،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وسایر اجزاء ، مصفى المقال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زرکلی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المولفین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الوزراء ص </w:t>
      </w:r>
      <w:r>
        <w:rPr>
          <w:rFonts w:eastAsia="IRNazanin" w:cs="IRNazanin"/>
          <w:b w:val="false"/>
          <w:bCs w:val="false"/>
          <w:i w:val="false"/>
          <w:iCs w:val="false"/>
          <w:color w:val="333333"/>
          <w:sz w:val="20"/>
          <w:szCs w:val="20"/>
        </w:rPr>
        <w:t>141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تذکره القبور ص </w:t>
      </w:r>
      <w:r>
        <w:rPr>
          <w:rFonts w:eastAsia="IRNazanin" w:cs="IRNazanin"/>
          <w:b w:val="false"/>
          <w:bCs w:val="false"/>
          <w:i w:val="false"/>
          <w:iCs w:val="false"/>
          <w:color w:val="333333"/>
          <w:sz w:val="20"/>
          <w:szCs w:val="20"/>
        </w:rPr>
        <w:t>110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تاسیس الشیعه </w:t>
      </w:r>
      <w:r>
        <w:rPr>
          <w:rFonts w:eastAsia="IRNazanin" w:cs="IRNazanin"/>
          <w:b w:val="false"/>
          <w:bCs w:val="false"/>
          <w:i w:val="false"/>
          <w:iCs w:val="false"/>
          <w:color w:val="333333"/>
          <w:sz w:val="20"/>
          <w:szCs w:val="20"/>
        </w:rPr>
        <w:t>223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الفضیله ص </w:t>
      </w:r>
      <w:r>
        <w:rPr>
          <w:rFonts w:eastAsia="IRNazanin" w:cs="IRNazanin"/>
          <w:b w:val="false"/>
          <w:bCs w:val="false"/>
          <w:i w:val="false"/>
          <w:iCs w:val="false"/>
          <w:color w:val="333333"/>
          <w:sz w:val="20"/>
          <w:szCs w:val="20"/>
        </w:rPr>
        <w:t>40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دائره المعارف الاسلامیه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اداب اللغه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صفحات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اداب جرجی زیدان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هدیه العارفین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اداب اللغه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الاعیان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روضات الجنات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مراه الجنان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المفهرس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الکنى و الالقاب قمی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الاسلامیه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سمعانی </w:t>
      </w:r>
      <w:r>
        <w:rPr>
          <w:rFonts w:eastAsia="IRNazanin" w:cs="IRNazanin"/>
          <w:b w:val="false"/>
          <w:bCs w:val="false"/>
          <w:i w:val="false"/>
          <w:iCs w:val="false"/>
          <w:color w:val="333333"/>
          <w:sz w:val="20"/>
          <w:szCs w:val="20"/>
        </w:rPr>
        <w:t>543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دول الاسلام ذهبی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 اکتفاء به ذکر تاریخ فوت ابو الفرج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بغیه الوعاه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هدیه العارفین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اعلام زرکلی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ریحانه الادب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اجزاء ، معجم المولفین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المولفین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 العرب العلمى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الانباء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مراه الجنان یافعی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قوات الوفیات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الادباء یاقوت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اجازات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 کمپانی طبقات اعلام الشیعه الثقات العیون فی سادس القرون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نوری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ثقات العیون فى سادس القرون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الوزراء ، عقیلی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مجالس المومنین قاضی نور الله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الشیعه و فنون الاسلام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تقدم شیعه در فن نویسندگی، آثار الشیعه الامامیه جواهر الکلام ص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نسخه خطی جامع التواریخ رشیدی موجود در کتاب خانه سلطنتی ایران بعنوان هبه الله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دکتر صفا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حدیث ثقلین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مجلد حدیث 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شرح حال او به نقل از انساب سمعانی، ذیل تاریخ بغداد ابن نجار، الوافی بالوفیات صفدى ، الذریعه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المتبحرین 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هر دو از شیخ حر عاملی، ریاض العلماء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 بخش قرن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بدران بن شریف ، الذریعه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دارالزهراء بیروت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امل الامل ص </w:t>
      </w:r>
      <w:r>
        <w:rPr>
          <w:rFonts w:eastAsia="IRNazanin" w:cs="IRNazanin"/>
          <w:b w:val="false"/>
          <w:bCs w:val="false"/>
          <w:i w:val="false"/>
          <w:iCs w:val="false"/>
          <w:color w:val="333333"/>
          <w:sz w:val="20"/>
          <w:szCs w:val="20"/>
        </w:rPr>
        <w:t>513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الشیعه النابس فی القرن الخامس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امل الامل ص </w:t>
      </w:r>
      <w:r>
        <w:rPr>
          <w:rFonts w:eastAsia="IRNazanin" w:cs="IRNazanin"/>
          <w:b w:val="false"/>
          <w:bCs w:val="false"/>
          <w:i w:val="false"/>
          <w:iCs w:val="false"/>
          <w:color w:val="333333"/>
          <w:sz w:val="20"/>
          <w:szCs w:val="20"/>
        </w:rPr>
        <w:t>60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الکرام البرره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الحکماء قفطى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عیون الانباء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نهج البلاغه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الصدور لیدن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روشن ص </w:t>
      </w:r>
      <w:r>
        <w:rPr>
          <w:rFonts w:eastAsia="IRNazanin" w:cs="IRNazanin"/>
          <w:b w:val="false"/>
          <w:bCs w:val="false"/>
          <w:i w:val="false"/>
          <w:iCs w:val="false"/>
          <w:color w:val="333333"/>
          <w:sz w:val="20"/>
          <w:szCs w:val="20"/>
        </w:rPr>
        <w:t>153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الیاس سرکیس 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ریحانه الادب مدرسى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تاریخ ادبیات دکتر صفا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مکتبه احمدیه تونس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 خانه پتنه هند اللباب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الشعراء سمرقندى ص </w:t>
      </w:r>
      <w:r>
        <w:rPr>
          <w:rFonts w:eastAsia="IRNazanin" w:cs="IRNazanin"/>
          <w:b w:val="false"/>
          <w:bCs w:val="false"/>
          <w:i w:val="false"/>
          <w:iCs w:val="false"/>
          <w:color w:val="333333"/>
          <w:sz w:val="20"/>
          <w:szCs w:val="20"/>
        </w:rPr>
        <w:t>107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کده آذر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ادبیات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تاریخ ادبیات دکتر شفق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الشعراء سمرقندی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راحه الصدور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العارفین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فی معاییر اشعار العجم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ارمغان سال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دولت شاه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 الذریعه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فهرست مجلس چ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الالباب عوفی چ لیدن ، شامل تحقیق قزوینی و ادوارد برون انگلیسی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الفصحاء ، هدایت تهران ، تاریخ گزیده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تذکره الشعراء سمرقندی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فهرست سپه سالار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شهداء الفضیله علامه امینی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 شیخ حر عاملی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ایضاح المکنون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اعیان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المولفین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الیقین ابن طاوس باب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الساطعه فى الماه السابعه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المومنین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الذریعه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مدرس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العارفین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الفصحاء هدایت ، تذکره مجمع، الشعرا سمرقندی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الشعراء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ص </w:t>
      </w:r>
      <w:r>
        <w:rPr>
          <w:rFonts w:eastAsia="IRNazanin" w:cs="IRNazanin"/>
          <w:b w:val="false"/>
          <w:bCs w:val="false"/>
          <w:i w:val="false"/>
          <w:iCs w:val="false"/>
          <w:color w:val="333333"/>
          <w:sz w:val="20"/>
          <w:szCs w:val="20"/>
        </w:rPr>
        <w:t>58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با تحقیق و مقابله با اصل شاهنامه و تکمیل ترجمه و تصحیح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بوسیله استاد عبد الوهاب عزام وسیله دارالکتب المصریه قاهره بسال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دو مجلد چاپ شده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زرکلی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المولفین کحاله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مجله العرفان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ادبیات دکتر صفا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العربیه و المعربه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المستشرقون عقیقی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جهان گشا ، بقلم محمد خان قزوینی چاپ لندن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المومنین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آثار الشیعه جواهر کلام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تاریخ ابو الفداء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حبیب السیر جزء اول از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الادب برو کلمان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ریحانه الادب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الکنى و الالقاب قمى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المومنین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مغول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 آبادی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مرآت الخیال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دولت شاه سمرقندی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مغول ، آشتیانی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الشعراء سمرقندی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تذکره نصرآبادی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گزیده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کده آذر تذکره الشعراء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بمبئی ، مجمع الفصحاء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الشعراء ، محمد عبد الغنی خان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،بمبئی ، تذکره دولت شاهی سمرقندی 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مغول اقبال ص </w:t>
      </w:r>
      <w:r>
        <w:rPr>
          <w:rFonts w:eastAsia="IRNazanin" w:cs="IRNazanin"/>
          <w:b w:val="false"/>
          <w:bCs w:val="false"/>
          <w:i w:val="false"/>
          <w:iCs w:val="false"/>
          <w:color w:val="333333"/>
          <w:sz w:val="20"/>
          <w:szCs w:val="20"/>
        </w:rPr>
        <w:t>538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الاداب ، جزء چهارم از بخش اول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حال اومانی مراجعه شود به الذریعه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مجلدات مربوطه ، طبقات اعلام الشیعه قرن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فوائد الرضویه محدث قمی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عباس اقبال برکتاب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81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سبک شناسی ملک الشعرای بهار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کده آذرچ بمبئی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،دانشمندان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الفصحاء رضا قلی هدایت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دولت شاه سمرقندی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مغول آشتیانی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فهرست کتاب های چاپی فارسی از خانبابا مشار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علی اصغر حکمت در پاورقی سعدی تا جامی نسخه خطی کامل این کتاب در کتاب خانه سلطنتی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بشماره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مورخ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 هر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موجود می باشد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مغول آشتیانی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از سعدی تا جامی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اشاره ، فهرست آستان قدس بخش لغت شماره </w:t>
      </w:r>
      <w:r>
        <w:rPr>
          <w:rFonts w:eastAsia="IRNazanin" w:cs="IRNazanin"/>
          <w:b w:val="false"/>
          <w:bCs w:val="false"/>
          <w:i w:val="false"/>
          <w:iCs w:val="false"/>
          <w:color w:val="333333"/>
          <w:sz w:val="20"/>
          <w:szCs w:val="20"/>
        </w:rPr>
        <w:t>42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ص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 الالقاب قمی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81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المولفین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81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بچاپ رسیده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و دوازده رساله نام برده قبل، از مولف، بسال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چاپ و انتشار یافته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سبک شناسی ملک الشعرا بهار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چ چهارم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 تاریخ ادبیات دکتر صفا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نظم و نثر در ایران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ترجمه ملل و نحل شهرستانی، بقلم جلالی نائینی ، مجالس المومنین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باین که قضیه احمد لر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 که ذیل نام صائن الدین علی ترکه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 تاریخ قتل شاه علاء الدین بعنوان ماجرای احمدلر در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کلام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فهرست بنا های تاریخی و اماکن باستانی ایران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السالکین شامل تعدادی اجازه های روایتی و قرائتی است که به نجم الدین حموی یزدی داده شده و سالک الدین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اجازه ها را بخط نویسندگان یکجا جمع و بنام مزبور نام گذاری و نسخه اش در کتاب خانه فخرالدین نصیری تهران موجود است رجوع شود به الذریعه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آستان قدس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آستان قدس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فهرست کتاب خانه آصفیه هند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سبک شناسی ملک الشعراء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آمده که ظاهرا شیعه بوده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سامی</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السنین و الاعوام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عالم آرای عباسی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تحفه سامی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وقایع السنین و الاعوام ، خاتون آبادی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ج ویژه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کشکول بحرانی ، چنان چه آقای اشکوری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نوشته اند ، روضات الجنات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احوال محقق کرکی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القدسى محدث نوری ص </w:t>
      </w:r>
      <w:r>
        <w:rPr>
          <w:rFonts w:eastAsia="IRNazanin" w:cs="IRNazanin"/>
          <w:b w:val="false"/>
          <w:bCs w:val="false"/>
          <w:i w:val="false"/>
          <w:iCs w:val="false"/>
          <w:color w:val="333333"/>
          <w:sz w:val="20"/>
          <w:szCs w:val="20"/>
        </w:rPr>
        <w:t>107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زواره بفتح زاء یکی از شهرهای تابعه اصفهان و یک فرسخی اردستان می باشد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الذریعه، ذیل هر یک از کتب نام برده فوق ، طبقات اعیان الشیعه بخش قرن دهم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الکنى و الالقاب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164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عالم آرای عباسی ص </w:t>
      </w:r>
      <w:r>
        <w:rPr>
          <w:rFonts w:eastAsia="IRNazanin" w:cs="IRNazanin"/>
          <w:b w:val="false"/>
          <w:bCs w:val="false"/>
          <w:i w:val="false"/>
          <w:iCs w:val="false"/>
          <w:color w:val="333333"/>
          <w:sz w:val="20"/>
          <w:szCs w:val="20"/>
        </w:rPr>
        <w:t>185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عالم آرای عباسی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الفضلاء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تذکره نصر آبادی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روشن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هدیه ، العارفین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آتش کده آذر،</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اشاره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 آتش کده آذر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گلشن یا صبح گلشن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شرح حال مولف رجوع شود به الذریعه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علی بن منشار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کابخانه آیت الله مرعشی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بهتر که جهت شناخت مستند و بر اساس مدارک غیرقابل انکار نویسنده مورد نظر ، مراجعه شود به جلد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ویژه قرن یازدهم و دوازدهم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تلامذه العلامه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بزرگمرد علم و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نوشته علامه تهرانی، و با برخوردی که به نسخه های آن شده با حجمی کمی بیش از بحار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فاقد تحقیقات و اظهار نظر هائی است که در حل و فصل اختلافات حدیثی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حداقل دو سوم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و ارائه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تنظیم و تالیف گردیده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ازین نکته مهم نگذریم که انگیزه و عامل اصلی قیام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بسیاری دیگر از سادانت و علویین ، مبارزه با کفر و شرک و ظلم و زور و ترویج اسلام و رهائی بخشیدن بندگان خدا از گمراهی و بی راهه روی بود؛ چنان چه در زیارت آن حضرت می 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 مُهجَتَهُ فيكَ لِيَستَنْقِذَ عِبَادِي مِنَ اَلضَّلاَلَةِ وَحَيْرَةِ اَلْجَهَالَةِ </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سر زمین خدا گشایش ندارد تا بجای دیگر مهاجرت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اخبار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بولاق مصر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سوال و جواب مورد نقل ذهبی چنین استفاده می شود که جعفر بن ابی السری اهل حدیث و دارای دقّت در فراگیری از مثل ابن عقده بوده ، هم چنان که استفاده می شود او اگر شیعه رسمی نبوده حداقل از دوست داران امام امیر مومنان و هواخوا هان آن حضرت بوده و بدین موضوع اعتراف نموده که عموم مردم اصفهان دوست دار علی هستند و علی نزد هر یک از اهالی، از نزدیکانش و زن و فرزندش محبوب تر است؛ اما در مصادر رجالی که در دسترس این جانب بود اطلاعی از وی بدست نیامد</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نام طبرانی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سلیمان بن احمد طبرانی اصفهانی در گذشته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اعلام محدّثین اصفهان و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الصغیر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کتاب های حدیثی است؛ و هر سه کتاب نام برده مشحون به فضائل اهل بیت عموماً و امام امیر مومنان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می باشد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الله بن محمد بن جعفر بن حیان معروف به ابو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مولّف طبقات المحدّثین باصفهان بوده که تشریف فرمائی امام حسن مجتبی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اصفهان را از آن نقل کردیم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احمد بن موسی بن مردویه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بوده که متاسفانه در عصر کنونی خبری از وجود نسخه آن در دست نیست؛ اما سید بن طاووس در طرائف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سه جلد نزد من موجود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عموم کتب فضائل سنّی و شیعه از وی نقل فضائل کرده اند</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اصفهانی معروف به حافظ ابو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و بزرگان محدّثین و ارباب رجال ، و دارای تالیفات متعدّدی است از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حلیه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بسیاری از مناقب امام امیر المومنین علیه السلام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چهل حدیث درباره حضرت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 الوردی فی اخبار المهدى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منقبه المطهرین در فضائل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المهدی و نعوته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نوشته 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شوون اختصاصی حضرت مهدی ، و از جمله نه حدیث در 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آن حضرت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نظر بعضی از اهل تسنن که او را حسنی دانسته اند و سید بن طاووس فهرست کامل احادیث مندرج درین کتاب را از روی نسخه موجود در نزد خود دقیقاً ذکر کرده است؛ 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اَلْقِرَانِ فِى امِيرِ اَلْمُومِنِينَ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علامه محمودی روایات منقول از آن را جمع آوری و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و منتشر نموده است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که بطور خلاصه پیامبراکرم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 نسبت به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شریک بودن در اجراء عملی مراسم نبوت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هارون نسبت به حضرت موسی اعلام فرموده معروف است به حدیث منزلت؛ و نویسنده را کتابی است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المنزله عند اهل 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ایراد موارد بیست و سه گانه صدور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غزوه تبوک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از بیش از پانصد مصدر حدیثی و منبع تاریخی و تفسیری اهل تسنن تنظیم گردیده تا به یاری خدا و عنایت صاحب اصلیش هر چه زودتر چاپ و در اختیار علاقمندان قرار گیرد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این حدیث که پیامبراکرم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ایراد آن خلفای واقعی خود را به عنوان راویان احادیث و ناقلان سنت و آموزش دهندگان به مردم مسلمان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مخالفان با نقل و نشر سنّت و ممنوع کنندگان ، بلکه مجازات کنندگان نقل و نشر آن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قاضی عیاض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این اضافه که ابن ابی حاتم آن را ذکر نموده ولی دم از جرح و تعدیل و درستی و نادرستی آن نزده ، کنز العمال شماره های </w:t>
      </w:r>
      <w:r>
        <w:rPr>
          <w:rFonts w:eastAsia="IRNazanin" w:cs="IRNazanin"/>
          <w:b w:val="false"/>
          <w:bCs w:val="false"/>
          <w:i w:val="false"/>
          <w:iCs w:val="false"/>
          <w:color w:val="333333"/>
          <w:sz w:val="20"/>
          <w:szCs w:val="20"/>
        </w:rPr>
        <w:t>29208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29488</w:t>
      </w:r>
      <w:r>
        <w:rPr>
          <w:rFonts w:ascii="IRNazanin" w:hAnsi="IRNazanin" w:eastAsia="IRNazanin"/>
          <w:b w:val="false"/>
          <w:b w:val="false"/>
          <w:bCs w:val="false"/>
          <w:i w:val="false"/>
          <w:i w:val="false"/>
          <w:iCs w:val="false"/>
          <w:color w:val="333333"/>
          <w:sz w:val="20"/>
          <w:sz w:val="20"/>
          <w:szCs w:val="20"/>
          <w:rtl w:val="true"/>
        </w:rPr>
        <w:t xml:space="preserve">، آن را نقل کرده اند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نام عبد العظیم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پایان تاریخ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الانساب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پاورقی آن به قلم علامه سید محمد صادق بحر العلوم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سنبلان ، شنبلان ، چملان، چنبلان ، جیلان، چلمون نیز گفته شده</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منتقله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میزان الانساب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العتره الطاهره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174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ملی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 العتره الطاهر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العتره الطاهره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سعد الدین محمد مستوفی ساوجی از درباریان مورد احترام دوره سلطنت محمود غازان برادر اولجایتو سلطان محمد خدابنده، و دارای لقب صاحب دیوان یعنی رئیس دربار یا رئیس دفتر سلطنتی بود؛ و پس از در گذشت او و روی کار آمدن خدابنده به مقام وزارت رسید؛ و به شرحی که حمداله مستوفی مورخ آن عصر در تاریخ گزیده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 بر اثر سعایت رقبا و بدبین شدن سلطان خدابنده به وی در سال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فرسخی بغداد به دستور او به قتل رسید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 این حدیث را عیناً با دنباله مفصل آن ، مرحوم شیخ صدوق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علامه مجلسی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غیاث الدین خواندمیر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دیگران در دیگر کتاب های حدیثی و تاریخی نقل کرده اند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که مسجدی برپا کند به اندازه قفس قطات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مرغی است به اندازه گنجشگ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خانه ای برای وی در بهشت بنا فرماید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مرحوم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در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علامه مجلسی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ذکر سند نقل کرده اند؛ و ترجمه آن بدین قرار است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جا کلمه صلوات بر امام هشتم حضرت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معمولاً باید ذکر شده باشد ساقط گردیده؛ و معلوم نیست از قلم مولف محترم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افتاده یا از قلم گچ بر؛ و به هر حال هر چه هست سهوی بوده و جای ایراد نیست؛ به ویژه آن که تعبیر از ائمه به شکل عامیانه می باشد که خود شاهد بر عدم اطلاع کافی متصدی امرگچ بری بوده است؛ یا متصدیان از سنی های میانه رو و محبّ اهل بیت بوده اند نه ناصبی و دشمن اهل بیت المال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از مرحوم صاحب هیچ گونه ارتباط و علاقه ای نسبت به تصوّف ارائه و اثبات نشده ، موضوع اختصاص دادن بخشی از مسجد به خانقاه یا محلی برای صوفیان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دگانی است در مقابل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قبول نیست؛ و شاید ما فروخی خود مربوط با آن ها بوده که این کلمه را نوشته یا بعد از صاحب ، صوفیه گوشه ای از مسجد را به عنوان خانقاه مورد استفاده و تجمع خود قرار دادند و ما فروخی آن را به حساب صاحب قلم داد نموده است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هنرفر ص </w:t>
      </w:r>
      <w:r>
        <w:rPr>
          <w:rFonts w:eastAsia="IRNazanin" w:cs="IRNazanin"/>
          <w:b w:val="false"/>
          <w:bCs w:val="false"/>
          <w:i w:val="false"/>
          <w:iCs w:val="false"/>
          <w:color w:val="333333"/>
          <w:sz w:val="20"/>
          <w:szCs w:val="20"/>
        </w:rPr>
        <w:t>41</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تذکره نصرآبادی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مرحوم وحید دستگردی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بنا های تاریخی و اماکن باستانی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 شعر آخر اشاره به حدیث شریف پیامبر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47185</Words>
  <Characters>166343</Characters>
  <CharactersWithSpaces>211218</CharactersWithSpaces>
  <Paragraphs>2518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2026-08-27T12:21:41Z</dcterms:created>
  <dc:creator>ghaemiyeh.com</dc:creator>
  <dc:description/>
  <dc:language>en-US</dc:language>
  <cp:lastModifiedBy/>
  <dcterms:modified xsi:type="dcterms:W3CDTF">2026-08-27T15:51:53Z</dcterms:modified>
  <cp:revision>1</cp:revision>
  <dc:subject/>
  <dc:title>تاریخ تشیع اصفهان از دهه سوم قرن اول تا پایان قرن دهم</dc:title>
</cp:coreProperties>
</file>

<file path=docProps/custom.xml><?xml version="1.0" encoding="utf-8"?>
<Properties xmlns="http://schemas.openxmlformats.org/officeDocument/2006/custom-properties" xmlns:vt="http://schemas.openxmlformats.org/officeDocument/2006/docPropsVTypes"/>
</file>