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1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102.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101.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المنطق</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705144_1051229030">
            <w:r>
              <w:rPr>
                <w:webHidden/>
                <w:rStyle w:val="IndexLink"/>
                <w:rtl w:val="true"/>
              </w:rPr>
              <w:t>هوية الکتاب</w:t>
            </w:r>
            <w:r>
              <w:rPr>
                <w:rStyle w:val="IndexLink"/>
                <w:rtl w:val="true"/>
              </w:rPr>
              <w:tab/>
            </w:r>
            <w:r>
              <w:rPr>
                <w:rStyle w:val="IndexLink"/>
              </w:rPr>
              <w:t>12</w:t>
            </w:r>
          </w:hyperlink>
        </w:p>
        <w:p>
          <w:pPr>
            <w:pStyle w:val="Contents2"/>
            <w:tabs>
              <w:tab w:val="clear" w:pos="8743"/>
              <w:tab w:val="right" w:pos="9026" w:leader="dot"/>
            </w:tabs>
            <w:rPr/>
          </w:pPr>
          <w:hyperlink w:anchor="__RefHeading___Toc4705146_1051229030">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4705148_1051229030">
            <w:r>
              <w:rPr>
                <w:webHidden/>
                <w:rStyle w:val="IndexLink"/>
                <w:rtl w:val="true"/>
              </w:rPr>
              <w:t>مقدمة</w:t>
            </w:r>
            <w:r>
              <w:rPr>
                <w:rStyle w:val="IndexLink"/>
                <w:rtl w:val="true"/>
              </w:rPr>
              <w:tab/>
            </w:r>
            <w:r>
              <w:rPr>
                <w:rStyle w:val="IndexLink"/>
              </w:rPr>
              <w:t>16</w:t>
            </w:r>
          </w:hyperlink>
        </w:p>
        <w:p>
          <w:pPr>
            <w:pStyle w:val="Contents2"/>
            <w:tabs>
              <w:tab w:val="clear" w:pos="8743"/>
              <w:tab w:val="right" w:pos="9026" w:leader="dot"/>
            </w:tabs>
            <w:rPr/>
          </w:pPr>
          <w:hyperlink w:anchor="__RefHeading___Toc4705150_1051229030">
            <w:r>
              <w:rPr>
                <w:webHidden/>
                <w:rStyle w:val="IndexLink"/>
                <w:rtl w:val="true"/>
              </w:rPr>
              <w:t>الاهداء</w:t>
            </w:r>
            <w:r>
              <w:rPr>
                <w:rStyle w:val="IndexLink"/>
                <w:rtl w:val="true"/>
              </w:rPr>
              <w:tab/>
            </w:r>
            <w:r>
              <w:rPr>
                <w:rStyle w:val="IndexLink"/>
              </w:rPr>
              <w:t>18</w:t>
            </w:r>
          </w:hyperlink>
        </w:p>
        <w:p>
          <w:pPr>
            <w:pStyle w:val="Contents2"/>
            <w:tabs>
              <w:tab w:val="clear" w:pos="8743"/>
              <w:tab w:val="right" w:pos="9026" w:leader="dot"/>
            </w:tabs>
            <w:rPr/>
          </w:pPr>
          <w:hyperlink w:anchor="__RefHeading___Toc4705152_1051229030">
            <w:r>
              <w:rPr>
                <w:webHidden/>
                <w:rStyle w:val="IndexLink"/>
                <w:rtl w:val="true"/>
              </w:rPr>
              <w:t>الجزء الأوّل</w:t>
            </w:r>
            <w:r>
              <w:rPr>
                <w:rStyle w:val="IndexLink"/>
                <w:rtl w:val="true"/>
              </w:rPr>
              <w:tab/>
            </w:r>
            <w:r>
              <w:rPr>
                <w:rStyle w:val="IndexLink"/>
              </w:rPr>
              <w:t>20</w:t>
            </w:r>
          </w:hyperlink>
        </w:p>
        <w:p>
          <w:pPr>
            <w:pStyle w:val="Contents3"/>
            <w:tabs>
              <w:tab w:val="clear" w:pos="8459"/>
              <w:tab w:val="right" w:pos="9026" w:leader="dot"/>
            </w:tabs>
            <w:rPr/>
          </w:pPr>
          <w:hyperlink w:anchor="__RefHeading___Toc4705154_1051229030">
            <w:r>
              <w:rPr>
                <w:webHidden/>
                <w:rStyle w:val="IndexLink"/>
                <w:rtl w:val="true"/>
              </w:rPr>
              <w:t>اشارة</w:t>
            </w:r>
            <w:r>
              <w:rPr>
                <w:rStyle w:val="IndexLink"/>
                <w:rtl w:val="true"/>
              </w:rPr>
              <w:tab/>
            </w:r>
            <w:r>
              <w:rPr>
                <w:rStyle w:val="IndexLink"/>
              </w:rPr>
              <w:t>20</w:t>
            </w:r>
          </w:hyperlink>
        </w:p>
        <w:p>
          <w:pPr>
            <w:pStyle w:val="Contents3"/>
            <w:tabs>
              <w:tab w:val="clear" w:pos="8459"/>
              <w:tab w:val="right" w:pos="9026" w:leader="dot"/>
            </w:tabs>
            <w:rPr/>
          </w:pPr>
          <w:hyperlink w:anchor="__RefHeading___Toc4705156_1051229030">
            <w:r>
              <w:rPr>
                <w:webHidden/>
                <w:rStyle w:val="IndexLink"/>
                <w:rtl w:val="true"/>
              </w:rPr>
              <w:t>المَدْخَل</w:t>
            </w:r>
            <w:r>
              <w:rPr>
                <w:rStyle w:val="IndexLink"/>
                <w:rtl w:val="true"/>
              </w:rPr>
              <w:tab/>
            </w:r>
            <w:r>
              <w:rPr>
                <w:rStyle w:val="IndexLink"/>
              </w:rPr>
              <w:t>22</w:t>
            </w:r>
          </w:hyperlink>
        </w:p>
        <w:p>
          <w:pPr>
            <w:pStyle w:val="Contents4"/>
            <w:tabs>
              <w:tab w:val="clear" w:pos="8176"/>
              <w:tab w:val="right" w:pos="9026" w:leader="dot"/>
            </w:tabs>
            <w:rPr/>
          </w:pPr>
          <w:hyperlink w:anchor="__RefHeading___Toc4705158_1051229030">
            <w:r>
              <w:rPr>
                <w:webHidden/>
                <w:rStyle w:val="IndexLink"/>
                <w:rtl w:val="true"/>
              </w:rPr>
              <w:t>اشارة</w:t>
            </w:r>
            <w:r>
              <w:rPr>
                <w:rStyle w:val="IndexLink"/>
                <w:rtl w:val="true"/>
              </w:rPr>
              <w:tab/>
            </w:r>
            <w:r>
              <w:rPr>
                <w:rStyle w:val="IndexLink"/>
              </w:rPr>
              <w:t>22</w:t>
            </w:r>
          </w:hyperlink>
        </w:p>
        <w:p>
          <w:pPr>
            <w:pStyle w:val="Contents4"/>
            <w:tabs>
              <w:tab w:val="clear" w:pos="8176"/>
              <w:tab w:val="right" w:pos="9026" w:leader="dot"/>
            </w:tabs>
            <w:rPr/>
          </w:pPr>
          <w:hyperlink w:anchor="__RefHeading___Toc4705160_1051229030">
            <w:r>
              <w:rPr>
                <w:webHidden/>
                <w:rStyle w:val="IndexLink"/>
                <w:rtl w:val="true"/>
              </w:rPr>
              <w:t>الحاجة إلى المنطق</w:t>
            </w:r>
            <w:r>
              <w:rPr>
                <w:rStyle w:val="IndexLink"/>
                <w:rtl w:val="true"/>
              </w:rPr>
              <w:tab/>
            </w:r>
            <w:r>
              <w:rPr>
                <w:rStyle w:val="IndexLink"/>
              </w:rPr>
              <w:t>24</w:t>
            </w:r>
          </w:hyperlink>
        </w:p>
        <w:p>
          <w:pPr>
            <w:pStyle w:val="Contents4"/>
            <w:tabs>
              <w:tab w:val="clear" w:pos="8176"/>
              <w:tab w:val="right" w:pos="9026" w:leader="dot"/>
            </w:tabs>
            <w:rPr/>
          </w:pPr>
          <w:hyperlink w:anchor="__RefHeading___Toc4705162_1051229030">
            <w:r>
              <w:rPr>
                <w:webHidden/>
                <w:rStyle w:val="IndexLink"/>
                <w:rtl w:val="true"/>
              </w:rPr>
              <w:t>تعريف علم المنطق</w:t>
            </w:r>
            <w:r>
              <w:rPr>
                <w:rStyle w:val="IndexLink"/>
                <w:rtl w:val="true"/>
              </w:rPr>
              <w:tab/>
            </w:r>
            <w:r>
              <w:rPr>
                <w:rStyle w:val="IndexLink"/>
              </w:rPr>
              <w:t>25</w:t>
            </w:r>
          </w:hyperlink>
        </w:p>
        <w:p>
          <w:pPr>
            <w:pStyle w:val="Contents4"/>
            <w:tabs>
              <w:tab w:val="clear" w:pos="8176"/>
              <w:tab w:val="right" w:pos="9026" w:leader="dot"/>
            </w:tabs>
            <w:rPr/>
          </w:pPr>
          <w:hyperlink w:anchor="__RefHeading___Toc4705164_1051229030">
            <w:r>
              <w:rPr>
                <w:webHidden/>
                <w:rStyle w:val="IndexLink"/>
                <w:rtl w:val="true"/>
              </w:rPr>
              <w:t>المنطق آلة</w:t>
            </w:r>
            <w:r>
              <w:rPr>
                <w:rStyle w:val="IndexLink"/>
                <w:rtl w:val="true"/>
              </w:rPr>
              <w:tab/>
            </w:r>
            <w:r>
              <w:rPr>
                <w:rStyle w:val="IndexLink"/>
              </w:rPr>
              <w:t>25</w:t>
            </w:r>
          </w:hyperlink>
        </w:p>
        <w:p>
          <w:pPr>
            <w:pStyle w:val="Contents4"/>
            <w:tabs>
              <w:tab w:val="clear" w:pos="8176"/>
              <w:tab w:val="right" w:pos="9026" w:leader="dot"/>
            </w:tabs>
            <w:rPr/>
          </w:pPr>
          <w:hyperlink w:anchor="__RefHeading___Toc4705166_1051229030">
            <w:r>
              <w:rPr>
                <w:webHidden/>
                <w:rStyle w:val="IndexLink"/>
                <w:rtl w:val="true"/>
              </w:rPr>
              <w:t>العلم</w:t>
            </w:r>
            <w:r>
              <w:rPr>
                <w:rStyle w:val="IndexLink"/>
                <w:rtl w:val="true"/>
              </w:rPr>
              <w:tab/>
            </w:r>
            <w:r>
              <w:rPr>
                <w:rStyle w:val="IndexLink"/>
              </w:rPr>
              <w:t>26</w:t>
            </w:r>
          </w:hyperlink>
        </w:p>
        <w:p>
          <w:pPr>
            <w:pStyle w:val="Contents4"/>
            <w:tabs>
              <w:tab w:val="clear" w:pos="8176"/>
              <w:tab w:val="right" w:pos="9026" w:leader="dot"/>
            </w:tabs>
            <w:rPr/>
          </w:pPr>
          <w:hyperlink w:anchor="__RefHeading___Toc4705168_1051229030">
            <w:r>
              <w:rPr>
                <w:webHidden/>
                <w:rStyle w:val="IndexLink"/>
                <w:rtl w:val="true"/>
              </w:rPr>
              <w:t>تمهيد</w:t>
            </w:r>
            <w:r>
              <w:rPr>
                <w:rStyle w:val="IndexLink"/>
                <w:rtl w:val="true"/>
              </w:rPr>
              <w:tab/>
            </w:r>
            <w:r>
              <w:rPr>
                <w:rStyle w:val="IndexLink"/>
              </w:rPr>
              <w:t>26</w:t>
            </w:r>
          </w:hyperlink>
        </w:p>
        <w:p>
          <w:pPr>
            <w:pStyle w:val="Contents4"/>
            <w:tabs>
              <w:tab w:val="clear" w:pos="8176"/>
              <w:tab w:val="right" w:pos="9026" w:leader="dot"/>
            </w:tabs>
            <w:rPr/>
          </w:pPr>
          <w:hyperlink w:anchor="__RefHeading___Toc4705170_1051229030">
            <w:r>
              <w:rPr>
                <w:webHidden/>
                <w:rStyle w:val="IndexLink"/>
                <w:rtl w:val="true"/>
              </w:rPr>
              <w:t>تعريف العلم</w:t>
            </w:r>
            <w:r>
              <w:rPr>
                <w:rStyle w:val="IndexLink"/>
                <w:rtl w:val="true"/>
              </w:rPr>
              <w:tab/>
            </w:r>
            <w:r>
              <w:rPr>
                <w:rStyle w:val="IndexLink"/>
              </w:rPr>
              <w:t>28</w:t>
            </w:r>
          </w:hyperlink>
        </w:p>
        <w:p>
          <w:pPr>
            <w:pStyle w:val="Contents4"/>
            <w:tabs>
              <w:tab w:val="clear" w:pos="8176"/>
              <w:tab w:val="right" w:pos="9026" w:leader="dot"/>
            </w:tabs>
            <w:rPr/>
          </w:pPr>
          <w:hyperlink w:anchor="__RefHeading___Toc4705172_1051229030">
            <w:r>
              <w:rPr>
                <w:webHidden/>
                <w:rStyle w:val="IndexLink"/>
                <w:rtl w:val="true"/>
              </w:rPr>
              <w:t>التصوّر والتصديق</w:t>
            </w:r>
            <w:r>
              <w:rPr>
                <w:rStyle w:val="IndexLink"/>
                <w:rtl w:val="true"/>
              </w:rPr>
              <w:tab/>
            </w:r>
            <w:r>
              <w:rPr>
                <w:rStyle w:val="IndexLink"/>
              </w:rPr>
              <w:t>29</w:t>
            </w:r>
          </w:hyperlink>
        </w:p>
        <w:p>
          <w:pPr>
            <w:pStyle w:val="Contents4"/>
            <w:tabs>
              <w:tab w:val="clear" w:pos="8176"/>
              <w:tab w:val="right" w:pos="9026" w:leader="dot"/>
            </w:tabs>
            <w:rPr/>
          </w:pPr>
          <w:hyperlink w:anchor="__RefHeading___Toc4705174_1051229030">
            <w:r>
              <w:rPr>
                <w:webHidden/>
                <w:rStyle w:val="IndexLink"/>
                <w:rtl w:val="true"/>
              </w:rPr>
              <w:t>بماذا يتعلّق التصديق والتصوّر ؟</w:t>
            </w:r>
            <w:r>
              <w:rPr>
                <w:rStyle w:val="IndexLink"/>
                <w:rtl w:val="true"/>
              </w:rPr>
              <w:tab/>
            </w:r>
            <w:r>
              <w:rPr>
                <w:rStyle w:val="IndexLink"/>
              </w:rPr>
              <w:t>30</w:t>
            </w:r>
          </w:hyperlink>
        </w:p>
        <w:p>
          <w:pPr>
            <w:pStyle w:val="Contents4"/>
            <w:tabs>
              <w:tab w:val="clear" w:pos="8176"/>
              <w:tab w:val="right" w:pos="9026" w:leader="dot"/>
            </w:tabs>
            <w:rPr/>
          </w:pPr>
          <w:hyperlink w:anchor="__RefHeading___Toc4705176_1051229030">
            <w:r>
              <w:rPr>
                <w:webHidden/>
                <w:rStyle w:val="IndexLink"/>
                <w:rtl w:val="true"/>
              </w:rPr>
              <w:t>اقسام التصديق</w:t>
            </w:r>
            <w:r>
              <w:rPr>
                <w:rStyle w:val="IndexLink"/>
                <w:rtl w:val="true"/>
              </w:rPr>
              <w:tab/>
            </w:r>
            <w:r>
              <w:rPr>
                <w:rStyle w:val="IndexLink"/>
              </w:rPr>
              <w:t>32</w:t>
            </w:r>
          </w:hyperlink>
        </w:p>
        <w:p>
          <w:pPr>
            <w:pStyle w:val="Contents4"/>
            <w:tabs>
              <w:tab w:val="clear" w:pos="8176"/>
              <w:tab w:val="right" w:pos="9026" w:leader="dot"/>
            </w:tabs>
            <w:rPr/>
          </w:pPr>
          <w:hyperlink w:anchor="__RefHeading___Toc4705178_1051229030">
            <w:r>
              <w:rPr>
                <w:webHidden/>
                <w:rStyle w:val="IndexLink"/>
                <w:rtl w:val="true"/>
              </w:rPr>
              <w:t>الجهل وأقسامه</w:t>
            </w:r>
            <w:r>
              <w:rPr>
                <w:rStyle w:val="IndexLink"/>
                <w:rtl w:val="true"/>
              </w:rPr>
              <w:tab/>
            </w:r>
            <w:r>
              <w:rPr>
                <w:rStyle w:val="IndexLink"/>
              </w:rPr>
              <w:t>32</w:t>
            </w:r>
          </w:hyperlink>
        </w:p>
        <w:p>
          <w:pPr>
            <w:pStyle w:val="Contents4"/>
            <w:tabs>
              <w:tab w:val="clear" w:pos="8176"/>
              <w:tab w:val="right" w:pos="9026" w:leader="dot"/>
            </w:tabs>
            <w:rPr/>
          </w:pPr>
          <w:hyperlink w:anchor="__RefHeading___Toc4705180_1051229030">
            <w:r>
              <w:rPr>
                <w:webHidden/>
                <w:rStyle w:val="IndexLink"/>
                <w:rtl w:val="true"/>
              </w:rPr>
              <w:t>ليس الجهل المركب من العلم</w:t>
            </w:r>
            <w:r>
              <w:rPr>
                <w:rStyle w:val="IndexLink"/>
                <w:rtl w:val="true"/>
              </w:rPr>
              <w:tab/>
            </w:r>
            <w:r>
              <w:rPr>
                <w:rStyle w:val="IndexLink"/>
              </w:rPr>
              <w:t>33</w:t>
            </w:r>
          </w:hyperlink>
        </w:p>
        <w:p>
          <w:pPr>
            <w:pStyle w:val="Contents4"/>
            <w:tabs>
              <w:tab w:val="clear" w:pos="8176"/>
              <w:tab w:val="right" w:pos="9026" w:leader="dot"/>
            </w:tabs>
            <w:rPr/>
          </w:pPr>
          <w:hyperlink w:anchor="__RefHeading___Toc4705182_1051229030">
            <w:r>
              <w:rPr>
                <w:webHidden/>
                <w:rStyle w:val="IndexLink"/>
                <w:rtl w:val="true"/>
              </w:rPr>
              <w:t>العلم ضرورى ونظري</w:t>
            </w:r>
            <w:r>
              <w:rPr>
                <w:rStyle w:val="IndexLink"/>
                <w:rtl w:val="true"/>
              </w:rPr>
              <w:tab/>
            </w:r>
            <w:r>
              <w:rPr>
                <w:rStyle w:val="IndexLink"/>
              </w:rPr>
              <w:t>33</w:t>
            </w:r>
          </w:hyperlink>
        </w:p>
        <w:p>
          <w:pPr>
            <w:pStyle w:val="Contents4"/>
            <w:tabs>
              <w:tab w:val="clear" w:pos="8176"/>
              <w:tab w:val="right" w:pos="9026" w:leader="dot"/>
            </w:tabs>
            <w:rPr/>
          </w:pPr>
          <w:hyperlink w:anchor="__RefHeading___Toc4705184_1051229030">
            <w:r>
              <w:rPr>
                <w:webHidden/>
                <w:rStyle w:val="IndexLink"/>
                <w:rtl w:val="true"/>
              </w:rPr>
              <w:t>توضيح في الضروري</w:t>
            </w:r>
            <w:r>
              <w:rPr>
                <w:rStyle w:val="IndexLink"/>
                <w:rtl w:val="true"/>
              </w:rPr>
              <w:tab/>
            </w:r>
            <w:r>
              <w:rPr>
                <w:rStyle w:val="IndexLink"/>
              </w:rPr>
              <w:t>34</w:t>
            </w:r>
          </w:hyperlink>
        </w:p>
        <w:p>
          <w:pPr>
            <w:pStyle w:val="Contents4"/>
            <w:tabs>
              <w:tab w:val="clear" w:pos="8176"/>
              <w:tab w:val="right" w:pos="9026" w:leader="dot"/>
            </w:tabs>
            <w:rPr/>
          </w:pPr>
          <w:hyperlink w:anchor="__RefHeading___Toc4705186_1051229030">
            <w:r>
              <w:rPr>
                <w:webHidden/>
                <w:rStyle w:val="IndexLink"/>
                <w:rtl w:val="true"/>
              </w:rPr>
              <w:t>تعريف النظر أو الفكر</w:t>
            </w:r>
            <w:r>
              <w:rPr>
                <w:rStyle w:val="IndexLink"/>
                <w:rtl w:val="true"/>
              </w:rPr>
              <w:tab/>
            </w:r>
            <w:r>
              <w:rPr>
                <w:rStyle w:val="IndexLink"/>
              </w:rPr>
              <w:t>35</w:t>
            </w:r>
          </w:hyperlink>
        </w:p>
        <w:p>
          <w:pPr>
            <w:pStyle w:val="Contents4"/>
            <w:tabs>
              <w:tab w:val="clear" w:pos="8176"/>
              <w:tab w:val="right" w:pos="9026" w:leader="dot"/>
            </w:tabs>
            <w:rPr/>
          </w:pPr>
          <w:hyperlink w:anchor="__RefHeading___Toc4705188_1051229030">
            <w:r>
              <w:rPr>
                <w:webHidden/>
                <w:rStyle w:val="IndexLink"/>
                <w:rtl w:val="true"/>
              </w:rPr>
              <w:t xml:space="preserve">خلاصة تقسيم العلم </w:t>
            </w:r>
            <w:r>
              <w:rPr>
                <w:rStyle w:val="IndexLink"/>
                <w:rtl w:val="true"/>
              </w:rPr>
              <w:t>:</w:t>
              <w:tab/>
            </w:r>
            <w:r>
              <w:rPr>
                <w:rStyle w:val="IndexLink"/>
              </w:rPr>
              <w:t>37</w:t>
            </w:r>
          </w:hyperlink>
        </w:p>
        <w:p>
          <w:pPr>
            <w:pStyle w:val="Contents4"/>
            <w:tabs>
              <w:tab w:val="clear" w:pos="8176"/>
              <w:tab w:val="right" w:pos="9026" w:leader="dot"/>
            </w:tabs>
            <w:rPr/>
          </w:pPr>
          <w:hyperlink w:anchor="__RefHeading___Toc4705190_1051229030">
            <w:r>
              <w:rPr>
                <w:webHidden/>
                <w:rStyle w:val="IndexLink"/>
                <w:rtl w:val="true"/>
              </w:rPr>
              <w:t>تمرينات</w:t>
            </w:r>
            <w:r>
              <w:rPr>
                <w:rStyle w:val="IndexLink"/>
                <w:rtl w:val="true"/>
              </w:rPr>
              <w:tab/>
            </w:r>
            <w:r>
              <w:rPr>
                <w:rStyle w:val="IndexLink"/>
              </w:rPr>
              <w:t>37</w:t>
            </w:r>
          </w:hyperlink>
        </w:p>
        <w:p>
          <w:pPr>
            <w:pStyle w:val="Contents4"/>
            <w:tabs>
              <w:tab w:val="clear" w:pos="8176"/>
              <w:tab w:val="right" w:pos="9026" w:leader="dot"/>
            </w:tabs>
            <w:rPr/>
          </w:pPr>
          <w:hyperlink w:anchor="__RefHeading___Toc4705192_1051229030">
            <w:r>
              <w:rPr>
                <w:webHidden/>
                <w:rStyle w:val="IndexLink"/>
                <w:rtl w:val="true"/>
              </w:rPr>
              <w:t>أبحاث المنطق</w:t>
            </w:r>
            <w:r>
              <w:rPr>
                <w:rStyle w:val="IndexLink"/>
                <w:rtl w:val="true"/>
              </w:rPr>
              <w:tab/>
            </w:r>
            <w:r>
              <w:rPr>
                <w:rStyle w:val="IndexLink"/>
              </w:rPr>
              <w:t>38</w:t>
            </w:r>
          </w:hyperlink>
        </w:p>
        <w:p>
          <w:pPr>
            <w:pStyle w:val="Contents3"/>
            <w:tabs>
              <w:tab w:val="clear" w:pos="8459"/>
              <w:tab w:val="right" w:pos="9026" w:leader="dot"/>
            </w:tabs>
            <w:rPr/>
          </w:pPr>
          <w:hyperlink w:anchor="__RefHeading___Toc4705194_1051229030">
            <w:r>
              <w:rPr>
                <w:webHidden/>
                <w:rStyle w:val="IndexLink"/>
                <w:rtl w:val="true"/>
              </w:rPr>
              <w:t xml:space="preserve">الباب الأوّل </w:t>
            </w:r>
            <w:r>
              <w:rPr>
                <w:rStyle w:val="IndexLink"/>
                <w:rtl w:val="true"/>
              </w:rPr>
              <w:t xml:space="preserve">: </w:t>
            </w:r>
            <w:r>
              <w:rPr>
                <w:rStyle w:val="IndexLink"/>
                <w:rtl w:val="true"/>
              </w:rPr>
              <w:t>مباحث الألفاظ</w:t>
            </w:r>
            <w:r>
              <w:rPr>
                <w:rStyle w:val="IndexLink"/>
                <w:rtl w:val="true"/>
              </w:rPr>
              <w:tab/>
            </w:r>
            <w:r>
              <w:rPr>
                <w:rStyle w:val="IndexLink"/>
              </w:rPr>
              <w:t>40</w:t>
            </w:r>
          </w:hyperlink>
        </w:p>
        <w:p>
          <w:pPr>
            <w:pStyle w:val="Contents4"/>
            <w:tabs>
              <w:tab w:val="clear" w:pos="8176"/>
              <w:tab w:val="right" w:pos="9026" w:leader="dot"/>
            </w:tabs>
            <w:rPr/>
          </w:pPr>
          <w:hyperlink w:anchor="__RefHeading___Toc4705196_1051229030">
            <w:r>
              <w:rPr>
                <w:webHidden/>
                <w:rStyle w:val="IndexLink"/>
                <w:rtl w:val="true"/>
              </w:rPr>
              <w:t>اشارة</w:t>
            </w:r>
            <w:r>
              <w:rPr>
                <w:rStyle w:val="IndexLink"/>
                <w:rtl w:val="true"/>
              </w:rPr>
              <w:tab/>
            </w:r>
            <w:r>
              <w:rPr>
                <w:rStyle w:val="IndexLink"/>
              </w:rPr>
              <w:t>40</w:t>
            </w:r>
          </w:hyperlink>
        </w:p>
        <w:p>
          <w:pPr>
            <w:pStyle w:val="Contents4"/>
            <w:tabs>
              <w:tab w:val="clear" w:pos="8176"/>
              <w:tab w:val="right" w:pos="9026" w:leader="dot"/>
            </w:tabs>
            <w:rPr/>
          </w:pPr>
          <w:hyperlink w:anchor="__RefHeading___Toc4705198_1051229030">
            <w:r>
              <w:rPr>
                <w:webHidden/>
                <w:rStyle w:val="IndexLink"/>
                <w:rtl w:val="true"/>
              </w:rPr>
              <w:t>الحاجة إلى مباحث الألفاظ</w:t>
            </w:r>
            <w:r>
              <w:rPr>
                <w:rStyle w:val="IndexLink"/>
                <w:rtl w:val="true"/>
              </w:rPr>
              <w:tab/>
            </w:r>
            <w:r>
              <w:rPr>
                <w:rStyle w:val="IndexLink"/>
              </w:rPr>
              <w:t>42</w:t>
            </w:r>
          </w:hyperlink>
        </w:p>
        <w:p>
          <w:pPr>
            <w:pStyle w:val="Contents4"/>
            <w:tabs>
              <w:tab w:val="clear" w:pos="8176"/>
              <w:tab w:val="right" w:pos="9026" w:leader="dot"/>
            </w:tabs>
            <w:rPr/>
          </w:pPr>
          <w:hyperlink w:anchor="__RefHeading___Toc4705200_1051229030">
            <w:r>
              <w:rPr>
                <w:webHidden/>
                <w:rStyle w:val="IndexLink"/>
                <w:rtl w:val="true"/>
              </w:rPr>
              <w:t>النتيجة</w:t>
            </w:r>
            <w:r>
              <w:rPr>
                <w:rStyle w:val="IndexLink"/>
                <w:rtl w:val="true"/>
              </w:rPr>
              <w:tab/>
            </w:r>
            <w:r>
              <w:rPr>
                <w:rStyle w:val="IndexLink"/>
              </w:rPr>
              <w:t>45</w:t>
            </w:r>
          </w:hyperlink>
        </w:p>
        <w:p>
          <w:pPr>
            <w:pStyle w:val="Contents4"/>
            <w:tabs>
              <w:tab w:val="clear" w:pos="8176"/>
              <w:tab w:val="right" w:pos="9026" w:leader="dot"/>
            </w:tabs>
            <w:rPr/>
          </w:pPr>
          <w:hyperlink w:anchor="__RefHeading___Toc4705202_1051229030">
            <w:r>
              <w:rPr>
                <w:webHidden/>
                <w:rStyle w:val="IndexLink"/>
                <w:rtl w:val="true"/>
              </w:rPr>
              <w:t>الدلالة</w:t>
            </w:r>
            <w:r>
              <w:rPr>
                <w:rStyle w:val="IndexLink"/>
                <w:rtl w:val="true"/>
              </w:rPr>
              <w:tab/>
            </w:r>
            <w:r>
              <w:rPr>
                <w:rStyle w:val="IndexLink"/>
              </w:rPr>
              <w:t>46</w:t>
            </w:r>
          </w:hyperlink>
        </w:p>
        <w:p>
          <w:pPr>
            <w:pStyle w:val="Contents4"/>
            <w:tabs>
              <w:tab w:val="clear" w:pos="8176"/>
              <w:tab w:val="right" w:pos="9026" w:leader="dot"/>
            </w:tabs>
            <w:rPr/>
          </w:pPr>
          <w:hyperlink w:anchor="__RefHeading___Toc4705204_1051229030">
            <w:r>
              <w:rPr>
                <w:webHidden/>
                <w:rStyle w:val="IndexLink"/>
                <w:rtl w:val="true"/>
              </w:rPr>
              <w:t>تعريف الدلالة</w:t>
            </w:r>
            <w:r>
              <w:rPr>
                <w:rStyle w:val="IndexLink"/>
                <w:rtl w:val="true"/>
              </w:rPr>
              <w:tab/>
            </w:r>
            <w:r>
              <w:rPr>
                <w:rStyle w:val="IndexLink"/>
              </w:rPr>
              <w:t>46</w:t>
            </w:r>
          </w:hyperlink>
        </w:p>
        <w:p>
          <w:pPr>
            <w:pStyle w:val="Contents4"/>
            <w:tabs>
              <w:tab w:val="clear" w:pos="8176"/>
              <w:tab w:val="right" w:pos="9026" w:leader="dot"/>
            </w:tabs>
            <w:rPr/>
          </w:pPr>
          <w:hyperlink w:anchor="__RefHeading___Toc4705206_1051229030">
            <w:r>
              <w:rPr>
                <w:webHidden/>
                <w:rStyle w:val="IndexLink"/>
                <w:rtl w:val="true"/>
              </w:rPr>
              <w:t>أقسام الدلالة</w:t>
            </w:r>
            <w:r>
              <w:rPr>
                <w:rStyle w:val="IndexLink"/>
                <w:rtl w:val="true"/>
              </w:rPr>
              <w:tab/>
            </w:r>
            <w:r>
              <w:rPr>
                <w:rStyle w:val="IndexLink"/>
              </w:rPr>
              <w:t>46</w:t>
            </w:r>
          </w:hyperlink>
        </w:p>
        <w:p>
          <w:pPr>
            <w:pStyle w:val="Contents4"/>
            <w:tabs>
              <w:tab w:val="clear" w:pos="8176"/>
              <w:tab w:val="right" w:pos="9026" w:leader="dot"/>
            </w:tabs>
            <w:rPr/>
          </w:pPr>
          <w:hyperlink w:anchor="__RefHeading___Toc4705208_1051229030">
            <w:r>
              <w:rPr>
                <w:webHidden/>
                <w:rStyle w:val="IndexLink"/>
                <w:rtl w:val="true"/>
              </w:rPr>
              <w:t xml:space="preserve">الدلالة الوضعية </w:t>
            </w:r>
            <w:r>
              <w:rPr>
                <w:rStyle w:val="IndexLink"/>
                <w:rtl w:val="true"/>
              </w:rPr>
              <w:t>:</w:t>
              <w:tab/>
            </w:r>
            <w:r>
              <w:rPr>
                <w:rStyle w:val="IndexLink"/>
              </w:rPr>
              <w:t>48</w:t>
            </w:r>
          </w:hyperlink>
        </w:p>
        <w:p>
          <w:pPr>
            <w:pStyle w:val="Contents4"/>
            <w:tabs>
              <w:tab w:val="clear" w:pos="8176"/>
              <w:tab w:val="right" w:pos="9026" w:leader="dot"/>
            </w:tabs>
            <w:rPr/>
          </w:pPr>
          <w:hyperlink w:anchor="__RefHeading___Toc4705210_1051229030">
            <w:r>
              <w:rPr>
                <w:webHidden/>
                <w:rStyle w:val="IndexLink"/>
                <w:rtl w:val="true"/>
              </w:rPr>
              <w:t>الدلالة اللفظية</w:t>
            </w:r>
            <w:r>
              <w:rPr>
                <w:rStyle w:val="IndexLink"/>
                <w:rtl w:val="true"/>
              </w:rPr>
              <w:tab/>
            </w:r>
            <w:r>
              <w:rPr>
                <w:rStyle w:val="IndexLink"/>
              </w:rPr>
              <w:t>50</w:t>
            </w:r>
          </w:hyperlink>
        </w:p>
        <w:p>
          <w:pPr>
            <w:pStyle w:val="Contents4"/>
            <w:tabs>
              <w:tab w:val="clear" w:pos="8176"/>
              <w:tab w:val="right" w:pos="9026" w:leader="dot"/>
            </w:tabs>
            <w:rPr/>
          </w:pPr>
          <w:hyperlink w:anchor="__RefHeading___Toc4705212_1051229030">
            <w:r>
              <w:rPr>
                <w:webHidden/>
                <w:rStyle w:val="IndexLink"/>
                <w:rtl w:val="true"/>
              </w:rPr>
              <w:t>تعريفها</w:t>
            </w:r>
            <w:r>
              <w:rPr>
                <w:rStyle w:val="IndexLink"/>
                <w:rtl w:val="true"/>
              </w:rPr>
              <w:tab/>
            </w:r>
            <w:r>
              <w:rPr>
                <w:rStyle w:val="IndexLink"/>
              </w:rPr>
              <w:t>50</w:t>
            </w:r>
          </w:hyperlink>
        </w:p>
        <w:p>
          <w:pPr>
            <w:pStyle w:val="Contents4"/>
            <w:tabs>
              <w:tab w:val="clear" w:pos="8176"/>
              <w:tab w:val="right" w:pos="9026" w:leader="dot"/>
            </w:tabs>
            <w:rPr/>
          </w:pPr>
          <w:hyperlink w:anchor="__RefHeading___Toc4705214_1051229030">
            <w:r>
              <w:rPr>
                <w:webHidden/>
                <w:rStyle w:val="IndexLink"/>
                <w:rtl w:val="true"/>
              </w:rPr>
              <w:t xml:space="preserve">أقسامها </w:t>
            </w:r>
            <w:r>
              <w:rPr>
                <w:rStyle w:val="IndexLink"/>
                <w:rtl w:val="true"/>
              </w:rPr>
              <w:t xml:space="preserve">: </w:t>
            </w:r>
            <w:r>
              <w:rPr>
                <w:rStyle w:val="IndexLink"/>
                <w:rtl w:val="true"/>
              </w:rPr>
              <w:t>المطابقية ، التضمنية ، الإلتزامية</w:t>
            </w:r>
            <w:r>
              <w:rPr>
                <w:rStyle w:val="IndexLink"/>
                <w:rtl w:val="true"/>
              </w:rPr>
              <w:tab/>
            </w:r>
            <w:r>
              <w:rPr>
                <w:rStyle w:val="IndexLink"/>
              </w:rPr>
              <w:t>50</w:t>
            </w:r>
          </w:hyperlink>
        </w:p>
        <w:p>
          <w:pPr>
            <w:pStyle w:val="Contents4"/>
            <w:tabs>
              <w:tab w:val="clear" w:pos="8176"/>
              <w:tab w:val="right" w:pos="9026" w:leader="dot"/>
            </w:tabs>
            <w:rPr/>
          </w:pPr>
          <w:hyperlink w:anchor="__RefHeading___Toc4705216_1051229030">
            <w:r>
              <w:rPr>
                <w:webHidden/>
                <w:rStyle w:val="IndexLink"/>
                <w:rtl w:val="true"/>
              </w:rPr>
              <w:t>شرط الدلالة الالتزامية</w:t>
            </w:r>
            <w:r>
              <w:rPr>
                <w:rStyle w:val="IndexLink"/>
                <w:rtl w:val="true"/>
              </w:rPr>
              <w:tab/>
            </w:r>
            <w:r>
              <w:rPr>
                <w:rStyle w:val="IndexLink"/>
              </w:rPr>
              <w:t>51</w:t>
            </w:r>
          </w:hyperlink>
        </w:p>
        <w:p>
          <w:pPr>
            <w:pStyle w:val="Contents4"/>
            <w:tabs>
              <w:tab w:val="clear" w:pos="8176"/>
              <w:tab w:val="right" w:pos="9026" w:leader="dot"/>
            </w:tabs>
            <w:rPr/>
          </w:pPr>
          <w:hyperlink w:anchor="__RefHeading___Toc4705218_1051229030">
            <w:r>
              <w:rPr>
                <w:webHidden/>
                <w:rStyle w:val="IndexLink"/>
                <w:rtl w:val="true"/>
              </w:rPr>
              <w:t>تمرينات</w:t>
            </w:r>
            <w:r>
              <w:rPr>
                <w:rStyle w:val="IndexLink"/>
                <w:rtl w:val="true"/>
              </w:rPr>
              <w:tab/>
            </w:r>
            <w:r>
              <w:rPr>
                <w:rStyle w:val="IndexLink"/>
              </w:rPr>
              <w:t>52</w:t>
            </w:r>
          </w:hyperlink>
        </w:p>
        <w:p>
          <w:pPr>
            <w:pStyle w:val="Contents4"/>
            <w:tabs>
              <w:tab w:val="clear" w:pos="8176"/>
              <w:tab w:val="right" w:pos="9026" w:leader="dot"/>
            </w:tabs>
            <w:rPr/>
          </w:pPr>
          <w:hyperlink w:anchor="__RefHeading___Toc4705220_1051229030">
            <w:r>
              <w:rPr>
                <w:webHidden/>
                <w:rStyle w:val="IndexLink"/>
                <w:rtl w:val="true"/>
              </w:rPr>
              <w:t>تقسيمات الألفاظ</w:t>
            </w:r>
            <w:r>
              <w:rPr>
                <w:rStyle w:val="IndexLink"/>
                <w:rtl w:val="true"/>
              </w:rPr>
              <w:tab/>
            </w:r>
            <w:r>
              <w:rPr>
                <w:rStyle w:val="IndexLink"/>
              </w:rPr>
              <w:t>54</w:t>
            </w:r>
          </w:hyperlink>
        </w:p>
        <w:p>
          <w:pPr>
            <w:pStyle w:val="Contents4"/>
            <w:tabs>
              <w:tab w:val="clear" w:pos="8176"/>
              <w:tab w:val="right" w:pos="9026" w:leader="dot"/>
            </w:tabs>
            <w:rPr/>
          </w:pPr>
          <w:hyperlink w:anchor="__RefHeading___Toc4705222_1051229030">
            <w:r>
              <w:rPr>
                <w:webHidden/>
                <w:rStyle w:val="IndexLink"/>
              </w:rPr>
              <w:t>1</w:t>
            </w:r>
            <w:r>
              <w:rPr>
                <w:rStyle w:val="IndexLink"/>
                <w:rtl w:val="true"/>
              </w:rPr>
              <w:t>-</w:t>
            </w:r>
            <w:r>
              <w:rPr>
                <w:rStyle w:val="IndexLink"/>
                <w:rtl w:val="true"/>
              </w:rPr>
              <w:t>المختص ، المشترك ، المنقول ، المرتجل ، الحقيقة والمجاز</w:t>
            </w:r>
            <w:r>
              <w:rPr>
                <w:rStyle w:val="IndexLink"/>
                <w:rtl w:val="true"/>
              </w:rPr>
              <w:tab/>
            </w:r>
            <w:r>
              <w:rPr>
                <w:rStyle w:val="IndexLink"/>
              </w:rPr>
              <w:t>54</w:t>
            </w:r>
          </w:hyperlink>
        </w:p>
        <w:p>
          <w:pPr>
            <w:pStyle w:val="Contents4"/>
            <w:tabs>
              <w:tab w:val="clear" w:pos="8176"/>
              <w:tab w:val="right" w:pos="9026" w:leader="dot"/>
            </w:tabs>
            <w:rPr/>
          </w:pPr>
          <w:hyperlink w:anchor="__RefHeading___Toc4705224_1051229030">
            <w:r>
              <w:rPr>
                <w:webHidden/>
                <w:rStyle w:val="IndexLink"/>
                <w:rtl w:val="true"/>
              </w:rPr>
              <w:t>تنبيهان</w:t>
            </w:r>
            <w:r>
              <w:rPr>
                <w:rStyle w:val="IndexLink"/>
                <w:rtl w:val="true"/>
              </w:rPr>
              <w:tab/>
            </w:r>
            <w:r>
              <w:rPr>
                <w:rStyle w:val="IndexLink"/>
              </w:rPr>
              <w:t>56</w:t>
            </w:r>
          </w:hyperlink>
        </w:p>
        <w:p>
          <w:pPr>
            <w:pStyle w:val="Contents4"/>
            <w:tabs>
              <w:tab w:val="clear" w:pos="8176"/>
              <w:tab w:val="right" w:pos="9026" w:leader="dot"/>
            </w:tabs>
            <w:rPr/>
          </w:pPr>
          <w:hyperlink w:anchor="__RefHeading___Toc4705226_1051229030">
            <w:r>
              <w:rPr>
                <w:webHidden/>
                <w:rStyle w:val="IndexLink"/>
                <w:rtl w:val="true"/>
              </w:rPr>
              <w:t>تمرينات</w:t>
            </w:r>
            <w:r>
              <w:rPr>
                <w:rStyle w:val="IndexLink"/>
                <w:rtl w:val="true"/>
              </w:rPr>
              <w:tab/>
            </w:r>
            <w:r>
              <w:rPr>
                <w:rStyle w:val="IndexLink"/>
              </w:rPr>
              <w:t>57</w:t>
            </w:r>
          </w:hyperlink>
        </w:p>
        <w:p>
          <w:pPr>
            <w:pStyle w:val="Contents4"/>
            <w:tabs>
              <w:tab w:val="clear" w:pos="8176"/>
              <w:tab w:val="right" w:pos="9026" w:leader="dot"/>
            </w:tabs>
            <w:rPr/>
          </w:pPr>
          <w:hyperlink w:anchor="__RefHeading___Toc4705228_1051229030">
            <w:r>
              <w:rPr>
                <w:webHidden/>
                <w:rStyle w:val="IndexLink"/>
              </w:rPr>
              <w:t>2</w:t>
            </w:r>
            <w:r>
              <w:rPr>
                <w:rStyle w:val="IndexLink"/>
                <w:rtl w:val="true"/>
              </w:rPr>
              <w:t>-</w:t>
            </w:r>
            <w:r>
              <w:rPr>
                <w:rStyle w:val="IndexLink"/>
                <w:rtl w:val="true"/>
              </w:rPr>
              <w:t>الترادف والتباين</w:t>
            </w:r>
            <w:r>
              <w:rPr>
                <w:rStyle w:val="IndexLink"/>
                <w:rtl w:val="true"/>
              </w:rPr>
              <w:tab/>
            </w:r>
            <w:r>
              <w:rPr>
                <w:rStyle w:val="IndexLink"/>
              </w:rPr>
              <w:t>58</w:t>
            </w:r>
          </w:hyperlink>
        </w:p>
        <w:p>
          <w:pPr>
            <w:pStyle w:val="Contents4"/>
            <w:tabs>
              <w:tab w:val="clear" w:pos="8176"/>
              <w:tab w:val="right" w:pos="9026" w:leader="dot"/>
            </w:tabs>
            <w:rPr/>
          </w:pPr>
          <w:hyperlink w:anchor="__RefHeading___Toc4705230_1051229030">
            <w:r>
              <w:rPr>
                <w:webHidden/>
                <w:rStyle w:val="IndexLink"/>
                <w:rtl w:val="true"/>
              </w:rPr>
              <w:t xml:space="preserve">قسمة الألفاظ المتباينة </w:t>
            </w:r>
            <w:r>
              <w:rPr>
                <w:rStyle w:val="IndexLink"/>
                <w:rtl w:val="true"/>
              </w:rPr>
              <w:t>:</w:t>
              <w:tab/>
            </w:r>
            <w:r>
              <w:rPr>
                <w:rStyle w:val="IndexLink"/>
              </w:rPr>
              <w:t>59</w:t>
            </w:r>
          </w:hyperlink>
        </w:p>
        <w:p>
          <w:pPr>
            <w:pStyle w:val="Contents4"/>
            <w:tabs>
              <w:tab w:val="clear" w:pos="8176"/>
              <w:tab w:val="right" w:pos="9026" w:leader="dot"/>
            </w:tabs>
            <w:rPr/>
          </w:pPr>
          <w:hyperlink w:anchor="__RefHeading___Toc4705232_1051229030">
            <w:r>
              <w:rPr>
                <w:webHidden/>
                <w:rStyle w:val="IndexLink"/>
                <w:rtl w:val="true"/>
              </w:rPr>
              <w:t>أقسام التقابل</w:t>
            </w:r>
            <w:r>
              <w:rPr>
                <w:rStyle w:val="IndexLink"/>
                <w:rtl w:val="true"/>
              </w:rPr>
              <w:tab/>
            </w:r>
            <w:r>
              <w:rPr>
                <w:rStyle w:val="IndexLink"/>
              </w:rPr>
              <w:t>62</w:t>
            </w:r>
          </w:hyperlink>
        </w:p>
        <w:p>
          <w:pPr>
            <w:pStyle w:val="Contents4"/>
            <w:tabs>
              <w:tab w:val="clear" w:pos="8176"/>
              <w:tab w:val="right" w:pos="9026" w:leader="dot"/>
            </w:tabs>
            <w:rPr/>
          </w:pPr>
          <w:hyperlink w:anchor="__RefHeading___Toc4705234_1051229030">
            <w:r>
              <w:rPr>
                <w:webHidden/>
                <w:rStyle w:val="IndexLink"/>
                <w:rtl w:val="true"/>
              </w:rPr>
              <w:t>تمرينات</w:t>
            </w:r>
            <w:r>
              <w:rPr>
                <w:rStyle w:val="IndexLink"/>
                <w:rtl w:val="true"/>
              </w:rPr>
              <w:tab/>
            </w:r>
            <w:r>
              <w:rPr>
                <w:rStyle w:val="IndexLink"/>
              </w:rPr>
              <w:t>64</w:t>
            </w:r>
          </w:hyperlink>
        </w:p>
        <w:p>
          <w:pPr>
            <w:pStyle w:val="Contents4"/>
            <w:tabs>
              <w:tab w:val="clear" w:pos="8176"/>
              <w:tab w:val="right" w:pos="9026" w:leader="dot"/>
            </w:tabs>
            <w:rPr/>
          </w:pPr>
          <w:hyperlink w:anchor="__RefHeading___Toc4705236_1051229030">
            <w:r>
              <w:rPr>
                <w:webHidden/>
                <w:rStyle w:val="IndexLink"/>
                <w:rtl w:val="true"/>
              </w:rPr>
              <w:t>المفرد والمركّب</w:t>
            </w:r>
            <w:r>
              <w:rPr>
                <w:rStyle w:val="IndexLink"/>
                <w:rtl w:val="true"/>
              </w:rPr>
              <w:tab/>
            </w:r>
            <w:r>
              <w:rPr>
                <w:rStyle w:val="IndexLink"/>
              </w:rPr>
              <w:t>66</w:t>
            </w:r>
          </w:hyperlink>
        </w:p>
        <w:p>
          <w:pPr>
            <w:pStyle w:val="Contents4"/>
            <w:tabs>
              <w:tab w:val="clear" w:pos="8176"/>
              <w:tab w:val="right" w:pos="9026" w:leader="dot"/>
            </w:tabs>
            <w:rPr/>
          </w:pPr>
          <w:hyperlink w:anchor="__RefHeading___Toc4705238_1051229030">
            <w:r>
              <w:rPr>
                <w:webHidden/>
                <w:rStyle w:val="IndexLink"/>
                <w:rtl w:val="true"/>
              </w:rPr>
              <w:t>أقسام المركب</w:t>
            </w:r>
            <w:r>
              <w:rPr>
                <w:rStyle w:val="IndexLink"/>
                <w:rtl w:val="true"/>
              </w:rPr>
              <w:tab/>
            </w:r>
            <w:r>
              <w:rPr>
                <w:rStyle w:val="IndexLink"/>
              </w:rPr>
              <w:t>67</w:t>
            </w:r>
          </w:hyperlink>
        </w:p>
        <w:p>
          <w:pPr>
            <w:pStyle w:val="Contents4"/>
            <w:tabs>
              <w:tab w:val="clear" w:pos="8176"/>
              <w:tab w:val="right" w:pos="9026" w:leader="dot"/>
            </w:tabs>
            <w:rPr/>
          </w:pPr>
          <w:hyperlink w:anchor="__RefHeading___Toc4705240_1051229030">
            <w:r>
              <w:rPr>
                <w:webHidden/>
                <w:rStyle w:val="IndexLink"/>
                <w:rtl w:val="true"/>
              </w:rPr>
              <w:t>أقسام المفرد</w:t>
            </w:r>
            <w:r>
              <w:rPr>
                <w:rStyle w:val="IndexLink"/>
                <w:rtl w:val="true"/>
              </w:rPr>
              <w:tab/>
            </w:r>
            <w:r>
              <w:rPr>
                <w:rStyle w:val="IndexLink"/>
              </w:rPr>
              <w:t>69</w:t>
            </w:r>
          </w:hyperlink>
        </w:p>
        <w:p>
          <w:pPr>
            <w:pStyle w:val="Contents4"/>
            <w:tabs>
              <w:tab w:val="clear" w:pos="8176"/>
              <w:tab w:val="right" w:pos="9026" w:leader="dot"/>
            </w:tabs>
            <w:rPr/>
          </w:pPr>
          <w:hyperlink w:anchor="__RefHeading___Toc4705242_1051229030">
            <w:r>
              <w:rPr>
                <w:webHidden/>
                <w:rStyle w:val="IndexLink"/>
                <w:rtl w:val="true"/>
              </w:rPr>
              <w:t>تمرينات</w:t>
            </w:r>
            <w:r>
              <w:rPr>
                <w:rStyle w:val="IndexLink"/>
                <w:rtl w:val="true"/>
              </w:rPr>
              <w:tab/>
            </w:r>
            <w:r>
              <w:rPr>
                <w:rStyle w:val="IndexLink"/>
              </w:rPr>
              <w:t>71</w:t>
            </w:r>
          </w:hyperlink>
        </w:p>
        <w:p>
          <w:pPr>
            <w:pStyle w:val="Contents3"/>
            <w:tabs>
              <w:tab w:val="clear" w:pos="8459"/>
              <w:tab w:val="right" w:pos="9026" w:leader="dot"/>
            </w:tabs>
            <w:rPr/>
          </w:pPr>
          <w:hyperlink w:anchor="__RefHeading___Toc4705244_1051229030">
            <w:r>
              <w:rPr>
                <w:webHidden/>
                <w:rStyle w:val="IndexLink"/>
                <w:rtl w:val="true"/>
              </w:rPr>
              <w:t xml:space="preserve">الباب الثاني </w:t>
            </w:r>
            <w:r>
              <w:rPr>
                <w:rStyle w:val="IndexLink"/>
                <w:rtl w:val="true"/>
              </w:rPr>
              <w:t xml:space="preserve">: </w:t>
            </w:r>
            <w:r>
              <w:rPr>
                <w:rStyle w:val="IndexLink"/>
                <w:rtl w:val="true"/>
              </w:rPr>
              <w:t>مباحث الكلّى</w:t>
            </w:r>
            <w:r>
              <w:rPr>
                <w:rStyle w:val="IndexLink"/>
                <w:rtl w:val="true"/>
              </w:rPr>
              <w:tab/>
            </w:r>
            <w:r>
              <w:rPr>
                <w:rStyle w:val="IndexLink"/>
              </w:rPr>
              <w:t>72</w:t>
            </w:r>
          </w:hyperlink>
        </w:p>
        <w:p>
          <w:pPr>
            <w:pStyle w:val="Contents4"/>
            <w:tabs>
              <w:tab w:val="clear" w:pos="8176"/>
              <w:tab w:val="right" w:pos="9026" w:leader="dot"/>
            </w:tabs>
            <w:rPr/>
          </w:pPr>
          <w:hyperlink w:anchor="__RefHeading___Toc4705246_1051229030">
            <w:r>
              <w:rPr>
                <w:webHidden/>
                <w:rStyle w:val="IndexLink"/>
                <w:rtl w:val="true"/>
              </w:rPr>
              <w:t>اشارة</w:t>
            </w:r>
            <w:r>
              <w:rPr>
                <w:rStyle w:val="IndexLink"/>
                <w:rtl w:val="true"/>
              </w:rPr>
              <w:tab/>
            </w:r>
            <w:r>
              <w:rPr>
                <w:rStyle w:val="IndexLink"/>
              </w:rPr>
              <w:t>72</w:t>
            </w:r>
          </w:hyperlink>
        </w:p>
        <w:p>
          <w:pPr>
            <w:pStyle w:val="Contents4"/>
            <w:tabs>
              <w:tab w:val="clear" w:pos="8176"/>
              <w:tab w:val="right" w:pos="9026" w:leader="dot"/>
            </w:tabs>
            <w:rPr/>
          </w:pPr>
          <w:hyperlink w:anchor="__RefHeading___Toc4705248_1051229030">
            <w:r>
              <w:rPr>
                <w:webHidden/>
                <w:rStyle w:val="IndexLink"/>
                <w:rtl w:val="true"/>
              </w:rPr>
              <w:t>الكلّي والجزئي</w:t>
            </w:r>
            <w:r>
              <w:rPr>
                <w:rStyle w:val="IndexLink"/>
                <w:rtl w:val="true"/>
              </w:rPr>
              <w:tab/>
            </w:r>
            <w:r>
              <w:rPr>
                <w:rStyle w:val="IndexLink"/>
              </w:rPr>
              <w:t>74</w:t>
            </w:r>
          </w:hyperlink>
        </w:p>
        <w:p>
          <w:pPr>
            <w:pStyle w:val="Contents4"/>
            <w:tabs>
              <w:tab w:val="clear" w:pos="8176"/>
              <w:tab w:val="right" w:pos="9026" w:leader="dot"/>
            </w:tabs>
            <w:rPr/>
          </w:pPr>
          <w:hyperlink w:anchor="__RefHeading___Toc4705250_1051229030">
            <w:r>
              <w:rPr>
                <w:webHidden/>
                <w:rStyle w:val="IndexLink"/>
                <w:rtl w:val="true"/>
              </w:rPr>
              <w:t>تكملة تعريف الجزئي والكلي</w:t>
            </w:r>
            <w:r>
              <w:rPr>
                <w:rStyle w:val="IndexLink"/>
                <w:rtl w:val="true"/>
              </w:rPr>
              <w:tab/>
            </w:r>
            <w:r>
              <w:rPr>
                <w:rStyle w:val="IndexLink"/>
              </w:rPr>
              <w:t>74</w:t>
            </w:r>
          </w:hyperlink>
        </w:p>
        <w:p>
          <w:pPr>
            <w:pStyle w:val="Contents4"/>
            <w:tabs>
              <w:tab w:val="clear" w:pos="8176"/>
              <w:tab w:val="right" w:pos="9026" w:leader="dot"/>
            </w:tabs>
            <w:rPr/>
          </w:pPr>
          <w:hyperlink w:anchor="__RefHeading___Toc4705252_1051229030">
            <w:r>
              <w:rPr>
                <w:webHidden/>
                <w:rStyle w:val="IndexLink"/>
                <w:rtl w:val="true"/>
              </w:rPr>
              <w:t>الجزئي الاضافي</w:t>
            </w:r>
            <w:r>
              <w:rPr>
                <w:rStyle w:val="IndexLink"/>
                <w:rtl w:val="true"/>
              </w:rPr>
              <w:tab/>
            </w:r>
            <w:r>
              <w:rPr>
                <w:rStyle w:val="IndexLink"/>
              </w:rPr>
              <w:t>75</w:t>
            </w:r>
          </w:hyperlink>
        </w:p>
        <w:p>
          <w:pPr>
            <w:pStyle w:val="Contents4"/>
            <w:tabs>
              <w:tab w:val="clear" w:pos="8176"/>
              <w:tab w:val="right" w:pos="9026" w:leader="dot"/>
            </w:tabs>
            <w:rPr/>
          </w:pPr>
          <w:hyperlink w:anchor="__RefHeading___Toc4705254_1051229030">
            <w:r>
              <w:rPr>
                <w:webHidden/>
                <w:rStyle w:val="IndexLink"/>
                <w:rtl w:val="true"/>
              </w:rPr>
              <w:t>المتواطىء والمشكك</w:t>
            </w:r>
            <w:r>
              <w:rPr>
                <w:rStyle w:val="IndexLink"/>
                <w:rtl w:val="true"/>
              </w:rPr>
              <w:tab/>
            </w:r>
            <w:r>
              <w:rPr>
                <w:rStyle w:val="IndexLink"/>
              </w:rPr>
              <w:t>76</w:t>
            </w:r>
          </w:hyperlink>
        </w:p>
        <w:p>
          <w:pPr>
            <w:pStyle w:val="Contents4"/>
            <w:tabs>
              <w:tab w:val="clear" w:pos="8176"/>
              <w:tab w:val="right" w:pos="9026" w:leader="dot"/>
            </w:tabs>
            <w:rPr/>
          </w:pPr>
          <w:hyperlink w:anchor="__RefHeading___Toc4705256_1051229030">
            <w:r>
              <w:rPr>
                <w:webHidden/>
                <w:rStyle w:val="IndexLink"/>
                <w:rtl w:val="true"/>
              </w:rPr>
              <w:t>تمرينات</w:t>
            </w:r>
            <w:r>
              <w:rPr>
                <w:rStyle w:val="IndexLink"/>
                <w:rtl w:val="true"/>
              </w:rPr>
              <w:tab/>
            </w:r>
            <w:r>
              <w:rPr>
                <w:rStyle w:val="IndexLink"/>
              </w:rPr>
              <w:t>77</w:t>
            </w:r>
          </w:hyperlink>
        </w:p>
        <w:p>
          <w:pPr>
            <w:pStyle w:val="Contents4"/>
            <w:tabs>
              <w:tab w:val="clear" w:pos="8176"/>
              <w:tab w:val="right" w:pos="9026" w:leader="dot"/>
            </w:tabs>
            <w:rPr/>
          </w:pPr>
          <w:hyperlink w:anchor="__RefHeading___Toc4705258_1051229030">
            <w:r>
              <w:rPr>
                <w:webHidden/>
                <w:rStyle w:val="IndexLink"/>
                <w:rtl w:val="true"/>
              </w:rPr>
              <w:t>المفهوم والمصداق</w:t>
            </w:r>
            <w:r>
              <w:rPr>
                <w:rStyle w:val="IndexLink"/>
                <w:rtl w:val="true"/>
              </w:rPr>
              <w:tab/>
            </w:r>
            <w:r>
              <w:rPr>
                <w:rStyle w:val="IndexLink"/>
              </w:rPr>
              <w:t>78</w:t>
            </w:r>
          </w:hyperlink>
        </w:p>
        <w:p>
          <w:pPr>
            <w:pStyle w:val="Contents4"/>
            <w:tabs>
              <w:tab w:val="clear" w:pos="8176"/>
              <w:tab w:val="right" w:pos="9026" w:leader="dot"/>
            </w:tabs>
            <w:rPr/>
          </w:pPr>
          <w:hyperlink w:anchor="__RefHeading___Toc4705260_1051229030">
            <w:r>
              <w:rPr>
                <w:webHidden/>
                <w:rStyle w:val="IndexLink"/>
                <w:rtl w:val="true"/>
              </w:rPr>
              <w:t>العنوان والمعنون أو دلالة المفهوم على مصداقه</w:t>
            </w:r>
            <w:r>
              <w:rPr>
                <w:rStyle w:val="IndexLink"/>
                <w:rtl w:val="true"/>
              </w:rPr>
              <w:tab/>
            </w:r>
            <w:r>
              <w:rPr>
                <w:rStyle w:val="IndexLink"/>
              </w:rPr>
              <w:t>78</w:t>
            </w:r>
          </w:hyperlink>
        </w:p>
        <w:p>
          <w:pPr>
            <w:pStyle w:val="Contents4"/>
            <w:tabs>
              <w:tab w:val="clear" w:pos="8176"/>
              <w:tab w:val="right" w:pos="9026" w:leader="dot"/>
            </w:tabs>
            <w:rPr/>
          </w:pPr>
          <w:hyperlink w:anchor="__RefHeading___Toc4705262_1051229030">
            <w:r>
              <w:rPr>
                <w:webHidden/>
                <w:rStyle w:val="IndexLink"/>
                <w:rtl w:val="true"/>
              </w:rPr>
              <w:t>تمرينات</w:t>
            </w:r>
            <w:r>
              <w:rPr>
                <w:rStyle w:val="IndexLink"/>
                <w:rtl w:val="true"/>
              </w:rPr>
              <w:tab/>
            </w:r>
            <w:r>
              <w:rPr>
                <w:rStyle w:val="IndexLink"/>
              </w:rPr>
              <w:t>80</w:t>
            </w:r>
          </w:hyperlink>
        </w:p>
        <w:p>
          <w:pPr>
            <w:pStyle w:val="Contents4"/>
            <w:tabs>
              <w:tab w:val="clear" w:pos="8176"/>
              <w:tab w:val="right" w:pos="9026" w:leader="dot"/>
            </w:tabs>
            <w:rPr/>
          </w:pPr>
          <w:hyperlink w:anchor="__RefHeading___Toc4705264_1051229030">
            <w:r>
              <w:rPr>
                <w:webHidden/>
                <w:rStyle w:val="IndexLink"/>
                <w:rtl w:val="true"/>
              </w:rPr>
              <w:t>النسب الأربع</w:t>
            </w:r>
            <w:r>
              <w:rPr>
                <w:rStyle w:val="IndexLink"/>
                <w:rtl w:val="true"/>
              </w:rPr>
              <w:tab/>
            </w:r>
            <w:r>
              <w:rPr>
                <w:rStyle w:val="IndexLink"/>
              </w:rPr>
              <w:t>81</w:t>
            </w:r>
          </w:hyperlink>
        </w:p>
        <w:p>
          <w:pPr>
            <w:pStyle w:val="Contents4"/>
            <w:tabs>
              <w:tab w:val="clear" w:pos="8176"/>
              <w:tab w:val="right" w:pos="9026" w:leader="dot"/>
            </w:tabs>
            <w:rPr/>
          </w:pPr>
          <w:hyperlink w:anchor="__RefHeading___Toc4705266_1051229030">
            <w:r>
              <w:rPr>
                <w:webHidden/>
                <w:rStyle w:val="IndexLink"/>
                <w:rtl w:val="true"/>
              </w:rPr>
              <w:t>النسب بين نقيضي الكليين</w:t>
            </w:r>
            <w:r>
              <w:rPr>
                <w:rStyle w:val="IndexLink"/>
                <w:rtl w:val="true"/>
              </w:rPr>
              <w:tab/>
            </w:r>
            <w:r>
              <w:rPr>
                <w:rStyle w:val="IndexLink"/>
              </w:rPr>
              <w:t>83</w:t>
            </w:r>
          </w:hyperlink>
        </w:p>
        <w:p>
          <w:pPr>
            <w:pStyle w:val="Contents4"/>
            <w:tabs>
              <w:tab w:val="clear" w:pos="8176"/>
              <w:tab w:val="right" w:pos="9026" w:leader="dot"/>
            </w:tabs>
            <w:rPr/>
          </w:pPr>
          <w:hyperlink w:anchor="__RefHeading___Toc4705268_1051229030">
            <w:r>
              <w:rPr>
                <w:webHidden/>
                <w:rStyle w:val="IndexLink"/>
                <w:rtl w:val="true"/>
              </w:rPr>
              <w:t xml:space="preserve">خلاصة </w:t>
            </w:r>
            <w:r>
              <w:rPr>
                <w:rStyle w:val="IndexLink"/>
                <w:rtl w:val="true"/>
              </w:rPr>
              <w:t>:</w:t>
              <w:tab/>
            </w:r>
            <w:r>
              <w:rPr>
                <w:rStyle w:val="IndexLink"/>
              </w:rPr>
              <w:t>87</w:t>
            </w:r>
          </w:hyperlink>
        </w:p>
        <w:p>
          <w:pPr>
            <w:pStyle w:val="Contents4"/>
            <w:tabs>
              <w:tab w:val="clear" w:pos="8176"/>
              <w:tab w:val="right" w:pos="9026" w:leader="dot"/>
            </w:tabs>
            <w:rPr/>
          </w:pPr>
          <w:hyperlink w:anchor="__RefHeading___Toc4705270_1051229030">
            <w:r>
              <w:rPr>
                <w:webHidden/>
                <w:rStyle w:val="IndexLink"/>
                <w:rtl w:val="true"/>
              </w:rPr>
              <w:t>تمرينات</w:t>
            </w:r>
            <w:r>
              <w:rPr>
                <w:rStyle w:val="IndexLink"/>
                <w:rtl w:val="true"/>
              </w:rPr>
              <w:tab/>
            </w:r>
            <w:r>
              <w:rPr>
                <w:rStyle w:val="IndexLink"/>
              </w:rPr>
              <w:t>88</w:t>
            </w:r>
          </w:hyperlink>
        </w:p>
        <w:p>
          <w:pPr>
            <w:pStyle w:val="Contents4"/>
            <w:tabs>
              <w:tab w:val="clear" w:pos="8176"/>
              <w:tab w:val="right" w:pos="9026" w:leader="dot"/>
            </w:tabs>
            <w:rPr/>
          </w:pPr>
          <w:hyperlink w:anchor="__RefHeading___Toc4705272_1051229030">
            <w:r>
              <w:rPr>
                <w:webHidden/>
                <w:rStyle w:val="IndexLink"/>
                <w:rtl w:val="true"/>
              </w:rPr>
              <w:t>الكليات الخمسة</w:t>
            </w:r>
            <w:r>
              <w:rPr>
                <w:rStyle w:val="IndexLink"/>
                <w:rtl w:val="true"/>
              </w:rPr>
              <w:tab/>
            </w:r>
            <w:r>
              <w:rPr>
                <w:rStyle w:val="IndexLink"/>
              </w:rPr>
              <w:t>89</w:t>
            </w:r>
          </w:hyperlink>
        </w:p>
        <w:p>
          <w:pPr>
            <w:pStyle w:val="Contents4"/>
            <w:tabs>
              <w:tab w:val="clear" w:pos="8176"/>
              <w:tab w:val="right" w:pos="9026" w:leader="dot"/>
            </w:tabs>
            <w:rPr/>
          </w:pPr>
          <w:hyperlink w:anchor="__RefHeading___Toc4705274_1051229030">
            <w:r>
              <w:rPr>
                <w:webHidden/>
                <w:rStyle w:val="IndexLink"/>
                <w:rtl w:val="true"/>
              </w:rPr>
              <w:t>النوع</w:t>
            </w:r>
            <w:r>
              <w:rPr>
                <w:rStyle w:val="IndexLink"/>
                <w:rtl w:val="true"/>
              </w:rPr>
              <w:tab/>
            </w:r>
            <w:r>
              <w:rPr>
                <w:rStyle w:val="IndexLink"/>
              </w:rPr>
              <w:t>90</w:t>
            </w:r>
          </w:hyperlink>
        </w:p>
        <w:p>
          <w:pPr>
            <w:pStyle w:val="Contents4"/>
            <w:tabs>
              <w:tab w:val="clear" w:pos="8176"/>
              <w:tab w:val="right" w:pos="9026" w:leader="dot"/>
            </w:tabs>
            <w:rPr/>
          </w:pPr>
          <w:hyperlink w:anchor="__RefHeading___Toc4705276_1051229030">
            <w:r>
              <w:rPr>
                <w:webHidden/>
                <w:rStyle w:val="IndexLink"/>
                <w:rtl w:val="true"/>
              </w:rPr>
              <w:t>الجنس</w:t>
            </w:r>
            <w:r>
              <w:rPr>
                <w:rStyle w:val="IndexLink"/>
                <w:rtl w:val="true"/>
              </w:rPr>
              <w:tab/>
            </w:r>
            <w:r>
              <w:rPr>
                <w:rStyle w:val="IndexLink"/>
              </w:rPr>
              <w:t>90</w:t>
            </w:r>
          </w:hyperlink>
        </w:p>
        <w:p>
          <w:pPr>
            <w:pStyle w:val="Contents4"/>
            <w:tabs>
              <w:tab w:val="clear" w:pos="8176"/>
              <w:tab w:val="right" w:pos="9026" w:leader="dot"/>
            </w:tabs>
            <w:rPr/>
          </w:pPr>
          <w:hyperlink w:anchor="__RefHeading___Toc4705278_1051229030">
            <w:r>
              <w:rPr>
                <w:webHidden/>
                <w:rStyle w:val="IndexLink"/>
                <w:rtl w:val="true"/>
              </w:rPr>
              <w:t>الفصل</w:t>
            </w:r>
            <w:r>
              <w:rPr>
                <w:rStyle w:val="IndexLink"/>
                <w:rtl w:val="true"/>
              </w:rPr>
              <w:tab/>
            </w:r>
            <w:r>
              <w:rPr>
                <w:rStyle w:val="IndexLink"/>
              </w:rPr>
              <w:t>91</w:t>
            </w:r>
          </w:hyperlink>
        </w:p>
        <w:p>
          <w:pPr>
            <w:pStyle w:val="Contents4"/>
            <w:tabs>
              <w:tab w:val="clear" w:pos="8176"/>
              <w:tab w:val="right" w:pos="9026" w:leader="dot"/>
            </w:tabs>
            <w:rPr/>
          </w:pPr>
          <w:hyperlink w:anchor="__RefHeading___Toc4705280_1051229030">
            <w:r>
              <w:rPr>
                <w:webHidden/>
                <w:rStyle w:val="IndexLink"/>
                <w:rtl w:val="true"/>
              </w:rPr>
              <w:t>تقسيمات</w:t>
            </w:r>
            <w:r>
              <w:rPr>
                <w:rStyle w:val="IndexLink"/>
                <w:rtl w:val="true"/>
              </w:rPr>
              <w:tab/>
            </w:r>
            <w:r>
              <w:rPr>
                <w:rStyle w:val="IndexLink"/>
              </w:rPr>
              <w:t>92</w:t>
            </w:r>
          </w:hyperlink>
        </w:p>
        <w:p>
          <w:pPr>
            <w:pStyle w:val="Contents4"/>
            <w:tabs>
              <w:tab w:val="clear" w:pos="8176"/>
              <w:tab w:val="right" w:pos="9026" w:leader="dot"/>
            </w:tabs>
            <w:rPr/>
          </w:pPr>
          <w:hyperlink w:anchor="__RefHeading___Toc4705282_1051229030">
            <w:r>
              <w:rPr>
                <w:webHidden/>
                <w:rStyle w:val="IndexLink"/>
                <w:rtl w:val="true"/>
              </w:rPr>
              <w:t>الذاتي والعرضي</w:t>
            </w:r>
            <w:r>
              <w:rPr>
                <w:rStyle w:val="IndexLink"/>
                <w:rtl w:val="true"/>
              </w:rPr>
              <w:tab/>
            </w:r>
            <w:r>
              <w:rPr>
                <w:rStyle w:val="IndexLink"/>
              </w:rPr>
              <w:t>94</w:t>
            </w:r>
          </w:hyperlink>
        </w:p>
        <w:p>
          <w:pPr>
            <w:pStyle w:val="Contents4"/>
            <w:tabs>
              <w:tab w:val="clear" w:pos="8176"/>
              <w:tab w:val="right" w:pos="9026" w:leader="dot"/>
            </w:tabs>
            <w:rPr/>
          </w:pPr>
          <w:hyperlink w:anchor="__RefHeading___Toc4705284_1051229030">
            <w:r>
              <w:rPr>
                <w:webHidden/>
                <w:rStyle w:val="IndexLink"/>
                <w:rtl w:val="true"/>
              </w:rPr>
              <w:t>الخاصة والعرض العام</w:t>
            </w:r>
            <w:r>
              <w:rPr>
                <w:rStyle w:val="IndexLink"/>
                <w:rtl w:val="true"/>
              </w:rPr>
              <w:tab/>
            </w:r>
            <w:r>
              <w:rPr>
                <w:rStyle w:val="IndexLink"/>
              </w:rPr>
              <w:t>95</w:t>
            </w:r>
          </w:hyperlink>
        </w:p>
        <w:p>
          <w:pPr>
            <w:pStyle w:val="Contents4"/>
            <w:tabs>
              <w:tab w:val="clear" w:pos="8176"/>
              <w:tab w:val="right" w:pos="9026" w:leader="dot"/>
            </w:tabs>
            <w:rPr/>
          </w:pPr>
          <w:hyperlink w:anchor="__RefHeading___Toc4705286_1051229030">
            <w:r>
              <w:rPr>
                <w:webHidden/>
                <w:rStyle w:val="IndexLink"/>
                <w:rtl w:val="true"/>
              </w:rPr>
              <w:t>تنبيهات وتوضيحات</w:t>
            </w:r>
            <w:r>
              <w:rPr>
                <w:rStyle w:val="IndexLink"/>
                <w:rtl w:val="true"/>
              </w:rPr>
              <w:tab/>
            </w:r>
            <w:r>
              <w:rPr>
                <w:rStyle w:val="IndexLink"/>
              </w:rPr>
              <w:t>95</w:t>
            </w:r>
          </w:hyperlink>
        </w:p>
        <w:p>
          <w:pPr>
            <w:pStyle w:val="Contents4"/>
            <w:tabs>
              <w:tab w:val="clear" w:pos="8176"/>
              <w:tab w:val="right" w:pos="9026" w:leader="dot"/>
            </w:tabs>
            <w:rPr/>
          </w:pPr>
          <w:hyperlink w:anchor="__RefHeading___Toc4705288_1051229030">
            <w:r>
              <w:rPr>
                <w:webHidden/>
                <w:rStyle w:val="IndexLink"/>
                <w:rtl w:val="true"/>
              </w:rPr>
              <w:t>الصنف</w:t>
            </w:r>
            <w:r>
              <w:rPr>
                <w:rStyle w:val="IndexLink"/>
                <w:rtl w:val="true"/>
              </w:rPr>
              <w:tab/>
            </w:r>
            <w:r>
              <w:rPr>
                <w:rStyle w:val="IndexLink"/>
              </w:rPr>
              <w:t>96</w:t>
            </w:r>
          </w:hyperlink>
        </w:p>
        <w:p>
          <w:pPr>
            <w:pStyle w:val="Contents4"/>
            <w:tabs>
              <w:tab w:val="clear" w:pos="8176"/>
              <w:tab w:val="right" w:pos="9026" w:leader="dot"/>
            </w:tabs>
            <w:rPr/>
          </w:pPr>
          <w:hyperlink w:anchor="__RefHeading___Toc4705290_1051229030">
            <w:r>
              <w:rPr>
                <w:webHidden/>
                <w:rStyle w:val="IndexLink"/>
                <w:rtl w:val="true"/>
              </w:rPr>
              <w:t>الحمل وأنواعه</w:t>
            </w:r>
            <w:r>
              <w:rPr>
                <w:rStyle w:val="IndexLink"/>
                <w:rtl w:val="true"/>
              </w:rPr>
              <w:tab/>
            </w:r>
            <w:r>
              <w:rPr>
                <w:rStyle w:val="IndexLink"/>
              </w:rPr>
              <w:t>97</w:t>
            </w:r>
          </w:hyperlink>
        </w:p>
        <w:p>
          <w:pPr>
            <w:pStyle w:val="Contents5"/>
            <w:tabs>
              <w:tab w:val="clear" w:pos="7892"/>
              <w:tab w:val="right" w:pos="9026" w:leader="dot"/>
            </w:tabs>
            <w:rPr/>
          </w:pPr>
          <w:hyperlink w:anchor="__RefHeading___Toc4705292_1051229030">
            <w:r>
              <w:rPr>
                <w:webHidden/>
                <w:rStyle w:val="IndexLink"/>
                <w:rtl w:val="true"/>
              </w:rPr>
              <w:t>اشارة</w:t>
            </w:r>
            <w:r>
              <w:rPr>
                <w:rStyle w:val="IndexLink"/>
                <w:rtl w:val="true"/>
              </w:rPr>
              <w:tab/>
            </w:r>
            <w:r>
              <w:rPr>
                <w:rStyle w:val="IndexLink"/>
              </w:rPr>
              <w:t>97</w:t>
            </w:r>
          </w:hyperlink>
        </w:p>
        <w:p>
          <w:pPr>
            <w:pStyle w:val="Contents5"/>
            <w:tabs>
              <w:tab w:val="clear" w:pos="7892"/>
              <w:tab w:val="right" w:pos="9026" w:leader="dot"/>
            </w:tabs>
            <w:rPr/>
          </w:pPr>
          <w:hyperlink w:anchor="__RefHeading___Toc4705294_1051229030">
            <w:r>
              <w:rPr>
                <w:webHidden/>
                <w:rStyle w:val="IndexLink"/>
              </w:rPr>
              <w:t>1</w:t>
            </w:r>
            <w:r>
              <w:rPr>
                <w:rStyle w:val="IndexLink"/>
                <w:rtl w:val="true"/>
              </w:rPr>
              <w:t xml:space="preserve"> - </w:t>
            </w:r>
            <w:r>
              <w:rPr>
                <w:rStyle w:val="IndexLink"/>
                <w:rtl w:val="true"/>
              </w:rPr>
              <w:t>الحمل طبعي ووضعي</w:t>
            </w:r>
            <w:r>
              <w:rPr>
                <w:rStyle w:val="IndexLink"/>
                <w:rtl w:val="true"/>
              </w:rPr>
              <w:tab/>
            </w:r>
            <w:r>
              <w:rPr>
                <w:rStyle w:val="IndexLink"/>
              </w:rPr>
              <w:t>97</w:t>
            </w:r>
          </w:hyperlink>
        </w:p>
        <w:p>
          <w:pPr>
            <w:pStyle w:val="Contents5"/>
            <w:tabs>
              <w:tab w:val="clear" w:pos="7892"/>
              <w:tab w:val="right" w:pos="9026" w:leader="dot"/>
            </w:tabs>
            <w:rPr/>
          </w:pPr>
          <w:hyperlink w:anchor="__RefHeading___Toc4705296_1051229030">
            <w:r>
              <w:rPr>
                <w:webHidden/>
                <w:rStyle w:val="IndexLink"/>
              </w:rPr>
              <w:t>2</w:t>
            </w:r>
            <w:r>
              <w:rPr>
                <w:rStyle w:val="IndexLink"/>
                <w:rtl w:val="true"/>
              </w:rPr>
              <w:t xml:space="preserve"> - </w:t>
            </w:r>
            <w:r>
              <w:rPr>
                <w:rStyle w:val="IndexLink"/>
                <w:rtl w:val="true"/>
              </w:rPr>
              <w:t>الحمل ذاتي أولي ، وشائع صناعي</w:t>
            </w:r>
            <w:r>
              <w:rPr>
                <w:rStyle w:val="IndexLink"/>
                <w:rtl w:val="true"/>
              </w:rPr>
              <w:tab/>
            </w:r>
            <w:r>
              <w:rPr>
                <w:rStyle w:val="IndexLink"/>
              </w:rPr>
              <w:t>98</w:t>
            </w:r>
          </w:hyperlink>
        </w:p>
        <w:p>
          <w:pPr>
            <w:pStyle w:val="Contents5"/>
            <w:tabs>
              <w:tab w:val="clear" w:pos="7892"/>
              <w:tab w:val="right" w:pos="9026" w:leader="dot"/>
            </w:tabs>
            <w:rPr/>
          </w:pPr>
          <w:hyperlink w:anchor="__RefHeading___Toc4705298_1051229030">
            <w:r>
              <w:rPr>
                <w:webHidden/>
                <w:rStyle w:val="IndexLink"/>
              </w:rPr>
              <w:t>3</w:t>
            </w:r>
            <w:r>
              <w:rPr>
                <w:rStyle w:val="IndexLink"/>
                <w:rtl w:val="true"/>
              </w:rPr>
              <w:t xml:space="preserve"> - </w:t>
            </w:r>
            <w:r>
              <w:rPr>
                <w:rStyle w:val="IndexLink"/>
                <w:rtl w:val="true"/>
              </w:rPr>
              <w:t>الحمل مواطاة واشتقاق</w:t>
            </w:r>
            <w:r>
              <w:rPr>
                <w:rStyle w:val="IndexLink"/>
                <w:rtl w:val="true"/>
              </w:rPr>
              <w:tab/>
            </w:r>
            <w:r>
              <w:rPr>
                <w:rStyle w:val="IndexLink"/>
              </w:rPr>
              <w:t>99</w:t>
            </w:r>
          </w:hyperlink>
        </w:p>
        <w:p>
          <w:pPr>
            <w:pStyle w:val="Contents4"/>
            <w:tabs>
              <w:tab w:val="clear" w:pos="8176"/>
              <w:tab w:val="right" w:pos="9026" w:leader="dot"/>
            </w:tabs>
            <w:rPr/>
          </w:pPr>
          <w:hyperlink w:anchor="__RefHeading___Toc4705300_1051229030">
            <w:r>
              <w:rPr>
                <w:webHidden/>
                <w:rStyle w:val="IndexLink"/>
                <w:rtl w:val="true"/>
              </w:rPr>
              <w:t>العروض معناه الحمل</w:t>
            </w:r>
            <w:r>
              <w:rPr>
                <w:rStyle w:val="IndexLink"/>
                <w:rtl w:val="true"/>
              </w:rPr>
              <w:tab/>
            </w:r>
            <w:r>
              <w:rPr>
                <w:rStyle w:val="IndexLink"/>
              </w:rPr>
              <w:t>100</w:t>
            </w:r>
          </w:hyperlink>
        </w:p>
        <w:p>
          <w:pPr>
            <w:pStyle w:val="Contents4"/>
            <w:tabs>
              <w:tab w:val="clear" w:pos="8176"/>
              <w:tab w:val="right" w:pos="9026" w:leader="dot"/>
            </w:tabs>
            <w:rPr/>
          </w:pPr>
          <w:hyperlink w:anchor="__RefHeading___Toc4705302_1051229030">
            <w:r>
              <w:rPr>
                <w:webHidden/>
                <w:rStyle w:val="IndexLink"/>
                <w:rtl w:val="true"/>
              </w:rPr>
              <w:t>تقسيمات العرضي</w:t>
            </w:r>
            <w:r>
              <w:rPr>
                <w:rStyle w:val="IndexLink"/>
                <w:rtl w:val="true"/>
              </w:rPr>
              <w:tab/>
            </w:r>
            <w:r>
              <w:rPr>
                <w:rStyle w:val="IndexLink"/>
              </w:rPr>
              <w:t>101</w:t>
            </w:r>
          </w:hyperlink>
        </w:p>
        <w:p>
          <w:pPr>
            <w:pStyle w:val="Contents4"/>
            <w:tabs>
              <w:tab w:val="clear" w:pos="8176"/>
              <w:tab w:val="right" w:pos="9026" w:leader="dot"/>
            </w:tabs>
            <w:rPr/>
          </w:pPr>
          <w:hyperlink w:anchor="__RefHeading___Toc4705304_1051229030">
            <w:r>
              <w:rPr>
                <w:webHidden/>
                <w:rStyle w:val="IndexLink"/>
                <w:rtl w:val="true"/>
              </w:rPr>
              <w:t>الكلى المنطقى والطبيعى والعقلى</w:t>
            </w:r>
            <w:r>
              <w:rPr>
                <w:rStyle w:val="IndexLink"/>
                <w:rtl w:val="true"/>
              </w:rPr>
              <w:tab/>
            </w:r>
            <w:r>
              <w:rPr>
                <w:rStyle w:val="IndexLink"/>
              </w:rPr>
              <w:t>102</w:t>
            </w:r>
          </w:hyperlink>
        </w:p>
        <w:p>
          <w:pPr>
            <w:pStyle w:val="Contents4"/>
            <w:tabs>
              <w:tab w:val="clear" w:pos="8176"/>
              <w:tab w:val="right" w:pos="9026" w:leader="dot"/>
            </w:tabs>
            <w:rPr/>
          </w:pPr>
          <w:hyperlink w:anchor="__RefHeading___Toc4705306_1051229030">
            <w:r>
              <w:rPr>
                <w:webHidden/>
                <w:rStyle w:val="IndexLink"/>
                <w:rtl w:val="true"/>
              </w:rPr>
              <w:t>تمرينات</w:t>
            </w:r>
            <w:r>
              <w:rPr>
                <w:rStyle w:val="IndexLink"/>
                <w:rtl w:val="true"/>
              </w:rPr>
              <w:tab/>
            </w:r>
            <w:r>
              <w:rPr>
                <w:rStyle w:val="IndexLink"/>
              </w:rPr>
              <w:t>104</w:t>
            </w:r>
          </w:hyperlink>
        </w:p>
        <w:p>
          <w:pPr>
            <w:pStyle w:val="Contents3"/>
            <w:tabs>
              <w:tab w:val="clear" w:pos="8459"/>
              <w:tab w:val="right" w:pos="9026" w:leader="dot"/>
            </w:tabs>
            <w:rPr/>
          </w:pPr>
          <w:hyperlink w:anchor="__RefHeading___Toc4705308_1051229030">
            <w:r>
              <w:rPr>
                <w:webHidden/>
                <w:rStyle w:val="IndexLink"/>
                <w:rtl w:val="true"/>
              </w:rPr>
              <w:t xml:space="preserve">الباب الثالث </w:t>
            </w:r>
            <w:r>
              <w:rPr>
                <w:rStyle w:val="IndexLink"/>
                <w:rtl w:val="true"/>
              </w:rPr>
              <w:t xml:space="preserve">: </w:t>
            </w:r>
            <w:r>
              <w:rPr>
                <w:rStyle w:val="IndexLink"/>
                <w:rtl w:val="true"/>
              </w:rPr>
              <w:t>المعرّف وتلحق به القسمة</w:t>
            </w:r>
            <w:r>
              <w:rPr>
                <w:rStyle w:val="IndexLink"/>
                <w:rtl w:val="true"/>
              </w:rPr>
              <w:tab/>
            </w:r>
            <w:r>
              <w:rPr>
                <w:rStyle w:val="IndexLink"/>
              </w:rPr>
              <w:t>106</w:t>
            </w:r>
          </w:hyperlink>
        </w:p>
        <w:p>
          <w:pPr>
            <w:pStyle w:val="Contents4"/>
            <w:tabs>
              <w:tab w:val="clear" w:pos="8176"/>
              <w:tab w:val="right" w:pos="9026" w:leader="dot"/>
            </w:tabs>
            <w:rPr/>
          </w:pPr>
          <w:hyperlink w:anchor="__RefHeading___Toc4705310_1051229030">
            <w:r>
              <w:rPr>
                <w:webHidden/>
                <w:rStyle w:val="IndexLink"/>
                <w:rtl w:val="true"/>
              </w:rPr>
              <w:t>اشارة</w:t>
            </w:r>
            <w:r>
              <w:rPr>
                <w:rStyle w:val="IndexLink"/>
                <w:rtl w:val="true"/>
              </w:rPr>
              <w:tab/>
            </w:r>
            <w:r>
              <w:rPr>
                <w:rStyle w:val="IndexLink"/>
              </w:rPr>
              <w:t>106</w:t>
            </w:r>
          </w:hyperlink>
        </w:p>
        <w:p>
          <w:pPr>
            <w:pStyle w:val="Contents4"/>
            <w:tabs>
              <w:tab w:val="clear" w:pos="8176"/>
              <w:tab w:val="right" w:pos="9026" w:leader="dot"/>
            </w:tabs>
            <w:rPr/>
          </w:pPr>
          <w:hyperlink w:anchor="__RefHeading___Toc4705312_1051229030">
            <w:r>
              <w:rPr>
                <w:webHidden/>
                <w:rStyle w:val="IndexLink"/>
                <w:rtl w:val="true"/>
              </w:rPr>
              <w:t xml:space="preserve">المقدمة </w:t>
            </w:r>
            <w:r>
              <w:rPr>
                <w:rStyle w:val="IndexLink"/>
                <w:rtl w:val="true"/>
              </w:rPr>
              <w:t xml:space="preserve">: </w:t>
            </w:r>
            <w:r>
              <w:rPr>
                <w:rStyle w:val="IndexLink"/>
                <w:rtl w:val="true"/>
              </w:rPr>
              <w:t>في مطلب ما وأي وهل ولِمَ</w:t>
            </w:r>
            <w:r>
              <w:rPr>
                <w:rStyle w:val="IndexLink"/>
                <w:rtl w:val="true"/>
              </w:rPr>
              <w:tab/>
            </w:r>
            <w:r>
              <w:rPr>
                <w:rStyle w:val="IndexLink"/>
              </w:rPr>
              <w:t>108</w:t>
            </w:r>
          </w:hyperlink>
        </w:p>
        <w:p>
          <w:pPr>
            <w:pStyle w:val="Contents4"/>
            <w:tabs>
              <w:tab w:val="clear" w:pos="8176"/>
              <w:tab w:val="right" w:pos="9026" w:leader="dot"/>
            </w:tabs>
            <w:rPr/>
          </w:pPr>
          <w:hyperlink w:anchor="__RefHeading___Toc4705314_1051229030">
            <w:r>
              <w:rPr>
                <w:webHidden/>
                <w:rStyle w:val="IndexLink"/>
                <w:rtl w:val="true"/>
              </w:rPr>
              <w:t>تلخيص وتعقيب</w:t>
            </w:r>
            <w:r>
              <w:rPr>
                <w:rStyle w:val="IndexLink"/>
                <w:rtl w:val="true"/>
              </w:rPr>
              <w:tab/>
            </w:r>
            <w:r>
              <w:rPr>
                <w:rStyle w:val="IndexLink"/>
              </w:rPr>
              <w:t>110</w:t>
            </w:r>
          </w:hyperlink>
        </w:p>
        <w:p>
          <w:pPr>
            <w:pStyle w:val="Contents4"/>
            <w:tabs>
              <w:tab w:val="clear" w:pos="8176"/>
              <w:tab w:val="right" w:pos="9026" w:leader="dot"/>
            </w:tabs>
            <w:rPr/>
          </w:pPr>
          <w:hyperlink w:anchor="__RefHeading___Toc4705316_1051229030">
            <w:r>
              <w:rPr>
                <w:webHidden/>
                <w:rStyle w:val="IndexLink"/>
                <w:rtl w:val="true"/>
              </w:rPr>
              <w:t>فروع المطالب</w:t>
            </w:r>
            <w:r>
              <w:rPr>
                <w:rStyle w:val="IndexLink"/>
                <w:rtl w:val="true"/>
              </w:rPr>
              <w:tab/>
            </w:r>
            <w:r>
              <w:rPr>
                <w:rStyle w:val="IndexLink"/>
              </w:rPr>
              <w:t>111</w:t>
            </w:r>
          </w:hyperlink>
        </w:p>
        <w:p>
          <w:pPr>
            <w:pStyle w:val="Contents4"/>
            <w:tabs>
              <w:tab w:val="clear" w:pos="8176"/>
              <w:tab w:val="right" w:pos="9026" w:leader="dot"/>
            </w:tabs>
            <w:rPr/>
          </w:pPr>
          <w:hyperlink w:anchor="__RefHeading___Toc4705318_1051229030">
            <w:r>
              <w:rPr>
                <w:webHidden/>
                <w:rStyle w:val="IndexLink"/>
                <w:rtl w:val="true"/>
              </w:rPr>
              <w:t>التعريف</w:t>
            </w:r>
            <w:r>
              <w:rPr>
                <w:rStyle w:val="IndexLink"/>
                <w:rtl w:val="true"/>
              </w:rPr>
              <w:tab/>
            </w:r>
            <w:r>
              <w:rPr>
                <w:rStyle w:val="IndexLink"/>
              </w:rPr>
              <w:t>112</w:t>
            </w:r>
          </w:hyperlink>
        </w:p>
        <w:p>
          <w:pPr>
            <w:pStyle w:val="Contents4"/>
            <w:tabs>
              <w:tab w:val="clear" w:pos="8176"/>
              <w:tab w:val="right" w:pos="9026" w:leader="dot"/>
            </w:tabs>
            <w:rPr/>
          </w:pPr>
          <w:hyperlink w:anchor="__RefHeading___Toc4705320_1051229030">
            <w:r>
              <w:rPr>
                <w:webHidden/>
                <w:rStyle w:val="IndexLink"/>
                <w:rtl w:val="true"/>
              </w:rPr>
              <w:t>تمهيد</w:t>
            </w:r>
            <w:r>
              <w:rPr>
                <w:rStyle w:val="IndexLink"/>
                <w:rtl w:val="true"/>
              </w:rPr>
              <w:tab/>
            </w:r>
            <w:r>
              <w:rPr>
                <w:rStyle w:val="IndexLink"/>
              </w:rPr>
              <w:t>112</w:t>
            </w:r>
          </w:hyperlink>
        </w:p>
        <w:p>
          <w:pPr>
            <w:pStyle w:val="Contents4"/>
            <w:tabs>
              <w:tab w:val="clear" w:pos="8176"/>
              <w:tab w:val="right" w:pos="9026" w:leader="dot"/>
            </w:tabs>
            <w:rPr/>
          </w:pPr>
          <w:hyperlink w:anchor="__RefHeading___Toc4705322_1051229030">
            <w:r>
              <w:rPr>
                <w:webHidden/>
                <w:rStyle w:val="IndexLink"/>
                <w:rtl w:val="true"/>
              </w:rPr>
              <w:t>أقسام التعريف</w:t>
            </w:r>
            <w:r>
              <w:rPr>
                <w:rStyle w:val="IndexLink"/>
                <w:rtl w:val="true"/>
              </w:rPr>
              <w:tab/>
            </w:r>
            <w:r>
              <w:rPr>
                <w:rStyle w:val="IndexLink"/>
              </w:rPr>
              <w:t>113</w:t>
            </w:r>
          </w:hyperlink>
        </w:p>
        <w:p>
          <w:pPr>
            <w:pStyle w:val="Contents5"/>
            <w:tabs>
              <w:tab w:val="clear" w:pos="7892"/>
              <w:tab w:val="right" w:pos="9026" w:leader="dot"/>
            </w:tabs>
            <w:rPr/>
          </w:pPr>
          <w:hyperlink w:anchor="__RefHeading___Toc4705324_1051229030">
            <w:r>
              <w:rPr>
                <w:webHidden/>
                <w:rStyle w:val="IndexLink"/>
                <w:rtl w:val="true"/>
              </w:rPr>
              <w:t>اشارة</w:t>
            </w:r>
            <w:r>
              <w:rPr>
                <w:rStyle w:val="IndexLink"/>
                <w:rtl w:val="true"/>
              </w:rPr>
              <w:tab/>
            </w:r>
            <w:r>
              <w:rPr>
                <w:rStyle w:val="IndexLink"/>
              </w:rPr>
              <w:t>113</w:t>
            </w:r>
          </w:hyperlink>
        </w:p>
        <w:p>
          <w:pPr>
            <w:pStyle w:val="Contents5"/>
            <w:tabs>
              <w:tab w:val="clear" w:pos="7892"/>
              <w:tab w:val="right" w:pos="9026" w:leader="dot"/>
            </w:tabs>
            <w:rPr/>
          </w:pPr>
          <w:hyperlink w:anchor="__RefHeading___Toc4705326_1051229030">
            <w:r>
              <w:rPr>
                <w:webHidden/>
                <w:rStyle w:val="IndexLink"/>
              </w:rPr>
              <w:t>1</w:t>
            </w:r>
            <w:r>
              <w:rPr>
                <w:rStyle w:val="IndexLink"/>
                <w:rtl w:val="true"/>
              </w:rPr>
              <w:t xml:space="preserve"> - </w:t>
            </w:r>
            <w:r>
              <w:rPr>
                <w:rStyle w:val="IndexLink"/>
                <w:rtl w:val="true"/>
              </w:rPr>
              <w:t>الحدّ التام</w:t>
            </w:r>
            <w:r>
              <w:rPr>
                <w:rStyle w:val="IndexLink"/>
                <w:rtl w:val="true"/>
              </w:rPr>
              <w:tab/>
            </w:r>
            <w:r>
              <w:rPr>
                <w:rStyle w:val="IndexLink"/>
              </w:rPr>
              <w:t>113</w:t>
            </w:r>
          </w:hyperlink>
        </w:p>
        <w:p>
          <w:pPr>
            <w:pStyle w:val="Contents5"/>
            <w:tabs>
              <w:tab w:val="clear" w:pos="7892"/>
              <w:tab w:val="right" w:pos="9026" w:leader="dot"/>
            </w:tabs>
            <w:rPr/>
          </w:pPr>
          <w:hyperlink w:anchor="__RefHeading___Toc4705328_1051229030">
            <w:r>
              <w:rPr>
                <w:webHidden/>
                <w:rStyle w:val="IndexLink"/>
              </w:rPr>
              <w:t>2</w:t>
            </w:r>
            <w:r>
              <w:rPr>
                <w:rStyle w:val="IndexLink"/>
                <w:rtl w:val="true"/>
              </w:rPr>
              <w:t xml:space="preserve"> - </w:t>
            </w:r>
            <w:r>
              <w:rPr>
                <w:rStyle w:val="IndexLink"/>
                <w:rtl w:val="true"/>
              </w:rPr>
              <w:t>الحد الناقص</w:t>
            </w:r>
            <w:r>
              <w:rPr>
                <w:rStyle w:val="IndexLink"/>
                <w:rtl w:val="true"/>
              </w:rPr>
              <w:tab/>
            </w:r>
            <w:r>
              <w:rPr>
                <w:rStyle w:val="IndexLink"/>
              </w:rPr>
              <w:t>114</w:t>
            </w:r>
          </w:hyperlink>
        </w:p>
        <w:p>
          <w:pPr>
            <w:pStyle w:val="Contents5"/>
            <w:tabs>
              <w:tab w:val="clear" w:pos="7892"/>
              <w:tab w:val="right" w:pos="9026" w:leader="dot"/>
            </w:tabs>
            <w:rPr/>
          </w:pPr>
          <w:hyperlink w:anchor="__RefHeading___Toc4705330_1051229030">
            <w:r>
              <w:rPr>
                <w:webHidden/>
                <w:rStyle w:val="IndexLink"/>
              </w:rPr>
              <w:t>3</w:t>
            </w:r>
            <w:r>
              <w:rPr>
                <w:rStyle w:val="IndexLink"/>
                <w:rtl w:val="true"/>
              </w:rPr>
              <w:t xml:space="preserve"> - </w:t>
            </w:r>
            <w:r>
              <w:rPr>
                <w:rStyle w:val="IndexLink"/>
                <w:rtl w:val="true"/>
              </w:rPr>
              <w:t>الرسم التام</w:t>
            </w:r>
            <w:r>
              <w:rPr>
                <w:rStyle w:val="IndexLink"/>
                <w:rtl w:val="true"/>
              </w:rPr>
              <w:tab/>
            </w:r>
            <w:r>
              <w:rPr>
                <w:rStyle w:val="IndexLink"/>
              </w:rPr>
              <w:t>115</w:t>
            </w:r>
          </w:hyperlink>
        </w:p>
        <w:p>
          <w:pPr>
            <w:pStyle w:val="Contents5"/>
            <w:tabs>
              <w:tab w:val="clear" w:pos="7892"/>
              <w:tab w:val="right" w:pos="9026" w:leader="dot"/>
            </w:tabs>
            <w:rPr/>
          </w:pPr>
          <w:hyperlink w:anchor="__RefHeading___Toc4705332_1051229030">
            <w:r>
              <w:rPr>
                <w:webHidden/>
                <w:rStyle w:val="IndexLink"/>
              </w:rPr>
              <w:t>4</w:t>
            </w:r>
            <w:r>
              <w:rPr>
                <w:rStyle w:val="IndexLink"/>
                <w:rtl w:val="true"/>
              </w:rPr>
              <w:t xml:space="preserve"> - </w:t>
            </w:r>
            <w:r>
              <w:rPr>
                <w:rStyle w:val="IndexLink"/>
                <w:rtl w:val="true"/>
              </w:rPr>
              <w:t>الرسم الناقص</w:t>
            </w:r>
            <w:r>
              <w:rPr>
                <w:rStyle w:val="IndexLink"/>
                <w:rtl w:val="true"/>
              </w:rPr>
              <w:tab/>
            </w:r>
            <w:r>
              <w:rPr>
                <w:rStyle w:val="IndexLink"/>
              </w:rPr>
              <w:t>115</w:t>
            </w:r>
          </w:hyperlink>
        </w:p>
        <w:p>
          <w:pPr>
            <w:pStyle w:val="Contents4"/>
            <w:tabs>
              <w:tab w:val="clear" w:pos="8176"/>
              <w:tab w:val="right" w:pos="9026" w:leader="dot"/>
            </w:tabs>
            <w:rPr/>
          </w:pPr>
          <w:hyperlink w:anchor="__RefHeading___Toc4705334_1051229030">
            <w:r>
              <w:rPr>
                <w:webHidden/>
                <w:rStyle w:val="IndexLink"/>
                <w:rtl w:val="true"/>
              </w:rPr>
              <w:t>التعريف بالمثال و الطريقة الاستقرائية</w:t>
            </w:r>
            <w:r>
              <w:rPr>
                <w:rStyle w:val="IndexLink"/>
                <w:rtl w:val="true"/>
              </w:rPr>
              <w:tab/>
            </w:r>
            <w:r>
              <w:rPr>
                <w:rStyle w:val="IndexLink"/>
              </w:rPr>
              <w:t>117</w:t>
            </w:r>
          </w:hyperlink>
        </w:p>
        <w:p>
          <w:pPr>
            <w:pStyle w:val="Contents4"/>
            <w:tabs>
              <w:tab w:val="clear" w:pos="8176"/>
              <w:tab w:val="right" w:pos="9026" w:leader="dot"/>
            </w:tabs>
            <w:rPr/>
          </w:pPr>
          <w:hyperlink w:anchor="__RefHeading___Toc4705336_1051229030">
            <w:r>
              <w:rPr>
                <w:webHidden/>
                <w:rStyle w:val="IndexLink"/>
                <w:rtl w:val="true"/>
              </w:rPr>
              <w:t>التعريف بالتشبيه</w:t>
            </w:r>
            <w:r>
              <w:rPr>
                <w:rStyle w:val="IndexLink"/>
                <w:rtl w:val="true"/>
              </w:rPr>
              <w:tab/>
            </w:r>
            <w:r>
              <w:rPr>
                <w:rStyle w:val="IndexLink"/>
              </w:rPr>
              <w:t>117</w:t>
            </w:r>
          </w:hyperlink>
        </w:p>
        <w:p>
          <w:pPr>
            <w:pStyle w:val="Contents4"/>
            <w:tabs>
              <w:tab w:val="clear" w:pos="8176"/>
              <w:tab w:val="right" w:pos="9026" w:leader="dot"/>
            </w:tabs>
            <w:rPr/>
          </w:pPr>
          <w:hyperlink w:anchor="__RefHeading___Toc4705338_1051229030">
            <w:r>
              <w:rPr>
                <w:webHidden/>
                <w:rStyle w:val="IndexLink"/>
                <w:rtl w:val="true"/>
              </w:rPr>
              <w:t>شروط التعريف</w:t>
            </w:r>
            <w:r>
              <w:rPr>
                <w:rStyle w:val="IndexLink"/>
                <w:rtl w:val="true"/>
              </w:rPr>
              <w:tab/>
            </w:r>
            <w:r>
              <w:rPr>
                <w:rStyle w:val="IndexLink"/>
              </w:rPr>
              <w:t>118</w:t>
            </w:r>
          </w:hyperlink>
        </w:p>
        <w:p>
          <w:pPr>
            <w:pStyle w:val="Contents4"/>
            <w:tabs>
              <w:tab w:val="clear" w:pos="8176"/>
              <w:tab w:val="right" w:pos="9026" w:leader="dot"/>
            </w:tabs>
            <w:rPr/>
          </w:pPr>
          <w:hyperlink w:anchor="__RefHeading___Toc4705340_1051229030">
            <w:r>
              <w:rPr>
                <w:webHidden/>
                <w:rStyle w:val="IndexLink"/>
                <w:rtl w:val="true"/>
              </w:rPr>
              <w:t>القسمة</w:t>
            </w:r>
            <w:r>
              <w:rPr>
                <w:rStyle w:val="IndexLink"/>
                <w:rtl w:val="true"/>
              </w:rPr>
              <w:tab/>
            </w:r>
            <w:r>
              <w:rPr>
                <w:rStyle w:val="IndexLink"/>
              </w:rPr>
              <w:t>121</w:t>
            </w:r>
          </w:hyperlink>
        </w:p>
        <w:p>
          <w:pPr>
            <w:pStyle w:val="Contents4"/>
            <w:tabs>
              <w:tab w:val="clear" w:pos="8176"/>
              <w:tab w:val="right" w:pos="9026" w:leader="dot"/>
            </w:tabs>
            <w:rPr/>
          </w:pPr>
          <w:hyperlink w:anchor="__RefHeading___Toc4705342_1051229030">
            <w:r>
              <w:rPr>
                <w:webHidden/>
                <w:rStyle w:val="IndexLink"/>
                <w:rtl w:val="true"/>
              </w:rPr>
              <w:t>تعريفها</w:t>
            </w:r>
            <w:r>
              <w:rPr>
                <w:rStyle w:val="IndexLink"/>
                <w:rtl w:val="true"/>
              </w:rPr>
              <w:tab/>
            </w:r>
            <w:r>
              <w:rPr>
                <w:rStyle w:val="IndexLink"/>
              </w:rPr>
              <w:t>121</w:t>
            </w:r>
          </w:hyperlink>
        </w:p>
        <w:p>
          <w:pPr>
            <w:pStyle w:val="Contents4"/>
            <w:tabs>
              <w:tab w:val="clear" w:pos="8176"/>
              <w:tab w:val="right" w:pos="9026" w:leader="dot"/>
            </w:tabs>
            <w:rPr/>
          </w:pPr>
          <w:hyperlink w:anchor="__RefHeading___Toc4705344_1051229030">
            <w:r>
              <w:rPr>
                <w:webHidden/>
                <w:rStyle w:val="IndexLink"/>
                <w:rtl w:val="true"/>
              </w:rPr>
              <w:t>فائدتها</w:t>
            </w:r>
            <w:r>
              <w:rPr>
                <w:rStyle w:val="IndexLink"/>
                <w:rtl w:val="true"/>
              </w:rPr>
              <w:tab/>
            </w:r>
            <w:r>
              <w:rPr>
                <w:rStyle w:val="IndexLink"/>
              </w:rPr>
              <w:t>121</w:t>
            </w:r>
          </w:hyperlink>
        </w:p>
        <w:p>
          <w:pPr>
            <w:pStyle w:val="Contents4"/>
            <w:tabs>
              <w:tab w:val="clear" w:pos="8176"/>
              <w:tab w:val="right" w:pos="9026" w:leader="dot"/>
            </w:tabs>
            <w:rPr/>
          </w:pPr>
          <w:hyperlink w:anchor="__RefHeading___Toc4705346_1051229030">
            <w:r>
              <w:rPr>
                <w:webHidden/>
                <w:rStyle w:val="IndexLink"/>
                <w:rtl w:val="true"/>
              </w:rPr>
              <w:t>اصول القسمة</w:t>
            </w:r>
            <w:r>
              <w:rPr>
                <w:rStyle w:val="IndexLink"/>
                <w:rtl w:val="true"/>
              </w:rPr>
              <w:tab/>
            </w:r>
            <w:r>
              <w:rPr>
                <w:rStyle w:val="IndexLink"/>
              </w:rPr>
              <w:t>123</w:t>
            </w:r>
          </w:hyperlink>
        </w:p>
        <w:p>
          <w:pPr>
            <w:pStyle w:val="Contents4"/>
            <w:tabs>
              <w:tab w:val="clear" w:pos="8176"/>
              <w:tab w:val="right" w:pos="9026" w:leader="dot"/>
            </w:tabs>
            <w:rPr/>
          </w:pPr>
          <w:hyperlink w:anchor="__RefHeading___Toc4705348_1051229030">
            <w:r>
              <w:rPr>
                <w:webHidden/>
                <w:rStyle w:val="IndexLink"/>
                <w:rtl w:val="true"/>
              </w:rPr>
              <w:t>أنواع القسمة</w:t>
            </w:r>
            <w:r>
              <w:rPr>
                <w:rStyle w:val="IndexLink"/>
                <w:rtl w:val="true"/>
              </w:rPr>
              <w:tab/>
            </w:r>
            <w:r>
              <w:rPr>
                <w:rStyle w:val="IndexLink"/>
              </w:rPr>
              <w:t>125</w:t>
            </w:r>
          </w:hyperlink>
        </w:p>
        <w:p>
          <w:pPr>
            <w:pStyle w:val="Contents4"/>
            <w:tabs>
              <w:tab w:val="clear" w:pos="8176"/>
              <w:tab w:val="right" w:pos="9026" w:leader="dot"/>
            </w:tabs>
            <w:rPr/>
          </w:pPr>
          <w:hyperlink w:anchor="__RefHeading___Toc4705350_1051229030">
            <w:r>
              <w:rPr>
                <w:webHidden/>
                <w:rStyle w:val="IndexLink"/>
                <w:rtl w:val="true"/>
              </w:rPr>
              <w:t>أساليب القسمة</w:t>
            </w:r>
            <w:r>
              <w:rPr>
                <w:rStyle w:val="IndexLink"/>
                <w:rtl w:val="true"/>
              </w:rPr>
              <w:tab/>
            </w:r>
            <w:r>
              <w:rPr>
                <w:rStyle w:val="IndexLink"/>
              </w:rPr>
              <w:t>127</w:t>
            </w:r>
          </w:hyperlink>
        </w:p>
        <w:p>
          <w:pPr>
            <w:pStyle w:val="Contents4"/>
            <w:tabs>
              <w:tab w:val="clear" w:pos="8176"/>
              <w:tab w:val="right" w:pos="9026" w:leader="dot"/>
            </w:tabs>
            <w:rPr/>
          </w:pPr>
          <w:hyperlink w:anchor="__RefHeading___Toc4705352_1051229030">
            <w:r>
              <w:rPr>
                <w:webHidden/>
                <w:rStyle w:val="IndexLink"/>
              </w:rPr>
              <w:t>1</w:t>
            </w:r>
            <w:r>
              <w:rPr>
                <w:rStyle w:val="IndexLink"/>
                <w:rtl w:val="true"/>
              </w:rPr>
              <w:t xml:space="preserve"> - </w:t>
            </w:r>
            <w:r>
              <w:rPr>
                <w:rStyle w:val="IndexLink"/>
                <w:rtl w:val="true"/>
              </w:rPr>
              <w:t>طريقة القسمة الثنائية</w:t>
            </w:r>
            <w:r>
              <w:rPr>
                <w:rStyle w:val="IndexLink"/>
                <w:rtl w:val="true"/>
              </w:rPr>
              <w:tab/>
            </w:r>
            <w:r>
              <w:rPr>
                <w:rStyle w:val="IndexLink"/>
              </w:rPr>
              <w:t>127</w:t>
            </w:r>
          </w:hyperlink>
        </w:p>
        <w:p>
          <w:pPr>
            <w:pStyle w:val="Contents4"/>
            <w:tabs>
              <w:tab w:val="clear" w:pos="8176"/>
              <w:tab w:val="right" w:pos="9026" w:leader="dot"/>
            </w:tabs>
            <w:rPr/>
          </w:pPr>
          <w:hyperlink w:anchor="__RefHeading___Toc4705354_1051229030">
            <w:r>
              <w:rPr>
                <w:webHidden/>
                <w:rStyle w:val="IndexLink"/>
                <w:rtl w:val="true"/>
              </w:rPr>
              <w:t>التعريف بالقسمة</w:t>
            </w:r>
            <w:r>
              <w:rPr>
                <w:rStyle w:val="IndexLink"/>
                <w:rtl w:val="true"/>
              </w:rPr>
              <w:tab/>
            </w:r>
            <w:r>
              <w:rPr>
                <w:rStyle w:val="IndexLink"/>
              </w:rPr>
              <w:t>130</w:t>
            </w:r>
          </w:hyperlink>
        </w:p>
        <w:p>
          <w:pPr>
            <w:pStyle w:val="Contents4"/>
            <w:tabs>
              <w:tab w:val="clear" w:pos="8176"/>
              <w:tab w:val="right" w:pos="9026" w:leader="dot"/>
            </w:tabs>
            <w:rPr/>
          </w:pPr>
          <w:hyperlink w:anchor="__RefHeading___Toc4705356_1051229030">
            <w:r>
              <w:rPr>
                <w:webHidden/>
                <w:rStyle w:val="IndexLink"/>
                <w:rtl w:val="true"/>
              </w:rPr>
              <w:t>كسب التعريف بالقسمة أو كيف نفكر لتحصيل المجهول التصوّري</w:t>
            </w:r>
            <w:r>
              <w:rPr>
                <w:rStyle w:val="IndexLink"/>
                <w:rtl w:val="true"/>
              </w:rPr>
              <w:tab/>
            </w:r>
            <w:r>
              <w:rPr>
                <w:rStyle w:val="IndexLink"/>
              </w:rPr>
              <w:t>131</w:t>
            </w:r>
          </w:hyperlink>
        </w:p>
        <w:p>
          <w:pPr>
            <w:pStyle w:val="Contents4"/>
            <w:tabs>
              <w:tab w:val="clear" w:pos="8176"/>
              <w:tab w:val="right" w:pos="9026" w:leader="dot"/>
            </w:tabs>
            <w:rPr/>
          </w:pPr>
          <w:hyperlink w:anchor="__RefHeading___Toc4705358_1051229030">
            <w:r>
              <w:rPr>
                <w:webHidden/>
                <w:rStyle w:val="IndexLink"/>
                <w:rtl w:val="true"/>
              </w:rPr>
              <w:t>طريقة التحليل العقلي</w:t>
            </w:r>
            <w:r>
              <w:rPr>
                <w:rStyle w:val="IndexLink"/>
                <w:rtl w:val="true"/>
              </w:rPr>
              <w:tab/>
            </w:r>
            <w:r>
              <w:rPr>
                <w:rStyle w:val="IndexLink"/>
              </w:rPr>
              <w:t>132</w:t>
            </w:r>
          </w:hyperlink>
        </w:p>
        <w:p>
          <w:pPr>
            <w:pStyle w:val="Contents4"/>
            <w:tabs>
              <w:tab w:val="clear" w:pos="8176"/>
              <w:tab w:val="right" w:pos="9026" w:leader="dot"/>
            </w:tabs>
            <w:rPr/>
          </w:pPr>
          <w:hyperlink w:anchor="__RefHeading___Toc4705360_1051229030">
            <w:r>
              <w:rPr>
                <w:webHidden/>
                <w:rStyle w:val="IndexLink"/>
                <w:rtl w:val="true"/>
              </w:rPr>
              <w:t>طريقة القسمة المنطقية الثنائية</w:t>
            </w:r>
            <w:r>
              <w:rPr>
                <w:rStyle w:val="IndexLink"/>
                <w:rtl w:val="true"/>
              </w:rPr>
              <w:tab/>
            </w:r>
            <w:r>
              <w:rPr>
                <w:rStyle w:val="IndexLink"/>
              </w:rPr>
              <w:t>135</w:t>
            </w:r>
          </w:hyperlink>
        </w:p>
        <w:p>
          <w:pPr>
            <w:pStyle w:val="Contents4"/>
            <w:tabs>
              <w:tab w:val="clear" w:pos="8176"/>
              <w:tab w:val="right" w:pos="9026" w:leader="dot"/>
            </w:tabs>
            <w:rPr/>
          </w:pPr>
          <w:hyperlink w:anchor="__RefHeading___Toc4705362_1051229030">
            <w:r>
              <w:rPr>
                <w:webHidden/>
                <w:rStyle w:val="IndexLink"/>
                <w:rtl w:val="true"/>
              </w:rPr>
              <w:t>تمرينات</w:t>
            </w:r>
            <w:r>
              <w:rPr>
                <w:rStyle w:val="IndexLink"/>
                <w:rtl w:val="true"/>
              </w:rPr>
              <w:tab/>
            </w:r>
            <w:r>
              <w:rPr>
                <w:rStyle w:val="IndexLink"/>
              </w:rPr>
              <w:t>136</w:t>
            </w:r>
          </w:hyperlink>
        </w:p>
        <w:p>
          <w:pPr>
            <w:pStyle w:val="Contents4"/>
            <w:tabs>
              <w:tab w:val="clear" w:pos="8176"/>
              <w:tab w:val="right" w:pos="9026" w:leader="dot"/>
            </w:tabs>
            <w:rPr/>
          </w:pPr>
          <w:hyperlink w:anchor="__RefHeading___Toc4705364_1051229030">
            <w:r>
              <w:rPr>
                <w:webHidden/>
                <w:rStyle w:val="IndexLink"/>
                <w:rtl w:val="true"/>
              </w:rPr>
              <w:t>على التعريف والقسمة</w:t>
            </w:r>
            <w:r>
              <w:rPr>
                <w:rStyle w:val="IndexLink"/>
                <w:rtl w:val="true"/>
              </w:rPr>
              <w:tab/>
            </w:r>
            <w:r>
              <w:rPr>
                <w:rStyle w:val="IndexLink"/>
              </w:rPr>
              <w:t>136</w:t>
            </w:r>
          </w:hyperlink>
        </w:p>
        <w:p>
          <w:pPr>
            <w:pStyle w:val="Contents2"/>
            <w:tabs>
              <w:tab w:val="clear" w:pos="8743"/>
              <w:tab w:val="right" w:pos="9026" w:leader="dot"/>
            </w:tabs>
            <w:rPr/>
          </w:pPr>
          <w:hyperlink w:anchor="__RefHeading___Toc4705366_1051229030">
            <w:r>
              <w:rPr>
                <w:webHidden/>
                <w:rStyle w:val="IndexLink"/>
                <w:rtl w:val="true"/>
              </w:rPr>
              <w:t>الجزء الثاني</w:t>
            </w:r>
            <w:r>
              <w:rPr>
                <w:rStyle w:val="IndexLink"/>
                <w:rtl w:val="true"/>
              </w:rPr>
              <w:tab/>
            </w:r>
            <w:r>
              <w:rPr>
                <w:rStyle w:val="IndexLink"/>
              </w:rPr>
              <w:t>140</w:t>
            </w:r>
          </w:hyperlink>
        </w:p>
        <w:p>
          <w:pPr>
            <w:pStyle w:val="Contents3"/>
            <w:tabs>
              <w:tab w:val="clear" w:pos="8459"/>
              <w:tab w:val="right" w:pos="9026" w:leader="dot"/>
            </w:tabs>
            <w:rPr/>
          </w:pPr>
          <w:hyperlink w:anchor="__RefHeading___Toc4705368_1051229030">
            <w:r>
              <w:rPr>
                <w:webHidden/>
                <w:rStyle w:val="IndexLink"/>
                <w:rtl w:val="true"/>
              </w:rPr>
              <w:t>اشارة</w:t>
            </w:r>
            <w:r>
              <w:rPr>
                <w:rStyle w:val="IndexLink"/>
                <w:rtl w:val="true"/>
              </w:rPr>
              <w:tab/>
            </w:r>
            <w:r>
              <w:rPr>
                <w:rStyle w:val="IndexLink"/>
              </w:rPr>
              <w:t>140</w:t>
            </w:r>
          </w:hyperlink>
        </w:p>
        <w:p>
          <w:pPr>
            <w:pStyle w:val="Contents3"/>
            <w:tabs>
              <w:tab w:val="clear" w:pos="8459"/>
              <w:tab w:val="right" w:pos="9026" w:leader="dot"/>
            </w:tabs>
            <w:rPr/>
          </w:pPr>
          <w:hyperlink w:anchor="__RefHeading___Toc4705370_1051229030">
            <w:r>
              <w:rPr>
                <w:webHidden/>
                <w:rStyle w:val="IndexLink"/>
                <w:rtl w:val="true"/>
              </w:rPr>
              <w:t xml:space="preserve">الباب الرابع </w:t>
            </w:r>
            <w:r>
              <w:rPr>
                <w:rStyle w:val="IndexLink"/>
                <w:rtl w:val="true"/>
              </w:rPr>
              <w:t xml:space="preserve">: </w:t>
            </w:r>
            <w:r>
              <w:rPr>
                <w:rStyle w:val="IndexLink"/>
                <w:rtl w:val="true"/>
              </w:rPr>
              <w:t>القضايا وأحكامها</w:t>
            </w:r>
            <w:r>
              <w:rPr>
                <w:rStyle w:val="IndexLink"/>
                <w:rtl w:val="true"/>
              </w:rPr>
              <w:tab/>
            </w:r>
            <w:r>
              <w:rPr>
                <w:rStyle w:val="IndexLink"/>
              </w:rPr>
              <w:t>142</w:t>
            </w:r>
          </w:hyperlink>
        </w:p>
        <w:p>
          <w:pPr>
            <w:pStyle w:val="Contents4"/>
            <w:tabs>
              <w:tab w:val="clear" w:pos="8176"/>
              <w:tab w:val="right" w:pos="9026" w:leader="dot"/>
            </w:tabs>
            <w:rPr/>
          </w:pPr>
          <w:hyperlink w:anchor="__RefHeading___Toc4705372_1051229030">
            <w:r>
              <w:rPr>
                <w:webHidden/>
                <w:rStyle w:val="IndexLink"/>
                <w:rtl w:val="true"/>
              </w:rPr>
              <w:t>اشارة</w:t>
            </w:r>
            <w:r>
              <w:rPr>
                <w:rStyle w:val="IndexLink"/>
                <w:rtl w:val="true"/>
              </w:rPr>
              <w:tab/>
            </w:r>
            <w:r>
              <w:rPr>
                <w:rStyle w:val="IndexLink"/>
              </w:rPr>
              <w:t>142</w:t>
            </w:r>
          </w:hyperlink>
        </w:p>
        <w:p>
          <w:pPr>
            <w:pStyle w:val="Contents4"/>
            <w:tabs>
              <w:tab w:val="clear" w:pos="8176"/>
              <w:tab w:val="right" w:pos="9026" w:leader="dot"/>
            </w:tabs>
            <w:rPr/>
          </w:pPr>
          <w:hyperlink w:anchor="__RefHeading___Toc4705374_1051229030">
            <w:r>
              <w:rPr>
                <w:webHidden/>
                <w:rStyle w:val="IndexLink"/>
                <w:rtl w:val="true"/>
              </w:rPr>
              <w:t xml:space="preserve">الفصل الأول </w:t>
            </w:r>
            <w:r>
              <w:rPr>
                <w:rStyle w:val="IndexLink"/>
                <w:rtl w:val="true"/>
              </w:rPr>
              <w:t xml:space="preserve">: </w:t>
            </w:r>
            <w:r>
              <w:rPr>
                <w:rStyle w:val="IndexLink"/>
                <w:rtl w:val="true"/>
              </w:rPr>
              <w:t>في القضايا</w:t>
            </w:r>
            <w:r>
              <w:rPr>
                <w:rStyle w:val="IndexLink"/>
                <w:rtl w:val="true"/>
              </w:rPr>
              <w:tab/>
            </w:r>
            <w:r>
              <w:rPr>
                <w:rStyle w:val="IndexLink"/>
              </w:rPr>
              <w:t>144</w:t>
            </w:r>
          </w:hyperlink>
        </w:p>
        <w:p>
          <w:pPr>
            <w:pStyle w:val="Contents5"/>
            <w:tabs>
              <w:tab w:val="clear" w:pos="7892"/>
              <w:tab w:val="right" w:pos="9026" w:leader="dot"/>
            </w:tabs>
            <w:rPr/>
          </w:pPr>
          <w:hyperlink w:anchor="__RefHeading___Toc4705376_1051229030">
            <w:r>
              <w:rPr>
                <w:webHidden/>
                <w:rStyle w:val="IndexLink"/>
                <w:rtl w:val="true"/>
              </w:rPr>
              <w:t>القضية</w:t>
            </w:r>
            <w:r>
              <w:rPr>
                <w:rStyle w:val="IndexLink"/>
                <w:rtl w:val="true"/>
              </w:rPr>
              <w:tab/>
            </w:r>
            <w:r>
              <w:rPr>
                <w:rStyle w:val="IndexLink"/>
              </w:rPr>
              <w:t>144</w:t>
            </w:r>
          </w:hyperlink>
        </w:p>
        <w:p>
          <w:pPr>
            <w:pStyle w:val="Contents6"/>
            <w:tabs>
              <w:tab w:val="clear" w:pos="7609"/>
              <w:tab w:val="right" w:pos="9026" w:leader="dot"/>
            </w:tabs>
            <w:rPr/>
          </w:pPr>
          <w:hyperlink w:anchor="__RefHeading___Toc4705378_1051229030">
            <w:r>
              <w:rPr>
                <w:webHidden/>
                <w:rStyle w:val="IndexLink"/>
                <w:rtl w:val="true"/>
              </w:rPr>
              <w:t>اشارة</w:t>
            </w:r>
            <w:r>
              <w:rPr>
                <w:rStyle w:val="IndexLink"/>
                <w:rtl w:val="true"/>
              </w:rPr>
              <w:tab/>
            </w:r>
            <w:r>
              <w:rPr>
                <w:rStyle w:val="IndexLink"/>
              </w:rPr>
              <w:t>144</w:t>
            </w:r>
          </w:hyperlink>
        </w:p>
        <w:p>
          <w:pPr>
            <w:pStyle w:val="Contents6"/>
            <w:tabs>
              <w:tab w:val="clear" w:pos="7609"/>
              <w:tab w:val="right" w:pos="9026" w:leader="dot"/>
            </w:tabs>
            <w:rPr/>
          </w:pPr>
          <w:hyperlink w:anchor="__RefHeading___Toc4705380_1051229030">
            <w:r>
              <w:rPr>
                <w:webHidden/>
                <w:rStyle w:val="IndexLink"/>
                <w:rtl w:val="true"/>
              </w:rPr>
              <w:t>أقسام القضية</w:t>
            </w:r>
            <w:r>
              <w:rPr>
                <w:rStyle w:val="IndexLink"/>
                <w:rtl w:val="true"/>
              </w:rPr>
              <w:tab/>
            </w:r>
            <w:r>
              <w:rPr>
                <w:rStyle w:val="IndexLink"/>
              </w:rPr>
              <w:t>146</w:t>
            </w:r>
          </w:hyperlink>
        </w:p>
        <w:p>
          <w:pPr>
            <w:pStyle w:val="Contents6"/>
            <w:tabs>
              <w:tab w:val="clear" w:pos="7609"/>
              <w:tab w:val="right" w:pos="9026" w:leader="dot"/>
            </w:tabs>
            <w:rPr/>
          </w:pPr>
          <w:hyperlink w:anchor="__RefHeading___Toc4705382_1051229030">
            <w:r>
              <w:rPr>
                <w:webHidden/>
                <w:rStyle w:val="IndexLink"/>
                <w:rtl w:val="true"/>
              </w:rPr>
              <w:t xml:space="preserve">القضية </w:t>
            </w:r>
            <w:r>
              <w:rPr>
                <w:rStyle w:val="IndexLink"/>
                <w:rtl w:val="true"/>
              </w:rPr>
              <w:t xml:space="preserve">: </w:t>
            </w:r>
            <w:r>
              <w:rPr>
                <w:rStyle w:val="IndexLink"/>
                <w:rtl w:val="true"/>
              </w:rPr>
              <w:t xml:space="preserve">حملية وشرطية </w:t>
            </w:r>
            <w:r>
              <w:rPr>
                <w:rStyle w:val="IndexLink"/>
                <w:rtl w:val="true"/>
              </w:rPr>
              <w:t>:</w:t>
              <w:tab/>
            </w:r>
            <w:r>
              <w:rPr>
                <w:rStyle w:val="IndexLink"/>
              </w:rPr>
              <w:t>146</w:t>
            </w:r>
          </w:hyperlink>
        </w:p>
        <w:p>
          <w:pPr>
            <w:pStyle w:val="Contents6"/>
            <w:tabs>
              <w:tab w:val="clear" w:pos="7609"/>
              <w:tab w:val="right" w:pos="9026" w:leader="dot"/>
            </w:tabs>
            <w:rPr/>
          </w:pPr>
          <w:hyperlink w:anchor="__RefHeading___Toc4705384_1051229030">
            <w:r>
              <w:rPr>
                <w:webHidden/>
                <w:rStyle w:val="IndexLink"/>
                <w:rtl w:val="true"/>
              </w:rPr>
              <w:t xml:space="preserve">الشرطية </w:t>
            </w:r>
            <w:r>
              <w:rPr>
                <w:rStyle w:val="IndexLink"/>
                <w:rtl w:val="true"/>
              </w:rPr>
              <w:t xml:space="preserve">: </w:t>
            </w:r>
            <w:r>
              <w:rPr>
                <w:rStyle w:val="IndexLink"/>
                <w:rtl w:val="true"/>
              </w:rPr>
              <w:t>متصلة ومنفصلة</w:t>
            </w:r>
            <w:r>
              <w:rPr>
                <w:rStyle w:val="IndexLink"/>
                <w:rtl w:val="true"/>
              </w:rPr>
              <w:tab/>
            </w:r>
            <w:r>
              <w:rPr>
                <w:rStyle w:val="IndexLink"/>
              </w:rPr>
              <w:t>147</w:t>
            </w:r>
          </w:hyperlink>
        </w:p>
        <w:p>
          <w:pPr>
            <w:pStyle w:val="Contents6"/>
            <w:tabs>
              <w:tab w:val="clear" w:pos="7609"/>
              <w:tab w:val="right" w:pos="9026" w:leader="dot"/>
            </w:tabs>
            <w:rPr/>
          </w:pPr>
          <w:hyperlink w:anchor="__RefHeading___Toc4705386_1051229030">
            <w:r>
              <w:rPr>
                <w:webHidden/>
                <w:rStyle w:val="IndexLink"/>
                <w:rtl w:val="true"/>
              </w:rPr>
              <w:t>أجزاء القضية</w:t>
            </w:r>
            <w:r>
              <w:rPr>
                <w:rStyle w:val="IndexLink"/>
                <w:rtl w:val="true"/>
              </w:rPr>
              <w:tab/>
            </w:r>
            <w:r>
              <w:rPr>
                <w:rStyle w:val="IndexLink"/>
              </w:rPr>
              <w:t>148</w:t>
            </w:r>
          </w:hyperlink>
        </w:p>
        <w:p>
          <w:pPr>
            <w:pStyle w:val="Contents6"/>
            <w:tabs>
              <w:tab w:val="clear" w:pos="7609"/>
              <w:tab w:val="right" w:pos="9026" w:leader="dot"/>
            </w:tabs>
            <w:rPr/>
          </w:pPr>
          <w:hyperlink w:anchor="__RefHeading___Toc4705388_1051229030">
            <w:r>
              <w:rPr>
                <w:webHidden/>
                <w:rStyle w:val="IndexLink"/>
                <w:rtl w:val="true"/>
              </w:rPr>
              <w:t>أقسام القضية باعتبار الموضوع</w:t>
            </w:r>
            <w:r>
              <w:rPr>
                <w:rStyle w:val="IndexLink"/>
                <w:rtl w:val="true"/>
              </w:rPr>
              <w:tab/>
            </w:r>
            <w:r>
              <w:rPr>
                <w:rStyle w:val="IndexLink"/>
              </w:rPr>
              <w:t>148</w:t>
            </w:r>
          </w:hyperlink>
        </w:p>
        <w:p>
          <w:pPr>
            <w:pStyle w:val="Contents6"/>
            <w:tabs>
              <w:tab w:val="clear" w:pos="7609"/>
              <w:tab w:val="right" w:pos="9026" w:leader="dot"/>
            </w:tabs>
            <w:rPr/>
          </w:pPr>
          <w:hyperlink w:anchor="__RefHeading___Toc4705390_1051229030">
            <w:r>
              <w:rPr>
                <w:webHidden/>
                <w:rStyle w:val="IndexLink"/>
                <w:rtl w:val="true"/>
              </w:rPr>
              <w:t>لا اعتبار إلا بالمحصورات</w:t>
            </w:r>
            <w:r>
              <w:rPr>
                <w:rStyle w:val="IndexLink"/>
                <w:rtl w:val="true"/>
              </w:rPr>
              <w:tab/>
            </w:r>
            <w:r>
              <w:rPr>
                <w:rStyle w:val="IndexLink"/>
              </w:rPr>
              <w:t>150</w:t>
            </w:r>
          </w:hyperlink>
        </w:p>
        <w:p>
          <w:pPr>
            <w:pStyle w:val="Contents6"/>
            <w:tabs>
              <w:tab w:val="clear" w:pos="7609"/>
              <w:tab w:val="right" w:pos="9026" w:leader="dot"/>
            </w:tabs>
            <w:rPr/>
          </w:pPr>
          <w:hyperlink w:anchor="__RefHeading___Toc4705392_1051229030">
            <w:r>
              <w:rPr>
                <w:webHidden/>
                <w:rStyle w:val="IndexLink"/>
                <w:rtl w:val="true"/>
              </w:rPr>
              <w:t>السور وألفاظه</w:t>
            </w:r>
            <w:r>
              <w:rPr>
                <w:rStyle w:val="IndexLink"/>
                <w:rtl w:val="true"/>
              </w:rPr>
              <w:tab/>
            </w:r>
            <w:r>
              <w:rPr>
                <w:rStyle w:val="IndexLink"/>
              </w:rPr>
              <w:t>151</w:t>
            </w:r>
          </w:hyperlink>
        </w:p>
        <w:p>
          <w:pPr>
            <w:pStyle w:val="Contents6"/>
            <w:tabs>
              <w:tab w:val="clear" w:pos="7609"/>
              <w:tab w:val="right" w:pos="9026" w:leader="dot"/>
            </w:tabs>
            <w:rPr/>
          </w:pPr>
          <w:hyperlink w:anchor="__RefHeading___Toc4705394_1051229030">
            <w:r>
              <w:rPr>
                <w:webHidden/>
                <w:rStyle w:val="IndexLink"/>
                <w:rtl w:val="true"/>
              </w:rPr>
              <w:t>تقسيم الشرطية</w:t>
            </w:r>
            <w:r>
              <w:rPr>
                <w:rStyle w:val="IndexLink"/>
                <w:rtl w:val="true"/>
              </w:rPr>
              <w:tab/>
            </w:r>
            <w:r>
              <w:rPr>
                <w:rStyle w:val="IndexLink"/>
              </w:rPr>
              <w:t>152</w:t>
            </w:r>
          </w:hyperlink>
        </w:p>
        <w:p>
          <w:pPr>
            <w:pStyle w:val="Contents6"/>
            <w:tabs>
              <w:tab w:val="clear" w:pos="7609"/>
              <w:tab w:val="right" w:pos="9026" w:leader="dot"/>
            </w:tabs>
            <w:rPr/>
          </w:pPr>
          <w:hyperlink w:anchor="__RefHeading___Toc4705396_1051229030">
            <w:r>
              <w:rPr>
                <w:webHidden/>
                <w:rStyle w:val="IndexLink"/>
                <w:rtl w:val="true"/>
              </w:rPr>
              <w:t>السور في الشرطية</w:t>
            </w:r>
            <w:r>
              <w:rPr>
                <w:rStyle w:val="IndexLink"/>
                <w:rtl w:val="true"/>
              </w:rPr>
              <w:tab/>
            </w:r>
            <w:r>
              <w:rPr>
                <w:rStyle w:val="IndexLink"/>
              </w:rPr>
              <w:t>154</w:t>
            </w:r>
          </w:hyperlink>
        </w:p>
        <w:p>
          <w:pPr>
            <w:pStyle w:val="Contents6"/>
            <w:tabs>
              <w:tab w:val="clear" w:pos="7609"/>
              <w:tab w:val="right" w:pos="9026" w:leader="dot"/>
            </w:tabs>
            <w:rPr/>
          </w:pPr>
          <w:hyperlink w:anchor="__RefHeading___Toc4705398_1051229030">
            <w:r>
              <w:rPr>
                <w:webHidden/>
                <w:rStyle w:val="IndexLink"/>
                <w:rtl w:val="true"/>
              </w:rPr>
              <w:t>تقسيمات الحملية</w:t>
            </w:r>
            <w:r>
              <w:rPr>
                <w:rStyle w:val="IndexLink"/>
                <w:rtl w:val="true"/>
              </w:rPr>
              <w:tab/>
            </w:r>
            <w:r>
              <w:rPr>
                <w:rStyle w:val="IndexLink"/>
              </w:rPr>
              <w:t>156</w:t>
            </w:r>
          </w:hyperlink>
        </w:p>
        <w:p>
          <w:pPr>
            <w:pStyle w:val="Contents6"/>
            <w:tabs>
              <w:tab w:val="clear" w:pos="7609"/>
              <w:tab w:val="right" w:pos="9026" w:leader="dot"/>
            </w:tabs>
            <w:rPr/>
          </w:pPr>
          <w:hyperlink w:anchor="__RefHeading___Toc4705400_1051229030">
            <w:r>
              <w:rPr>
                <w:webHidden/>
                <w:rStyle w:val="IndexLink"/>
                <w:rtl w:val="true"/>
              </w:rPr>
              <w:t>اشارة</w:t>
            </w:r>
            <w:r>
              <w:rPr>
                <w:rStyle w:val="IndexLink"/>
                <w:rtl w:val="true"/>
              </w:rPr>
              <w:tab/>
            </w:r>
            <w:r>
              <w:rPr>
                <w:rStyle w:val="IndexLink"/>
              </w:rPr>
              <w:t>156</w:t>
            </w:r>
          </w:hyperlink>
        </w:p>
        <w:p>
          <w:pPr>
            <w:pStyle w:val="Contents6"/>
            <w:tabs>
              <w:tab w:val="clear" w:pos="7609"/>
              <w:tab w:val="right" w:pos="9026" w:leader="dot"/>
            </w:tabs>
            <w:rPr/>
          </w:pPr>
          <w:hyperlink w:anchor="__RefHeading___Toc4705402_1051229030">
            <w:r>
              <w:rPr>
                <w:webHidden/>
                <w:rStyle w:val="IndexLink"/>
              </w:rPr>
              <w:t>1</w:t>
            </w:r>
            <w:r>
              <w:rPr>
                <w:rStyle w:val="IndexLink"/>
                <w:rtl w:val="true"/>
              </w:rPr>
              <w:t xml:space="preserve"> - </w:t>
            </w:r>
            <w:r>
              <w:rPr>
                <w:rStyle w:val="IndexLink"/>
                <w:rtl w:val="true"/>
              </w:rPr>
              <w:t>الذهنية ، الخارجية ، الحقيقية</w:t>
            </w:r>
            <w:r>
              <w:rPr>
                <w:rStyle w:val="IndexLink"/>
                <w:rtl w:val="true"/>
              </w:rPr>
              <w:tab/>
            </w:r>
            <w:r>
              <w:rPr>
                <w:rStyle w:val="IndexLink"/>
              </w:rPr>
              <w:t>156</w:t>
            </w:r>
          </w:hyperlink>
        </w:p>
        <w:p>
          <w:pPr>
            <w:pStyle w:val="Contents6"/>
            <w:tabs>
              <w:tab w:val="clear" w:pos="7609"/>
              <w:tab w:val="right" w:pos="9026" w:leader="dot"/>
            </w:tabs>
            <w:rPr/>
          </w:pPr>
          <w:hyperlink w:anchor="__RefHeading___Toc4705404_1051229030">
            <w:r>
              <w:rPr>
                <w:webHidden/>
                <w:rStyle w:val="IndexLink"/>
              </w:rPr>
              <w:t>2</w:t>
            </w:r>
            <w:r>
              <w:rPr>
                <w:rStyle w:val="IndexLink"/>
                <w:rtl w:val="true"/>
              </w:rPr>
              <w:t xml:space="preserve"> - </w:t>
            </w:r>
            <w:r>
              <w:rPr>
                <w:rStyle w:val="IndexLink"/>
                <w:rtl w:val="true"/>
              </w:rPr>
              <w:t>المعدولة والمحصلة</w:t>
            </w:r>
            <w:r>
              <w:rPr>
                <w:rStyle w:val="IndexLink"/>
                <w:rtl w:val="true"/>
              </w:rPr>
              <w:tab/>
            </w:r>
            <w:r>
              <w:rPr>
                <w:rStyle w:val="IndexLink"/>
              </w:rPr>
              <w:t>157</w:t>
            </w:r>
          </w:hyperlink>
        </w:p>
        <w:p>
          <w:pPr>
            <w:pStyle w:val="Contents6"/>
            <w:tabs>
              <w:tab w:val="clear" w:pos="7609"/>
              <w:tab w:val="right" w:pos="9026" w:leader="dot"/>
            </w:tabs>
            <w:rPr/>
          </w:pPr>
          <w:hyperlink w:anchor="__RefHeading___Toc4705406_1051229030">
            <w:r>
              <w:rPr>
                <w:webHidden/>
                <w:rStyle w:val="IndexLink"/>
              </w:rPr>
              <w:t>3</w:t>
            </w:r>
            <w:r>
              <w:rPr>
                <w:rStyle w:val="IndexLink"/>
                <w:rtl w:val="true"/>
              </w:rPr>
              <w:t xml:space="preserve"> - </w:t>
            </w:r>
            <w:r>
              <w:rPr>
                <w:rStyle w:val="IndexLink"/>
                <w:rtl w:val="true"/>
              </w:rPr>
              <w:t>الموجهات</w:t>
            </w:r>
            <w:r>
              <w:rPr>
                <w:rStyle w:val="IndexLink"/>
                <w:rtl w:val="true"/>
              </w:rPr>
              <w:tab/>
            </w:r>
            <w:r>
              <w:rPr>
                <w:rStyle w:val="IndexLink"/>
              </w:rPr>
              <w:t>159</w:t>
            </w:r>
          </w:hyperlink>
        </w:p>
        <w:p>
          <w:pPr>
            <w:pStyle w:val="Contents6"/>
            <w:tabs>
              <w:tab w:val="clear" w:pos="7609"/>
              <w:tab w:val="right" w:pos="9026" w:leader="dot"/>
            </w:tabs>
            <w:rPr/>
          </w:pPr>
          <w:hyperlink w:anchor="__RefHeading___Toc4705408_1051229030">
            <w:r>
              <w:rPr>
                <w:webHidden/>
                <w:rStyle w:val="IndexLink"/>
                <w:rtl w:val="true"/>
              </w:rPr>
              <w:t>مادة القضية</w:t>
            </w:r>
            <w:r>
              <w:rPr>
                <w:rStyle w:val="IndexLink"/>
                <w:rtl w:val="true"/>
              </w:rPr>
              <w:tab/>
            </w:r>
            <w:r>
              <w:rPr>
                <w:rStyle w:val="IndexLink"/>
              </w:rPr>
              <w:t>159</w:t>
            </w:r>
          </w:hyperlink>
        </w:p>
        <w:p>
          <w:pPr>
            <w:pStyle w:val="Contents6"/>
            <w:tabs>
              <w:tab w:val="clear" w:pos="7609"/>
              <w:tab w:val="right" w:pos="9026" w:leader="dot"/>
            </w:tabs>
            <w:rPr/>
          </w:pPr>
          <w:hyperlink w:anchor="__RefHeading___Toc4705410_1051229030">
            <w:r>
              <w:rPr>
                <w:webHidden/>
                <w:rStyle w:val="IndexLink"/>
                <w:rtl w:val="true"/>
              </w:rPr>
              <w:t>الإمكان العام</w:t>
            </w:r>
            <w:r>
              <w:rPr>
                <w:rStyle w:val="IndexLink"/>
                <w:rtl w:val="true"/>
              </w:rPr>
              <w:tab/>
            </w:r>
            <w:r>
              <w:rPr>
                <w:rStyle w:val="IndexLink"/>
              </w:rPr>
              <w:t>160</w:t>
            </w:r>
          </w:hyperlink>
        </w:p>
        <w:p>
          <w:pPr>
            <w:pStyle w:val="Contents6"/>
            <w:tabs>
              <w:tab w:val="clear" w:pos="7609"/>
              <w:tab w:val="right" w:pos="9026" w:leader="dot"/>
            </w:tabs>
            <w:rPr/>
          </w:pPr>
          <w:hyperlink w:anchor="__RefHeading___Toc4705412_1051229030">
            <w:r>
              <w:rPr>
                <w:webHidden/>
                <w:rStyle w:val="IndexLink"/>
                <w:rtl w:val="true"/>
              </w:rPr>
              <w:t>جهة القضية</w:t>
            </w:r>
            <w:r>
              <w:rPr>
                <w:rStyle w:val="IndexLink"/>
                <w:rtl w:val="true"/>
              </w:rPr>
              <w:tab/>
            </w:r>
            <w:r>
              <w:rPr>
                <w:rStyle w:val="IndexLink"/>
              </w:rPr>
              <w:t>162</w:t>
            </w:r>
          </w:hyperlink>
        </w:p>
        <w:p>
          <w:pPr>
            <w:pStyle w:val="Contents6"/>
            <w:tabs>
              <w:tab w:val="clear" w:pos="7609"/>
              <w:tab w:val="right" w:pos="9026" w:leader="dot"/>
            </w:tabs>
            <w:rPr/>
          </w:pPr>
          <w:hyperlink w:anchor="__RefHeading___Toc4705414_1051229030">
            <w:r>
              <w:rPr>
                <w:webHidden/>
                <w:rStyle w:val="IndexLink"/>
                <w:rtl w:val="true"/>
              </w:rPr>
              <w:t>أنواع الموجهات</w:t>
            </w:r>
            <w:r>
              <w:rPr>
                <w:rStyle w:val="IndexLink"/>
                <w:rtl w:val="true"/>
              </w:rPr>
              <w:tab/>
            </w:r>
            <w:r>
              <w:rPr>
                <w:rStyle w:val="IndexLink"/>
              </w:rPr>
              <w:t>163</w:t>
            </w:r>
          </w:hyperlink>
        </w:p>
        <w:p>
          <w:pPr>
            <w:pStyle w:val="Contents6"/>
            <w:tabs>
              <w:tab w:val="clear" w:pos="7609"/>
              <w:tab w:val="right" w:pos="9026" w:leader="dot"/>
            </w:tabs>
            <w:rPr/>
          </w:pPr>
          <w:hyperlink w:anchor="__RefHeading___Toc4705416_1051229030">
            <w:r>
              <w:rPr>
                <w:webHidden/>
                <w:rStyle w:val="IndexLink"/>
                <w:rtl w:val="true"/>
              </w:rPr>
              <w:t>أقسام البسيطة</w:t>
            </w:r>
            <w:r>
              <w:rPr>
                <w:rStyle w:val="IndexLink"/>
                <w:rtl w:val="true"/>
              </w:rPr>
              <w:tab/>
            </w:r>
            <w:r>
              <w:rPr>
                <w:rStyle w:val="IndexLink"/>
              </w:rPr>
              <w:t>163</w:t>
            </w:r>
          </w:hyperlink>
        </w:p>
        <w:p>
          <w:pPr>
            <w:pStyle w:val="Contents6"/>
            <w:tabs>
              <w:tab w:val="clear" w:pos="7609"/>
              <w:tab w:val="right" w:pos="9026" w:leader="dot"/>
            </w:tabs>
            <w:rPr/>
          </w:pPr>
          <w:hyperlink w:anchor="__RefHeading___Toc4705418_1051229030">
            <w:r>
              <w:rPr>
                <w:webHidden/>
                <w:rStyle w:val="IndexLink"/>
                <w:rtl w:val="true"/>
              </w:rPr>
              <w:t>أقسام المركبة</w:t>
            </w:r>
            <w:r>
              <w:rPr>
                <w:rStyle w:val="IndexLink"/>
                <w:rtl w:val="true"/>
              </w:rPr>
              <w:tab/>
            </w:r>
            <w:r>
              <w:rPr>
                <w:rStyle w:val="IndexLink"/>
              </w:rPr>
              <w:t>165</w:t>
            </w:r>
          </w:hyperlink>
        </w:p>
        <w:p>
          <w:pPr>
            <w:pStyle w:val="Contents6"/>
            <w:tabs>
              <w:tab w:val="clear" w:pos="7609"/>
              <w:tab w:val="right" w:pos="9026" w:leader="dot"/>
            </w:tabs>
            <w:rPr/>
          </w:pPr>
          <w:hyperlink w:anchor="__RefHeading___Toc4705420_1051229030">
            <w:r>
              <w:rPr>
                <w:webHidden/>
                <w:rStyle w:val="IndexLink"/>
                <w:rtl w:val="true"/>
              </w:rPr>
              <w:t>تمرينات</w:t>
            </w:r>
            <w:r>
              <w:rPr>
                <w:rStyle w:val="IndexLink"/>
                <w:rtl w:val="true"/>
              </w:rPr>
              <w:tab/>
            </w:r>
            <w:r>
              <w:rPr>
                <w:rStyle w:val="IndexLink"/>
              </w:rPr>
              <w:t>170</w:t>
            </w:r>
          </w:hyperlink>
        </w:p>
        <w:p>
          <w:pPr>
            <w:pStyle w:val="Contents6"/>
            <w:tabs>
              <w:tab w:val="clear" w:pos="7609"/>
              <w:tab w:val="right" w:pos="9026" w:leader="dot"/>
            </w:tabs>
            <w:rPr/>
          </w:pPr>
          <w:hyperlink w:anchor="__RefHeading___Toc4705422_1051229030">
            <w:r>
              <w:rPr>
                <w:webHidden/>
                <w:rStyle w:val="IndexLink"/>
                <w:rtl w:val="true"/>
              </w:rPr>
              <w:t>تقسیمات الشرطية الأخرى</w:t>
            </w:r>
            <w:r>
              <w:rPr>
                <w:rStyle w:val="IndexLink"/>
                <w:rtl w:val="true"/>
              </w:rPr>
              <w:tab/>
            </w:r>
            <w:r>
              <w:rPr>
                <w:rStyle w:val="IndexLink"/>
              </w:rPr>
              <w:t>171</w:t>
            </w:r>
          </w:hyperlink>
        </w:p>
        <w:p>
          <w:pPr>
            <w:pStyle w:val="Contents6"/>
            <w:tabs>
              <w:tab w:val="clear" w:pos="7609"/>
              <w:tab w:val="right" w:pos="9026" w:leader="dot"/>
            </w:tabs>
            <w:rPr/>
          </w:pPr>
          <w:hyperlink w:anchor="__RefHeading___Toc4705424_1051229030">
            <w:r>
              <w:rPr>
                <w:webHidden/>
                <w:rStyle w:val="IndexLink"/>
                <w:rtl w:val="true"/>
              </w:rPr>
              <w:t>اشارة</w:t>
            </w:r>
            <w:r>
              <w:rPr>
                <w:rStyle w:val="IndexLink"/>
                <w:rtl w:val="true"/>
              </w:rPr>
              <w:tab/>
            </w:r>
            <w:r>
              <w:rPr>
                <w:rStyle w:val="IndexLink"/>
              </w:rPr>
              <w:t>171</w:t>
            </w:r>
          </w:hyperlink>
        </w:p>
        <w:p>
          <w:pPr>
            <w:pStyle w:val="Contents6"/>
            <w:tabs>
              <w:tab w:val="clear" w:pos="7609"/>
              <w:tab w:val="right" w:pos="9026" w:leader="dot"/>
            </w:tabs>
            <w:rPr/>
          </w:pPr>
          <w:hyperlink w:anchor="__RefHeading___Toc4705426_1051229030">
            <w:r>
              <w:rPr>
                <w:webHidden/>
                <w:rStyle w:val="IndexLink"/>
                <w:rtl w:val="true"/>
              </w:rPr>
              <w:t>اللزومية والاتفاقية</w:t>
            </w:r>
            <w:r>
              <w:rPr>
                <w:rStyle w:val="IndexLink"/>
                <w:rtl w:val="true"/>
              </w:rPr>
              <w:tab/>
            </w:r>
            <w:r>
              <w:rPr>
                <w:rStyle w:val="IndexLink"/>
              </w:rPr>
              <w:t>171</w:t>
            </w:r>
          </w:hyperlink>
        </w:p>
        <w:p>
          <w:pPr>
            <w:pStyle w:val="Contents6"/>
            <w:tabs>
              <w:tab w:val="clear" w:pos="7609"/>
              <w:tab w:val="right" w:pos="9026" w:leader="dot"/>
            </w:tabs>
            <w:rPr/>
          </w:pPr>
          <w:hyperlink w:anchor="__RefHeading___Toc4705428_1051229030">
            <w:r>
              <w:rPr>
                <w:webHidden/>
                <w:rStyle w:val="IndexLink"/>
                <w:rtl w:val="true"/>
              </w:rPr>
              <w:t>أقسام المنفصلة</w:t>
            </w:r>
            <w:r>
              <w:rPr>
                <w:rStyle w:val="IndexLink"/>
                <w:rtl w:val="true"/>
              </w:rPr>
              <w:tab/>
            </w:r>
            <w:r>
              <w:rPr>
                <w:rStyle w:val="IndexLink"/>
              </w:rPr>
              <w:t>172</w:t>
            </w:r>
          </w:hyperlink>
        </w:p>
        <w:p>
          <w:pPr>
            <w:pStyle w:val="Contents6"/>
            <w:tabs>
              <w:tab w:val="clear" w:pos="7609"/>
              <w:tab w:val="right" w:pos="9026" w:leader="dot"/>
            </w:tabs>
            <w:rPr/>
          </w:pPr>
          <w:hyperlink w:anchor="__RefHeading___Toc4705430_1051229030">
            <w:r>
              <w:rPr>
                <w:webHidden/>
                <w:rStyle w:val="IndexLink"/>
                <w:rtl w:val="true"/>
              </w:rPr>
              <w:t>تنبيه</w:t>
            </w:r>
            <w:r>
              <w:rPr>
                <w:rStyle w:val="IndexLink"/>
                <w:rtl w:val="true"/>
              </w:rPr>
              <w:tab/>
            </w:r>
            <w:r>
              <w:rPr>
                <w:rStyle w:val="IndexLink"/>
              </w:rPr>
              <w:t>174</w:t>
            </w:r>
          </w:hyperlink>
        </w:p>
        <w:p>
          <w:pPr>
            <w:pStyle w:val="Contents6"/>
            <w:tabs>
              <w:tab w:val="clear" w:pos="7609"/>
              <w:tab w:val="right" w:pos="9026" w:leader="dot"/>
            </w:tabs>
            <w:rPr/>
          </w:pPr>
          <w:hyperlink w:anchor="__RefHeading___Toc4705432_1051229030">
            <w:r>
              <w:rPr>
                <w:webHidden/>
                <w:rStyle w:val="IndexLink"/>
                <w:rtl w:val="true"/>
              </w:rPr>
              <w:t>اشارة</w:t>
            </w:r>
            <w:r>
              <w:rPr>
                <w:rStyle w:val="IndexLink"/>
                <w:rtl w:val="true"/>
              </w:rPr>
              <w:tab/>
            </w:r>
            <w:r>
              <w:rPr>
                <w:rStyle w:val="IndexLink"/>
              </w:rPr>
              <w:t>174</w:t>
            </w:r>
          </w:hyperlink>
        </w:p>
        <w:p>
          <w:pPr>
            <w:pStyle w:val="Contents6"/>
            <w:tabs>
              <w:tab w:val="clear" w:pos="7609"/>
              <w:tab w:val="right" w:pos="9026" w:leader="dot"/>
            </w:tabs>
            <w:rPr/>
          </w:pPr>
          <w:hyperlink w:anchor="__RefHeading___Toc4705434_1051229030">
            <w:r>
              <w:rPr>
                <w:webHidden/>
                <w:rStyle w:val="IndexLink"/>
              </w:rPr>
              <w:t>1</w:t>
            </w:r>
            <w:r>
              <w:rPr>
                <w:rStyle w:val="IndexLink"/>
                <w:rtl w:val="true"/>
              </w:rPr>
              <w:t xml:space="preserve"> - </w:t>
            </w:r>
            <w:r>
              <w:rPr>
                <w:rStyle w:val="IndexLink"/>
                <w:rtl w:val="true"/>
              </w:rPr>
              <w:t>تأليف الشرطيات</w:t>
            </w:r>
            <w:r>
              <w:rPr>
                <w:rStyle w:val="IndexLink"/>
                <w:rtl w:val="true"/>
              </w:rPr>
              <w:tab/>
            </w:r>
            <w:r>
              <w:rPr>
                <w:rStyle w:val="IndexLink"/>
              </w:rPr>
              <w:t>174</w:t>
            </w:r>
          </w:hyperlink>
        </w:p>
        <w:p>
          <w:pPr>
            <w:pStyle w:val="Contents6"/>
            <w:tabs>
              <w:tab w:val="clear" w:pos="7609"/>
              <w:tab w:val="right" w:pos="9026" w:leader="dot"/>
            </w:tabs>
            <w:rPr/>
          </w:pPr>
          <w:hyperlink w:anchor="__RefHeading___Toc4705436_1051229030">
            <w:r>
              <w:rPr>
                <w:webHidden/>
                <w:rStyle w:val="IndexLink"/>
              </w:rPr>
              <w:t>2</w:t>
            </w:r>
            <w:r>
              <w:rPr>
                <w:rStyle w:val="IndexLink"/>
                <w:rtl w:val="true"/>
              </w:rPr>
              <w:t xml:space="preserve"> - </w:t>
            </w:r>
            <w:r>
              <w:rPr>
                <w:rStyle w:val="IndexLink"/>
                <w:rtl w:val="true"/>
              </w:rPr>
              <w:t>المنحرفات</w:t>
            </w:r>
            <w:r>
              <w:rPr>
                <w:rStyle w:val="IndexLink"/>
                <w:rtl w:val="true"/>
              </w:rPr>
              <w:tab/>
            </w:r>
            <w:r>
              <w:rPr>
                <w:rStyle w:val="IndexLink"/>
              </w:rPr>
              <w:t>175</w:t>
            </w:r>
          </w:hyperlink>
        </w:p>
        <w:p>
          <w:pPr>
            <w:pStyle w:val="Contents6"/>
            <w:tabs>
              <w:tab w:val="clear" w:pos="7609"/>
              <w:tab w:val="right" w:pos="9026" w:leader="dot"/>
            </w:tabs>
            <w:rPr/>
          </w:pPr>
          <w:hyperlink w:anchor="__RefHeading___Toc4705438_1051229030">
            <w:r>
              <w:rPr>
                <w:webHidden/>
                <w:rStyle w:val="IndexLink"/>
                <w:rtl w:val="true"/>
              </w:rPr>
              <w:t>تطبيقات</w:t>
            </w:r>
            <w:r>
              <w:rPr>
                <w:rStyle w:val="IndexLink"/>
                <w:rtl w:val="true"/>
              </w:rPr>
              <w:tab/>
            </w:r>
            <w:r>
              <w:rPr>
                <w:rStyle w:val="IndexLink"/>
              </w:rPr>
              <w:t>176</w:t>
            </w:r>
          </w:hyperlink>
        </w:p>
        <w:p>
          <w:pPr>
            <w:pStyle w:val="Contents6"/>
            <w:tabs>
              <w:tab w:val="clear" w:pos="7609"/>
              <w:tab w:val="right" w:pos="9026" w:leader="dot"/>
            </w:tabs>
            <w:rPr/>
          </w:pPr>
          <w:hyperlink w:anchor="__RefHeading___Toc4705440_1051229030">
            <w:r>
              <w:rPr>
                <w:webHidden/>
                <w:rStyle w:val="IndexLink"/>
                <w:rtl w:val="true"/>
              </w:rPr>
              <w:t>تمرينات</w:t>
            </w:r>
            <w:r>
              <w:rPr>
                <w:rStyle w:val="IndexLink"/>
                <w:rtl w:val="true"/>
              </w:rPr>
              <w:tab/>
            </w:r>
            <w:r>
              <w:rPr>
                <w:rStyle w:val="IndexLink"/>
              </w:rPr>
              <w:t>177</w:t>
            </w:r>
          </w:hyperlink>
        </w:p>
        <w:p>
          <w:pPr>
            <w:pStyle w:val="Contents4"/>
            <w:tabs>
              <w:tab w:val="clear" w:pos="8176"/>
              <w:tab w:val="right" w:pos="9026" w:leader="dot"/>
            </w:tabs>
            <w:rPr/>
          </w:pPr>
          <w:hyperlink w:anchor="__RefHeading___Toc4705442_1051229030">
            <w:r>
              <w:rPr>
                <w:webHidden/>
                <w:rStyle w:val="IndexLink"/>
                <w:rtl w:val="true"/>
              </w:rPr>
              <w:t xml:space="preserve">الفصل الثاني </w:t>
            </w:r>
            <w:r>
              <w:rPr>
                <w:rStyle w:val="IndexLink"/>
                <w:rtl w:val="true"/>
              </w:rPr>
              <w:t xml:space="preserve">: </w:t>
            </w:r>
            <w:r>
              <w:rPr>
                <w:rStyle w:val="IndexLink"/>
                <w:rtl w:val="true"/>
              </w:rPr>
              <w:t>فی أحكام القضايا أو النسب بينها</w:t>
            </w:r>
            <w:r>
              <w:rPr>
                <w:rStyle w:val="IndexLink"/>
                <w:rtl w:val="true"/>
              </w:rPr>
              <w:tab/>
            </w:r>
            <w:r>
              <w:rPr>
                <w:rStyle w:val="IndexLink"/>
              </w:rPr>
              <w:t>178</w:t>
            </w:r>
          </w:hyperlink>
        </w:p>
        <w:p>
          <w:pPr>
            <w:pStyle w:val="Contents5"/>
            <w:tabs>
              <w:tab w:val="clear" w:pos="7892"/>
              <w:tab w:val="right" w:pos="9026" w:leader="dot"/>
            </w:tabs>
            <w:rPr/>
          </w:pPr>
          <w:hyperlink w:anchor="__RefHeading___Toc4705444_1051229030">
            <w:r>
              <w:rPr>
                <w:webHidden/>
                <w:rStyle w:val="IndexLink"/>
                <w:rtl w:val="true"/>
              </w:rPr>
              <w:t>تمهيد</w:t>
            </w:r>
            <w:r>
              <w:rPr>
                <w:rStyle w:val="IndexLink"/>
                <w:rtl w:val="true"/>
              </w:rPr>
              <w:tab/>
            </w:r>
            <w:r>
              <w:rPr>
                <w:rStyle w:val="IndexLink"/>
              </w:rPr>
              <w:t>178</w:t>
            </w:r>
          </w:hyperlink>
        </w:p>
        <w:p>
          <w:pPr>
            <w:pStyle w:val="Contents5"/>
            <w:tabs>
              <w:tab w:val="clear" w:pos="7892"/>
              <w:tab w:val="right" w:pos="9026" w:leader="dot"/>
            </w:tabs>
            <w:rPr/>
          </w:pPr>
          <w:hyperlink w:anchor="__RefHeading___Toc4705446_1051229030">
            <w:r>
              <w:rPr>
                <w:webHidden/>
                <w:rStyle w:val="IndexLink"/>
                <w:rtl w:val="true"/>
              </w:rPr>
              <w:t>التناقض</w:t>
            </w:r>
            <w:r>
              <w:rPr>
                <w:rStyle w:val="IndexLink"/>
                <w:rtl w:val="true"/>
              </w:rPr>
              <w:tab/>
            </w:r>
            <w:r>
              <w:rPr>
                <w:rStyle w:val="IndexLink"/>
              </w:rPr>
              <w:t>179</w:t>
            </w:r>
          </w:hyperlink>
        </w:p>
        <w:p>
          <w:pPr>
            <w:pStyle w:val="Contents6"/>
            <w:tabs>
              <w:tab w:val="clear" w:pos="7609"/>
              <w:tab w:val="right" w:pos="9026" w:leader="dot"/>
            </w:tabs>
            <w:rPr/>
          </w:pPr>
          <w:hyperlink w:anchor="__RefHeading___Toc4705448_1051229030">
            <w:r>
              <w:rPr>
                <w:webHidden/>
                <w:rStyle w:val="IndexLink"/>
                <w:rtl w:val="true"/>
              </w:rPr>
              <w:t>اشارة</w:t>
            </w:r>
            <w:r>
              <w:rPr>
                <w:rStyle w:val="IndexLink"/>
                <w:rtl w:val="true"/>
              </w:rPr>
              <w:tab/>
            </w:r>
            <w:r>
              <w:rPr>
                <w:rStyle w:val="IndexLink"/>
              </w:rPr>
              <w:t>179</w:t>
            </w:r>
          </w:hyperlink>
        </w:p>
        <w:p>
          <w:pPr>
            <w:pStyle w:val="Contents6"/>
            <w:tabs>
              <w:tab w:val="clear" w:pos="7609"/>
              <w:tab w:val="right" w:pos="9026" w:leader="dot"/>
            </w:tabs>
            <w:rPr/>
          </w:pPr>
          <w:hyperlink w:anchor="__RefHeading___Toc4705450_1051229030">
            <w:r>
              <w:rPr>
                <w:webHidden/>
                <w:rStyle w:val="IndexLink"/>
                <w:rtl w:val="true"/>
              </w:rPr>
              <w:t>تعريف التناقض</w:t>
            </w:r>
            <w:r>
              <w:rPr>
                <w:rStyle w:val="IndexLink"/>
                <w:rtl w:val="true"/>
              </w:rPr>
              <w:tab/>
            </w:r>
            <w:r>
              <w:rPr>
                <w:rStyle w:val="IndexLink"/>
              </w:rPr>
              <w:t>179</w:t>
            </w:r>
          </w:hyperlink>
        </w:p>
        <w:p>
          <w:pPr>
            <w:pStyle w:val="Contents6"/>
            <w:tabs>
              <w:tab w:val="clear" w:pos="7609"/>
              <w:tab w:val="right" w:pos="9026" w:leader="dot"/>
            </w:tabs>
            <w:rPr/>
          </w:pPr>
          <w:hyperlink w:anchor="__RefHeading___Toc4705452_1051229030">
            <w:r>
              <w:rPr>
                <w:webHidden/>
                <w:rStyle w:val="IndexLink"/>
                <w:rtl w:val="true"/>
              </w:rPr>
              <w:t>شروط التناقض</w:t>
            </w:r>
            <w:r>
              <w:rPr>
                <w:rStyle w:val="IndexLink"/>
                <w:rtl w:val="true"/>
              </w:rPr>
              <w:tab/>
            </w:r>
            <w:r>
              <w:rPr>
                <w:rStyle w:val="IndexLink"/>
              </w:rPr>
              <w:t>180</w:t>
            </w:r>
          </w:hyperlink>
        </w:p>
        <w:p>
          <w:pPr>
            <w:pStyle w:val="Contents6"/>
            <w:tabs>
              <w:tab w:val="clear" w:pos="7609"/>
              <w:tab w:val="right" w:pos="9026" w:leader="dot"/>
            </w:tabs>
            <w:rPr/>
          </w:pPr>
          <w:hyperlink w:anchor="__RefHeading___Toc4705454_1051229030">
            <w:r>
              <w:rPr>
                <w:webHidden/>
                <w:rStyle w:val="IndexLink"/>
                <w:rtl w:val="true"/>
              </w:rPr>
              <w:t>الوحدات الثمان</w:t>
            </w:r>
            <w:r>
              <w:rPr>
                <w:rStyle w:val="IndexLink"/>
                <w:rtl w:val="true"/>
              </w:rPr>
              <w:tab/>
            </w:r>
            <w:r>
              <w:rPr>
                <w:rStyle w:val="IndexLink"/>
              </w:rPr>
              <w:t>180</w:t>
            </w:r>
          </w:hyperlink>
        </w:p>
        <w:p>
          <w:pPr>
            <w:pStyle w:val="Contents6"/>
            <w:tabs>
              <w:tab w:val="clear" w:pos="7609"/>
              <w:tab w:val="right" w:pos="9026" w:leader="dot"/>
            </w:tabs>
            <w:rPr/>
          </w:pPr>
          <w:hyperlink w:anchor="__RefHeading___Toc4705456_1051229030">
            <w:r>
              <w:rPr>
                <w:webHidden/>
                <w:rStyle w:val="IndexLink"/>
                <w:rtl w:val="true"/>
              </w:rPr>
              <w:t>تنبيه</w:t>
            </w:r>
            <w:r>
              <w:rPr>
                <w:rStyle w:val="IndexLink"/>
                <w:rtl w:val="true"/>
              </w:rPr>
              <w:tab/>
            </w:r>
            <w:r>
              <w:rPr>
                <w:rStyle w:val="IndexLink"/>
              </w:rPr>
              <w:t>181</w:t>
            </w:r>
          </w:hyperlink>
        </w:p>
        <w:p>
          <w:pPr>
            <w:pStyle w:val="Contents6"/>
            <w:tabs>
              <w:tab w:val="clear" w:pos="7609"/>
              <w:tab w:val="right" w:pos="9026" w:leader="dot"/>
            </w:tabs>
            <w:rPr/>
          </w:pPr>
          <w:hyperlink w:anchor="__RefHeading___Toc4705458_1051229030">
            <w:r>
              <w:rPr>
                <w:webHidden/>
                <w:rStyle w:val="IndexLink"/>
                <w:rtl w:val="true"/>
              </w:rPr>
              <w:t>الاختلاف</w:t>
            </w:r>
            <w:r>
              <w:rPr>
                <w:rStyle w:val="IndexLink"/>
                <w:rtl w:val="true"/>
              </w:rPr>
              <w:tab/>
            </w:r>
            <w:r>
              <w:rPr>
                <w:rStyle w:val="IndexLink"/>
              </w:rPr>
              <w:t>181</w:t>
            </w:r>
          </w:hyperlink>
        </w:p>
        <w:p>
          <w:pPr>
            <w:pStyle w:val="Contents6"/>
            <w:tabs>
              <w:tab w:val="clear" w:pos="7609"/>
              <w:tab w:val="right" w:pos="9026" w:leader="dot"/>
            </w:tabs>
            <w:rPr/>
          </w:pPr>
          <w:hyperlink w:anchor="__RefHeading___Toc4705460_1051229030">
            <w:r>
              <w:rPr>
                <w:webHidden/>
                <w:rStyle w:val="IndexLink"/>
                <w:rtl w:val="true"/>
              </w:rPr>
              <w:t>الاختلاف بالجهة</w:t>
            </w:r>
            <w:r>
              <w:rPr>
                <w:rStyle w:val="IndexLink"/>
                <w:rtl w:val="true"/>
              </w:rPr>
              <w:tab/>
            </w:r>
            <w:r>
              <w:rPr>
                <w:rStyle w:val="IndexLink"/>
              </w:rPr>
              <w:t>182</w:t>
            </w:r>
          </w:hyperlink>
        </w:p>
        <w:p>
          <w:pPr>
            <w:pStyle w:val="Contents5"/>
            <w:tabs>
              <w:tab w:val="clear" w:pos="7892"/>
              <w:tab w:val="right" w:pos="9026" w:leader="dot"/>
            </w:tabs>
            <w:rPr/>
          </w:pPr>
          <w:hyperlink w:anchor="__RefHeading___Toc4705462_1051229030">
            <w:r>
              <w:rPr>
                <w:webHidden/>
                <w:rStyle w:val="IndexLink"/>
                <w:rtl w:val="true"/>
              </w:rPr>
              <w:t>من ملحقات التناقض</w:t>
            </w:r>
            <w:r>
              <w:rPr>
                <w:rStyle w:val="IndexLink"/>
                <w:rtl w:val="true"/>
              </w:rPr>
              <w:tab/>
            </w:r>
            <w:r>
              <w:rPr>
                <w:rStyle w:val="IndexLink"/>
              </w:rPr>
              <w:t>183</w:t>
            </w:r>
          </w:hyperlink>
        </w:p>
        <w:p>
          <w:pPr>
            <w:pStyle w:val="Contents6"/>
            <w:tabs>
              <w:tab w:val="clear" w:pos="7609"/>
              <w:tab w:val="right" w:pos="9026" w:leader="dot"/>
            </w:tabs>
            <w:rPr/>
          </w:pPr>
          <w:hyperlink w:anchor="__RefHeading___Toc4705464_1051229030">
            <w:r>
              <w:rPr>
                <w:webHidden/>
                <w:rStyle w:val="IndexLink"/>
                <w:rtl w:val="true"/>
              </w:rPr>
              <w:t>التداخل والتضاد والدخول تحت التضاد</w:t>
            </w:r>
            <w:r>
              <w:rPr>
                <w:rStyle w:val="IndexLink"/>
                <w:rtl w:val="true"/>
              </w:rPr>
              <w:tab/>
            </w:r>
            <w:r>
              <w:rPr>
                <w:rStyle w:val="IndexLink"/>
              </w:rPr>
              <w:t>183</w:t>
            </w:r>
          </w:hyperlink>
        </w:p>
        <w:p>
          <w:pPr>
            <w:pStyle w:val="Contents5"/>
            <w:tabs>
              <w:tab w:val="clear" w:pos="7892"/>
              <w:tab w:val="right" w:pos="9026" w:leader="dot"/>
            </w:tabs>
            <w:rPr/>
          </w:pPr>
          <w:hyperlink w:anchor="__RefHeading___Toc4705466_1051229030">
            <w:r>
              <w:rPr>
                <w:webHidden/>
                <w:rStyle w:val="IndexLink"/>
                <w:rtl w:val="true"/>
              </w:rPr>
              <w:t>العكوس</w:t>
            </w:r>
            <w:r>
              <w:rPr>
                <w:rStyle w:val="IndexLink"/>
                <w:rtl w:val="true"/>
              </w:rPr>
              <w:tab/>
            </w:r>
            <w:r>
              <w:rPr>
                <w:rStyle w:val="IndexLink"/>
              </w:rPr>
              <w:t>186</w:t>
            </w:r>
          </w:hyperlink>
        </w:p>
        <w:p>
          <w:pPr>
            <w:pStyle w:val="Contents6"/>
            <w:tabs>
              <w:tab w:val="clear" w:pos="7609"/>
              <w:tab w:val="right" w:pos="9026" w:leader="dot"/>
            </w:tabs>
            <w:rPr/>
          </w:pPr>
          <w:hyperlink w:anchor="__RefHeading___Toc4705468_1051229030">
            <w:r>
              <w:rPr>
                <w:webHidden/>
                <w:rStyle w:val="IndexLink"/>
                <w:rtl w:val="true"/>
              </w:rPr>
              <w:t>اشارة</w:t>
            </w:r>
            <w:r>
              <w:rPr>
                <w:rStyle w:val="IndexLink"/>
                <w:rtl w:val="true"/>
              </w:rPr>
              <w:tab/>
            </w:r>
            <w:r>
              <w:rPr>
                <w:rStyle w:val="IndexLink"/>
              </w:rPr>
              <w:t>186</w:t>
            </w:r>
          </w:hyperlink>
        </w:p>
        <w:p>
          <w:pPr>
            <w:pStyle w:val="Contents6"/>
            <w:tabs>
              <w:tab w:val="clear" w:pos="7609"/>
              <w:tab w:val="right" w:pos="9026" w:leader="dot"/>
            </w:tabs>
            <w:rPr/>
          </w:pPr>
          <w:hyperlink w:anchor="__RefHeading___Toc4705470_1051229030">
            <w:r>
              <w:rPr>
                <w:webHidden/>
                <w:rStyle w:val="IndexLink"/>
                <w:rtl w:val="true"/>
              </w:rPr>
              <w:t>العكس المستوي</w:t>
            </w:r>
            <w:r>
              <w:rPr>
                <w:rStyle w:val="IndexLink"/>
                <w:rtl w:val="true"/>
              </w:rPr>
              <w:tab/>
            </w:r>
            <w:r>
              <w:rPr>
                <w:rStyle w:val="IndexLink"/>
              </w:rPr>
              <w:t>186</w:t>
            </w:r>
          </w:hyperlink>
        </w:p>
        <w:p>
          <w:pPr>
            <w:pStyle w:val="Contents6"/>
            <w:tabs>
              <w:tab w:val="clear" w:pos="7609"/>
              <w:tab w:val="right" w:pos="9026" w:leader="dot"/>
            </w:tabs>
            <w:rPr/>
          </w:pPr>
          <w:hyperlink w:anchor="__RefHeading___Toc4705472_1051229030">
            <w:r>
              <w:rPr>
                <w:webHidden/>
                <w:rStyle w:val="IndexLink"/>
                <w:rtl w:val="true"/>
              </w:rPr>
              <w:t>شروط العكس</w:t>
            </w:r>
            <w:r>
              <w:rPr>
                <w:rStyle w:val="IndexLink"/>
                <w:rtl w:val="true"/>
              </w:rPr>
              <w:tab/>
            </w:r>
            <w:r>
              <w:rPr>
                <w:rStyle w:val="IndexLink"/>
              </w:rPr>
              <w:t>187</w:t>
            </w:r>
          </w:hyperlink>
        </w:p>
        <w:p>
          <w:pPr>
            <w:pStyle w:val="Contents6"/>
            <w:tabs>
              <w:tab w:val="clear" w:pos="7609"/>
              <w:tab w:val="right" w:pos="9026" w:leader="dot"/>
            </w:tabs>
            <w:rPr/>
          </w:pPr>
          <w:hyperlink w:anchor="__RefHeading___Toc4705474_1051229030">
            <w:r>
              <w:rPr>
                <w:webHidden/>
                <w:rStyle w:val="IndexLink"/>
                <w:rtl w:val="true"/>
              </w:rPr>
              <w:t xml:space="preserve">الموجبتان تنعكسان موجبة جزئية </w:t>
            </w:r>
            <w:r>
              <w:rPr>
                <w:rStyle w:val="IndexLink"/>
                <w:rtl w:val="true"/>
              </w:rPr>
              <w:t>:</w:t>
              <w:tab/>
            </w:r>
            <w:r>
              <w:rPr>
                <w:rStyle w:val="IndexLink"/>
              </w:rPr>
              <w:t>187</w:t>
            </w:r>
          </w:hyperlink>
        </w:p>
        <w:p>
          <w:pPr>
            <w:pStyle w:val="Contents6"/>
            <w:tabs>
              <w:tab w:val="clear" w:pos="7609"/>
              <w:tab w:val="right" w:pos="9026" w:leader="dot"/>
            </w:tabs>
            <w:rPr/>
          </w:pPr>
          <w:hyperlink w:anchor="__RefHeading___Toc4705476_1051229030">
            <w:r>
              <w:rPr>
                <w:webHidden/>
                <w:rStyle w:val="IndexLink"/>
                <w:rtl w:val="true"/>
              </w:rPr>
              <w:t>السالبة الكلية تنعكس سالبة كلية</w:t>
            </w:r>
            <w:r>
              <w:rPr>
                <w:rStyle w:val="IndexLink"/>
                <w:rtl w:val="true"/>
              </w:rPr>
              <w:tab/>
            </w:r>
            <w:r>
              <w:rPr>
                <w:rStyle w:val="IndexLink"/>
              </w:rPr>
              <w:t>188</w:t>
            </w:r>
          </w:hyperlink>
        </w:p>
        <w:p>
          <w:pPr>
            <w:pStyle w:val="Contents6"/>
            <w:tabs>
              <w:tab w:val="clear" w:pos="7609"/>
              <w:tab w:val="right" w:pos="9026" w:leader="dot"/>
            </w:tabs>
            <w:rPr/>
          </w:pPr>
          <w:hyperlink w:anchor="__RefHeading___Toc4705478_1051229030">
            <w:r>
              <w:rPr>
                <w:webHidden/>
                <w:rStyle w:val="IndexLink"/>
                <w:rtl w:val="true"/>
              </w:rPr>
              <w:t>تعقیب</w:t>
            </w:r>
            <w:r>
              <w:rPr>
                <w:rStyle w:val="IndexLink"/>
                <w:rtl w:val="true"/>
              </w:rPr>
              <w:tab/>
            </w:r>
            <w:r>
              <w:rPr>
                <w:rStyle w:val="IndexLink"/>
              </w:rPr>
              <w:t>189</w:t>
            </w:r>
          </w:hyperlink>
        </w:p>
        <w:p>
          <w:pPr>
            <w:pStyle w:val="Contents6"/>
            <w:tabs>
              <w:tab w:val="clear" w:pos="7609"/>
              <w:tab w:val="right" w:pos="9026" w:leader="dot"/>
            </w:tabs>
            <w:rPr/>
          </w:pPr>
          <w:hyperlink w:anchor="__RefHeading___Toc4705480_1051229030">
            <w:r>
              <w:rPr>
                <w:webHidden/>
                <w:rStyle w:val="IndexLink"/>
                <w:rtl w:val="true"/>
              </w:rPr>
              <w:t>السالبة الجزئية لا عكس لها</w:t>
            </w:r>
            <w:r>
              <w:rPr>
                <w:rStyle w:val="IndexLink"/>
                <w:rtl w:val="true"/>
              </w:rPr>
              <w:tab/>
            </w:r>
            <w:r>
              <w:rPr>
                <w:rStyle w:val="IndexLink"/>
              </w:rPr>
              <w:t>190</w:t>
            </w:r>
          </w:hyperlink>
        </w:p>
        <w:p>
          <w:pPr>
            <w:pStyle w:val="Contents6"/>
            <w:tabs>
              <w:tab w:val="clear" w:pos="7609"/>
              <w:tab w:val="right" w:pos="9026" w:leader="dot"/>
            </w:tabs>
            <w:rPr/>
          </w:pPr>
          <w:hyperlink w:anchor="__RefHeading___Toc4705482_1051229030">
            <w:r>
              <w:rPr>
                <w:webHidden/>
                <w:rStyle w:val="IndexLink"/>
                <w:rtl w:val="true"/>
              </w:rPr>
              <w:t>المنفصلة لا عكس لها</w:t>
            </w:r>
            <w:r>
              <w:rPr>
                <w:rStyle w:val="IndexLink"/>
                <w:rtl w:val="true"/>
              </w:rPr>
              <w:tab/>
            </w:r>
            <w:r>
              <w:rPr>
                <w:rStyle w:val="IndexLink"/>
              </w:rPr>
              <w:t>190</w:t>
            </w:r>
          </w:hyperlink>
        </w:p>
        <w:p>
          <w:pPr>
            <w:pStyle w:val="Contents5"/>
            <w:tabs>
              <w:tab w:val="clear" w:pos="7892"/>
              <w:tab w:val="right" w:pos="9026" w:leader="dot"/>
            </w:tabs>
            <w:rPr/>
          </w:pPr>
          <w:hyperlink w:anchor="__RefHeading___Toc4705484_1051229030">
            <w:r>
              <w:rPr>
                <w:webHidden/>
                <w:rStyle w:val="IndexLink"/>
                <w:rtl w:val="true"/>
              </w:rPr>
              <w:t>عكس النقيض</w:t>
            </w:r>
            <w:r>
              <w:rPr>
                <w:rStyle w:val="IndexLink"/>
                <w:rtl w:val="true"/>
              </w:rPr>
              <w:tab/>
            </w:r>
            <w:r>
              <w:rPr>
                <w:rStyle w:val="IndexLink"/>
              </w:rPr>
              <w:t>191</w:t>
            </w:r>
          </w:hyperlink>
        </w:p>
        <w:p>
          <w:pPr>
            <w:pStyle w:val="Contents6"/>
            <w:tabs>
              <w:tab w:val="clear" w:pos="7609"/>
              <w:tab w:val="right" w:pos="9026" w:leader="dot"/>
            </w:tabs>
            <w:rPr/>
          </w:pPr>
          <w:hyperlink w:anchor="__RefHeading___Toc4705486_1051229030">
            <w:r>
              <w:rPr>
                <w:webHidden/>
                <w:rStyle w:val="IndexLink"/>
                <w:rtl w:val="true"/>
              </w:rPr>
              <w:t>اشارة</w:t>
            </w:r>
            <w:r>
              <w:rPr>
                <w:rStyle w:val="IndexLink"/>
                <w:rtl w:val="true"/>
              </w:rPr>
              <w:tab/>
            </w:r>
            <w:r>
              <w:rPr>
                <w:rStyle w:val="IndexLink"/>
              </w:rPr>
              <w:t>191</w:t>
            </w:r>
          </w:hyperlink>
        </w:p>
        <w:p>
          <w:pPr>
            <w:pStyle w:val="Contents6"/>
            <w:tabs>
              <w:tab w:val="clear" w:pos="7609"/>
              <w:tab w:val="right" w:pos="9026" w:leader="dot"/>
            </w:tabs>
            <w:rPr/>
          </w:pPr>
          <w:hyperlink w:anchor="__RefHeading___Toc4705488_1051229030">
            <w:r>
              <w:rPr>
                <w:webHidden/>
                <w:rStyle w:val="IndexLink"/>
                <w:rtl w:val="true"/>
              </w:rPr>
              <w:t>قاعدة عكس النقيض</w:t>
            </w:r>
            <w:r>
              <w:rPr>
                <w:rStyle w:val="IndexLink"/>
                <w:rtl w:val="true"/>
              </w:rPr>
              <w:tab/>
            </w:r>
            <w:r>
              <w:rPr>
                <w:rStyle w:val="IndexLink"/>
              </w:rPr>
              <w:t>191</w:t>
            </w:r>
          </w:hyperlink>
        </w:p>
        <w:p>
          <w:pPr>
            <w:pStyle w:val="Contents6"/>
            <w:tabs>
              <w:tab w:val="clear" w:pos="7609"/>
              <w:tab w:val="right" w:pos="9026" w:leader="dot"/>
            </w:tabs>
            <w:rPr/>
          </w:pPr>
          <w:hyperlink w:anchor="__RefHeading___Toc4705490_1051229030">
            <w:r>
              <w:rPr>
                <w:webHidden/>
                <w:rStyle w:val="IndexLink"/>
                <w:rtl w:val="true"/>
              </w:rPr>
              <w:t>البرهان</w:t>
            </w:r>
            <w:r>
              <w:rPr>
                <w:rStyle w:val="IndexLink"/>
                <w:rtl w:val="true"/>
              </w:rPr>
              <w:tab/>
            </w:r>
            <w:r>
              <w:rPr>
                <w:rStyle w:val="IndexLink"/>
              </w:rPr>
              <w:t>192</w:t>
            </w:r>
          </w:hyperlink>
        </w:p>
        <w:p>
          <w:pPr>
            <w:pStyle w:val="Contents6"/>
            <w:tabs>
              <w:tab w:val="clear" w:pos="7609"/>
              <w:tab w:val="right" w:pos="9026" w:leader="dot"/>
            </w:tabs>
            <w:rPr/>
          </w:pPr>
          <w:hyperlink w:anchor="__RefHeading___Toc4705492_1051229030">
            <w:r>
              <w:rPr>
                <w:webHidden/>
                <w:rStyle w:val="IndexLink"/>
                <w:rtl w:val="true"/>
              </w:rPr>
              <w:t>برهان عكس السالبة الكلية</w:t>
            </w:r>
            <w:r>
              <w:rPr>
                <w:rStyle w:val="IndexLink"/>
                <w:rtl w:val="true"/>
              </w:rPr>
              <w:tab/>
            </w:r>
            <w:r>
              <w:rPr>
                <w:rStyle w:val="IndexLink"/>
              </w:rPr>
              <w:t>192</w:t>
            </w:r>
          </w:hyperlink>
        </w:p>
        <w:p>
          <w:pPr>
            <w:pStyle w:val="Contents6"/>
            <w:tabs>
              <w:tab w:val="clear" w:pos="7609"/>
              <w:tab w:val="right" w:pos="9026" w:leader="dot"/>
            </w:tabs>
            <w:rPr/>
          </w:pPr>
          <w:hyperlink w:anchor="__RefHeading___Toc4705494_1051229030">
            <w:r>
              <w:rPr>
                <w:webHidden/>
                <w:rStyle w:val="IndexLink"/>
                <w:rtl w:val="true"/>
              </w:rPr>
              <w:t xml:space="preserve">برهان عكس السالبة الجزئية </w:t>
            </w:r>
            <w:r>
              <w:rPr>
                <w:rStyle w:val="IndexLink"/>
                <w:rtl w:val="true"/>
              </w:rPr>
              <w:t>:</w:t>
              <w:tab/>
            </w:r>
            <w:r>
              <w:rPr>
                <w:rStyle w:val="IndexLink"/>
              </w:rPr>
              <w:t>194</w:t>
            </w:r>
          </w:hyperlink>
        </w:p>
        <w:p>
          <w:pPr>
            <w:pStyle w:val="Contents6"/>
            <w:tabs>
              <w:tab w:val="clear" w:pos="7609"/>
              <w:tab w:val="right" w:pos="9026" w:leader="dot"/>
            </w:tabs>
            <w:rPr/>
          </w:pPr>
          <w:hyperlink w:anchor="__RefHeading___Toc4705496_1051229030">
            <w:r>
              <w:rPr>
                <w:webHidden/>
                <w:rStyle w:val="IndexLink"/>
                <w:rtl w:val="true"/>
              </w:rPr>
              <w:t>برهان عكس الموجبة الكلية</w:t>
            </w:r>
            <w:r>
              <w:rPr>
                <w:rStyle w:val="IndexLink"/>
                <w:rtl w:val="true"/>
              </w:rPr>
              <w:tab/>
            </w:r>
            <w:r>
              <w:rPr>
                <w:rStyle w:val="IndexLink"/>
              </w:rPr>
              <w:t>196</w:t>
            </w:r>
          </w:hyperlink>
        </w:p>
        <w:p>
          <w:pPr>
            <w:pStyle w:val="Contents6"/>
            <w:tabs>
              <w:tab w:val="clear" w:pos="7609"/>
              <w:tab w:val="right" w:pos="9026" w:leader="dot"/>
            </w:tabs>
            <w:rPr/>
          </w:pPr>
          <w:hyperlink w:anchor="__RefHeading___Toc4705498_1051229030">
            <w:r>
              <w:rPr>
                <w:webHidden/>
                <w:rStyle w:val="IndexLink"/>
                <w:rtl w:val="true"/>
              </w:rPr>
              <w:t>الموجبة الجزئية لا تنعكس</w:t>
            </w:r>
            <w:r>
              <w:rPr>
                <w:rStyle w:val="IndexLink"/>
                <w:rtl w:val="true"/>
              </w:rPr>
              <w:tab/>
            </w:r>
            <w:r>
              <w:rPr>
                <w:rStyle w:val="IndexLink"/>
              </w:rPr>
              <w:t>197</w:t>
            </w:r>
          </w:hyperlink>
        </w:p>
        <w:p>
          <w:pPr>
            <w:pStyle w:val="Contents6"/>
            <w:tabs>
              <w:tab w:val="clear" w:pos="7609"/>
              <w:tab w:val="right" w:pos="9026" w:leader="dot"/>
            </w:tabs>
            <w:rPr/>
          </w:pPr>
          <w:hyperlink w:anchor="__RefHeading___Toc4705500_1051229030">
            <w:r>
              <w:rPr>
                <w:webHidden/>
                <w:rStyle w:val="IndexLink"/>
                <w:rtl w:val="true"/>
              </w:rPr>
              <w:t>تمرينات</w:t>
            </w:r>
            <w:r>
              <w:rPr>
                <w:rStyle w:val="IndexLink"/>
                <w:rtl w:val="true"/>
              </w:rPr>
              <w:tab/>
            </w:r>
            <w:r>
              <w:rPr>
                <w:rStyle w:val="IndexLink"/>
              </w:rPr>
              <w:t>199</w:t>
            </w:r>
          </w:hyperlink>
        </w:p>
        <w:p>
          <w:pPr>
            <w:pStyle w:val="Contents5"/>
            <w:tabs>
              <w:tab w:val="clear" w:pos="7892"/>
              <w:tab w:val="right" w:pos="9026" w:leader="dot"/>
            </w:tabs>
            <w:rPr/>
          </w:pPr>
          <w:hyperlink w:anchor="__RefHeading___Toc4705502_1051229030">
            <w:r>
              <w:rPr>
                <w:webHidden/>
                <w:rStyle w:val="IndexLink"/>
                <w:rtl w:val="true"/>
              </w:rPr>
              <w:t xml:space="preserve">من ملحقات العكوس </w:t>
            </w:r>
            <w:r>
              <w:rPr>
                <w:rStyle w:val="IndexLink"/>
                <w:rtl w:val="true"/>
              </w:rPr>
              <w:t xml:space="preserve">: </w:t>
            </w:r>
            <w:r>
              <w:rPr>
                <w:rStyle w:val="IndexLink"/>
                <w:rtl w:val="true"/>
              </w:rPr>
              <w:t>النقض</w:t>
            </w:r>
            <w:r>
              <w:rPr>
                <w:rStyle w:val="IndexLink"/>
                <w:rtl w:val="true"/>
              </w:rPr>
              <w:tab/>
            </w:r>
            <w:r>
              <w:rPr>
                <w:rStyle w:val="IndexLink"/>
              </w:rPr>
              <w:t>200</w:t>
            </w:r>
          </w:hyperlink>
        </w:p>
        <w:p>
          <w:pPr>
            <w:pStyle w:val="Contents6"/>
            <w:tabs>
              <w:tab w:val="clear" w:pos="7609"/>
              <w:tab w:val="right" w:pos="9026" w:leader="dot"/>
            </w:tabs>
            <w:rPr/>
          </w:pPr>
          <w:hyperlink w:anchor="__RefHeading___Toc4705504_1051229030">
            <w:r>
              <w:rPr>
                <w:webHidden/>
                <w:rStyle w:val="IndexLink"/>
                <w:rtl w:val="true"/>
              </w:rPr>
              <w:t>اشارة</w:t>
            </w:r>
            <w:r>
              <w:rPr>
                <w:rStyle w:val="IndexLink"/>
                <w:rtl w:val="true"/>
              </w:rPr>
              <w:tab/>
            </w:r>
            <w:r>
              <w:rPr>
                <w:rStyle w:val="IndexLink"/>
              </w:rPr>
              <w:t>200</w:t>
            </w:r>
          </w:hyperlink>
        </w:p>
        <w:p>
          <w:pPr>
            <w:pStyle w:val="Contents6"/>
            <w:tabs>
              <w:tab w:val="clear" w:pos="7609"/>
              <w:tab w:val="right" w:pos="9026" w:leader="dot"/>
            </w:tabs>
            <w:rPr/>
          </w:pPr>
          <w:hyperlink w:anchor="__RefHeading___Toc4705506_1051229030">
            <w:r>
              <w:rPr>
                <w:webHidden/>
                <w:rStyle w:val="IndexLink"/>
                <w:rtl w:val="true"/>
              </w:rPr>
              <w:t>قاعدة نقض المحمول</w:t>
            </w:r>
            <w:r>
              <w:rPr>
                <w:rStyle w:val="IndexLink"/>
                <w:rtl w:val="true"/>
              </w:rPr>
              <w:tab/>
            </w:r>
            <w:r>
              <w:rPr>
                <w:rStyle w:val="IndexLink"/>
              </w:rPr>
              <w:t>200</w:t>
            </w:r>
          </w:hyperlink>
        </w:p>
        <w:p>
          <w:pPr>
            <w:pStyle w:val="Contents6"/>
            <w:tabs>
              <w:tab w:val="clear" w:pos="7609"/>
              <w:tab w:val="right" w:pos="9026" w:leader="dot"/>
            </w:tabs>
            <w:rPr/>
          </w:pPr>
          <w:hyperlink w:anchor="__RefHeading___Toc4705508_1051229030">
            <w:r>
              <w:rPr>
                <w:webHidden/>
                <w:rStyle w:val="IndexLink"/>
                <w:rtl w:val="true"/>
              </w:rPr>
              <w:t>تنبيهان</w:t>
            </w:r>
            <w:r>
              <w:rPr>
                <w:rStyle w:val="IndexLink"/>
                <w:rtl w:val="true"/>
              </w:rPr>
              <w:tab/>
            </w:r>
            <w:r>
              <w:rPr>
                <w:rStyle w:val="IndexLink"/>
              </w:rPr>
              <w:t>202</w:t>
            </w:r>
          </w:hyperlink>
        </w:p>
        <w:p>
          <w:pPr>
            <w:pStyle w:val="Contents6"/>
            <w:tabs>
              <w:tab w:val="clear" w:pos="7609"/>
              <w:tab w:val="right" w:pos="9026" w:leader="dot"/>
            </w:tabs>
            <w:rPr/>
          </w:pPr>
          <w:hyperlink w:anchor="__RefHeading___Toc4705510_1051229030">
            <w:r>
              <w:rPr>
                <w:webHidden/>
                <w:rStyle w:val="IndexLink"/>
                <w:rtl w:val="true"/>
              </w:rPr>
              <w:t xml:space="preserve">أ </w:t>
            </w:r>
            <w:r>
              <w:rPr>
                <w:rStyle w:val="IndexLink"/>
                <w:rtl w:val="true"/>
              </w:rPr>
              <w:t xml:space="preserve">- </w:t>
            </w:r>
            <w:r>
              <w:rPr>
                <w:rStyle w:val="IndexLink"/>
                <w:rtl w:val="true"/>
              </w:rPr>
              <w:t>طريقة تحويل الأصل</w:t>
            </w:r>
            <w:r>
              <w:rPr>
                <w:rStyle w:val="IndexLink"/>
                <w:rtl w:val="true"/>
              </w:rPr>
              <w:tab/>
            </w:r>
            <w:r>
              <w:rPr>
                <w:rStyle w:val="IndexLink"/>
              </w:rPr>
              <w:t>202</w:t>
            </w:r>
          </w:hyperlink>
        </w:p>
        <w:p>
          <w:pPr>
            <w:pStyle w:val="Contents6"/>
            <w:tabs>
              <w:tab w:val="clear" w:pos="7609"/>
              <w:tab w:val="right" w:pos="9026" w:leader="dot"/>
            </w:tabs>
            <w:rPr/>
          </w:pPr>
          <w:hyperlink w:anchor="__RefHeading___Toc4705512_1051229030">
            <w:r>
              <w:rPr>
                <w:webHidden/>
                <w:rStyle w:val="IndexLink"/>
                <w:rtl w:val="true"/>
              </w:rPr>
              <w:t xml:space="preserve">ب </w:t>
            </w:r>
            <w:r>
              <w:rPr>
                <w:rStyle w:val="IndexLink"/>
                <w:rtl w:val="true"/>
              </w:rPr>
              <w:t xml:space="preserve">- </w:t>
            </w:r>
            <w:r>
              <w:rPr>
                <w:rStyle w:val="IndexLink"/>
                <w:rtl w:val="true"/>
              </w:rPr>
              <w:t>تحویل معدولة المحمول</w:t>
            </w:r>
            <w:r>
              <w:rPr>
                <w:rStyle w:val="IndexLink"/>
                <w:rtl w:val="true"/>
              </w:rPr>
              <w:tab/>
            </w:r>
            <w:r>
              <w:rPr>
                <w:rStyle w:val="IndexLink"/>
              </w:rPr>
              <w:t>203</w:t>
            </w:r>
          </w:hyperlink>
        </w:p>
        <w:p>
          <w:pPr>
            <w:pStyle w:val="Contents6"/>
            <w:tabs>
              <w:tab w:val="clear" w:pos="7609"/>
              <w:tab w:val="right" w:pos="9026" w:leader="dot"/>
            </w:tabs>
            <w:rPr/>
          </w:pPr>
          <w:hyperlink w:anchor="__RefHeading___Toc4705514_1051229030">
            <w:r>
              <w:rPr>
                <w:webHidden/>
                <w:rStyle w:val="IndexLink"/>
                <w:rtl w:val="true"/>
              </w:rPr>
              <w:t>تمرينات</w:t>
            </w:r>
            <w:r>
              <w:rPr>
                <w:rStyle w:val="IndexLink"/>
                <w:rtl w:val="true"/>
              </w:rPr>
              <w:tab/>
            </w:r>
            <w:r>
              <w:rPr>
                <w:rStyle w:val="IndexLink"/>
              </w:rPr>
              <w:t>205</w:t>
            </w:r>
          </w:hyperlink>
        </w:p>
        <w:p>
          <w:pPr>
            <w:pStyle w:val="Contents5"/>
            <w:tabs>
              <w:tab w:val="clear" w:pos="7892"/>
              <w:tab w:val="right" w:pos="9026" w:leader="dot"/>
            </w:tabs>
            <w:rPr/>
          </w:pPr>
          <w:hyperlink w:anchor="__RefHeading___Toc4705516_1051229030">
            <w:r>
              <w:rPr>
                <w:webHidden/>
                <w:rStyle w:val="IndexLink"/>
                <w:rtl w:val="true"/>
              </w:rPr>
              <w:t>قاعدة النقض التام ونقض الموضوع</w:t>
            </w:r>
            <w:r>
              <w:rPr>
                <w:rStyle w:val="IndexLink"/>
                <w:rtl w:val="true"/>
              </w:rPr>
              <w:tab/>
            </w:r>
            <w:r>
              <w:rPr>
                <w:rStyle w:val="IndexLink"/>
              </w:rPr>
              <w:t>206</w:t>
            </w:r>
          </w:hyperlink>
        </w:p>
        <w:p>
          <w:pPr>
            <w:pStyle w:val="Contents6"/>
            <w:tabs>
              <w:tab w:val="clear" w:pos="7609"/>
              <w:tab w:val="right" w:pos="9026" w:leader="dot"/>
            </w:tabs>
            <w:rPr/>
          </w:pPr>
          <w:hyperlink w:anchor="__RefHeading___Toc4705518_1051229030">
            <w:r>
              <w:rPr>
                <w:webHidden/>
                <w:rStyle w:val="IndexLink"/>
                <w:rtl w:val="true"/>
              </w:rPr>
              <w:t>اشارة</w:t>
            </w:r>
            <w:r>
              <w:rPr>
                <w:rStyle w:val="IndexLink"/>
                <w:rtl w:val="true"/>
              </w:rPr>
              <w:tab/>
            </w:r>
            <w:r>
              <w:rPr>
                <w:rStyle w:val="IndexLink"/>
              </w:rPr>
              <w:t>206</w:t>
            </w:r>
          </w:hyperlink>
        </w:p>
        <w:p>
          <w:pPr>
            <w:pStyle w:val="Contents6"/>
            <w:tabs>
              <w:tab w:val="clear" w:pos="7609"/>
              <w:tab w:val="right" w:pos="9026" w:leader="dot"/>
            </w:tabs>
            <w:rPr/>
          </w:pPr>
          <w:hyperlink w:anchor="__RefHeading___Toc4705520_1051229030">
            <w:r>
              <w:rPr>
                <w:webHidden/>
                <w:rStyle w:val="IndexLink"/>
                <w:rtl w:val="true"/>
              </w:rPr>
              <w:t>لوح نسب المحصورات</w:t>
            </w:r>
            <w:r>
              <w:rPr>
                <w:rStyle w:val="IndexLink"/>
                <w:rtl w:val="true"/>
              </w:rPr>
              <w:t>:</w:t>
              <w:tab/>
            </w:r>
            <w:r>
              <w:rPr>
                <w:rStyle w:val="IndexLink"/>
              </w:rPr>
              <w:t>209</w:t>
            </w:r>
          </w:hyperlink>
        </w:p>
        <w:p>
          <w:pPr>
            <w:pStyle w:val="Contents5"/>
            <w:tabs>
              <w:tab w:val="clear" w:pos="7892"/>
              <w:tab w:val="right" w:pos="9026" w:leader="dot"/>
            </w:tabs>
            <w:rPr/>
          </w:pPr>
          <w:hyperlink w:anchor="__RefHeading___Toc4705522_1051229030">
            <w:r>
              <w:rPr>
                <w:webHidden/>
                <w:rStyle w:val="IndexLink"/>
                <w:rtl w:val="true"/>
              </w:rPr>
              <w:t>البديهة المنطقية أو الاستدلال المباشر البديهي</w:t>
            </w:r>
            <w:r>
              <w:rPr>
                <w:rStyle w:val="IndexLink"/>
                <w:rtl w:val="true"/>
              </w:rPr>
              <w:tab/>
            </w:r>
            <w:r>
              <w:rPr>
                <w:rStyle w:val="IndexLink"/>
              </w:rPr>
              <w:t>210</w:t>
            </w:r>
          </w:hyperlink>
        </w:p>
        <w:p>
          <w:pPr>
            <w:pStyle w:val="Contents3"/>
            <w:tabs>
              <w:tab w:val="clear" w:pos="8459"/>
              <w:tab w:val="right" w:pos="9026" w:leader="dot"/>
            </w:tabs>
            <w:rPr/>
          </w:pPr>
          <w:hyperlink w:anchor="__RefHeading___Toc4705524_1051229030">
            <w:r>
              <w:rPr>
                <w:webHidden/>
                <w:rStyle w:val="IndexLink"/>
                <w:rtl w:val="true"/>
              </w:rPr>
              <w:t xml:space="preserve">الباب الخامس </w:t>
            </w:r>
            <w:r>
              <w:rPr>
                <w:rStyle w:val="IndexLink"/>
                <w:rtl w:val="true"/>
              </w:rPr>
              <w:t xml:space="preserve">: </w:t>
            </w:r>
            <w:r>
              <w:rPr>
                <w:rStyle w:val="IndexLink"/>
                <w:rtl w:val="true"/>
              </w:rPr>
              <w:t>مَبَاحِثُ الاستدلال</w:t>
            </w:r>
            <w:r>
              <w:rPr>
                <w:rStyle w:val="IndexLink"/>
                <w:rtl w:val="true"/>
              </w:rPr>
              <w:tab/>
            </w:r>
            <w:r>
              <w:rPr>
                <w:rStyle w:val="IndexLink"/>
              </w:rPr>
              <w:t>213</w:t>
            </w:r>
          </w:hyperlink>
        </w:p>
        <w:p>
          <w:pPr>
            <w:pStyle w:val="Contents4"/>
            <w:tabs>
              <w:tab w:val="clear" w:pos="8176"/>
              <w:tab w:val="right" w:pos="9026" w:leader="dot"/>
            </w:tabs>
            <w:rPr/>
          </w:pPr>
          <w:hyperlink w:anchor="__RefHeading___Toc4705526_1051229030">
            <w:r>
              <w:rPr>
                <w:webHidden/>
                <w:rStyle w:val="IndexLink"/>
                <w:rtl w:val="true"/>
              </w:rPr>
              <w:t>اشارة</w:t>
            </w:r>
            <w:r>
              <w:rPr>
                <w:rStyle w:val="IndexLink"/>
                <w:rtl w:val="true"/>
              </w:rPr>
              <w:tab/>
            </w:r>
            <w:r>
              <w:rPr>
                <w:rStyle w:val="IndexLink"/>
              </w:rPr>
              <w:t>213</w:t>
            </w:r>
          </w:hyperlink>
        </w:p>
        <w:p>
          <w:pPr>
            <w:pStyle w:val="Contents4"/>
            <w:tabs>
              <w:tab w:val="clear" w:pos="8176"/>
              <w:tab w:val="right" w:pos="9026" w:leader="dot"/>
            </w:tabs>
            <w:rPr/>
          </w:pPr>
          <w:hyperlink w:anchor="__RefHeading___Toc4705528_1051229030">
            <w:r>
              <w:rPr>
                <w:webHidden/>
                <w:rStyle w:val="IndexLink"/>
                <w:rtl w:val="true"/>
              </w:rPr>
              <w:t>تصدير</w:t>
            </w:r>
            <w:r>
              <w:rPr>
                <w:rStyle w:val="IndexLink"/>
                <w:rtl w:val="true"/>
              </w:rPr>
              <w:tab/>
            </w:r>
            <w:r>
              <w:rPr>
                <w:rStyle w:val="IndexLink"/>
              </w:rPr>
              <w:t>215</w:t>
            </w:r>
          </w:hyperlink>
        </w:p>
        <w:p>
          <w:pPr>
            <w:pStyle w:val="Contents4"/>
            <w:tabs>
              <w:tab w:val="clear" w:pos="8176"/>
              <w:tab w:val="right" w:pos="9026" w:leader="dot"/>
            </w:tabs>
            <w:rPr/>
          </w:pPr>
          <w:hyperlink w:anchor="__RefHeading___Toc4705530_1051229030">
            <w:r>
              <w:rPr>
                <w:webHidden/>
                <w:rStyle w:val="IndexLink"/>
                <w:rtl w:val="true"/>
              </w:rPr>
              <w:t>طرق الاستدلال ، أو أقسام الحجة</w:t>
            </w:r>
            <w:r>
              <w:rPr>
                <w:rStyle w:val="IndexLink"/>
                <w:rtl w:val="true"/>
              </w:rPr>
              <w:tab/>
            </w:r>
            <w:r>
              <w:rPr>
                <w:rStyle w:val="IndexLink"/>
              </w:rPr>
              <w:t>215</w:t>
            </w:r>
          </w:hyperlink>
        </w:p>
        <w:p>
          <w:pPr>
            <w:pStyle w:val="Contents4"/>
            <w:tabs>
              <w:tab w:val="clear" w:pos="8176"/>
              <w:tab w:val="right" w:pos="9026" w:leader="dot"/>
            </w:tabs>
            <w:rPr/>
          </w:pPr>
          <w:hyperlink w:anchor="__RefHeading___Toc4705532_1051229030">
            <w:r>
              <w:rPr>
                <w:webHidden/>
                <w:rStyle w:val="IndexLink"/>
              </w:rPr>
              <w:t>1</w:t>
            </w:r>
            <w:r>
              <w:rPr>
                <w:rStyle w:val="IndexLink"/>
                <w:rtl w:val="true"/>
              </w:rPr>
              <w:t xml:space="preserve"> - </w:t>
            </w:r>
            <w:r>
              <w:rPr>
                <w:rStyle w:val="IndexLink"/>
                <w:rtl w:val="true"/>
              </w:rPr>
              <w:t>القياس</w:t>
            </w:r>
            <w:r>
              <w:rPr>
                <w:rStyle w:val="IndexLink"/>
                <w:rtl w:val="true"/>
              </w:rPr>
              <w:tab/>
            </w:r>
            <w:r>
              <w:rPr>
                <w:rStyle w:val="IndexLink"/>
              </w:rPr>
              <w:t>217</w:t>
            </w:r>
          </w:hyperlink>
        </w:p>
        <w:p>
          <w:pPr>
            <w:pStyle w:val="Contents5"/>
            <w:tabs>
              <w:tab w:val="clear" w:pos="7892"/>
              <w:tab w:val="right" w:pos="9026" w:leader="dot"/>
            </w:tabs>
            <w:rPr/>
          </w:pPr>
          <w:hyperlink w:anchor="__RefHeading___Toc4705534_1051229030">
            <w:r>
              <w:rPr>
                <w:webHidden/>
                <w:rStyle w:val="IndexLink"/>
                <w:rtl w:val="true"/>
              </w:rPr>
              <w:t>تعريفه</w:t>
            </w:r>
            <w:r>
              <w:rPr>
                <w:rStyle w:val="IndexLink"/>
                <w:rtl w:val="true"/>
              </w:rPr>
              <w:tab/>
            </w:r>
            <w:r>
              <w:rPr>
                <w:rStyle w:val="IndexLink"/>
              </w:rPr>
              <w:t>217</w:t>
            </w:r>
          </w:hyperlink>
        </w:p>
        <w:p>
          <w:pPr>
            <w:pStyle w:val="Contents5"/>
            <w:tabs>
              <w:tab w:val="clear" w:pos="7892"/>
              <w:tab w:val="right" w:pos="9026" w:leader="dot"/>
            </w:tabs>
            <w:rPr/>
          </w:pPr>
          <w:hyperlink w:anchor="__RefHeading___Toc4705536_1051229030">
            <w:r>
              <w:rPr>
                <w:webHidden/>
                <w:rStyle w:val="IndexLink"/>
                <w:rtl w:val="true"/>
              </w:rPr>
              <w:t>الشرح</w:t>
            </w:r>
            <w:r>
              <w:rPr>
                <w:rStyle w:val="IndexLink"/>
                <w:rtl w:val="true"/>
              </w:rPr>
              <w:tab/>
            </w:r>
            <w:r>
              <w:rPr>
                <w:rStyle w:val="IndexLink"/>
              </w:rPr>
              <w:t>217</w:t>
            </w:r>
          </w:hyperlink>
        </w:p>
        <w:p>
          <w:pPr>
            <w:pStyle w:val="Contents5"/>
            <w:tabs>
              <w:tab w:val="clear" w:pos="7892"/>
              <w:tab w:val="right" w:pos="9026" w:leader="dot"/>
            </w:tabs>
            <w:rPr/>
          </w:pPr>
          <w:hyperlink w:anchor="__RefHeading___Toc4705538_1051229030">
            <w:r>
              <w:rPr>
                <w:webHidden/>
                <w:rStyle w:val="IndexLink"/>
                <w:rtl w:val="true"/>
              </w:rPr>
              <w:t>الاصطلاحات العامة في القياس</w:t>
            </w:r>
            <w:r>
              <w:rPr>
                <w:rStyle w:val="IndexLink"/>
                <w:rtl w:val="true"/>
              </w:rPr>
              <w:tab/>
            </w:r>
            <w:r>
              <w:rPr>
                <w:rStyle w:val="IndexLink"/>
              </w:rPr>
              <w:t>218</w:t>
            </w:r>
          </w:hyperlink>
        </w:p>
        <w:p>
          <w:pPr>
            <w:pStyle w:val="Contents5"/>
            <w:tabs>
              <w:tab w:val="clear" w:pos="7892"/>
              <w:tab w:val="right" w:pos="9026" w:leader="dot"/>
            </w:tabs>
            <w:rPr/>
          </w:pPr>
          <w:hyperlink w:anchor="__RefHeading___Toc4705540_1051229030">
            <w:r>
              <w:rPr>
                <w:webHidden/>
                <w:rStyle w:val="IndexLink"/>
                <w:rtl w:val="true"/>
              </w:rPr>
              <w:t>أقسام القياس بحسب مادته وهيئته</w:t>
            </w:r>
            <w:r>
              <w:rPr>
                <w:rStyle w:val="IndexLink"/>
                <w:rtl w:val="true"/>
              </w:rPr>
              <w:tab/>
            </w:r>
            <w:r>
              <w:rPr>
                <w:rStyle w:val="IndexLink"/>
              </w:rPr>
              <w:t>219</w:t>
            </w:r>
          </w:hyperlink>
        </w:p>
        <w:p>
          <w:pPr>
            <w:pStyle w:val="Contents4"/>
            <w:tabs>
              <w:tab w:val="clear" w:pos="8176"/>
              <w:tab w:val="right" w:pos="9026" w:leader="dot"/>
            </w:tabs>
            <w:rPr/>
          </w:pPr>
          <w:hyperlink w:anchor="__RefHeading___Toc4705542_1051229030">
            <w:r>
              <w:rPr>
                <w:webHidden/>
                <w:rStyle w:val="IndexLink"/>
                <w:rtl w:val="true"/>
              </w:rPr>
              <w:t>خلاصة التقسيم</w:t>
            </w:r>
            <w:r>
              <w:rPr>
                <w:rStyle w:val="IndexLink"/>
                <w:rtl w:val="true"/>
              </w:rPr>
              <w:tab/>
            </w:r>
            <w:r>
              <w:rPr>
                <w:rStyle w:val="IndexLink"/>
              </w:rPr>
              <w:t>221</w:t>
            </w:r>
          </w:hyperlink>
        </w:p>
        <w:p>
          <w:pPr>
            <w:pStyle w:val="Contents4"/>
            <w:tabs>
              <w:tab w:val="clear" w:pos="8176"/>
              <w:tab w:val="right" w:pos="9026" w:leader="dot"/>
            </w:tabs>
            <w:rPr/>
          </w:pPr>
          <w:hyperlink w:anchor="__RefHeading___Toc4705544_1051229030">
            <w:r>
              <w:rPr>
                <w:webHidden/>
                <w:rStyle w:val="IndexLink"/>
                <w:rtl w:val="true"/>
              </w:rPr>
              <w:t>الاقتراني الحملي</w:t>
            </w:r>
            <w:r>
              <w:rPr>
                <w:rStyle w:val="IndexLink"/>
                <w:rtl w:val="true"/>
              </w:rPr>
              <w:tab/>
            </w:r>
            <w:r>
              <w:rPr>
                <w:rStyle w:val="IndexLink"/>
              </w:rPr>
              <w:t>222</w:t>
            </w:r>
          </w:hyperlink>
        </w:p>
        <w:p>
          <w:pPr>
            <w:pStyle w:val="Contents5"/>
            <w:tabs>
              <w:tab w:val="clear" w:pos="7892"/>
              <w:tab w:val="right" w:pos="9026" w:leader="dot"/>
            </w:tabs>
            <w:rPr/>
          </w:pPr>
          <w:hyperlink w:anchor="__RefHeading___Toc4705546_1051229030">
            <w:r>
              <w:rPr>
                <w:webHidden/>
                <w:rStyle w:val="IndexLink"/>
                <w:rtl w:val="true"/>
              </w:rPr>
              <w:t>حدوده</w:t>
            </w:r>
            <w:r>
              <w:rPr>
                <w:rStyle w:val="IndexLink"/>
                <w:rtl w:val="true"/>
              </w:rPr>
              <w:tab/>
            </w:r>
            <w:r>
              <w:rPr>
                <w:rStyle w:val="IndexLink"/>
              </w:rPr>
              <w:t>222</w:t>
            </w:r>
          </w:hyperlink>
        </w:p>
        <w:p>
          <w:pPr>
            <w:pStyle w:val="Contents5"/>
            <w:tabs>
              <w:tab w:val="clear" w:pos="7892"/>
              <w:tab w:val="right" w:pos="9026" w:leader="dot"/>
            </w:tabs>
            <w:rPr/>
          </w:pPr>
          <w:hyperlink w:anchor="__RefHeading___Toc4705548_1051229030">
            <w:r>
              <w:rPr>
                <w:webHidden/>
                <w:rStyle w:val="IndexLink"/>
                <w:rtl w:val="true"/>
              </w:rPr>
              <w:t>القواعد العامة للاقتراني</w:t>
            </w:r>
            <w:r>
              <w:rPr>
                <w:rStyle w:val="IndexLink"/>
                <w:rtl w:val="true"/>
              </w:rPr>
              <w:tab/>
            </w:r>
            <w:r>
              <w:rPr>
                <w:rStyle w:val="IndexLink"/>
              </w:rPr>
              <w:t>223</w:t>
            </w:r>
          </w:hyperlink>
        </w:p>
        <w:p>
          <w:pPr>
            <w:pStyle w:val="Contents4"/>
            <w:tabs>
              <w:tab w:val="clear" w:pos="8176"/>
              <w:tab w:val="right" w:pos="9026" w:leader="dot"/>
            </w:tabs>
            <w:rPr/>
          </w:pPr>
          <w:hyperlink w:anchor="__RefHeading___Toc4705550_1051229030">
            <w:r>
              <w:rPr>
                <w:webHidden/>
                <w:rStyle w:val="IndexLink"/>
              </w:rPr>
              <w:t>1</w:t>
            </w:r>
            <w:r>
              <w:rPr>
                <w:rStyle w:val="IndexLink"/>
                <w:rtl w:val="true"/>
              </w:rPr>
              <w:t xml:space="preserve"> - </w:t>
            </w:r>
            <w:r>
              <w:rPr>
                <w:rStyle w:val="IndexLink"/>
                <w:rtl w:val="true"/>
              </w:rPr>
              <w:t>تكرّر الحد الأوسط</w:t>
            </w:r>
            <w:r>
              <w:rPr>
                <w:rStyle w:val="IndexLink"/>
                <w:rtl w:val="true"/>
              </w:rPr>
              <w:tab/>
            </w:r>
            <w:r>
              <w:rPr>
                <w:rStyle w:val="IndexLink"/>
              </w:rPr>
              <w:t>223</w:t>
            </w:r>
          </w:hyperlink>
        </w:p>
        <w:p>
          <w:pPr>
            <w:pStyle w:val="Contents4"/>
            <w:tabs>
              <w:tab w:val="clear" w:pos="8176"/>
              <w:tab w:val="right" w:pos="9026" w:leader="dot"/>
            </w:tabs>
            <w:rPr/>
          </w:pPr>
          <w:hyperlink w:anchor="__RefHeading___Toc4705552_1051229030">
            <w:r>
              <w:rPr>
                <w:webHidden/>
                <w:rStyle w:val="IndexLink"/>
              </w:rPr>
              <w:t>2</w:t>
            </w:r>
            <w:r>
              <w:rPr>
                <w:rStyle w:val="IndexLink"/>
                <w:rtl w:val="true"/>
              </w:rPr>
              <w:t xml:space="preserve">- </w:t>
            </w:r>
            <w:r>
              <w:rPr>
                <w:rStyle w:val="IndexLink"/>
                <w:rtl w:val="true"/>
              </w:rPr>
              <w:t>ایجاب احدى المقدمتين</w:t>
            </w:r>
            <w:r>
              <w:rPr>
                <w:rStyle w:val="IndexLink"/>
                <w:rtl w:val="true"/>
              </w:rPr>
              <w:tab/>
            </w:r>
            <w:r>
              <w:rPr>
                <w:rStyle w:val="IndexLink"/>
              </w:rPr>
              <w:t>224</w:t>
            </w:r>
          </w:hyperlink>
        </w:p>
        <w:p>
          <w:pPr>
            <w:pStyle w:val="Contents4"/>
            <w:tabs>
              <w:tab w:val="clear" w:pos="8176"/>
              <w:tab w:val="right" w:pos="9026" w:leader="dot"/>
            </w:tabs>
            <w:rPr/>
          </w:pPr>
          <w:hyperlink w:anchor="__RefHeading___Toc4705554_1051229030">
            <w:r>
              <w:rPr>
                <w:webHidden/>
                <w:rStyle w:val="IndexLink"/>
              </w:rPr>
              <w:t>3</w:t>
            </w:r>
            <w:r>
              <w:rPr>
                <w:rStyle w:val="IndexLink"/>
                <w:rtl w:val="true"/>
              </w:rPr>
              <w:t xml:space="preserve">- </w:t>
            </w:r>
            <w:r>
              <w:rPr>
                <w:rStyle w:val="IndexLink"/>
                <w:rtl w:val="true"/>
              </w:rPr>
              <w:t>كلية احدى المقدمتين</w:t>
            </w:r>
            <w:r>
              <w:rPr>
                <w:rStyle w:val="IndexLink"/>
                <w:rtl w:val="true"/>
              </w:rPr>
              <w:tab/>
            </w:r>
            <w:r>
              <w:rPr>
                <w:rStyle w:val="IndexLink"/>
              </w:rPr>
              <w:t>224</w:t>
            </w:r>
          </w:hyperlink>
        </w:p>
        <w:p>
          <w:pPr>
            <w:pStyle w:val="Contents4"/>
            <w:tabs>
              <w:tab w:val="clear" w:pos="8176"/>
              <w:tab w:val="right" w:pos="9026" w:leader="dot"/>
            </w:tabs>
            <w:rPr/>
          </w:pPr>
          <w:hyperlink w:anchor="__RefHeading___Toc4705556_1051229030">
            <w:r>
              <w:rPr>
                <w:webHidden/>
                <w:rStyle w:val="IndexLink"/>
              </w:rPr>
              <w:t>4</w:t>
            </w:r>
            <w:r>
              <w:rPr>
                <w:rStyle w:val="IndexLink"/>
                <w:rtl w:val="true"/>
              </w:rPr>
              <w:t xml:space="preserve"> - </w:t>
            </w:r>
            <w:r>
              <w:rPr>
                <w:rStyle w:val="IndexLink"/>
                <w:rtl w:val="true"/>
              </w:rPr>
              <w:t>النتيجة تتبع أخس المقدمتين</w:t>
            </w:r>
            <w:r>
              <w:rPr>
                <w:rStyle w:val="IndexLink"/>
                <w:rtl w:val="true"/>
              </w:rPr>
              <w:tab/>
            </w:r>
            <w:r>
              <w:rPr>
                <w:rStyle w:val="IndexLink"/>
              </w:rPr>
              <w:t>225</w:t>
            </w:r>
          </w:hyperlink>
        </w:p>
        <w:p>
          <w:pPr>
            <w:pStyle w:val="Contents4"/>
            <w:tabs>
              <w:tab w:val="clear" w:pos="8176"/>
              <w:tab w:val="right" w:pos="9026" w:leader="dot"/>
            </w:tabs>
            <w:rPr/>
          </w:pPr>
          <w:hyperlink w:anchor="__RefHeading___Toc4705558_1051229030">
            <w:r>
              <w:rPr>
                <w:webHidden/>
                <w:rStyle w:val="IndexLink"/>
              </w:rPr>
              <w:t>5</w:t>
            </w:r>
            <w:r>
              <w:rPr>
                <w:rStyle w:val="IndexLink"/>
                <w:rtl w:val="true"/>
              </w:rPr>
              <w:t xml:space="preserve"> - </w:t>
            </w:r>
            <w:r>
              <w:rPr>
                <w:rStyle w:val="IndexLink"/>
                <w:rtl w:val="true"/>
              </w:rPr>
              <w:t>لا انتاج من سالبة صغرى وجزئية كبرى</w:t>
            </w:r>
            <w:r>
              <w:rPr>
                <w:rStyle w:val="IndexLink"/>
                <w:rtl w:val="true"/>
              </w:rPr>
              <w:tab/>
            </w:r>
            <w:r>
              <w:rPr>
                <w:rStyle w:val="IndexLink"/>
              </w:rPr>
              <w:t>225</w:t>
            </w:r>
          </w:hyperlink>
        </w:p>
        <w:p>
          <w:pPr>
            <w:pStyle w:val="Contents4"/>
            <w:tabs>
              <w:tab w:val="clear" w:pos="8176"/>
              <w:tab w:val="right" w:pos="9026" w:leader="dot"/>
            </w:tabs>
            <w:rPr/>
          </w:pPr>
          <w:hyperlink w:anchor="__RefHeading___Toc4705560_1051229030">
            <w:r>
              <w:rPr>
                <w:webHidden/>
                <w:rStyle w:val="IndexLink"/>
                <w:rtl w:val="true"/>
              </w:rPr>
              <w:t>الأشكال الأربعة</w:t>
            </w:r>
            <w:r>
              <w:rPr>
                <w:rStyle w:val="IndexLink"/>
                <w:rtl w:val="true"/>
              </w:rPr>
              <w:tab/>
            </w:r>
            <w:r>
              <w:rPr>
                <w:rStyle w:val="IndexLink"/>
              </w:rPr>
              <w:t>227</w:t>
            </w:r>
          </w:hyperlink>
        </w:p>
        <w:p>
          <w:pPr>
            <w:pStyle w:val="Contents5"/>
            <w:tabs>
              <w:tab w:val="clear" w:pos="7892"/>
              <w:tab w:val="right" w:pos="9026" w:leader="dot"/>
            </w:tabs>
            <w:rPr/>
          </w:pPr>
          <w:hyperlink w:anchor="__RefHeading___Toc4705562_1051229030">
            <w:r>
              <w:rPr>
                <w:webHidden/>
                <w:rStyle w:val="IndexLink"/>
                <w:rtl w:val="true"/>
              </w:rPr>
              <w:t>اشارة</w:t>
            </w:r>
            <w:r>
              <w:rPr>
                <w:rStyle w:val="IndexLink"/>
                <w:rtl w:val="true"/>
              </w:rPr>
              <w:tab/>
            </w:r>
            <w:r>
              <w:rPr>
                <w:rStyle w:val="IndexLink"/>
              </w:rPr>
              <w:t>227</w:t>
            </w:r>
          </w:hyperlink>
        </w:p>
        <w:p>
          <w:pPr>
            <w:pStyle w:val="Contents5"/>
            <w:tabs>
              <w:tab w:val="clear" w:pos="7892"/>
              <w:tab w:val="right" w:pos="9026" w:leader="dot"/>
            </w:tabs>
            <w:rPr/>
          </w:pPr>
          <w:hyperlink w:anchor="__RefHeading___Toc4705564_1051229030">
            <w:r>
              <w:rPr>
                <w:webHidden/>
                <w:rStyle w:val="IndexLink"/>
                <w:rtl w:val="true"/>
              </w:rPr>
              <w:t>الشكل الأول</w:t>
            </w:r>
            <w:r>
              <w:rPr>
                <w:rStyle w:val="IndexLink"/>
                <w:rtl w:val="true"/>
              </w:rPr>
              <w:tab/>
            </w:r>
            <w:r>
              <w:rPr>
                <w:rStyle w:val="IndexLink"/>
              </w:rPr>
              <w:t>227</w:t>
            </w:r>
          </w:hyperlink>
        </w:p>
        <w:p>
          <w:pPr>
            <w:pStyle w:val="Contents5"/>
            <w:tabs>
              <w:tab w:val="clear" w:pos="7892"/>
              <w:tab w:val="right" w:pos="9026" w:leader="dot"/>
            </w:tabs>
            <w:rPr/>
          </w:pPr>
          <w:hyperlink w:anchor="__RefHeading___Toc4705566_1051229030">
            <w:r>
              <w:rPr>
                <w:webHidden/>
                <w:rStyle w:val="IndexLink"/>
                <w:rtl w:val="true"/>
              </w:rPr>
              <w:t>شروطه</w:t>
            </w:r>
            <w:r>
              <w:rPr>
                <w:rStyle w:val="IndexLink"/>
                <w:rtl w:val="true"/>
              </w:rPr>
              <w:tab/>
            </w:r>
            <w:r>
              <w:rPr>
                <w:rStyle w:val="IndexLink"/>
              </w:rPr>
              <w:t>228</w:t>
            </w:r>
          </w:hyperlink>
        </w:p>
        <w:p>
          <w:pPr>
            <w:pStyle w:val="Contents5"/>
            <w:tabs>
              <w:tab w:val="clear" w:pos="7892"/>
              <w:tab w:val="right" w:pos="9026" w:leader="dot"/>
            </w:tabs>
            <w:rPr/>
          </w:pPr>
          <w:hyperlink w:anchor="__RefHeading___Toc4705568_1051229030">
            <w:r>
              <w:rPr>
                <w:webHidden/>
                <w:rStyle w:val="IndexLink"/>
                <w:rtl w:val="true"/>
              </w:rPr>
              <w:t>ضروبه</w:t>
            </w:r>
            <w:r>
              <w:rPr>
                <w:rStyle w:val="IndexLink"/>
                <w:rtl w:val="true"/>
              </w:rPr>
              <w:tab/>
            </w:r>
            <w:r>
              <w:rPr>
                <w:rStyle w:val="IndexLink"/>
              </w:rPr>
              <w:t>228</w:t>
            </w:r>
          </w:hyperlink>
        </w:p>
        <w:p>
          <w:pPr>
            <w:pStyle w:val="Contents5"/>
            <w:tabs>
              <w:tab w:val="clear" w:pos="7892"/>
              <w:tab w:val="right" w:pos="9026" w:leader="dot"/>
            </w:tabs>
            <w:rPr/>
          </w:pPr>
          <w:hyperlink w:anchor="__RefHeading___Toc4705570_1051229030">
            <w:r>
              <w:rPr>
                <w:webHidden/>
                <w:rStyle w:val="IndexLink"/>
                <w:rtl w:val="true"/>
              </w:rPr>
              <w:t>الشكل الثاني</w:t>
            </w:r>
            <w:r>
              <w:rPr>
                <w:rStyle w:val="IndexLink"/>
                <w:rtl w:val="true"/>
              </w:rPr>
              <w:tab/>
            </w:r>
            <w:r>
              <w:rPr>
                <w:rStyle w:val="IndexLink"/>
              </w:rPr>
              <w:t>230</w:t>
            </w:r>
          </w:hyperlink>
        </w:p>
        <w:p>
          <w:pPr>
            <w:pStyle w:val="Contents5"/>
            <w:tabs>
              <w:tab w:val="clear" w:pos="7892"/>
              <w:tab w:val="right" w:pos="9026" w:leader="dot"/>
            </w:tabs>
            <w:rPr/>
          </w:pPr>
          <w:hyperlink w:anchor="__RefHeading___Toc4705572_1051229030">
            <w:r>
              <w:rPr>
                <w:webHidden/>
                <w:rStyle w:val="IndexLink"/>
                <w:rtl w:val="true"/>
              </w:rPr>
              <w:t>شروطه</w:t>
            </w:r>
            <w:r>
              <w:rPr>
                <w:rStyle w:val="IndexLink"/>
                <w:rtl w:val="true"/>
              </w:rPr>
              <w:tab/>
            </w:r>
            <w:r>
              <w:rPr>
                <w:rStyle w:val="IndexLink"/>
              </w:rPr>
              <w:t>230</w:t>
            </w:r>
          </w:hyperlink>
        </w:p>
        <w:p>
          <w:pPr>
            <w:pStyle w:val="Contents5"/>
            <w:tabs>
              <w:tab w:val="clear" w:pos="7892"/>
              <w:tab w:val="right" w:pos="9026" w:leader="dot"/>
            </w:tabs>
            <w:rPr/>
          </w:pPr>
          <w:hyperlink w:anchor="__RefHeading___Toc4705574_1051229030">
            <w:r>
              <w:rPr>
                <w:webHidden/>
                <w:rStyle w:val="IndexLink"/>
                <w:rtl w:val="true"/>
              </w:rPr>
              <w:t>ضروبه</w:t>
            </w:r>
            <w:r>
              <w:rPr>
                <w:rStyle w:val="IndexLink"/>
                <w:rtl w:val="true"/>
              </w:rPr>
              <w:tab/>
            </w:r>
            <w:r>
              <w:rPr>
                <w:rStyle w:val="IndexLink"/>
              </w:rPr>
              <w:t>231</w:t>
            </w:r>
          </w:hyperlink>
        </w:p>
        <w:p>
          <w:pPr>
            <w:pStyle w:val="Contents5"/>
            <w:tabs>
              <w:tab w:val="clear" w:pos="7892"/>
              <w:tab w:val="right" w:pos="9026" w:leader="dot"/>
            </w:tabs>
            <w:rPr/>
          </w:pPr>
          <w:hyperlink w:anchor="__RefHeading___Toc4705576_1051229030">
            <w:r>
              <w:rPr>
                <w:webHidden/>
                <w:rStyle w:val="IndexLink"/>
                <w:rtl w:val="true"/>
              </w:rPr>
              <w:t>تمرین</w:t>
            </w:r>
            <w:r>
              <w:rPr>
                <w:rStyle w:val="IndexLink"/>
                <w:rtl w:val="true"/>
              </w:rPr>
              <w:tab/>
            </w:r>
            <w:r>
              <w:rPr>
                <w:rStyle w:val="IndexLink"/>
              </w:rPr>
              <w:t>235</w:t>
            </w:r>
          </w:hyperlink>
        </w:p>
        <w:p>
          <w:pPr>
            <w:pStyle w:val="Contents5"/>
            <w:tabs>
              <w:tab w:val="clear" w:pos="7892"/>
              <w:tab w:val="right" w:pos="9026" w:leader="dot"/>
            </w:tabs>
            <w:rPr/>
          </w:pPr>
          <w:hyperlink w:anchor="__RefHeading___Toc4705578_1051229030">
            <w:r>
              <w:rPr>
                <w:webHidden/>
                <w:rStyle w:val="IndexLink"/>
                <w:rtl w:val="true"/>
              </w:rPr>
              <w:t>الشكل الثالث</w:t>
            </w:r>
            <w:r>
              <w:rPr>
                <w:rStyle w:val="IndexLink"/>
                <w:rtl w:val="true"/>
              </w:rPr>
              <w:tab/>
            </w:r>
            <w:r>
              <w:rPr>
                <w:rStyle w:val="IndexLink"/>
              </w:rPr>
              <w:t>235</w:t>
            </w:r>
          </w:hyperlink>
        </w:p>
        <w:p>
          <w:pPr>
            <w:pStyle w:val="Contents5"/>
            <w:tabs>
              <w:tab w:val="clear" w:pos="7892"/>
              <w:tab w:val="right" w:pos="9026" w:leader="dot"/>
            </w:tabs>
            <w:rPr/>
          </w:pPr>
          <w:hyperlink w:anchor="__RefHeading___Toc4705580_1051229030">
            <w:r>
              <w:rPr>
                <w:webHidden/>
                <w:rStyle w:val="IndexLink"/>
                <w:rtl w:val="true"/>
              </w:rPr>
              <w:t>شروطه</w:t>
            </w:r>
            <w:r>
              <w:rPr>
                <w:rStyle w:val="IndexLink"/>
                <w:rtl w:val="true"/>
              </w:rPr>
              <w:tab/>
            </w:r>
            <w:r>
              <w:rPr>
                <w:rStyle w:val="IndexLink"/>
              </w:rPr>
              <w:t>235</w:t>
            </w:r>
          </w:hyperlink>
        </w:p>
        <w:p>
          <w:pPr>
            <w:pStyle w:val="Contents5"/>
            <w:tabs>
              <w:tab w:val="clear" w:pos="7892"/>
              <w:tab w:val="right" w:pos="9026" w:leader="dot"/>
            </w:tabs>
            <w:rPr/>
          </w:pPr>
          <w:hyperlink w:anchor="__RefHeading___Toc4705582_1051229030">
            <w:r>
              <w:rPr>
                <w:webHidden/>
                <w:rStyle w:val="IndexLink"/>
                <w:rtl w:val="true"/>
              </w:rPr>
              <w:t>ضروبه</w:t>
            </w:r>
            <w:r>
              <w:rPr>
                <w:rStyle w:val="IndexLink"/>
                <w:rtl w:val="true"/>
              </w:rPr>
              <w:tab/>
            </w:r>
            <w:r>
              <w:rPr>
                <w:rStyle w:val="IndexLink"/>
              </w:rPr>
              <w:t>236</w:t>
            </w:r>
          </w:hyperlink>
        </w:p>
        <w:p>
          <w:pPr>
            <w:pStyle w:val="Contents4"/>
            <w:tabs>
              <w:tab w:val="clear" w:pos="8176"/>
              <w:tab w:val="right" w:pos="9026" w:leader="dot"/>
            </w:tabs>
            <w:rPr/>
          </w:pPr>
          <w:hyperlink w:anchor="__RefHeading___Toc4705584_1051229030">
            <w:r>
              <w:rPr>
                <w:webHidden/>
                <w:rStyle w:val="IndexLink"/>
                <w:rtl w:val="true"/>
              </w:rPr>
              <w:t>تنبيهات</w:t>
            </w:r>
            <w:r>
              <w:rPr>
                <w:rStyle w:val="IndexLink"/>
                <w:rtl w:val="true"/>
              </w:rPr>
              <w:tab/>
            </w:r>
            <w:r>
              <w:rPr>
                <w:rStyle w:val="IndexLink"/>
              </w:rPr>
              <w:t>240</w:t>
            </w:r>
          </w:hyperlink>
        </w:p>
        <w:p>
          <w:pPr>
            <w:pStyle w:val="Contents5"/>
            <w:tabs>
              <w:tab w:val="clear" w:pos="7892"/>
              <w:tab w:val="right" w:pos="9026" w:leader="dot"/>
            </w:tabs>
            <w:rPr/>
          </w:pPr>
          <w:hyperlink w:anchor="__RefHeading___Toc4705586_1051229030">
            <w:r>
              <w:rPr>
                <w:webHidden/>
                <w:rStyle w:val="IndexLink"/>
                <w:rtl w:val="true"/>
              </w:rPr>
              <w:t>طريقة الخلف</w:t>
            </w:r>
            <w:r>
              <w:rPr>
                <w:rStyle w:val="IndexLink"/>
                <w:rtl w:val="true"/>
              </w:rPr>
              <w:tab/>
            </w:r>
            <w:r>
              <w:rPr>
                <w:rStyle w:val="IndexLink"/>
              </w:rPr>
              <w:t>240</w:t>
            </w:r>
          </w:hyperlink>
        </w:p>
        <w:p>
          <w:pPr>
            <w:pStyle w:val="Contents5"/>
            <w:tabs>
              <w:tab w:val="clear" w:pos="7892"/>
              <w:tab w:val="right" w:pos="9026" w:leader="dot"/>
            </w:tabs>
            <w:rPr/>
          </w:pPr>
          <w:hyperlink w:anchor="__RefHeading___Toc4705588_1051229030">
            <w:r>
              <w:rPr>
                <w:webHidden/>
                <w:rStyle w:val="IndexLink"/>
                <w:rtl w:val="true"/>
              </w:rPr>
              <w:t>دليل الافتراض</w:t>
            </w:r>
            <w:r>
              <w:rPr>
                <w:rStyle w:val="IndexLink"/>
                <w:rtl w:val="true"/>
              </w:rPr>
              <w:tab/>
            </w:r>
            <w:r>
              <w:rPr>
                <w:rStyle w:val="IndexLink"/>
              </w:rPr>
              <w:t>240</w:t>
            </w:r>
          </w:hyperlink>
        </w:p>
        <w:p>
          <w:pPr>
            <w:pStyle w:val="Contents5"/>
            <w:tabs>
              <w:tab w:val="clear" w:pos="7892"/>
              <w:tab w:val="right" w:pos="9026" w:leader="dot"/>
            </w:tabs>
            <w:rPr/>
          </w:pPr>
          <w:hyperlink w:anchor="__RefHeading___Toc4705590_1051229030">
            <w:r>
              <w:rPr>
                <w:webHidden/>
                <w:rStyle w:val="IndexLink"/>
                <w:rtl w:val="true"/>
              </w:rPr>
              <w:t>الرد</w:t>
            </w:r>
            <w:r>
              <w:rPr>
                <w:rStyle w:val="IndexLink"/>
                <w:rtl w:val="true"/>
              </w:rPr>
              <w:tab/>
            </w:r>
            <w:r>
              <w:rPr>
                <w:rStyle w:val="IndexLink"/>
              </w:rPr>
              <w:t>243</w:t>
            </w:r>
          </w:hyperlink>
        </w:p>
        <w:p>
          <w:pPr>
            <w:pStyle w:val="Contents5"/>
            <w:tabs>
              <w:tab w:val="clear" w:pos="7892"/>
              <w:tab w:val="right" w:pos="9026" w:leader="dot"/>
            </w:tabs>
            <w:rPr/>
          </w:pPr>
          <w:hyperlink w:anchor="__RefHeading___Toc4705592_1051229030">
            <w:r>
              <w:rPr>
                <w:webHidden/>
                <w:rStyle w:val="IndexLink"/>
                <w:rtl w:val="true"/>
              </w:rPr>
              <w:t>الشكل الرابع</w:t>
            </w:r>
            <w:r>
              <w:rPr>
                <w:rStyle w:val="IndexLink"/>
                <w:rtl w:val="true"/>
              </w:rPr>
              <w:tab/>
            </w:r>
            <w:r>
              <w:rPr>
                <w:rStyle w:val="IndexLink"/>
              </w:rPr>
              <w:t>243</w:t>
            </w:r>
          </w:hyperlink>
        </w:p>
        <w:p>
          <w:pPr>
            <w:pStyle w:val="Contents5"/>
            <w:tabs>
              <w:tab w:val="clear" w:pos="7892"/>
              <w:tab w:val="right" w:pos="9026" w:leader="dot"/>
            </w:tabs>
            <w:rPr/>
          </w:pPr>
          <w:hyperlink w:anchor="__RefHeading___Toc4705594_1051229030">
            <w:r>
              <w:rPr>
                <w:webHidden/>
                <w:rStyle w:val="IndexLink"/>
                <w:rtl w:val="true"/>
              </w:rPr>
              <w:t>شروطه</w:t>
            </w:r>
            <w:r>
              <w:rPr>
                <w:rStyle w:val="IndexLink"/>
                <w:rtl w:val="true"/>
              </w:rPr>
              <w:tab/>
            </w:r>
            <w:r>
              <w:rPr>
                <w:rStyle w:val="IndexLink"/>
              </w:rPr>
              <w:t>244</w:t>
            </w:r>
          </w:hyperlink>
        </w:p>
        <w:p>
          <w:pPr>
            <w:pStyle w:val="Contents5"/>
            <w:tabs>
              <w:tab w:val="clear" w:pos="7892"/>
              <w:tab w:val="right" w:pos="9026" w:leader="dot"/>
            </w:tabs>
            <w:rPr/>
          </w:pPr>
          <w:hyperlink w:anchor="__RefHeading___Toc4705596_1051229030">
            <w:r>
              <w:rPr>
                <w:webHidden/>
                <w:rStyle w:val="IndexLink"/>
                <w:rtl w:val="true"/>
              </w:rPr>
              <w:t>ضروبه</w:t>
            </w:r>
            <w:r>
              <w:rPr>
                <w:rStyle w:val="IndexLink"/>
                <w:rtl w:val="true"/>
              </w:rPr>
              <w:tab/>
            </w:r>
            <w:r>
              <w:rPr>
                <w:rStyle w:val="IndexLink"/>
              </w:rPr>
              <w:t>244</w:t>
            </w:r>
          </w:hyperlink>
        </w:p>
        <w:p>
          <w:pPr>
            <w:pStyle w:val="Contents5"/>
            <w:tabs>
              <w:tab w:val="clear" w:pos="7892"/>
              <w:tab w:val="right" w:pos="9026" w:leader="dot"/>
            </w:tabs>
            <w:rPr/>
          </w:pPr>
          <w:hyperlink w:anchor="__RefHeading___Toc4705598_1051229030">
            <w:r>
              <w:rPr>
                <w:webHidden/>
                <w:rStyle w:val="IndexLink"/>
                <w:rtl w:val="true"/>
              </w:rPr>
              <w:t>تمرينات</w:t>
            </w:r>
            <w:r>
              <w:rPr>
                <w:rStyle w:val="IndexLink"/>
                <w:rtl w:val="true"/>
              </w:rPr>
              <w:tab/>
            </w:r>
            <w:r>
              <w:rPr>
                <w:rStyle w:val="IndexLink"/>
              </w:rPr>
              <w:t>247</w:t>
            </w:r>
          </w:hyperlink>
        </w:p>
        <w:p>
          <w:pPr>
            <w:pStyle w:val="Contents4"/>
            <w:tabs>
              <w:tab w:val="clear" w:pos="8176"/>
              <w:tab w:val="right" w:pos="9026" w:leader="dot"/>
            </w:tabs>
            <w:rPr/>
          </w:pPr>
          <w:hyperlink w:anchor="__RefHeading___Toc4705600_1051229030">
            <w:r>
              <w:rPr>
                <w:webHidden/>
                <w:rStyle w:val="IndexLink"/>
                <w:rtl w:val="true"/>
              </w:rPr>
              <w:t>الاقتراني الشرطي</w:t>
            </w:r>
            <w:r>
              <w:rPr>
                <w:rStyle w:val="IndexLink"/>
                <w:rtl w:val="true"/>
              </w:rPr>
              <w:tab/>
            </w:r>
            <w:r>
              <w:rPr>
                <w:rStyle w:val="IndexLink"/>
              </w:rPr>
              <w:t>248</w:t>
            </w:r>
          </w:hyperlink>
        </w:p>
        <w:p>
          <w:pPr>
            <w:pStyle w:val="Contents5"/>
            <w:tabs>
              <w:tab w:val="clear" w:pos="7892"/>
              <w:tab w:val="right" w:pos="9026" w:leader="dot"/>
            </w:tabs>
            <w:rPr/>
          </w:pPr>
          <w:hyperlink w:anchor="__RefHeading___Toc4705602_1051229030">
            <w:r>
              <w:rPr>
                <w:webHidden/>
                <w:rStyle w:val="IndexLink"/>
                <w:rtl w:val="true"/>
              </w:rPr>
              <w:t>تعريفه وحدوده</w:t>
            </w:r>
            <w:r>
              <w:rPr>
                <w:rStyle w:val="IndexLink"/>
                <w:rtl w:val="true"/>
              </w:rPr>
              <w:tab/>
            </w:r>
            <w:r>
              <w:rPr>
                <w:rStyle w:val="IndexLink"/>
              </w:rPr>
              <w:t>248</w:t>
            </w:r>
          </w:hyperlink>
        </w:p>
        <w:p>
          <w:pPr>
            <w:pStyle w:val="Contents5"/>
            <w:tabs>
              <w:tab w:val="clear" w:pos="7892"/>
              <w:tab w:val="right" w:pos="9026" w:leader="dot"/>
            </w:tabs>
            <w:rPr/>
          </w:pPr>
          <w:hyperlink w:anchor="__RefHeading___Toc4705604_1051229030">
            <w:r>
              <w:rPr>
                <w:webHidden/>
                <w:rStyle w:val="IndexLink"/>
                <w:rtl w:val="true"/>
              </w:rPr>
              <w:t>أقسامه</w:t>
            </w:r>
            <w:r>
              <w:rPr>
                <w:rStyle w:val="IndexLink"/>
                <w:rtl w:val="true"/>
              </w:rPr>
              <w:tab/>
            </w:r>
            <w:r>
              <w:rPr>
                <w:rStyle w:val="IndexLink"/>
              </w:rPr>
              <w:t>248</w:t>
            </w:r>
          </w:hyperlink>
        </w:p>
        <w:p>
          <w:pPr>
            <w:pStyle w:val="Contents4"/>
            <w:tabs>
              <w:tab w:val="clear" w:pos="8176"/>
              <w:tab w:val="right" w:pos="9026" w:leader="dot"/>
            </w:tabs>
            <w:rPr/>
          </w:pPr>
          <w:hyperlink w:anchor="__RefHeading___Toc4705606_1051229030">
            <w:r>
              <w:rPr>
                <w:webHidden/>
                <w:rStyle w:val="IndexLink"/>
              </w:rPr>
              <w:t>1</w:t>
            </w:r>
            <w:r>
              <w:rPr>
                <w:rStyle w:val="IndexLink"/>
                <w:rtl w:val="true"/>
              </w:rPr>
              <w:t xml:space="preserve"> - </w:t>
            </w:r>
            <w:r>
              <w:rPr>
                <w:rStyle w:val="IndexLink"/>
                <w:rtl w:val="true"/>
              </w:rPr>
              <w:t>المؤلف من المتصلات</w:t>
            </w:r>
            <w:r>
              <w:rPr>
                <w:rStyle w:val="IndexLink"/>
                <w:rtl w:val="true"/>
              </w:rPr>
              <w:tab/>
            </w:r>
            <w:r>
              <w:rPr>
                <w:rStyle w:val="IndexLink"/>
              </w:rPr>
              <w:t>250</w:t>
            </w:r>
          </w:hyperlink>
        </w:p>
        <w:p>
          <w:pPr>
            <w:pStyle w:val="Contents4"/>
            <w:tabs>
              <w:tab w:val="clear" w:pos="8176"/>
              <w:tab w:val="right" w:pos="9026" w:leader="dot"/>
            </w:tabs>
            <w:rPr/>
          </w:pPr>
          <w:hyperlink w:anchor="__RefHeading___Toc4705608_1051229030">
            <w:r>
              <w:rPr>
                <w:webHidden/>
                <w:rStyle w:val="IndexLink"/>
              </w:rPr>
              <w:t>2</w:t>
            </w:r>
            <w:r>
              <w:rPr>
                <w:rStyle w:val="IndexLink"/>
                <w:rtl w:val="true"/>
              </w:rPr>
              <w:t xml:space="preserve"> - </w:t>
            </w:r>
            <w:r>
              <w:rPr>
                <w:rStyle w:val="IndexLink"/>
                <w:rtl w:val="true"/>
              </w:rPr>
              <w:t>المؤلف من المنفصلات</w:t>
            </w:r>
            <w:r>
              <w:rPr>
                <w:rStyle w:val="IndexLink"/>
                <w:rtl w:val="true"/>
              </w:rPr>
              <w:tab/>
            </w:r>
            <w:r>
              <w:rPr>
                <w:rStyle w:val="IndexLink"/>
              </w:rPr>
              <w:t>251</w:t>
            </w:r>
          </w:hyperlink>
        </w:p>
        <w:p>
          <w:pPr>
            <w:pStyle w:val="Contents5"/>
            <w:tabs>
              <w:tab w:val="clear" w:pos="7892"/>
              <w:tab w:val="right" w:pos="9026" w:leader="dot"/>
            </w:tabs>
            <w:rPr/>
          </w:pPr>
          <w:hyperlink w:anchor="__RefHeading___Toc4705610_1051229030">
            <w:r>
              <w:rPr>
                <w:webHidden/>
                <w:rStyle w:val="IndexLink"/>
                <w:rtl w:val="true"/>
              </w:rPr>
              <w:t>تمهيد</w:t>
            </w:r>
            <w:r>
              <w:rPr>
                <w:rStyle w:val="IndexLink"/>
                <w:rtl w:val="true"/>
              </w:rPr>
              <w:tab/>
            </w:r>
            <w:r>
              <w:rPr>
                <w:rStyle w:val="IndexLink"/>
              </w:rPr>
              <w:t>251</w:t>
            </w:r>
          </w:hyperlink>
        </w:p>
        <w:p>
          <w:pPr>
            <w:pStyle w:val="Contents5"/>
            <w:tabs>
              <w:tab w:val="clear" w:pos="7892"/>
              <w:tab w:val="right" w:pos="9026" w:leader="dot"/>
            </w:tabs>
            <w:rPr/>
          </w:pPr>
          <w:hyperlink w:anchor="__RefHeading___Toc4705612_1051229030">
            <w:r>
              <w:rPr>
                <w:webHidden/>
                <w:rStyle w:val="IndexLink"/>
                <w:rtl w:val="true"/>
              </w:rPr>
              <w:t>تحويل المنفصلة الموجبة إلى متصلة</w:t>
            </w:r>
            <w:r>
              <w:rPr>
                <w:rStyle w:val="IndexLink"/>
                <w:rtl w:val="true"/>
              </w:rPr>
              <w:tab/>
            </w:r>
            <w:r>
              <w:rPr>
                <w:rStyle w:val="IndexLink"/>
              </w:rPr>
              <w:t>251</w:t>
            </w:r>
          </w:hyperlink>
        </w:p>
        <w:p>
          <w:pPr>
            <w:pStyle w:val="Contents5"/>
            <w:tabs>
              <w:tab w:val="clear" w:pos="7892"/>
              <w:tab w:val="right" w:pos="9026" w:leader="dot"/>
            </w:tabs>
            <w:rPr/>
          </w:pPr>
          <w:hyperlink w:anchor="__RefHeading___Toc4705614_1051229030">
            <w:r>
              <w:rPr>
                <w:webHidden/>
                <w:rStyle w:val="IndexLink"/>
                <w:rtl w:val="true"/>
              </w:rPr>
              <w:t>تحويل المنفصلة السالبة إلى متصلة</w:t>
            </w:r>
            <w:r>
              <w:rPr>
                <w:rStyle w:val="IndexLink"/>
                <w:rtl w:val="true"/>
              </w:rPr>
              <w:tab/>
            </w:r>
            <w:r>
              <w:rPr>
                <w:rStyle w:val="IndexLink"/>
              </w:rPr>
              <w:t>253</w:t>
            </w:r>
          </w:hyperlink>
        </w:p>
        <w:p>
          <w:pPr>
            <w:pStyle w:val="Contents5"/>
            <w:tabs>
              <w:tab w:val="clear" w:pos="7892"/>
              <w:tab w:val="right" w:pos="9026" w:leader="dot"/>
            </w:tabs>
            <w:rPr/>
          </w:pPr>
          <w:hyperlink w:anchor="__RefHeading___Toc4705616_1051229030">
            <w:r>
              <w:rPr>
                <w:webHidden/>
                <w:rStyle w:val="IndexLink"/>
                <w:rtl w:val="true"/>
              </w:rPr>
              <w:t>تحويل المتصلة إلى منفصلة</w:t>
            </w:r>
            <w:r>
              <w:rPr>
                <w:rStyle w:val="IndexLink"/>
                <w:rtl w:val="true"/>
              </w:rPr>
              <w:tab/>
            </w:r>
            <w:r>
              <w:rPr>
                <w:rStyle w:val="IndexLink"/>
              </w:rPr>
              <w:t>254</w:t>
            </w:r>
          </w:hyperlink>
        </w:p>
        <w:p>
          <w:pPr>
            <w:pStyle w:val="Contents5"/>
            <w:tabs>
              <w:tab w:val="clear" w:pos="7892"/>
              <w:tab w:val="right" w:pos="9026" w:leader="dot"/>
            </w:tabs>
            <w:rPr/>
          </w:pPr>
          <w:hyperlink w:anchor="__RefHeading___Toc4705618_1051229030">
            <w:r>
              <w:rPr>
                <w:webHidden/>
                <w:rStyle w:val="IndexLink"/>
                <w:rtl w:val="true"/>
              </w:rPr>
              <w:t>التأليف من المنفصلات وشروطه</w:t>
            </w:r>
            <w:r>
              <w:rPr>
                <w:rStyle w:val="IndexLink"/>
                <w:rtl w:val="true"/>
              </w:rPr>
              <w:tab/>
            </w:r>
            <w:r>
              <w:rPr>
                <w:rStyle w:val="IndexLink"/>
              </w:rPr>
              <w:t>254</w:t>
            </w:r>
          </w:hyperlink>
        </w:p>
        <w:p>
          <w:pPr>
            <w:pStyle w:val="Contents5"/>
            <w:tabs>
              <w:tab w:val="clear" w:pos="7892"/>
              <w:tab w:val="right" w:pos="9026" w:leader="dot"/>
            </w:tabs>
            <w:rPr/>
          </w:pPr>
          <w:hyperlink w:anchor="__RefHeading___Toc4705620_1051229030">
            <w:r>
              <w:rPr>
                <w:webHidden/>
                <w:rStyle w:val="IndexLink"/>
                <w:rtl w:val="true"/>
              </w:rPr>
              <w:t>طريقة أخذ النتيجة</w:t>
            </w:r>
            <w:r>
              <w:rPr>
                <w:rStyle w:val="IndexLink"/>
                <w:rtl w:val="true"/>
              </w:rPr>
              <w:tab/>
            </w:r>
            <w:r>
              <w:rPr>
                <w:rStyle w:val="IndexLink"/>
              </w:rPr>
              <w:t>255</w:t>
            </w:r>
          </w:hyperlink>
        </w:p>
        <w:p>
          <w:pPr>
            <w:pStyle w:val="Contents4"/>
            <w:tabs>
              <w:tab w:val="clear" w:pos="8176"/>
              <w:tab w:val="right" w:pos="9026" w:leader="dot"/>
            </w:tabs>
            <w:rPr/>
          </w:pPr>
          <w:hyperlink w:anchor="__RefHeading___Toc4705622_1051229030">
            <w:r>
              <w:rPr>
                <w:webHidden/>
                <w:rStyle w:val="IndexLink"/>
              </w:rPr>
              <w:t>3</w:t>
            </w:r>
            <w:r>
              <w:rPr>
                <w:rStyle w:val="IndexLink"/>
                <w:rtl w:val="true"/>
              </w:rPr>
              <w:t xml:space="preserve"> - </w:t>
            </w:r>
            <w:r>
              <w:rPr>
                <w:rStyle w:val="IndexLink"/>
                <w:rtl w:val="true"/>
              </w:rPr>
              <w:t>المؤلف من المتصلة والمنفصلة</w:t>
            </w:r>
            <w:r>
              <w:rPr>
                <w:rStyle w:val="IndexLink"/>
                <w:rtl w:val="true"/>
              </w:rPr>
              <w:tab/>
            </w:r>
            <w:r>
              <w:rPr>
                <w:rStyle w:val="IndexLink"/>
              </w:rPr>
              <w:t>257</w:t>
            </w:r>
          </w:hyperlink>
        </w:p>
        <w:p>
          <w:pPr>
            <w:pStyle w:val="Contents5"/>
            <w:tabs>
              <w:tab w:val="clear" w:pos="7892"/>
              <w:tab w:val="right" w:pos="9026" w:leader="dot"/>
            </w:tabs>
            <w:rPr/>
          </w:pPr>
          <w:hyperlink w:anchor="__RefHeading___Toc4705624_1051229030">
            <w:r>
              <w:rPr>
                <w:webHidden/>
                <w:rStyle w:val="IndexLink"/>
                <w:rtl w:val="true"/>
              </w:rPr>
              <w:t>اشارة</w:t>
            </w:r>
            <w:r>
              <w:rPr>
                <w:rStyle w:val="IndexLink"/>
                <w:rtl w:val="true"/>
              </w:rPr>
              <w:tab/>
            </w:r>
            <w:r>
              <w:rPr>
                <w:rStyle w:val="IndexLink"/>
              </w:rPr>
              <w:t>257</w:t>
            </w:r>
          </w:hyperlink>
        </w:p>
        <w:p>
          <w:pPr>
            <w:pStyle w:val="Contents5"/>
            <w:tabs>
              <w:tab w:val="clear" w:pos="7892"/>
              <w:tab w:val="right" w:pos="9026" w:leader="dot"/>
            </w:tabs>
            <w:rPr/>
          </w:pPr>
          <w:hyperlink w:anchor="__RefHeading___Toc4705626_1051229030">
            <w:r>
              <w:rPr>
                <w:webHidden/>
                <w:rStyle w:val="IndexLink"/>
                <w:rtl w:val="true"/>
              </w:rPr>
              <w:t>شروطه وطريقة أخذ النتيجة</w:t>
            </w:r>
            <w:r>
              <w:rPr>
                <w:rStyle w:val="IndexLink"/>
                <w:rtl w:val="true"/>
              </w:rPr>
              <w:tab/>
            </w:r>
            <w:r>
              <w:rPr>
                <w:rStyle w:val="IndexLink"/>
              </w:rPr>
              <w:t>258</w:t>
            </w:r>
          </w:hyperlink>
        </w:p>
        <w:p>
          <w:pPr>
            <w:pStyle w:val="Contents4"/>
            <w:tabs>
              <w:tab w:val="clear" w:pos="8176"/>
              <w:tab w:val="right" w:pos="9026" w:leader="dot"/>
            </w:tabs>
            <w:rPr/>
          </w:pPr>
          <w:hyperlink w:anchor="__RefHeading___Toc4705628_1051229030">
            <w:r>
              <w:rPr>
                <w:webHidden/>
                <w:rStyle w:val="IndexLink"/>
              </w:rPr>
              <w:t>4</w:t>
            </w:r>
            <w:r>
              <w:rPr>
                <w:rStyle w:val="IndexLink"/>
                <w:rtl w:val="true"/>
              </w:rPr>
              <w:t xml:space="preserve"> - </w:t>
            </w:r>
            <w:r>
              <w:rPr>
                <w:rStyle w:val="IndexLink"/>
                <w:rtl w:val="true"/>
              </w:rPr>
              <w:t>المؤلف من الحملية والمتصلة</w:t>
            </w:r>
            <w:r>
              <w:rPr>
                <w:rStyle w:val="IndexLink"/>
                <w:rtl w:val="true"/>
              </w:rPr>
              <w:tab/>
            </w:r>
            <w:r>
              <w:rPr>
                <w:rStyle w:val="IndexLink"/>
              </w:rPr>
              <w:t>259</w:t>
            </w:r>
          </w:hyperlink>
        </w:p>
        <w:p>
          <w:pPr>
            <w:pStyle w:val="Contents5"/>
            <w:tabs>
              <w:tab w:val="clear" w:pos="7892"/>
              <w:tab w:val="right" w:pos="9026" w:leader="dot"/>
            </w:tabs>
            <w:rPr/>
          </w:pPr>
          <w:hyperlink w:anchor="__RefHeading___Toc4705630_1051229030">
            <w:r>
              <w:rPr>
                <w:webHidden/>
                <w:rStyle w:val="IndexLink"/>
                <w:rtl w:val="true"/>
              </w:rPr>
              <w:t>اشارة</w:t>
            </w:r>
            <w:r>
              <w:rPr>
                <w:rStyle w:val="IndexLink"/>
                <w:rtl w:val="true"/>
              </w:rPr>
              <w:tab/>
            </w:r>
            <w:r>
              <w:rPr>
                <w:rStyle w:val="IndexLink"/>
              </w:rPr>
              <w:t>259</w:t>
            </w:r>
          </w:hyperlink>
        </w:p>
        <w:p>
          <w:pPr>
            <w:pStyle w:val="Contents5"/>
            <w:tabs>
              <w:tab w:val="clear" w:pos="7892"/>
              <w:tab w:val="right" w:pos="9026" w:leader="dot"/>
            </w:tabs>
            <w:rPr/>
          </w:pPr>
          <w:hyperlink w:anchor="__RefHeading___Toc4705632_1051229030">
            <w:r>
              <w:rPr>
                <w:webHidden/>
                <w:rStyle w:val="IndexLink"/>
                <w:rtl w:val="true"/>
              </w:rPr>
              <w:t>طريقة أخذ النتيجة</w:t>
            </w:r>
            <w:r>
              <w:rPr>
                <w:rStyle w:val="IndexLink"/>
                <w:rtl w:val="true"/>
              </w:rPr>
              <w:tab/>
            </w:r>
            <w:r>
              <w:rPr>
                <w:rStyle w:val="IndexLink"/>
              </w:rPr>
              <w:t>259</w:t>
            </w:r>
          </w:hyperlink>
        </w:p>
        <w:p>
          <w:pPr>
            <w:pStyle w:val="Contents5"/>
            <w:tabs>
              <w:tab w:val="clear" w:pos="7892"/>
              <w:tab w:val="right" w:pos="9026" w:leader="dot"/>
            </w:tabs>
            <w:rPr/>
          </w:pPr>
          <w:hyperlink w:anchor="__RefHeading___Toc4705634_1051229030">
            <w:r>
              <w:rPr>
                <w:webHidden/>
                <w:rStyle w:val="IndexLink"/>
                <w:rtl w:val="true"/>
              </w:rPr>
              <w:t>الشروط</w:t>
            </w:r>
            <w:r>
              <w:rPr>
                <w:rStyle w:val="IndexLink"/>
                <w:rtl w:val="true"/>
              </w:rPr>
              <w:tab/>
            </w:r>
            <w:r>
              <w:rPr>
                <w:rStyle w:val="IndexLink"/>
              </w:rPr>
              <w:t>260</w:t>
            </w:r>
          </w:hyperlink>
        </w:p>
        <w:p>
          <w:pPr>
            <w:pStyle w:val="Contents4"/>
            <w:tabs>
              <w:tab w:val="clear" w:pos="8176"/>
              <w:tab w:val="right" w:pos="9026" w:leader="dot"/>
            </w:tabs>
            <w:rPr/>
          </w:pPr>
          <w:hyperlink w:anchor="__RefHeading___Toc4705636_1051229030">
            <w:r>
              <w:rPr>
                <w:webHidden/>
                <w:rStyle w:val="IndexLink"/>
              </w:rPr>
              <w:t>5</w:t>
            </w:r>
            <w:r>
              <w:rPr>
                <w:rStyle w:val="IndexLink"/>
                <w:rtl w:val="true"/>
              </w:rPr>
              <w:t xml:space="preserve"> - </w:t>
            </w:r>
            <w:r>
              <w:rPr>
                <w:rStyle w:val="IndexLink"/>
                <w:rtl w:val="true"/>
              </w:rPr>
              <w:t>المؤلف من الحملية والمنفصلة</w:t>
            </w:r>
            <w:r>
              <w:rPr>
                <w:rStyle w:val="IndexLink"/>
                <w:rtl w:val="true"/>
              </w:rPr>
              <w:tab/>
            </w:r>
            <w:r>
              <w:rPr>
                <w:rStyle w:val="IndexLink"/>
              </w:rPr>
              <w:t>261</w:t>
            </w:r>
          </w:hyperlink>
        </w:p>
        <w:p>
          <w:pPr>
            <w:pStyle w:val="Contents5"/>
            <w:tabs>
              <w:tab w:val="clear" w:pos="7892"/>
              <w:tab w:val="right" w:pos="9026" w:leader="dot"/>
            </w:tabs>
            <w:rPr/>
          </w:pPr>
          <w:hyperlink w:anchor="__RefHeading___Toc4705638_1051229030">
            <w:r>
              <w:rPr>
                <w:webHidden/>
                <w:rStyle w:val="IndexLink"/>
                <w:rtl w:val="true"/>
              </w:rPr>
              <w:t>اشارة</w:t>
            </w:r>
            <w:r>
              <w:rPr>
                <w:rStyle w:val="IndexLink"/>
                <w:rtl w:val="true"/>
              </w:rPr>
              <w:tab/>
            </w:r>
            <w:r>
              <w:rPr>
                <w:rStyle w:val="IndexLink"/>
              </w:rPr>
              <w:t>261</w:t>
            </w:r>
          </w:hyperlink>
        </w:p>
        <w:p>
          <w:pPr>
            <w:pStyle w:val="Contents5"/>
            <w:tabs>
              <w:tab w:val="clear" w:pos="7892"/>
              <w:tab w:val="right" w:pos="9026" w:leader="dot"/>
            </w:tabs>
            <w:rPr/>
          </w:pPr>
          <w:hyperlink w:anchor="__RefHeading___Toc4705640_1051229030">
            <w:r>
              <w:rPr>
                <w:webHidden/>
                <w:rStyle w:val="IndexLink"/>
                <w:rtl w:val="true"/>
              </w:rPr>
              <w:t>خاتمة</w:t>
            </w:r>
            <w:r>
              <w:rPr>
                <w:rStyle w:val="IndexLink"/>
                <w:rtl w:val="true"/>
              </w:rPr>
              <w:tab/>
            </w:r>
            <w:r>
              <w:rPr>
                <w:rStyle w:val="IndexLink"/>
              </w:rPr>
              <w:t>262</w:t>
            </w:r>
          </w:hyperlink>
        </w:p>
        <w:p>
          <w:pPr>
            <w:pStyle w:val="Contents4"/>
            <w:tabs>
              <w:tab w:val="clear" w:pos="8176"/>
              <w:tab w:val="right" w:pos="9026" w:leader="dot"/>
            </w:tabs>
            <w:rPr/>
          </w:pPr>
          <w:hyperlink w:anchor="__RefHeading___Toc4705642_1051229030">
            <w:r>
              <w:rPr>
                <w:webHidden/>
                <w:rStyle w:val="IndexLink"/>
                <w:rtl w:val="true"/>
              </w:rPr>
              <w:t>القياس الاستثنائي</w:t>
            </w:r>
            <w:r>
              <w:rPr>
                <w:rStyle w:val="IndexLink"/>
                <w:rtl w:val="true"/>
              </w:rPr>
              <w:tab/>
            </w:r>
            <w:r>
              <w:rPr>
                <w:rStyle w:val="IndexLink"/>
              </w:rPr>
              <w:t>263</w:t>
            </w:r>
          </w:hyperlink>
        </w:p>
        <w:p>
          <w:pPr>
            <w:pStyle w:val="Contents5"/>
            <w:tabs>
              <w:tab w:val="clear" w:pos="7892"/>
              <w:tab w:val="right" w:pos="9026" w:leader="dot"/>
            </w:tabs>
            <w:rPr/>
          </w:pPr>
          <w:hyperlink w:anchor="__RefHeading___Toc4705644_1051229030">
            <w:r>
              <w:rPr>
                <w:webHidden/>
                <w:rStyle w:val="IndexLink"/>
                <w:rtl w:val="true"/>
              </w:rPr>
              <w:t>تعريفه وتأليفه</w:t>
            </w:r>
            <w:r>
              <w:rPr>
                <w:rStyle w:val="IndexLink"/>
                <w:rtl w:val="true"/>
              </w:rPr>
              <w:tab/>
            </w:r>
            <w:r>
              <w:rPr>
                <w:rStyle w:val="IndexLink"/>
              </w:rPr>
              <w:t>263</w:t>
            </w:r>
          </w:hyperlink>
        </w:p>
        <w:p>
          <w:pPr>
            <w:pStyle w:val="Contents5"/>
            <w:tabs>
              <w:tab w:val="clear" w:pos="7892"/>
              <w:tab w:val="right" w:pos="9026" w:leader="dot"/>
            </w:tabs>
            <w:rPr/>
          </w:pPr>
          <w:hyperlink w:anchor="__RefHeading___Toc4705646_1051229030">
            <w:r>
              <w:rPr>
                <w:webHidden/>
                <w:rStyle w:val="IndexLink"/>
                <w:rtl w:val="true"/>
              </w:rPr>
              <w:t>تقسیمه</w:t>
            </w:r>
            <w:r>
              <w:rPr>
                <w:rStyle w:val="IndexLink"/>
                <w:rtl w:val="true"/>
              </w:rPr>
              <w:tab/>
            </w:r>
            <w:r>
              <w:rPr>
                <w:rStyle w:val="IndexLink"/>
              </w:rPr>
              <w:t>263</w:t>
            </w:r>
          </w:hyperlink>
        </w:p>
        <w:p>
          <w:pPr>
            <w:pStyle w:val="Contents5"/>
            <w:tabs>
              <w:tab w:val="clear" w:pos="7892"/>
              <w:tab w:val="right" w:pos="9026" w:leader="dot"/>
            </w:tabs>
            <w:rPr/>
          </w:pPr>
          <w:hyperlink w:anchor="__RefHeading___Toc4705648_1051229030">
            <w:r>
              <w:rPr>
                <w:webHidden/>
                <w:rStyle w:val="IndexLink"/>
                <w:rtl w:val="true"/>
              </w:rPr>
              <w:t>شروطه</w:t>
            </w:r>
            <w:r>
              <w:rPr>
                <w:rStyle w:val="IndexLink"/>
                <w:rtl w:val="true"/>
              </w:rPr>
              <w:tab/>
            </w:r>
            <w:r>
              <w:rPr>
                <w:rStyle w:val="IndexLink"/>
              </w:rPr>
              <w:t>264</w:t>
            </w:r>
          </w:hyperlink>
        </w:p>
        <w:p>
          <w:pPr>
            <w:pStyle w:val="Contents5"/>
            <w:tabs>
              <w:tab w:val="clear" w:pos="7892"/>
              <w:tab w:val="right" w:pos="9026" w:leader="dot"/>
            </w:tabs>
            <w:rPr/>
          </w:pPr>
          <w:hyperlink w:anchor="__RefHeading___Toc4705650_1051229030">
            <w:r>
              <w:rPr>
                <w:webHidden/>
                <w:rStyle w:val="IndexLink"/>
                <w:rtl w:val="true"/>
              </w:rPr>
              <w:t>حكم الاتصالي</w:t>
            </w:r>
            <w:r>
              <w:rPr>
                <w:rStyle w:val="IndexLink"/>
                <w:rtl w:val="true"/>
              </w:rPr>
              <w:tab/>
            </w:r>
            <w:r>
              <w:rPr>
                <w:rStyle w:val="IndexLink"/>
              </w:rPr>
              <w:t>264</w:t>
            </w:r>
          </w:hyperlink>
        </w:p>
        <w:p>
          <w:pPr>
            <w:pStyle w:val="Contents5"/>
            <w:tabs>
              <w:tab w:val="clear" w:pos="7892"/>
              <w:tab w:val="right" w:pos="9026" w:leader="dot"/>
            </w:tabs>
            <w:rPr/>
          </w:pPr>
          <w:hyperlink w:anchor="__RefHeading___Toc4705652_1051229030">
            <w:r>
              <w:rPr>
                <w:webHidden/>
                <w:rStyle w:val="IndexLink"/>
                <w:rtl w:val="true"/>
              </w:rPr>
              <w:t>حكم الانفصالي</w:t>
            </w:r>
            <w:r>
              <w:rPr>
                <w:rStyle w:val="IndexLink"/>
                <w:rtl w:val="true"/>
              </w:rPr>
              <w:tab/>
            </w:r>
            <w:r>
              <w:rPr>
                <w:rStyle w:val="IndexLink"/>
              </w:rPr>
              <w:t>265</w:t>
            </w:r>
          </w:hyperlink>
        </w:p>
        <w:p>
          <w:pPr>
            <w:pStyle w:val="Contents4"/>
            <w:tabs>
              <w:tab w:val="clear" w:pos="8176"/>
              <w:tab w:val="right" w:pos="9026" w:leader="dot"/>
            </w:tabs>
            <w:rPr/>
          </w:pPr>
          <w:hyperlink w:anchor="__RefHeading___Toc4705654_1051229030">
            <w:r>
              <w:rPr>
                <w:webHidden/>
                <w:rStyle w:val="IndexLink"/>
                <w:rtl w:val="true"/>
              </w:rPr>
              <w:t>خاتمة في لواحق القياس</w:t>
            </w:r>
            <w:r>
              <w:rPr>
                <w:rStyle w:val="IndexLink"/>
                <w:rtl w:val="true"/>
              </w:rPr>
              <w:tab/>
            </w:r>
            <w:r>
              <w:rPr>
                <w:rStyle w:val="IndexLink"/>
              </w:rPr>
              <w:t>267</w:t>
            </w:r>
          </w:hyperlink>
        </w:p>
        <w:p>
          <w:pPr>
            <w:pStyle w:val="Contents5"/>
            <w:tabs>
              <w:tab w:val="clear" w:pos="7892"/>
              <w:tab w:val="right" w:pos="9026" w:leader="dot"/>
            </w:tabs>
            <w:rPr/>
          </w:pPr>
          <w:hyperlink w:anchor="__RefHeading___Toc4705656_1051229030">
            <w:r>
              <w:rPr>
                <w:webHidden/>
                <w:rStyle w:val="IndexLink"/>
                <w:rtl w:val="true"/>
              </w:rPr>
              <w:t>القياس المضمر أو الضمير</w:t>
            </w:r>
            <w:r>
              <w:rPr>
                <w:rStyle w:val="IndexLink"/>
                <w:rtl w:val="true"/>
              </w:rPr>
              <w:tab/>
            </w:r>
            <w:r>
              <w:rPr>
                <w:rStyle w:val="IndexLink"/>
              </w:rPr>
              <w:t>267</w:t>
            </w:r>
          </w:hyperlink>
        </w:p>
        <w:p>
          <w:pPr>
            <w:pStyle w:val="Contents5"/>
            <w:tabs>
              <w:tab w:val="clear" w:pos="7892"/>
              <w:tab w:val="right" w:pos="9026" w:leader="dot"/>
            </w:tabs>
            <w:rPr/>
          </w:pPr>
          <w:hyperlink w:anchor="__RefHeading___Toc4705658_1051229030">
            <w:r>
              <w:rPr>
                <w:webHidden/>
                <w:rStyle w:val="IndexLink"/>
                <w:rtl w:val="true"/>
              </w:rPr>
              <w:t>كسب المقدّمات بالتحليل</w:t>
            </w:r>
            <w:r>
              <w:rPr>
                <w:rStyle w:val="IndexLink"/>
                <w:rtl w:val="true"/>
              </w:rPr>
              <w:tab/>
            </w:r>
            <w:r>
              <w:rPr>
                <w:rStyle w:val="IndexLink"/>
              </w:rPr>
              <w:t>268</w:t>
            </w:r>
          </w:hyperlink>
        </w:p>
        <w:p>
          <w:pPr>
            <w:pStyle w:val="Contents4"/>
            <w:tabs>
              <w:tab w:val="clear" w:pos="8176"/>
              <w:tab w:val="right" w:pos="9026" w:leader="dot"/>
            </w:tabs>
            <w:rPr/>
          </w:pPr>
          <w:hyperlink w:anchor="__RefHeading___Toc4705660_1051229030">
            <w:r>
              <w:rPr>
                <w:webHidden/>
                <w:rStyle w:val="IndexLink"/>
                <w:rtl w:val="true"/>
              </w:rPr>
              <w:t>القياسات المركّبة</w:t>
            </w:r>
            <w:r>
              <w:rPr>
                <w:rStyle w:val="IndexLink"/>
                <w:rtl w:val="true"/>
              </w:rPr>
              <w:tab/>
            </w:r>
            <w:r>
              <w:rPr>
                <w:rStyle w:val="IndexLink"/>
              </w:rPr>
              <w:t>271</w:t>
            </w:r>
          </w:hyperlink>
        </w:p>
        <w:p>
          <w:pPr>
            <w:pStyle w:val="Contents5"/>
            <w:tabs>
              <w:tab w:val="clear" w:pos="7892"/>
              <w:tab w:val="right" w:pos="9026" w:leader="dot"/>
            </w:tabs>
            <w:rPr/>
          </w:pPr>
          <w:hyperlink w:anchor="__RefHeading___Toc4705662_1051229030">
            <w:r>
              <w:rPr>
                <w:webHidden/>
                <w:rStyle w:val="IndexLink"/>
                <w:rtl w:val="true"/>
              </w:rPr>
              <w:t>تمهيد وتعريف</w:t>
            </w:r>
            <w:r>
              <w:rPr>
                <w:rStyle w:val="IndexLink"/>
                <w:rtl w:val="true"/>
              </w:rPr>
              <w:tab/>
            </w:r>
            <w:r>
              <w:rPr>
                <w:rStyle w:val="IndexLink"/>
              </w:rPr>
              <w:t>271</w:t>
            </w:r>
          </w:hyperlink>
        </w:p>
        <w:p>
          <w:pPr>
            <w:pStyle w:val="Contents5"/>
            <w:tabs>
              <w:tab w:val="clear" w:pos="7892"/>
              <w:tab w:val="right" w:pos="9026" w:leader="dot"/>
            </w:tabs>
            <w:rPr/>
          </w:pPr>
          <w:hyperlink w:anchor="__RefHeading___Toc4705664_1051229030">
            <w:r>
              <w:rPr>
                <w:webHidden/>
                <w:rStyle w:val="IndexLink"/>
                <w:rtl w:val="true"/>
              </w:rPr>
              <w:t>أقسام القياس المركب</w:t>
            </w:r>
            <w:r>
              <w:rPr>
                <w:rStyle w:val="IndexLink"/>
                <w:rtl w:val="true"/>
              </w:rPr>
              <w:tab/>
            </w:r>
            <w:r>
              <w:rPr>
                <w:rStyle w:val="IndexLink"/>
              </w:rPr>
              <w:t>272</w:t>
            </w:r>
          </w:hyperlink>
        </w:p>
        <w:p>
          <w:pPr>
            <w:pStyle w:val="Contents4"/>
            <w:tabs>
              <w:tab w:val="clear" w:pos="8176"/>
              <w:tab w:val="right" w:pos="9026" w:leader="dot"/>
            </w:tabs>
            <w:rPr/>
          </w:pPr>
          <w:hyperlink w:anchor="__RefHeading___Toc4705666_1051229030">
            <w:r>
              <w:rPr>
                <w:webHidden/>
                <w:rStyle w:val="IndexLink"/>
                <w:rtl w:val="true"/>
              </w:rPr>
              <w:t>قياس الخلف</w:t>
            </w:r>
            <w:r>
              <w:rPr>
                <w:rStyle w:val="IndexLink"/>
                <w:rtl w:val="true"/>
              </w:rPr>
              <w:tab/>
            </w:r>
            <w:r>
              <w:rPr>
                <w:rStyle w:val="IndexLink"/>
              </w:rPr>
              <w:t>273</w:t>
            </w:r>
          </w:hyperlink>
        </w:p>
        <w:p>
          <w:pPr>
            <w:pStyle w:val="Contents5"/>
            <w:tabs>
              <w:tab w:val="clear" w:pos="7892"/>
              <w:tab w:val="right" w:pos="9026" w:leader="dot"/>
            </w:tabs>
            <w:rPr/>
          </w:pPr>
          <w:hyperlink w:anchor="__RefHeading___Toc4705668_1051229030">
            <w:r>
              <w:rPr>
                <w:webHidden/>
                <w:rStyle w:val="IndexLink"/>
                <w:rtl w:val="true"/>
              </w:rPr>
              <w:t>اشارة</w:t>
            </w:r>
            <w:r>
              <w:rPr>
                <w:rStyle w:val="IndexLink"/>
                <w:rtl w:val="true"/>
              </w:rPr>
              <w:tab/>
            </w:r>
            <w:r>
              <w:rPr>
                <w:rStyle w:val="IndexLink"/>
              </w:rPr>
              <w:t>273</w:t>
            </w:r>
          </w:hyperlink>
        </w:p>
        <w:p>
          <w:pPr>
            <w:pStyle w:val="Contents5"/>
            <w:tabs>
              <w:tab w:val="clear" w:pos="7892"/>
              <w:tab w:val="right" w:pos="9026" w:leader="dot"/>
            </w:tabs>
            <w:rPr/>
          </w:pPr>
          <w:hyperlink w:anchor="__RefHeading___Toc4705670_1051229030">
            <w:r>
              <w:rPr>
                <w:webHidden/>
                <w:rStyle w:val="IndexLink"/>
                <w:rtl w:val="true"/>
              </w:rPr>
              <w:t>كيفيته</w:t>
            </w:r>
            <w:r>
              <w:rPr>
                <w:rStyle w:val="IndexLink"/>
                <w:rtl w:val="true"/>
              </w:rPr>
              <w:tab/>
            </w:r>
            <w:r>
              <w:rPr>
                <w:rStyle w:val="IndexLink"/>
              </w:rPr>
              <w:t>273</w:t>
            </w:r>
          </w:hyperlink>
        </w:p>
        <w:p>
          <w:pPr>
            <w:pStyle w:val="Contents4"/>
            <w:tabs>
              <w:tab w:val="clear" w:pos="8176"/>
              <w:tab w:val="right" w:pos="9026" w:leader="dot"/>
            </w:tabs>
            <w:rPr/>
          </w:pPr>
          <w:hyperlink w:anchor="__RefHeading___Toc4705672_1051229030">
            <w:r>
              <w:rPr>
                <w:webHidden/>
                <w:rStyle w:val="IndexLink"/>
                <w:rtl w:val="true"/>
              </w:rPr>
              <w:t>قياس المساواة</w:t>
            </w:r>
            <w:r>
              <w:rPr>
                <w:rStyle w:val="IndexLink"/>
                <w:rtl w:val="true"/>
              </w:rPr>
              <w:tab/>
            </w:r>
            <w:r>
              <w:rPr>
                <w:rStyle w:val="IndexLink"/>
              </w:rPr>
              <w:t>275</w:t>
            </w:r>
          </w:hyperlink>
        </w:p>
        <w:p>
          <w:pPr>
            <w:pStyle w:val="Contents5"/>
            <w:tabs>
              <w:tab w:val="clear" w:pos="7892"/>
              <w:tab w:val="right" w:pos="9026" w:leader="dot"/>
            </w:tabs>
            <w:rPr/>
          </w:pPr>
          <w:hyperlink w:anchor="__RefHeading___Toc4705674_1051229030">
            <w:r>
              <w:rPr>
                <w:webHidden/>
                <w:rStyle w:val="IndexLink"/>
                <w:rtl w:val="true"/>
              </w:rPr>
              <w:t>اشارة</w:t>
            </w:r>
            <w:r>
              <w:rPr>
                <w:rStyle w:val="IndexLink"/>
                <w:rtl w:val="true"/>
              </w:rPr>
              <w:tab/>
            </w:r>
            <w:r>
              <w:rPr>
                <w:rStyle w:val="IndexLink"/>
              </w:rPr>
              <w:t>275</w:t>
            </w:r>
          </w:hyperlink>
        </w:p>
        <w:p>
          <w:pPr>
            <w:pStyle w:val="Contents5"/>
            <w:tabs>
              <w:tab w:val="clear" w:pos="7892"/>
              <w:tab w:val="right" w:pos="9026" w:leader="dot"/>
            </w:tabs>
            <w:rPr/>
          </w:pPr>
          <w:hyperlink w:anchor="__RefHeading___Toc4705676_1051229030">
            <w:r>
              <w:rPr>
                <w:webHidden/>
                <w:rStyle w:val="IndexLink"/>
                <w:rtl w:val="true"/>
              </w:rPr>
              <w:t>تحليل هذا القياس</w:t>
            </w:r>
            <w:r>
              <w:rPr>
                <w:rStyle w:val="IndexLink"/>
                <w:rtl w:val="true"/>
              </w:rPr>
              <w:tab/>
            </w:r>
            <w:r>
              <w:rPr>
                <w:rStyle w:val="IndexLink"/>
              </w:rPr>
              <w:t>275</w:t>
            </w:r>
          </w:hyperlink>
        </w:p>
        <w:p>
          <w:pPr>
            <w:pStyle w:val="Contents4"/>
            <w:tabs>
              <w:tab w:val="clear" w:pos="8176"/>
              <w:tab w:val="right" w:pos="9026" w:leader="dot"/>
            </w:tabs>
            <w:rPr/>
          </w:pPr>
          <w:hyperlink w:anchor="__RefHeading___Toc4705678_1051229030">
            <w:r>
              <w:rPr>
                <w:webHidden/>
                <w:rStyle w:val="IndexLink"/>
                <w:rtl w:val="true"/>
              </w:rPr>
              <w:t>الاستقراء</w:t>
            </w:r>
            <w:r>
              <w:rPr>
                <w:rStyle w:val="IndexLink"/>
                <w:rtl w:val="true"/>
              </w:rPr>
              <w:tab/>
            </w:r>
            <w:r>
              <w:rPr>
                <w:rStyle w:val="IndexLink"/>
              </w:rPr>
              <w:t>277</w:t>
            </w:r>
          </w:hyperlink>
        </w:p>
        <w:p>
          <w:pPr>
            <w:pStyle w:val="Contents5"/>
            <w:tabs>
              <w:tab w:val="clear" w:pos="7892"/>
              <w:tab w:val="right" w:pos="9026" w:leader="dot"/>
            </w:tabs>
            <w:rPr/>
          </w:pPr>
          <w:hyperlink w:anchor="__RefHeading___Toc4705680_1051229030">
            <w:r>
              <w:rPr>
                <w:webHidden/>
                <w:rStyle w:val="IndexLink"/>
                <w:rtl w:val="true"/>
              </w:rPr>
              <w:t>تمهيد وتعريف</w:t>
            </w:r>
            <w:r>
              <w:rPr>
                <w:rStyle w:val="IndexLink"/>
                <w:rtl w:val="true"/>
              </w:rPr>
              <w:tab/>
            </w:r>
            <w:r>
              <w:rPr>
                <w:rStyle w:val="IndexLink"/>
              </w:rPr>
              <w:t>277</w:t>
            </w:r>
          </w:hyperlink>
        </w:p>
        <w:p>
          <w:pPr>
            <w:pStyle w:val="Contents5"/>
            <w:tabs>
              <w:tab w:val="clear" w:pos="7892"/>
              <w:tab w:val="right" w:pos="9026" w:leader="dot"/>
            </w:tabs>
            <w:rPr/>
          </w:pPr>
          <w:hyperlink w:anchor="__RefHeading___Toc4705682_1051229030">
            <w:r>
              <w:rPr>
                <w:webHidden/>
                <w:rStyle w:val="IndexLink"/>
                <w:rtl w:val="true"/>
              </w:rPr>
              <w:t>أقسامه</w:t>
            </w:r>
            <w:r>
              <w:rPr>
                <w:rStyle w:val="IndexLink"/>
                <w:rtl w:val="true"/>
              </w:rPr>
              <w:tab/>
            </w:r>
            <w:r>
              <w:rPr>
                <w:rStyle w:val="IndexLink"/>
              </w:rPr>
              <w:t>277</w:t>
            </w:r>
          </w:hyperlink>
        </w:p>
        <w:p>
          <w:pPr>
            <w:pStyle w:val="Contents5"/>
            <w:tabs>
              <w:tab w:val="clear" w:pos="7892"/>
              <w:tab w:val="right" w:pos="9026" w:leader="dot"/>
            </w:tabs>
            <w:rPr/>
          </w:pPr>
          <w:hyperlink w:anchor="__RefHeading___Toc4705684_1051229030">
            <w:r>
              <w:rPr>
                <w:webHidden/>
                <w:rStyle w:val="IndexLink"/>
                <w:rtl w:val="true"/>
              </w:rPr>
              <w:t>شبهة مستعصية</w:t>
            </w:r>
            <w:r>
              <w:rPr>
                <w:rStyle w:val="IndexLink"/>
                <w:rtl w:val="true"/>
              </w:rPr>
              <w:tab/>
            </w:r>
            <w:r>
              <w:rPr>
                <w:rStyle w:val="IndexLink"/>
              </w:rPr>
              <w:t>278</w:t>
            </w:r>
          </w:hyperlink>
        </w:p>
        <w:p>
          <w:pPr>
            <w:pStyle w:val="Contents5"/>
            <w:tabs>
              <w:tab w:val="clear" w:pos="7892"/>
              <w:tab w:val="right" w:pos="9026" w:leader="dot"/>
            </w:tabs>
            <w:rPr/>
          </w:pPr>
          <w:hyperlink w:anchor="__RefHeading___Toc4705686_1051229030">
            <w:r>
              <w:rPr>
                <w:webHidden/>
                <w:rStyle w:val="IndexLink"/>
                <w:rtl w:val="true"/>
              </w:rPr>
              <w:t>حل الشبهة</w:t>
            </w:r>
            <w:r>
              <w:rPr>
                <w:rStyle w:val="IndexLink"/>
                <w:rtl w:val="true"/>
              </w:rPr>
              <w:tab/>
            </w:r>
            <w:r>
              <w:rPr>
                <w:rStyle w:val="IndexLink"/>
              </w:rPr>
              <w:t>279</w:t>
            </w:r>
          </w:hyperlink>
        </w:p>
        <w:p>
          <w:pPr>
            <w:pStyle w:val="Contents4"/>
            <w:tabs>
              <w:tab w:val="clear" w:pos="8176"/>
              <w:tab w:val="right" w:pos="9026" w:leader="dot"/>
            </w:tabs>
            <w:rPr/>
          </w:pPr>
          <w:hyperlink w:anchor="__RefHeading___Toc4705688_1051229030">
            <w:r>
              <w:rPr>
                <w:webHidden/>
                <w:rStyle w:val="IndexLink"/>
                <w:rtl w:val="true"/>
              </w:rPr>
              <w:t>التمثيل</w:t>
            </w:r>
            <w:r>
              <w:rPr>
                <w:rStyle w:val="IndexLink"/>
                <w:rtl w:val="true"/>
              </w:rPr>
              <w:tab/>
            </w:r>
            <w:r>
              <w:rPr>
                <w:rStyle w:val="IndexLink"/>
              </w:rPr>
              <w:t>281</w:t>
            </w:r>
          </w:hyperlink>
        </w:p>
        <w:p>
          <w:pPr>
            <w:pStyle w:val="Contents5"/>
            <w:tabs>
              <w:tab w:val="clear" w:pos="7892"/>
              <w:tab w:val="right" w:pos="9026" w:leader="dot"/>
            </w:tabs>
            <w:rPr/>
          </w:pPr>
          <w:hyperlink w:anchor="__RefHeading___Toc4705690_1051229030">
            <w:r>
              <w:rPr>
                <w:webHidden/>
                <w:rStyle w:val="IndexLink"/>
                <w:rtl w:val="true"/>
              </w:rPr>
              <w:t>تعريفه</w:t>
            </w:r>
            <w:r>
              <w:rPr>
                <w:rStyle w:val="IndexLink"/>
                <w:rtl w:val="true"/>
              </w:rPr>
              <w:tab/>
            </w:r>
            <w:r>
              <w:rPr>
                <w:rStyle w:val="IndexLink"/>
              </w:rPr>
              <w:t>281</w:t>
            </w:r>
          </w:hyperlink>
        </w:p>
        <w:p>
          <w:pPr>
            <w:pStyle w:val="Contents5"/>
            <w:tabs>
              <w:tab w:val="clear" w:pos="7892"/>
              <w:tab w:val="right" w:pos="9026" w:leader="dot"/>
            </w:tabs>
            <w:rPr/>
          </w:pPr>
          <w:hyperlink w:anchor="__RefHeading___Toc4705692_1051229030">
            <w:r>
              <w:rPr>
                <w:webHidden/>
                <w:rStyle w:val="IndexLink"/>
                <w:rtl w:val="true"/>
              </w:rPr>
              <w:t>أركانه</w:t>
            </w:r>
            <w:r>
              <w:rPr>
                <w:rStyle w:val="IndexLink"/>
                <w:rtl w:val="true"/>
              </w:rPr>
              <w:tab/>
            </w:r>
            <w:r>
              <w:rPr>
                <w:rStyle w:val="IndexLink"/>
              </w:rPr>
              <w:t>281</w:t>
            </w:r>
          </w:hyperlink>
        </w:p>
        <w:p>
          <w:pPr>
            <w:pStyle w:val="Contents5"/>
            <w:tabs>
              <w:tab w:val="clear" w:pos="7892"/>
              <w:tab w:val="right" w:pos="9026" w:leader="dot"/>
            </w:tabs>
            <w:rPr/>
          </w:pPr>
          <w:hyperlink w:anchor="__RefHeading___Toc4705694_1051229030">
            <w:r>
              <w:rPr>
                <w:webHidden/>
                <w:rStyle w:val="IndexLink"/>
                <w:rtl w:val="true"/>
              </w:rPr>
              <w:t>قيمته العلمية</w:t>
            </w:r>
            <w:r>
              <w:rPr>
                <w:rStyle w:val="IndexLink"/>
                <w:rtl w:val="true"/>
              </w:rPr>
              <w:tab/>
            </w:r>
            <w:r>
              <w:rPr>
                <w:rStyle w:val="IndexLink"/>
              </w:rPr>
              <w:t>282</w:t>
            </w:r>
          </w:hyperlink>
        </w:p>
        <w:p>
          <w:pPr>
            <w:pStyle w:val="Contents5"/>
            <w:tabs>
              <w:tab w:val="clear" w:pos="7892"/>
              <w:tab w:val="right" w:pos="9026" w:leader="dot"/>
            </w:tabs>
            <w:rPr/>
          </w:pPr>
          <w:hyperlink w:anchor="__RefHeading___Toc4705696_1051229030">
            <w:r>
              <w:rPr>
                <w:webHidden/>
                <w:rStyle w:val="IndexLink"/>
                <w:rtl w:val="true"/>
              </w:rPr>
              <w:t>تمرينات</w:t>
            </w:r>
            <w:r>
              <w:rPr>
                <w:rStyle w:val="IndexLink"/>
                <w:rtl w:val="true"/>
              </w:rPr>
              <w:tab/>
            </w:r>
            <w:r>
              <w:rPr>
                <w:rStyle w:val="IndexLink"/>
              </w:rPr>
              <w:t>284</w:t>
            </w:r>
          </w:hyperlink>
        </w:p>
        <w:p>
          <w:pPr>
            <w:pStyle w:val="Contents4"/>
            <w:tabs>
              <w:tab w:val="clear" w:pos="8176"/>
              <w:tab w:val="right" w:pos="9026" w:leader="dot"/>
            </w:tabs>
            <w:rPr/>
          </w:pPr>
          <w:hyperlink w:anchor="__RefHeading___Toc4705698_1051229030">
            <w:r>
              <w:rPr>
                <w:webHidden/>
                <w:rStyle w:val="IndexLink"/>
                <w:rtl w:val="true"/>
              </w:rPr>
              <w:t>على الاقيسة</w:t>
            </w:r>
            <w:r>
              <w:rPr>
                <w:rStyle w:val="IndexLink"/>
                <w:rtl w:val="true"/>
              </w:rPr>
              <w:tab/>
            </w:r>
            <w:r>
              <w:rPr>
                <w:rStyle w:val="IndexLink"/>
              </w:rPr>
              <w:t>284</w:t>
            </w:r>
          </w:hyperlink>
        </w:p>
        <w:p>
          <w:pPr>
            <w:pStyle w:val="Contents2"/>
            <w:tabs>
              <w:tab w:val="clear" w:pos="8743"/>
              <w:tab w:val="right" w:pos="9026" w:leader="dot"/>
            </w:tabs>
            <w:rPr/>
          </w:pPr>
          <w:hyperlink w:anchor="__RefHeading___Toc4705700_1051229030">
            <w:r>
              <w:rPr>
                <w:webHidden/>
                <w:rStyle w:val="IndexLink"/>
                <w:rtl w:val="true"/>
              </w:rPr>
              <w:t>الجزء الثالث</w:t>
            </w:r>
            <w:r>
              <w:rPr>
                <w:rStyle w:val="IndexLink"/>
                <w:rtl w:val="true"/>
              </w:rPr>
              <w:tab/>
            </w:r>
            <w:r>
              <w:rPr>
                <w:rStyle w:val="IndexLink"/>
              </w:rPr>
              <w:t>287</w:t>
            </w:r>
          </w:hyperlink>
        </w:p>
        <w:p>
          <w:pPr>
            <w:pStyle w:val="Contents3"/>
            <w:tabs>
              <w:tab w:val="clear" w:pos="8459"/>
              <w:tab w:val="right" w:pos="9026" w:leader="dot"/>
            </w:tabs>
            <w:rPr/>
          </w:pPr>
          <w:hyperlink w:anchor="__RefHeading___Toc4705702_1051229030">
            <w:r>
              <w:rPr>
                <w:webHidden/>
                <w:rStyle w:val="IndexLink"/>
                <w:rtl w:val="true"/>
              </w:rPr>
              <w:t>اشارة</w:t>
            </w:r>
            <w:r>
              <w:rPr>
                <w:rStyle w:val="IndexLink"/>
                <w:rtl w:val="true"/>
              </w:rPr>
              <w:tab/>
            </w:r>
            <w:r>
              <w:rPr>
                <w:rStyle w:val="IndexLink"/>
              </w:rPr>
              <w:t>287</w:t>
            </w:r>
          </w:hyperlink>
        </w:p>
        <w:p>
          <w:pPr>
            <w:pStyle w:val="Contents3"/>
            <w:tabs>
              <w:tab w:val="clear" w:pos="8459"/>
              <w:tab w:val="right" w:pos="9026" w:leader="dot"/>
            </w:tabs>
            <w:rPr/>
          </w:pPr>
          <w:hyperlink w:anchor="__RefHeading___Toc4705704_1051229030">
            <w:r>
              <w:rPr>
                <w:webHidden/>
                <w:rStyle w:val="IndexLink"/>
                <w:rtl w:val="true"/>
              </w:rPr>
              <w:t xml:space="preserve">الباب السادس </w:t>
            </w:r>
            <w:r>
              <w:rPr>
                <w:rStyle w:val="IndexLink"/>
                <w:rtl w:val="true"/>
              </w:rPr>
              <w:t xml:space="preserve">: </w:t>
            </w:r>
            <w:r>
              <w:rPr>
                <w:rStyle w:val="IndexLink"/>
                <w:rtl w:val="true"/>
              </w:rPr>
              <w:t>الصناعات الخمس</w:t>
            </w:r>
            <w:r>
              <w:rPr>
                <w:rStyle w:val="IndexLink"/>
                <w:rtl w:val="true"/>
              </w:rPr>
              <w:tab/>
            </w:r>
            <w:r>
              <w:rPr>
                <w:rStyle w:val="IndexLink"/>
              </w:rPr>
              <w:t>287</w:t>
            </w:r>
          </w:hyperlink>
        </w:p>
        <w:p>
          <w:pPr>
            <w:pStyle w:val="Contents4"/>
            <w:tabs>
              <w:tab w:val="clear" w:pos="8176"/>
              <w:tab w:val="right" w:pos="9026" w:leader="dot"/>
            </w:tabs>
            <w:rPr/>
          </w:pPr>
          <w:hyperlink w:anchor="__RefHeading___Toc4705706_1051229030">
            <w:r>
              <w:rPr>
                <w:webHidden/>
                <w:rStyle w:val="IndexLink"/>
                <w:rtl w:val="true"/>
              </w:rPr>
              <w:t>اشارة</w:t>
            </w:r>
            <w:r>
              <w:rPr>
                <w:rStyle w:val="IndexLink"/>
                <w:rtl w:val="true"/>
              </w:rPr>
              <w:tab/>
            </w:r>
            <w:r>
              <w:rPr>
                <w:rStyle w:val="IndexLink"/>
              </w:rPr>
              <w:t>287</w:t>
            </w:r>
          </w:hyperlink>
        </w:p>
        <w:p>
          <w:pPr>
            <w:pStyle w:val="Contents4"/>
            <w:tabs>
              <w:tab w:val="clear" w:pos="8176"/>
              <w:tab w:val="right" w:pos="9026" w:leader="dot"/>
            </w:tabs>
            <w:rPr/>
          </w:pPr>
          <w:hyperlink w:anchor="__RefHeading___Toc4705708_1051229030">
            <w:r>
              <w:rPr>
                <w:webHidden/>
                <w:rStyle w:val="IndexLink"/>
                <w:rtl w:val="true"/>
              </w:rPr>
              <w:t>تمهيد</w:t>
            </w:r>
            <w:r>
              <w:rPr>
                <w:rStyle w:val="IndexLink"/>
                <w:rtl w:val="true"/>
              </w:rPr>
              <w:tab/>
            </w:r>
            <w:r>
              <w:rPr>
                <w:rStyle w:val="IndexLink"/>
              </w:rPr>
              <w:t>288</w:t>
            </w:r>
          </w:hyperlink>
        </w:p>
        <w:p>
          <w:pPr>
            <w:pStyle w:val="Contents4"/>
            <w:tabs>
              <w:tab w:val="clear" w:pos="8176"/>
              <w:tab w:val="right" w:pos="9026" w:leader="dot"/>
            </w:tabs>
            <w:rPr/>
          </w:pPr>
          <w:hyperlink w:anchor="__RefHeading___Toc4705710_1051229030">
            <w:r>
              <w:rPr>
                <w:webHidden/>
                <w:rStyle w:val="IndexLink"/>
                <w:rtl w:val="true"/>
              </w:rPr>
              <w:t>المقدمة</w:t>
            </w:r>
            <w:r>
              <w:rPr>
                <w:rStyle w:val="IndexLink"/>
                <w:rtl w:val="true"/>
              </w:rPr>
              <w:tab/>
            </w:r>
            <w:r>
              <w:rPr>
                <w:rStyle w:val="IndexLink"/>
              </w:rPr>
              <w:t>291</w:t>
            </w:r>
          </w:hyperlink>
        </w:p>
        <w:p>
          <w:pPr>
            <w:pStyle w:val="Contents4"/>
            <w:tabs>
              <w:tab w:val="clear" w:pos="8176"/>
              <w:tab w:val="right" w:pos="9026" w:leader="dot"/>
            </w:tabs>
            <w:rPr/>
          </w:pPr>
          <w:hyperlink w:anchor="__RefHeading___Toc4705712_1051229030">
            <w:r>
              <w:rPr>
                <w:webHidden/>
                <w:rStyle w:val="IndexLink"/>
                <w:rtl w:val="true"/>
              </w:rPr>
              <w:t>في مبادىء الأقيسة</w:t>
            </w:r>
            <w:r>
              <w:rPr>
                <w:rStyle w:val="IndexLink"/>
                <w:rtl w:val="true"/>
              </w:rPr>
              <w:tab/>
            </w:r>
            <w:r>
              <w:rPr>
                <w:rStyle w:val="IndexLink"/>
              </w:rPr>
              <w:t>291</w:t>
            </w:r>
          </w:hyperlink>
        </w:p>
        <w:p>
          <w:pPr>
            <w:pStyle w:val="Contents4"/>
            <w:tabs>
              <w:tab w:val="clear" w:pos="8176"/>
              <w:tab w:val="right" w:pos="9026" w:leader="dot"/>
            </w:tabs>
            <w:rPr/>
          </w:pPr>
          <w:hyperlink w:anchor="__RefHeading___Toc4705714_1051229030">
            <w:r>
              <w:rPr>
                <w:webHidden/>
                <w:rStyle w:val="IndexLink"/>
                <w:rtl w:val="true"/>
              </w:rPr>
              <w:t>اليقينيات</w:t>
            </w:r>
            <w:r>
              <w:rPr>
                <w:rStyle w:val="IndexLink"/>
                <w:rtl w:val="true"/>
              </w:rPr>
              <w:tab/>
            </w:r>
            <w:r>
              <w:rPr>
                <w:rStyle w:val="IndexLink"/>
              </w:rPr>
              <w:t>292</w:t>
            </w:r>
          </w:hyperlink>
        </w:p>
        <w:p>
          <w:pPr>
            <w:pStyle w:val="Contents4"/>
            <w:tabs>
              <w:tab w:val="clear" w:pos="8176"/>
              <w:tab w:val="right" w:pos="9026" w:leader="dot"/>
            </w:tabs>
            <w:rPr/>
          </w:pPr>
          <w:hyperlink w:anchor="__RefHeading___Toc4705716_1051229030">
            <w:r>
              <w:rPr>
                <w:webHidden/>
                <w:rStyle w:val="IndexLink"/>
              </w:rPr>
              <w:t>1</w:t>
            </w:r>
            <w:r>
              <w:rPr>
                <w:rStyle w:val="IndexLink"/>
                <w:rtl w:val="true"/>
              </w:rPr>
              <w:t xml:space="preserve"> - </w:t>
            </w:r>
            <w:r>
              <w:rPr>
                <w:rStyle w:val="IndexLink"/>
                <w:rtl w:val="true"/>
              </w:rPr>
              <w:t>الأوليات</w:t>
            </w:r>
            <w:r>
              <w:rPr>
                <w:rStyle w:val="IndexLink"/>
                <w:rtl w:val="true"/>
              </w:rPr>
              <w:tab/>
            </w:r>
            <w:r>
              <w:rPr>
                <w:rStyle w:val="IndexLink"/>
              </w:rPr>
              <w:t>293</w:t>
            </w:r>
          </w:hyperlink>
        </w:p>
        <w:p>
          <w:pPr>
            <w:pStyle w:val="Contents4"/>
            <w:tabs>
              <w:tab w:val="clear" w:pos="8176"/>
              <w:tab w:val="right" w:pos="9026" w:leader="dot"/>
            </w:tabs>
            <w:rPr/>
          </w:pPr>
          <w:hyperlink w:anchor="__RefHeading___Toc4705718_1051229030">
            <w:r>
              <w:rPr>
                <w:webHidden/>
                <w:rStyle w:val="IndexLink"/>
              </w:rPr>
              <w:t>2</w:t>
            </w:r>
            <w:r>
              <w:rPr>
                <w:rStyle w:val="IndexLink"/>
                <w:rtl w:val="true"/>
              </w:rPr>
              <w:t xml:space="preserve"> - </w:t>
            </w:r>
            <w:r>
              <w:rPr>
                <w:rStyle w:val="IndexLink"/>
                <w:rtl w:val="true"/>
              </w:rPr>
              <w:t>المشاهدات</w:t>
            </w:r>
            <w:r>
              <w:rPr>
                <w:rStyle w:val="IndexLink"/>
                <w:rtl w:val="true"/>
              </w:rPr>
              <w:tab/>
            </w:r>
            <w:r>
              <w:rPr>
                <w:rStyle w:val="IndexLink"/>
              </w:rPr>
              <w:t>294</w:t>
            </w:r>
          </w:hyperlink>
        </w:p>
        <w:p>
          <w:pPr>
            <w:pStyle w:val="Contents4"/>
            <w:tabs>
              <w:tab w:val="clear" w:pos="8176"/>
              <w:tab w:val="right" w:pos="9026" w:leader="dot"/>
            </w:tabs>
            <w:rPr/>
          </w:pPr>
          <w:hyperlink w:anchor="__RefHeading___Toc4705720_1051229030">
            <w:r>
              <w:rPr>
                <w:webHidden/>
                <w:rStyle w:val="IndexLink"/>
              </w:rPr>
              <w:t>3</w:t>
            </w:r>
            <w:r>
              <w:rPr>
                <w:rStyle w:val="IndexLink"/>
                <w:rtl w:val="true"/>
              </w:rPr>
              <w:t xml:space="preserve"> - </w:t>
            </w:r>
            <w:r>
              <w:rPr>
                <w:rStyle w:val="IndexLink"/>
                <w:rtl w:val="true"/>
              </w:rPr>
              <w:t>التجربيات</w:t>
            </w:r>
            <w:r>
              <w:rPr>
                <w:rStyle w:val="IndexLink"/>
                <w:rtl w:val="true"/>
              </w:rPr>
              <w:tab/>
            </w:r>
            <w:r>
              <w:rPr>
                <w:rStyle w:val="IndexLink"/>
              </w:rPr>
              <w:t>295</w:t>
            </w:r>
          </w:hyperlink>
        </w:p>
        <w:p>
          <w:pPr>
            <w:pStyle w:val="Contents4"/>
            <w:tabs>
              <w:tab w:val="clear" w:pos="8176"/>
              <w:tab w:val="right" w:pos="9026" w:leader="dot"/>
            </w:tabs>
            <w:rPr/>
          </w:pPr>
          <w:hyperlink w:anchor="__RefHeading___Toc4705722_1051229030">
            <w:r>
              <w:rPr>
                <w:webHidden/>
                <w:rStyle w:val="IndexLink"/>
              </w:rPr>
              <w:t>4</w:t>
            </w:r>
            <w:r>
              <w:rPr>
                <w:rStyle w:val="IndexLink"/>
                <w:rtl w:val="true"/>
              </w:rPr>
              <w:t xml:space="preserve"> - </w:t>
            </w:r>
            <w:r>
              <w:rPr>
                <w:rStyle w:val="IndexLink"/>
                <w:rtl w:val="true"/>
              </w:rPr>
              <w:t>المتواترات</w:t>
            </w:r>
            <w:r>
              <w:rPr>
                <w:rStyle w:val="IndexLink"/>
                <w:rtl w:val="true"/>
              </w:rPr>
              <w:tab/>
            </w:r>
            <w:r>
              <w:rPr>
                <w:rStyle w:val="IndexLink"/>
              </w:rPr>
              <w:t>296</w:t>
            </w:r>
          </w:hyperlink>
        </w:p>
        <w:p>
          <w:pPr>
            <w:pStyle w:val="Contents4"/>
            <w:tabs>
              <w:tab w:val="clear" w:pos="8176"/>
              <w:tab w:val="right" w:pos="9026" w:leader="dot"/>
            </w:tabs>
            <w:rPr/>
          </w:pPr>
          <w:hyperlink w:anchor="__RefHeading___Toc4705724_1051229030">
            <w:r>
              <w:rPr>
                <w:webHidden/>
                <w:rStyle w:val="IndexLink"/>
              </w:rPr>
              <w:t>5</w:t>
            </w:r>
            <w:r>
              <w:rPr>
                <w:rStyle w:val="IndexLink"/>
                <w:rtl w:val="true"/>
              </w:rPr>
              <w:t xml:space="preserve"> - </w:t>
            </w:r>
            <w:r>
              <w:rPr>
                <w:rStyle w:val="IndexLink"/>
                <w:rtl w:val="true"/>
              </w:rPr>
              <w:t>الحدسیات</w:t>
            </w:r>
            <w:r>
              <w:rPr>
                <w:rStyle w:val="IndexLink"/>
                <w:rtl w:val="true"/>
              </w:rPr>
              <w:tab/>
            </w:r>
            <w:r>
              <w:rPr>
                <w:rStyle w:val="IndexLink"/>
              </w:rPr>
              <w:t>297</w:t>
            </w:r>
          </w:hyperlink>
        </w:p>
        <w:p>
          <w:pPr>
            <w:pStyle w:val="Contents4"/>
            <w:tabs>
              <w:tab w:val="clear" w:pos="8176"/>
              <w:tab w:val="right" w:pos="9026" w:leader="dot"/>
            </w:tabs>
            <w:rPr/>
          </w:pPr>
          <w:hyperlink w:anchor="__RefHeading___Toc4705726_1051229030">
            <w:r>
              <w:rPr>
                <w:webHidden/>
                <w:rStyle w:val="IndexLink"/>
              </w:rPr>
              <w:t>6</w:t>
            </w:r>
            <w:r>
              <w:rPr>
                <w:rStyle w:val="IndexLink"/>
                <w:rtl w:val="true"/>
              </w:rPr>
              <w:t xml:space="preserve"> - </w:t>
            </w:r>
            <w:r>
              <w:rPr>
                <w:rStyle w:val="IndexLink"/>
                <w:rtl w:val="true"/>
              </w:rPr>
              <w:t>الفطريات</w:t>
            </w:r>
            <w:r>
              <w:rPr>
                <w:rStyle w:val="IndexLink"/>
                <w:rtl w:val="true"/>
              </w:rPr>
              <w:tab/>
            </w:r>
            <w:r>
              <w:rPr>
                <w:rStyle w:val="IndexLink"/>
              </w:rPr>
              <w:t>299</w:t>
            </w:r>
          </w:hyperlink>
        </w:p>
        <w:p>
          <w:pPr>
            <w:pStyle w:val="Contents5"/>
            <w:tabs>
              <w:tab w:val="clear" w:pos="7892"/>
              <w:tab w:val="right" w:pos="9026" w:leader="dot"/>
            </w:tabs>
            <w:rPr/>
          </w:pPr>
          <w:hyperlink w:anchor="__RefHeading___Toc4705728_1051229030">
            <w:r>
              <w:rPr>
                <w:webHidden/>
                <w:rStyle w:val="IndexLink"/>
                <w:rtl w:val="true"/>
              </w:rPr>
              <w:t>اشارة</w:t>
            </w:r>
            <w:r>
              <w:rPr>
                <w:rStyle w:val="IndexLink"/>
                <w:rtl w:val="true"/>
              </w:rPr>
              <w:tab/>
            </w:r>
            <w:r>
              <w:rPr>
                <w:rStyle w:val="IndexLink"/>
              </w:rPr>
              <w:t>299</w:t>
            </w:r>
          </w:hyperlink>
        </w:p>
        <w:p>
          <w:pPr>
            <w:pStyle w:val="Contents5"/>
            <w:tabs>
              <w:tab w:val="clear" w:pos="7892"/>
              <w:tab w:val="right" w:pos="9026" w:leader="dot"/>
            </w:tabs>
            <w:rPr/>
          </w:pPr>
          <w:hyperlink w:anchor="__RefHeading___Toc4705730_1051229030">
            <w:r>
              <w:rPr>
                <w:webHidden/>
                <w:rStyle w:val="IndexLink"/>
                <w:rtl w:val="true"/>
              </w:rPr>
              <w:t>تمرينات</w:t>
            </w:r>
            <w:r>
              <w:rPr>
                <w:rStyle w:val="IndexLink"/>
                <w:rtl w:val="true"/>
              </w:rPr>
              <w:tab/>
            </w:r>
            <w:r>
              <w:rPr>
                <w:rStyle w:val="IndexLink"/>
              </w:rPr>
              <w:t>300</w:t>
            </w:r>
          </w:hyperlink>
        </w:p>
        <w:p>
          <w:pPr>
            <w:pStyle w:val="Contents4"/>
            <w:tabs>
              <w:tab w:val="clear" w:pos="8176"/>
              <w:tab w:val="right" w:pos="9026" w:leader="dot"/>
            </w:tabs>
            <w:rPr/>
          </w:pPr>
          <w:hyperlink w:anchor="__RefHeading___Toc4705732_1051229030">
            <w:r>
              <w:rPr>
                <w:webHidden/>
                <w:rStyle w:val="IndexLink"/>
              </w:rPr>
              <w:t>2</w:t>
            </w:r>
            <w:r>
              <w:rPr>
                <w:rStyle w:val="IndexLink"/>
                <w:rtl w:val="true"/>
              </w:rPr>
              <w:t xml:space="preserve"> - </w:t>
            </w:r>
            <w:r>
              <w:rPr>
                <w:rStyle w:val="IndexLink"/>
                <w:rtl w:val="true"/>
              </w:rPr>
              <w:t>المظنونات</w:t>
            </w:r>
            <w:r>
              <w:rPr>
                <w:rStyle w:val="IndexLink"/>
                <w:rtl w:val="true"/>
              </w:rPr>
              <w:tab/>
            </w:r>
            <w:r>
              <w:rPr>
                <w:rStyle w:val="IndexLink"/>
              </w:rPr>
              <w:t>302</w:t>
            </w:r>
          </w:hyperlink>
        </w:p>
        <w:p>
          <w:pPr>
            <w:pStyle w:val="Contents4"/>
            <w:tabs>
              <w:tab w:val="clear" w:pos="8176"/>
              <w:tab w:val="right" w:pos="9026" w:leader="dot"/>
            </w:tabs>
            <w:rPr/>
          </w:pPr>
          <w:hyperlink w:anchor="__RefHeading___Toc4705734_1051229030">
            <w:r>
              <w:rPr>
                <w:webHidden/>
                <w:rStyle w:val="IndexLink"/>
              </w:rPr>
              <w:t>3</w:t>
            </w:r>
            <w:r>
              <w:rPr>
                <w:rStyle w:val="IndexLink"/>
                <w:rtl w:val="true"/>
              </w:rPr>
              <w:t xml:space="preserve">- </w:t>
            </w:r>
            <w:r>
              <w:rPr>
                <w:rStyle w:val="IndexLink"/>
                <w:rtl w:val="true"/>
              </w:rPr>
              <w:t>المشهورات</w:t>
            </w:r>
            <w:r>
              <w:rPr>
                <w:rStyle w:val="IndexLink"/>
                <w:rtl w:val="true"/>
              </w:rPr>
              <w:tab/>
            </w:r>
            <w:r>
              <w:rPr>
                <w:rStyle w:val="IndexLink"/>
              </w:rPr>
              <w:t>303</w:t>
            </w:r>
          </w:hyperlink>
        </w:p>
        <w:p>
          <w:pPr>
            <w:pStyle w:val="Contents5"/>
            <w:tabs>
              <w:tab w:val="clear" w:pos="7892"/>
              <w:tab w:val="right" w:pos="9026" w:leader="dot"/>
            </w:tabs>
            <w:rPr/>
          </w:pPr>
          <w:hyperlink w:anchor="__RefHeading___Toc4705736_1051229030">
            <w:r>
              <w:rPr>
                <w:webHidden/>
                <w:rStyle w:val="IndexLink"/>
                <w:rtl w:val="true"/>
              </w:rPr>
              <w:t>اشارة</w:t>
            </w:r>
            <w:r>
              <w:rPr>
                <w:rStyle w:val="IndexLink"/>
                <w:rtl w:val="true"/>
              </w:rPr>
              <w:tab/>
            </w:r>
            <w:r>
              <w:rPr>
                <w:rStyle w:val="IndexLink"/>
              </w:rPr>
              <w:t>303</w:t>
            </w:r>
          </w:hyperlink>
        </w:p>
        <w:p>
          <w:pPr>
            <w:pStyle w:val="Contents5"/>
            <w:tabs>
              <w:tab w:val="clear" w:pos="7892"/>
              <w:tab w:val="right" w:pos="9026" w:leader="dot"/>
            </w:tabs>
            <w:rPr/>
          </w:pPr>
          <w:hyperlink w:anchor="__RefHeading___Toc4705738_1051229030">
            <w:r>
              <w:rPr>
                <w:webHidden/>
                <w:rStyle w:val="IndexLink"/>
                <w:rtl w:val="true"/>
              </w:rPr>
              <w:t>أقسام المشهورات</w:t>
            </w:r>
            <w:r>
              <w:rPr>
                <w:rStyle w:val="IndexLink"/>
                <w:rtl w:val="true"/>
              </w:rPr>
              <w:tab/>
            </w:r>
            <w:r>
              <w:rPr>
                <w:rStyle w:val="IndexLink"/>
              </w:rPr>
              <w:t>304</w:t>
            </w:r>
          </w:hyperlink>
        </w:p>
        <w:p>
          <w:pPr>
            <w:pStyle w:val="Contents4"/>
            <w:tabs>
              <w:tab w:val="clear" w:pos="8176"/>
              <w:tab w:val="right" w:pos="9026" w:leader="dot"/>
            </w:tabs>
            <w:rPr/>
          </w:pPr>
          <w:hyperlink w:anchor="__RefHeading___Toc4705740_1051229030">
            <w:r>
              <w:rPr>
                <w:webHidden/>
                <w:rStyle w:val="IndexLink"/>
              </w:rPr>
              <w:t>1</w:t>
            </w:r>
            <w:r>
              <w:rPr>
                <w:rStyle w:val="IndexLink"/>
                <w:rtl w:val="true"/>
              </w:rPr>
              <w:t xml:space="preserve"> - </w:t>
            </w:r>
            <w:r>
              <w:rPr>
                <w:rStyle w:val="IndexLink"/>
                <w:rtl w:val="true"/>
              </w:rPr>
              <w:t>الواجبات القبول</w:t>
            </w:r>
            <w:r>
              <w:rPr>
                <w:rStyle w:val="IndexLink"/>
                <w:rtl w:val="true"/>
              </w:rPr>
              <w:tab/>
            </w:r>
            <w:r>
              <w:rPr>
                <w:rStyle w:val="IndexLink"/>
              </w:rPr>
              <w:t>304</w:t>
            </w:r>
          </w:hyperlink>
        </w:p>
        <w:p>
          <w:pPr>
            <w:pStyle w:val="Contents4"/>
            <w:tabs>
              <w:tab w:val="clear" w:pos="8176"/>
              <w:tab w:val="right" w:pos="9026" w:leader="dot"/>
            </w:tabs>
            <w:rPr/>
          </w:pPr>
          <w:hyperlink w:anchor="__RefHeading___Toc4705742_1051229030">
            <w:r>
              <w:rPr>
                <w:webHidden/>
                <w:rStyle w:val="IndexLink"/>
              </w:rPr>
              <w:t>2</w:t>
            </w:r>
            <w:r>
              <w:rPr>
                <w:rStyle w:val="IndexLink"/>
                <w:rtl w:val="true"/>
              </w:rPr>
              <w:t xml:space="preserve">- </w:t>
            </w:r>
            <w:r>
              <w:rPr>
                <w:rStyle w:val="IndexLink"/>
                <w:rtl w:val="true"/>
              </w:rPr>
              <w:t>التأديبات الصلاحية</w:t>
            </w:r>
            <w:r>
              <w:rPr>
                <w:rStyle w:val="IndexLink"/>
                <w:rtl w:val="true"/>
              </w:rPr>
              <w:tab/>
            </w:r>
            <w:r>
              <w:rPr>
                <w:rStyle w:val="IndexLink"/>
              </w:rPr>
              <w:t>304</w:t>
            </w:r>
          </w:hyperlink>
        </w:p>
        <w:p>
          <w:pPr>
            <w:pStyle w:val="Contents4"/>
            <w:tabs>
              <w:tab w:val="clear" w:pos="8176"/>
              <w:tab w:val="right" w:pos="9026" w:leader="dot"/>
            </w:tabs>
            <w:rPr/>
          </w:pPr>
          <w:hyperlink w:anchor="__RefHeading___Toc4705744_1051229030">
            <w:r>
              <w:rPr>
                <w:webHidden/>
                <w:rStyle w:val="IndexLink"/>
              </w:rPr>
              <w:t>3</w:t>
            </w:r>
            <w:r>
              <w:rPr>
                <w:rStyle w:val="IndexLink"/>
                <w:rtl w:val="true"/>
              </w:rPr>
              <w:t xml:space="preserve"> - </w:t>
            </w:r>
            <w:r>
              <w:rPr>
                <w:rStyle w:val="IndexLink"/>
                <w:rtl w:val="true"/>
              </w:rPr>
              <w:t>الخلقيات</w:t>
            </w:r>
            <w:r>
              <w:rPr>
                <w:rStyle w:val="IndexLink"/>
                <w:rtl w:val="true"/>
              </w:rPr>
              <w:tab/>
            </w:r>
            <w:r>
              <w:rPr>
                <w:rStyle w:val="IndexLink"/>
              </w:rPr>
              <w:t>306</w:t>
            </w:r>
          </w:hyperlink>
        </w:p>
        <w:p>
          <w:pPr>
            <w:pStyle w:val="Contents4"/>
            <w:tabs>
              <w:tab w:val="clear" w:pos="8176"/>
              <w:tab w:val="right" w:pos="9026" w:leader="dot"/>
            </w:tabs>
            <w:rPr/>
          </w:pPr>
          <w:hyperlink w:anchor="__RefHeading___Toc4705746_1051229030">
            <w:r>
              <w:rPr>
                <w:webHidden/>
                <w:rStyle w:val="IndexLink"/>
              </w:rPr>
              <w:t>4</w:t>
            </w:r>
            <w:r>
              <w:rPr>
                <w:rStyle w:val="IndexLink"/>
                <w:rtl w:val="true"/>
              </w:rPr>
              <w:t xml:space="preserve"> - </w:t>
            </w:r>
            <w:r>
              <w:rPr>
                <w:rStyle w:val="IndexLink"/>
                <w:rtl w:val="true"/>
              </w:rPr>
              <w:t>الانفعاليات</w:t>
            </w:r>
            <w:r>
              <w:rPr>
                <w:rStyle w:val="IndexLink"/>
                <w:rtl w:val="true"/>
              </w:rPr>
              <w:tab/>
            </w:r>
            <w:r>
              <w:rPr>
                <w:rStyle w:val="IndexLink"/>
              </w:rPr>
              <w:t>308</w:t>
            </w:r>
          </w:hyperlink>
        </w:p>
        <w:p>
          <w:pPr>
            <w:pStyle w:val="Contents4"/>
            <w:tabs>
              <w:tab w:val="clear" w:pos="8176"/>
              <w:tab w:val="right" w:pos="9026" w:leader="dot"/>
            </w:tabs>
            <w:rPr/>
          </w:pPr>
          <w:hyperlink w:anchor="__RefHeading___Toc4705748_1051229030">
            <w:r>
              <w:rPr>
                <w:webHidden/>
                <w:rStyle w:val="IndexLink"/>
              </w:rPr>
              <w:t>5</w:t>
            </w:r>
            <w:r>
              <w:rPr>
                <w:rStyle w:val="IndexLink"/>
                <w:rtl w:val="true"/>
              </w:rPr>
              <w:t xml:space="preserve">- </w:t>
            </w:r>
            <w:r>
              <w:rPr>
                <w:rStyle w:val="IndexLink"/>
                <w:rtl w:val="true"/>
              </w:rPr>
              <w:t>العاديات</w:t>
            </w:r>
            <w:r>
              <w:rPr>
                <w:rStyle w:val="IndexLink"/>
                <w:rtl w:val="true"/>
              </w:rPr>
              <w:tab/>
            </w:r>
            <w:r>
              <w:rPr>
                <w:rStyle w:val="IndexLink"/>
              </w:rPr>
              <w:t>308</w:t>
            </w:r>
          </w:hyperlink>
        </w:p>
        <w:p>
          <w:pPr>
            <w:pStyle w:val="Contents4"/>
            <w:tabs>
              <w:tab w:val="clear" w:pos="8176"/>
              <w:tab w:val="right" w:pos="9026" w:leader="dot"/>
            </w:tabs>
            <w:rPr/>
          </w:pPr>
          <w:hyperlink w:anchor="__RefHeading___Toc4705750_1051229030">
            <w:r>
              <w:rPr>
                <w:webHidden/>
                <w:rStyle w:val="IndexLink"/>
              </w:rPr>
              <w:t>6</w:t>
            </w:r>
            <w:r>
              <w:rPr>
                <w:rStyle w:val="IndexLink"/>
                <w:rtl w:val="true"/>
              </w:rPr>
              <w:t xml:space="preserve"> - </w:t>
            </w:r>
            <w:r>
              <w:rPr>
                <w:rStyle w:val="IndexLink"/>
                <w:rtl w:val="true"/>
              </w:rPr>
              <w:t>الاستقرائيات</w:t>
            </w:r>
            <w:r>
              <w:rPr>
                <w:rStyle w:val="IndexLink"/>
                <w:rtl w:val="true"/>
              </w:rPr>
              <w:tab/>
            </w:r>
            <w:r>
              <w:rPr>
                <w:rStyle w:val="IndexLink"/>
              </w:rPr>
              <w:t>309</w:t>
            </w:r>
          </w:hyperlink>
        </w:p>
        <w:p>
          <w:pPr>
            <w:pStyle w:val="Contents4"/>
            <w:tabs>
              <w:tab w:val="clear" w:pos="8176"/>
              <w:tab w:val="right" w:pos="9026" w:leader="dot"/>
            </w:tabs>
            <w:rPr/>
          </w:pPr>
          <w:hyperlink w:anchor="__RefHeading___Toc4705752_1051229030">
            <w:r>
              <w:rPr>
                <w:webHidden/>
                <w:rStyle w:val="IndexLink"/>
              </w:rPr>
              <w:t>4</w:t>
            </w:r>
            <w:r>
              <w:rPr>
                <w:rStyle w:val="IndexLink"/>
                <w:rtl w:val="true"/>
              </w:rPr>
              <w:t xml:space="preserve"> - </w:t>
            </w:r>
            <w:r>
              <w:rPr>
                <w:rStyle w:val="IndexLink"/>
                <w:rtl w:val="true"/>
              </w:rPr>
              <w:t>الوهميات</w:t>
            </w:r>
            <w:r>
              <w:rPr>
                <w:rStyle w:val="IndexLink"/>
                <w:rtl w:val="true"/>
              </w:rPr>
              <w:tab/>
            </w:r>
            <w:r>
              <w:rPr>
                <w:rStyle w:val="IndexLink"/>
              </w:rPr>
              <w:t>310</w:t>
            </w:r>
          </w:hyperlink>
        </w:p>
        <w:p>
          <w:pPr>
            <w:pStyle w:val="Contents4"/>
            <w:tabs>
              <w:tab w:val="clear" w:pos="8176"/>
              <w:tab w:val="right" w:pos="9026" w:leader="dot"/>
            </w:tabs>
            <w:rPr/>
          </w:pPr>
          <w:hyperlink w:anchor="__RefHeading___Toc4705754_1051229030">
            <w:r>
              <w:rPr>
                <w:webHidden/>
                <w:rStyle w:val="IndexLink"/>
              </w:rPr>
              <w:t>5</w:t>
            </w:r>
            <w:r>
              <w:rPr>
                <w:rStyle w:val="IndexLink"/>
                <w:rtl w:val="true"/>
              </w:rPr>
              <w:t xml:space="preserve"> - </w:t>
            </w:r>
            <w:r>
              <w:rPr>
                <w:rStyle w:val="IndexLink"/>
                <w:rtl w:val="true"/>
              </w:rPr>
              <w:t>المسلمات</w:t>
            </w:r>
            <w:r>
              <w:rPr>
                <w:rStyle w:val="IndexLink"/>
                <w:rtl w:val="true"/>
              </w:rPr>
              <w:tab/>
            </w:r>
            <w:r>
              <w:rPr>
                <w:rStyle w:val="IndexLink"/>
              </w:rPr>
              <w:t>313</w:t>
            </w:r>
          </w:hyperlink>
        </w:p>
        <w:p>
          <w:pPr>
            <w:pStyle w:val="Contents4"/>
            <w:tabs>
              <w:tab w:val="clear" w:pos="8176"/>
              <w:tab w:val="right" w:pos="9026" w:leader="dot"/>
            </w:tabs>
            <w:rPr/>
          </w:pPr>
          <w:hyperlink w:anchor="__RefHeading___Toc4705756_1051229030">
            <w:r>
              <w:rPr>
                <w:webHidden/>
                <w:rStyle w:val="IndexLink"/>
              </w:rPr>
              <w:t>6</w:t>
            </w:r>
            <w:r>
              <w:rPr>
                <w:rStyle w:val="IndexLink"/>
                <w:rtl w:val="true"/>
              </w:rPr>
              <w:t xml:space="preserve"> - </w:t>
            </w:r>
            <w:r>
              <w:rPr>
                <w:rStyle w:val="IndexLink"/>
                <w:rtl w:val="true"/>
              </w:rPr>
              <w:t>المقبولات</w:t>
            </w:r>
            <w:r>
              <w:rPr>
                <w:rStyle w:val="IndexLink"/>
                <w:rtl w:val="true"/>
              </w:rPr>
              <w:tab/>
            </w:r>
            <w:r>
              <w:rPr>
                <w:rStyle w:val="IndexLink"/>
              </w:rPr>
              <w:t>314</w:t>
            </w:r>
          </w:hyperlink>
        </w:p>
        <w:p>
          <w:pPr>
            <w:pStyle w:val="Contents4"/>
            <w:tabs>
              <w:tab w:val="clear" w:pos="8176"/>
              <w:tab w:val="right" w:pos="9026" w:leader="dot"/>
            </w:tabs>
            <w:rPr/>
          </w:pPr>
          <w:hyperlink w:anchor="__RefHeading___Toc4705758_1051229030">
            <w:r>
              <w:rPr>
                <w:webHidden/>
                <w:rStyle w:val="IndexLink"/>
              </w:rPr>
              <w:t>7</w:t>
            </w:r>
            <w:r>
              <w:rPr>
                <w:rStyle w:val="IndexLink"/>
                <w:rtl w:val="true"/>
              </w:rPr>
              <w:t xml:space="preserve">- </w:t>
            </w:r>
            <w:r>
              <w:rPr>
                <w:rStyle w:val="IndexLink"/>
                <w:rtl w:val="true"/>
              </w:rPr>
              <w:t>المشبهات</w:t>
            </w:r>
            <w:r>
              <w:rPr>
                <w:rStyle w:val="IndexLink"/>
                <w:rtl w:val="true"/>
              </w:rPr>
              <w:tab/>
            </w:r>
            <w:r>
              <w:rPr>
                <w:rStyle w:val="IndexLink"/>
              </w:rPr>
              <w:t>315</w:t>
            </w:r>
          </w:hyperlink>
        </w:p>
        <w:p>
          <w:pPr>
            <w:pStyle w:val="Contents4"/>
            <w:tabs>
              <w:tab w:val="clear" w:pos="8176"/>
              <w:tab w:val="right" w:pos="9026" w:leader="dot"/>
            </w:tabs>
            <w:rPr/>
          </w:pPr>
          <w:hyperlink w:anchor="__RefHeading___Toc4705760_1051229030">
            <w:r>
              <w:rPr>
                <w:webHidden/>
                <w:rStyle w:val="IndexLink"/>
              </w:rPr>
              <w:t>8</w:t>
            </w:r>
            <w:r>
              <w:rPr>
                <w:rStyle w:val="IndexLink"/>
                <w:rtl w:val="true"/>
              </w:rPr>
              <w:t xml:space="preserve"> - </w:t>
            </w:r>
            <w:r>
              <w:rPr>
                <w:rStyle w:val="IndexLink"/>
                <w:rtl w:val="true"/>
              </w:rPr>
              <w:t>المخيلات</w:t>
            </w:r>
            <w:r>
              <w:rPr>
                <w:rStyle w:val="IndexLink"/>
                <w:rtl w:val="true"/>
              </w:rPr>
              <w:tab/>
            </w:r>
            <w:r>
              <w:rPr>
                <w:rStyle w:val="IndexLink"/>
              </w:rPr>
              <w:t>316</w:t>
            </w:r>
          </w:hyperlink>
        </w:p>
        <w:p>
          <w:pPr>
            <w:pStyle w:val="Contents4"/>
            <w:tabs>
              <w:tab w:val="clear" w:pos="8176"/>
              <w:tab w:val="right" w:pos="9026" w:leader="dot"/>
            </w:tabs>
            <w:rPr/>
          </w:pPr>
          <w:hyperlink w:anchor="__RefHeading___Toc4705762_1051229030">
            <w:r>
              <w:rPr>
                <w:webHidden/>
                <w:rStyle w:val="IndexLink"/>
                <w:rtl w:val="true"/>
              </w:rPr>
              <w:t>أقسام الأقيسة بحسب المادة</w:t>
            </w:r>
            <w:r>
              <w:rPr>
                <w:rStyle w:val="IndexLink"/>
                <w:rtl w:val="true"/>
              </w:rPr>
              <w:tab/>
            </w:r>
            <w:r>
              <w:rPr>
                <w:rStyle w:val="IndexLink"/>
              </w:rPr>
              <w:t>317</w:t>
            </w:r>
          </w:hyperlink>
        </w:p>
        <w:p>
          <w:pPr>
            <w:pStyle w:val="Contents5"/>
            <w:tabs>
              <w:tab w:val="clear" w:pos="7892"/>
              <w:tab w:val="right" w:pos="9026" w:leader="dot"/>
            </w:tabs>
            <w:rPr/>
          </w:pPr>
          <w:hyperlink w:anchor="__RefHeading___Toc4705764_1051229030">
            <w:r>
              <w:rPr>
                <w:webHidden/>
                <w:rStyle w:val="IndexLink"/>
                <w:rtl w:val="true"/>
              </w:rPr>
              <w:t>اشارة</w:t>
            </w:r>
            <w:r>
              <w:rPr>
                <w:rStyle w:val="IndexLink"/>
                <w:rtl w:val="true"/>
              </w:rPr>
              <w:tab/>
            </w:r>
            <w:r>
              <w:rPr>
                <w:rStyle w:val="IndexLink"/>
              </w:rPr>
              <w:t>317</w:t>
            </w:r>
          </w:hyperlink>
        </w:p>
        <w:p>
          <w:pPr>
            <w:pStyle w:val="Contents5"/>
            <w:tabs>
              <w:tab w:val="clear" w:pos="7892"/>
              <w:tab w:val="right" w:pos="9026" w:leader="dot"/>
            </w:tabs>
            <w:rPr/>
          </w:pPr>
          <w:hyperlink w:anchor="__RefHeading___Toc4705766_1051229030">
            <w:r>
              <w:rPr>
                <w:webHidden/>
                <w:rStyle w:val="IndexLink"/>
                <w:rtl w:val="true"/>
              </w:rPr>
              <w:t>فهذه خمسة أنواع</w:t>
            </w:r>
            <w:r>
              <w:rPr>
                <w:rStyle w:val="IndexLink"/>
                <w:rtl w:val="true"/>
              </w:rPr>
              <w:tab/>
            </w:r>
            <w:r>
              <w:rPr>
                <w:rStyle w:val="IndexLink"/>
              </w:rPr>
              <w:t>317</w:t>
            </w:r>
          </w:hyperlink>
        </w:p>
        <w:p>
          <w:pPr>
            <w:pStyle w:val="Contents5"/>
            <w:tabs>
              <w:tab w:val="clear" w:pos="7892"/>
              <w:tab w:val="right" w:pos="9026" w:leader="dot"/>
            </w:tabs>
            <w:rPr/>
          </w:pPr>
          <w:hyperlink w:anchor="__RefHeading___Toc4705768_1051229030">
            <w:r>
              <w:rPr>
                <w:webHidden/>
                <w:rStyle w:val="IndexLink"/>
                <w:rtl w:val="true"/>
              </w:rPr>
              <w:t>فائدة الصناعات الخمس على الاجمال</w:t>
            </w:r>
            <w:r>
              <w:rPr>
                <w:rStyle w:val="IndexLink"/>
                <w:rtl w:val="true"/>
              </w:rPr>
              <w:tab/>
            </w:r>
            <w:r>
              <w:rPr>
                <w:rStyle w:val="IndexLink"/>
              </w:rPr>
              <w:t>320</w:t>
            </w:r>
          </w:hyperlink>
        </w:p>
        <w:p>
          <w:pPr>
            <w:pStyle w:val="Contents4"/>
            <w:tabs>
              <w:tab w:val="clear" w:pos="8176"/>
              <w:tab w:val="right" w:pos="9026" w:leader="dot"/>
            </w:tabs>
            <w:rPr/>
          </w:pPr>
          <w:hyperlink w:anchor="__RefHeading___Toc4705770_1051229030">
            <w:r>
              <w:rPr>
                <w:webHidden/>
                <w:rStyle w:val="IndexLink"/>
                <w:rtl w:val="true"/>
              </w:rPr>
              <w:t xml:space="preserve">الفصل الاوّل </w:t>
            </w:r>
            <w:r>
              <w:rPr>
                <w:rStyle w:val="IndexLink"/>
                <w:rtl w:val="true"/>
              </w:rPr>
              <w:t xml:space="preserve">: </w:t>
            </w:r>
            <w:r>
              <w:rPr>
                <w:rStyle w:val="IndexLink"/>
                <w:rtl w:val="true"/>
              </w:rPr>
              <w:t>صناعة البرهان</w:t>
            </w:r>
            <w:r>
              <w:rPr>
                <w:rStyle w:val="IndexLink"/>
                <w:rtl w:val="true"/>
              </w:rPr>
              <w:tab/>
            </w:r>
            <w:r>
              <w:rPr>
                <w:rStyle w:val="IndexLink"/>
              </w:rPr>
              <w:t>321</w:t>
            </w:r>
          </w:hyperlink>
        </w:p>
        <w:p>
          <w:pPr>
            <w:pStyle w:val="Contents5"/>
            <w:tabs>
              <w:tab w:val="clear" w:pos="7892"/>
              <w:tab w:val="right" w:pos="9026" w:leader="dot"/>
            </w:tabs>
            <w:rPr/>
          </w:pPr>
          <w:hyperlink w:anchor="__RefHeading___Toc4705772_1051229030">
            <w:r>
              <w:rPr>
                <w:webHidden/>
                <w:rStyle w:val="IndexLink"/>
                <w:rtl w:val="true"/>
              </w:rPr>
              <w:t>اشارة</w:t>
            </w:r>
            <w:r>
              <w:rPr>
                <w:rStyle w:val="IndexLink"/>
                <w:rtl w:val="true"/>
              </w:rPr>
              <w:tab/>
            </w:r>
            <w:r>
              <w:rPr>
                <w:rStyle w:val="IndexLink"/>
              </w:rPr>
              <w:t>321</w:t>
            </w:r>
          </w:hyperlink>
        </w:p>
        <w:p>
          <w:pPr>
            <w:pStyle w:val="Contents5"/>
            <w:tabs>
              <w:tab w:val="clear" w:pos="7892"/>
              <w:tab w:val="right" w:pos="9026" w:leader="dot"/>
            </w:tabs>
            <w:rPr/>
          </w:pPr>
          <w:hyperlink w:anchor="__RefHeading___Toc4705774_1051229030">
            <w:r>
              <w:rPr>
                <w:webHidden/>
                <w:rStyle w:val="IndexLink"/>
              </w:rPr>
              <w:t>1</w:t>
            </w:r>
            <w:r>
              <w:rPr>
                <w:rStyle w:val="IndexLink"/>
                <w:rtl w:val="true"/>
              </w:rPr>
              <w:t>-</w:t>
            </w:r>
            <w:r>
              <w:rPr>
                <w:rStyle w:val="IndexLink"/>
                <w:rtl w:val="true"/>
              </w:rPr>
              <w:t>حقيقة البرهان</w:t>
            </w:r>
            <w:r>
              <w:rPr>
                <w:rStyle w:val="IndexLink"/>
                <w:rtl w:val="true"/>
              </w:rPr>
              <w:tab/>
            </w:r>
            <w:r>
              <w:rPr>
                <w:rStyle w:val="IndexLink"/>
              </w:rPr>
              <w:t>323</w:t>
            </w:r>
          </w:hyperlink>
        </w:p>
        <w:p>
          <w:pPr>
            <w:pStyle w:val="Contents5"/>
            <w:tabs>
              <w:tab w:val="clear" w:pos="7892"/>
              <w:tab w:val="right" w:pos="9026" w:leader="dot"/>
            </w:tabs>
            <w:rPr/>
          </w:pPr>
          <w:hyperlink w:anchor="__RefHeading___Toc4705776_1051229030">
            <w:r>
              <w:rPr>
                <w:webHidden/>
                <w:rStyle w:val="IndexLink"/>
              </w:rPr>
              <w:t>2</w:t>
            </w:r>
            <w:r>
              <w:rPr>
                <w:rStyle w:val="IndexLink"/>
                <w:rtl w:val="true"/>
              </w:rPr>
              <w:t>-</w:t>
            </w:r>
            <w:r>
              <w:rPr>
                <w:rStyle w:val="IndexLink"/>
                <w:rtl w:val="true"/>
              </w:rPr>
              <w:t>البرهان قياس</w:t>
            </w:r>
            <w:r>
              <w:rPr>
                <w:rStyle w:val="IndexLink"/>
                <w:rtl w:val="true"/>
              </w:rPr>
              <w:tab/>
            </w:r>
            <w:r>
              <w:rPr>
                <w:rStyle w:val="IndexLink"/>
              </w:rPr>
              <w:t>324</w:t>
            </w:r>
          </w:hyperlink>
        </w:p>
        <w:p>
          <w:pPr>
            <w:pStyle w:val="Contents5"/>
            <w:tabs>
              <w:tab w:val="clear" w:pos="7892"/>
              <w:tab w:val="right" w:pos="9026" w:leader="dot"/>
            </w:tabs>
            <w:rPr/>
          </w:pPr>
          <w:hyperlink w:anchor="__RefHeading___Toc4705778_1051229030">
            <w:r>
              <w:rPr>
                <w:webHidden/>
                <w:rStyle w:val="IndexLink"/>
              </w:rPr>
              <w:t>3</w:t>
            </w:r>
            <w:r>
              <w:rPr>
                <w:rStyle w:val="IndexLink"/>
                <w:rtl w:val="true"/>
              </w:rPr>
              <w:t>-</w:t>
            </w:r>
            <w:r>
              <w:rPr>
                <w:rStyle w:val="IndexLink"/>
                <w:rtl w:val="true"/>
              </w:rPr>
              <w:t>البرهان لمي وانتي</w:t>
            </w:r>
            <w:r>
              <w:rPr>
                <w:rStyle w:val="IndexLink"/>
                <w:rtl w:val="true"/>
              </w:rPr>
              <w:tab/>
            </w:r>
            <w:r>
              <w:rPr>
                <w:rStyle w:val="IndexLink"/>
              </w:rPr>
              <w:t>325</w:t>
            </w:r>
          </w:hyperlink>
        </w:p>
        <w:p>
          <w:pPr>
            <w:pStyle w:val="Contents5"/>
            <w:tabs>
              <w:tab w:val="clear" w:pos="7892"/>
              <w:tab w:val="right" w:pos="9026" w:leader="dot"/>
            </w:tabs>
            <w:rPr/>
          </w:pPr>
          <w:hyperlink w:anchor="__RefHeading___Toc4705780_1051229030">
            <w:r>
              <w:rPr>
                <w:webHidden/>
                <w:rStyle w:val="IndexLink"/>
              </w:rPr>
              <w:t>4</w:t>
            </w:r>
            <w:r>
              <w:rPr>
                <w:rStyle w:val="IndexLink"/>
                <w:rtl w:val="true"/>
              </w:rPr>
              <w:t>-</w:t>
            </w:r>
            <w:r>
              <w:rPr>
                <w:rStyle w:val="IndexLink"/>
                <w:rtl w:val="true"/>
              </w:rPr>
              <w:t>أقسام البرهان الآني</w:t>
            </w:r>
            <w:r>
              <w:rPr>
                <w:rStyle w:val="IndexLink"/>
                <w:rtl w:val="true"/>
              </w:rPr>
              <w:tab/>
            </w:r>
            <w:r>
              <w:rPr>
                <w:rStyle w:val="IndexLink"/>
              </w:rPr>
              <w:t>326</w:t>
            </w:r>
          </w:hyperlink>
        </w:p>
        <w:p>
          <w:pPr>
            <w:pStyle w:val="Contents5"/>
            <w:tabs>
              <w:tab w:val="clear" w:pos="7892"/>
              <w:tab w:val="right" w:pos="9026" w:leader="dot"/>
            </w:tabs>
            <w:rPr/>
          </w:pPr>
          <w:hyperlink w:anchor="__RefHeading___Toc4705782_1051229030">
            <w:r>
              <w:rPr>
                <w:webHidden/>
                <w:rStyle w:val="IndexLink"/>
              </w:rPr>
              <w:t>5</w:t>
            </w:r>
            <w:r>
              <w:rPr>
                <w:rStyle w:val="IndexLink"/>
                <w:rtl w:val="true"/>
              </w:rPr>
              <w:t>-</w:t>
            </w:r>
            <w:r>
              <w:rPr>
                <w:rStyle w:val="IndexLink"/>
                <w:rtl w:val="true"/>
              </w:rPr>
              <w:t>الطريق الأساس الفكري لتحصيل البرهان</w:t>
            </w:r>
            <w:r>
              <w:rPr>
                <w:rStyle w:val="IndexLink"/>
                <w:rtl w:val="true"/>
              </w:rPr>
              <w:tab/>
            </w:r>
            <w:r>
              <w:rPr>
                <w:rStyle w:val="IndexLink"/>
              </w:rPr>
              <w:t>327</w:t>
            </w:r>
          </w:hyperlink>
        </w:p>
        <w:p>
          <w:pPr>
            <w:pStyle w:val="Contents5"/>
            <w:tabs>
              <w:tab w:val="clear" w:pos="7892"/>
              <w:tab w:val="right" w:pos="9026" w:leader="dot"/>
            </w:tabs>
            <w:rPr/>
          </w:pPr>
          <w:hyperlink w:anchor="__RefHeading___Toc4705784_1051229030">
            <w:r>
              <w:rPr>
                <w:webHidden/>
                <w:rStyle w:val="IndexLink"/>
              </w:rPr>
              <w:t>6</w:t>
            </w:r>
            <w:r>
              <w:rPr>
                <w:rStyle w:val="IndexLink"/>
                <w:rtl w:val="true"/>
              </w:rPr>
              <w:t>-</w:t>
            </w:r>
            <w:r>
              <w:rPr>
                <w:rStyle w:val="IndexLink"/>
                <w:rtl w:val="true"/>
              </w:rPr>
              <w:t>البرهان اللمّي مطلق وغير مطلق</w:t>
            </w:r>
            <w:r>
              <w:rPr>
                <w:rStyle w:val="IndexLink"/>
                <w:rtl w:val="true"/>
              </w:rPr>
              <w:tab/>
            </w:r>
            <w:r>
              <w:rPr>
                <w:rStyle w:val="IndexLink"/>
              </w:rPr>
              <w:t>329</w:t>
            </w:r>
          </w:hyperlink>
        </w:p>
        <w:p>
          <w:pPr>
            <w:pStyle w:val="Contents5"/>
            <w:tabs>
              <w:tab w:val="clear" w:pos="7892"/>
              <w:tab w:val="right" w:pos="9026" w:leader="dot"/>
            </w:tabs>
            <w:rPr/>
          </w:pPr>
          <w:hyperlink w:anchor="__RefHeading___Toc4705786_1051229030">
            <w:r>
              <w:rPr>
                <w:webHidden/>
                <w:rStyle w:val="IndexLink"/>
              </w:rPr>
              <w:t>7</w:t>
            </w:r>
            <w:r>
              <w:rPr>
                <w:rStyle w:val="IndexLink"/>
                <w:rtl w:val="true"/>
              </w:rPr>
              <w:t>-</w:t>
            </w:r>
            <w:r>
              <w:rPr>
                <w:rStyle w:val="IndexLink"/>
                <w:rtl w:val="true"/>
              </w:rPr>
              <w:t>معنى العلة في البرهان اللمي</w:t>
            </w:r>
            <w:r>
              <w:rPr>
                <w:rStyle w:val="IndexLink"/>
                <w:rtl w:val="true"/>
              </w:rPr>
              <w:tab/>
            </w:r>
            <w:r>
              <w:rPr>
                <w:rStyle w:val="IndexLink"/>
              </w:rPr>
              <w:t>330</w:t>
            </w:r>
          </w:hyperlink>
        </w:p>
        <w:p>
          <w:pPr>
            <w:pStyle w:val="Contents5"/>
            <w:tabs>
              <w:tab w:val="clear" w:pos="7892"/>
              <w:tab w:val="right" w:pos="9026" w:leader="dot"/>
            </w:tabs>
            <w:rPr/>
          </w:pPr>
          <w:hyperlink w:anchor="__RefHeading___Toc4705788_1051229030">
            <w:r>
              <w:rPr>
                <w:webHidden/>
                <w:rStyle w:val="IndexLink"/>
              </w:rPr>
              <w:t>8</w:t>
            </w:r>
            <w:r>
              <w:rPr>
                <w:rStyle w:val="IndexLink"/>
                <w:rtl w:val="true"/>
              </w:rPr>
              <w:t>-</w:t>
            </w:r>
            <w:r>
              <w:rPr>
                <w:rStyle w:val="IndexLink"/>
                <w:rtl w:val="true"/>
              </w:rPr>
              <w:t>تعقيب وتوضيح في أخذ العلل حدوداً وسطى</w:t>
            </w:r>
            <w:r>
              <w:rPr>
                <w:rStyle w:val="IndexLink"/>
                <w:rtl w:val="true"/>
              </w:rPr>
              <w:tab/>
            </w:r>
            <w:r>
              <w:rPr>
                <w:rStyle w:val="IndexLink"/>
              </w:rPr>
              <w:t>332</w:t>
            </w:r>
          </w:hyperlink>
        </w:p>
        <w:p>
          <w:pPr>
            <w:pStyle w:val="Contents5"/>
            <w:tabs>
              <w:tab w:val="clear" w:pos="7892"/>
              <w:tab w:val="right" w:pos="9026" w:leader="dot"/>
            </w:tabs>
            <w:rPr/>
          </w:pPr>
          <w:hyperlink w:anchor="__RefHeading___Toc4705790_1051229030">
            <w:r>
              <w:rPr>
                <w:webHidden/>
                <w:rStyle w:val="IndexLink"/>
              </w:rPr>
              <w:t>9</w:t>
            </w:r>
            <w:r>
              <w:rPr>
                <w:rStyle w:val="IndexLink"/>
                <w:rtl w:val="true"/>
              </w:rPr>
              <w:t>-</w:t>
            </w:r>
            <w:r>
              <w:rPr>
                <w:rStyle w:val="IndexLink"/>
                <w:rtl w:val="true"/>
              </w:rPr>
              <w:t>شروط مقدمات البرهان</w:t>
            </w:r>
            <w:r>
              <w:rPr>
                <w:rStyle w:val="IndexLink"/>
                <w:rtl w:val="true"/>
              </w:rPr>
              <w:tab/>
            </w:r>
            <w:r>
              <w:rPr>
                <w:rStyle w:val="IndexLink"/>
              </w:rPr>
              <w:t>334</w:t>
            </w:r>
          </w:hyperlink>
        </w:p>
        <w:p>
          <w:pPr>
            <w:pStyle w:val="Contents5"/>
            <w:tabs>
              <w:tab w:val="clear" w:pos="7892"/>
              <w:tab w:val="right" w:pos="9026" w:leader="dot"/>
            </w:tabs>
            <w:rPr/>
          </w:pPr>
          <w:hyperlink w:anchor="__RefHeading___Toc4705792_1051229030">
            <w:r>
              <w:rPr>
                <w:webHidden/>
                <w:rStyle w:val="IndexLink"/>
              </w:rPr>
              <w:t>10</w:t>
            </w:r>
            <w:r>
              <w:rPr>
                <w:rStyle w:val="IndexLink"/>
                <w:rtl w:val="true"/>
              </w:rPr>
              <w:t>-</w:t>
            </w:r>
            <w:r>
              <w:rPr>
                <w:rStyle w:val="IndexLink"/>
                <w:rtl w:val="true"/>
              </w:rPr>
              <w:t>معنى الذاتي في كتاب البرهان</w:t>
            </w:r>
            <w:r>
              <w:rPr>
                <w:rStyle w:val="IndexLink"/>
                <w:rtl w:val="true"/>
              </w:rPr>
              <w:tab/>
            </w:r>
            <w:r>
              <w:rPr>
                <w:rStyle w:val="IndexLink"/>
              </w:rPr>
              <w:t>336</w:t>
            </w:r>
          </w:hyperlink>
        </w:p>
        <w:p>
          <w:pPr>
            <w:pStyle w:val="Contents5"/>
            <w:tabs>
              <w:tab w:val="clear" w:pos="7892"/>
              <w:tab w:val="right" w:pos="9026" w:leader="dot"/>
            </w:tabs>
            <w:rPr/>
          </w:pPr>
          <w:hyperlink w:anchor="__RefHeading___Toc4705794_1051229030">
            <w:r>
              <w:rPr>
                <w:webHidden/>
                <w:rStyle w:val="IndexLink"/>
              </w:rPr>
              <w:t>11</w:t>
            </w:r>
            <w:r>
              <w:rPr>
                <w:rStyle w:val="IndexLink"/>
                <w:rtl w:val="true"/>
              </w:rPr>
              <w:t>-</w:t>
            </w:r>
            <w:r>
              <w:rPr>
                <w:rStyle w:val="IndexLink"/>
                <w:rtl w:val="true"/>
              </w:rPr>
              <w:t>معنى الأولي</w:t>
            </w:r>
            <w:r>
              <w:rPr>
                <w:rStyle w:val="IndexLink"/>
                <w:rtl w:val="true"/>
              </w:rPr>
              <w:tab/>
            </w:r>
            <w:r>
              <w:rPr>
                <w:rStyle w:val="IndexLink"/>
              </w:rPr>
              <w:t>337</w:t>
            </w:r>
          </w:hyperlink>
        </w:p>
        <w:p>
          <w:pPr>
            <w:pStyle w:val="Contents4"/>
            <w:tabs>
              <w:tab w:val="clear" w:pos="8176"/>
              <w:tab w:val="right" w:pos="9026" w:leader="dot"/>
            </w:tabs>
            <w:rPr/>
          </w:pPr>
          <w:hyperlink w:anchor="__RefHeading___Toc4705796_1051229030">
            <w:r>
              <w:rPr>
                <w:webHidden/>
                <w:rStyle w:val="IndexLink"/>
                <w:rtl w:val="true"/>
              </w:rPr>
              <w:t xml:space="preserve">الفصل الثاني </w:t>
            </w:r>
            <w:r>
              <w:rPr>
                <w:rStyle w:val="IndexLink"/>
                <w:rtl w:val="true"/>
              </w:rPr>
              <w:t xml:space="preserve">: </w:t>
            </w:r>
            <w:r>
              <w:rPr>
                <w:rStyle w:val="IndexLink"/>
                <w:rtl w:val="true"/>
              </w:rPr>
              <w:t>صناعة الجدل أو آداب المناظرة</w:t>
            </w:r>
            <w:r>
              <w:rPr>
                <w:rStyle w:val="IndexLink"/>
                <w:rtl w:val="true"/>
              </w:rPr>
              <w:tab/>
            </w:r>
            <w:r>
              <w:rPr>
                <w:rStyle w:val="IndexLink"/>
              </w:rPr>
              <w:t>339</w:t>
            </w:r>
          </w:hyperlink>
        </w:p>
        <w:p>
          <w:pPr>
            <w:pStyle w:val="Contents5"/>
            <w:tabs>
              <w:tab w:val="clear" w:pos="7892"/>
              <w:tab w:val="right" w:pos="9026" w:leader="dot"/>
            </w:tabs>
            <w:rPr/>
          </w:pPr>
          <w:hyperlink w:anchor="__RefHeading___Toc4705798_1051229030">
            <w:r>
              <w:rPr>
                <w:webHidden/>
                <w:rStyle w:val="IndexLink"/>
                <w:rtl w:val="true"/>
              </w:rPr>
              <w:t>اشارة</w:t>
            </w:r>
            <w:r>
              <w:rPr>
                <w:rStyle w:val="IndexLink"/>
                <w:rtl w:val="true"/>
              </w:rPr>
              <w:tab/>
            </w:r>
            <w:r>
              <w:rPr>
                <w:rStyle w:val="IndexLink"/>
              </w:rPr>
              <w:t>339</w:t>
            </w:r>
          </w:hyperlink>
        </w:p>
        <w:p>
          <w:pPr>
            <w:pStyle w:val="Contents5"/>
            <w:tabs>
              <w:tab w:val="clear" w:pos="7892"/>
              <w:tab w:val="right" w:pos="9026" w:leader="dot"/>
            </w:tabs>
            <w:rPr/>
          </w:pPr>
          <w:hyperlink w:anchor="__RefHeading___Toc4705800_1051229030">
            <w:r>
              <w:rPr>
                <w:webHidden/>
                <w:rStyle w:val="IndexLink"/>
                <w:rtl w:val="true"/>
              </w:rPr>
              <w:t xml:space="preserve">المبحث الأول </w:t>
            </w:r>
            <w:r>
              <w:rPr>
                <w:rStyle w:val="IndexLink"/>
                <w:rtl w:val="true"/>
              </w:rPr>
              <w:t xml:space="preserve">: </w:t>
            </w:r>
            <w:r>
              <w:rPr>
                <w:rStyle w:val="IndexLink"/>
                <w:rtl w:val="true"/>
              </w:rPr>
              <w:t>القواعد والأصول</w:t>
            </w:r>
            <w:r>
              <w:rPr>
                <w:rStyle w:val="IndexLink"/>
                <w:rtl w:val="true"/>
              </w:rPr>
              <w:tab/>
            </w:r>
            <w:r>
              <w:rPr>
                <w:rStyle w:val="IndexLink"/>
              </w:rPr>
              <w:t>341</w:t>
            </w:r>
          </w:hyperlink>
        </w:p>
        <w:p>
          <w:pPr>
            <w:pStyle w:val="Contents6"/>
            <w:tabs>
              <w:tab w:val="clear" w:pos="7609"/>
              <w:tab w:val="right" w:pos="9026" w:leader="dot"/>
            </w:tabs>
            <w:rPr/>
          </w:pPr>
          <w:hyperlink w:anchor="__RefHeading___Toc4705802_1051229030">
            <w:r>
              <w:rPr>
                <w:webHidden/>
                <w:rStyle w:val="IndexLink"/>
              </w:rPr>
              <w:t>1</w:t>
            </w:r>
            <w:r>
              <w:rPr>
                <w:rStyle w:val="IndexLink"/>
                <w:rtl w:val="true"/>
              </w:rPr>
              <w:t xml:space="preserve"> - </w:t>
            </w:r>
            <w:r>
              <w:rPr>
                <w:rStyle w:val="IndexLink"/>
                <w:rtl w:val="true"/>
              </w:rPr>
              <w:t>مصطلحات هذه الصناعة</w:t>
            </w:r>
            <w:r>
              <w:rPr>
                <w:rStyle w:val="IndexLink"/>
                <w:rtl w:val="true"/>
              </w:rPr>
              <w:tab/>
            </w:r>
            <w:r>
              <w:rPr>
                <w:rStyle w:val="IndexLink"/>
              </w:rPr>
              <w:t>341</w:t>
            </w:r>
          </w:hyperlink>
        </w:p>
        <w:p>
          <w:pPr>
            <w:pStyle w:val="Contents6"/>
            <w:tabs>
              <w:tab w:val="clear" w:pos="7609"/>
              <w:tab w:val="right" w:pos="9026" w:leader="dot"/>
            </w:tabs>
            <w:rPr/>
          </w:pPr>
          <w:hyperlink w:anchor="__RefHeading___Toc4705804_1051229030">
            <w:r>
              <w:rPr>
                <w:webHidden/>
                <w:rStyle w:val="IndexLink"/>
              </w:rPr>
              <w:t>2</w:t>
            </w:r>
            <w:r>
              <w:rPr>
                <w:rStyle w:val="IndexLink"/>
                <w:rtl w:val="true"/>
              </w:rPr>
              <w:t xml:space="preserve"> - </w:t>
            </w:r>
            <w:r>
              <w:rPr>
                <w:rStyle w:val="IndexLink"/>
                <w:rtl w:val="true"/>
              </w:rPr>
              <w:t>وجه الحاجة إلى الجدل</w:t>
            </w:r>
            <w:r>
              <w:rPr>
                <w:rStyle w:val="IndexLink"/>
                <w:rtl w:val="true"/>
              </w:rPr>
              <w:tab/>
            </w:r>
            <w:r>
              <w:rPr>
                <w:rStyle w:val="IndexLink"/>
              </w:rPr>
              <w:t>342</w:t>
            </w:r>
          </w:hyperlink>
        </w:p>
        <w:p>
          <w:pPr>
            <w:pStyle w:val="Contents6"/>
            <w:tabs>
              <w:tab w:val="clear" w:pos="7609"/>
              <w:tab w:val="right" w:pos="9026" w:leader="dot"/>
            </w:tabs>
            <w:rPr/>
          </w:pPr>
          <w:hyperlink w:anchor="__RefHeading___Toc4705806_1051229030">
            <w:r>
              <w:rPr>
                <w:webHidden/>
                <w:rStyle w:val="IndexLink"/>
              </w:rPr>
              <w:t>3</w:t>
            </w:r>
            <w:r>
              <w:rPr>
                <w:rStyle w:val="IndexLink"/>
                <w:rtl w:val="true"/>
              </w:rPr>
              <w:t xml:space="preserve"> - </w:t>
            </w:r>
            <w:r>
              <w:rPr>
                <w:rStyle w:val="IndexLink"/>
                <w:rtl w:val="true"/>
              </w:rPr>
              <w:t>المقارنة بين الجدل والبرهان</w:t>
            </w:r>
            <w:r>
              <w:rPr>
                <w:rStyle w:val="IndexLink"/>
                <w:rtl w:val="true"/>
              </w:rPr>
              <w:tab/>
            </w:r>
            <w:r>
              <w:rPr>
                <w:rStyle w:val="IndexLink"/>
              </w:rPr>
              <w:t>343</w:t>
            </w:r>
          </w:hyperlink>
        </w:p>
        <w:p>
          <w:pPr>
            <w:pStyle w:val="Contents6"/>
            <w:tabs>
              <w:tab w:val="clear" w:pos="7609"/>
              <w:tab w:val="right" w:pos="9026" w:leader="dot"/>
            </w:tabs>
            <w:rPr/>
          </w:pPr>
          <w:hyperlink w:anchor="__RefHeading___Toc4705808_1051229030">
            <w:r>
              <w:rPr>
                <w:webHidden/>
                <w:rStyle w:val="IndexLink"/>
              </w:rPr>
              <w:t>4</w:t>
            </w:r>
            <w:r>
              <w:rPr>
                <w:rStyle w:val="IndexLink"/>
                <w:rtl w:val="true"/>
              </w:rPr>
              <w:t xml:space="preserve"> - </w:t>
            </w:r>
            <w:r>
              <w:rPr>
                <w:rStyle w:val="IndexLink"/>
                <w:rtl w:val="true"/>
              </w:rPr>
              <w:t>تعريف الجدل</w:t>
            </w:r>
            <w:r>
              <w:rPr>
                <w:rStyle w:val="IndexLink"/>
                <w:rtl w:val="true"/>
              </w:rPr>
              <w:tab/>
            </w:r>
            <w:r>
              <w:rPr>
                <w:rStyle w:val="IndexLink"/>
              </w:rPr>
              <w:t>344</w:t>
            </w:r>
          </w:hyperlink>
        </w:p>
        <w:p>
          <w:pPr>
            <w:pStyle w:val="Contents6"/>
            <w:tabs>
              <w:tab w:val="clear" w:pos="7609"/>
              <w:tab w:val="right" w:pos="9026" w:leader="dot"/>
            </w:tabs>
            <w:rPr/>
          </w:pPr>
          <w:hyperlink w:anchor="__RefHeading___Toc4705810_1051229030">
            <w:r>
              <w:rPr>
                <w:webHidden/>
                <w:rStyle w:val="IndexLink"/>
              </w:rPr>
              <w:t>5</w:t>
            </w:r>
            <w:r>
              <w:rPr>
                <w:rStyle w:val="IndexLink"/>
                <w:rtl w:val="true"/>
              </w:rPr>
              <w:t xml:space="preserve"> - </w:t>
            </w:r>
            <w:r>
              <w:rPr>
                <w:rStyle w:val="IndexLink"/>
                <w:rtl w:val="true"/>
              </w:rPr>
              <w:t>فوائد الجدل</w:t>
            </w:r>
            <w:r>
              <w:rPr>
                <w:rStyle w:val="IndexLink"/>
                <w:rtl w:val="true"/>
              </w:rPr>
              <w:tab/>
            </w:r>
            <w:r>
              <w:rPr>
                <w:rStyle w:val="IndexLink"/>
              </w:rPr>
              <w:t>345</w:t>
            </w:r>
          </w:hyperlink>
        </w:p>
        <w:p>
          <w:pPr>
            <w:pStyle w:val="Contents6"/>
            <w:tabs>
              <w:tab w:val="clear" w:pos="7609"/>
              <w:tab w:val="right" w:pos="9026" w:leader="dot"/>
            </w:tabs>
            <w:rPr/>
          </w:pPr>
          <w:hyperlink w:anchor="__RefHeading___Toc4705812_1051229030">
            <w:r>
              <w:rPr>
                <w:webHidden/>
                <w:rStyle w:val="IndexLink"/>
              </w:rPr>
              <w:t>6</w:t>
            </w:r>
            <w:r>
              <w:rPr>
                <w:rStyle w:val="IndexLink"/>
                <w:rtl w:val="true"/>
              </w:rPr>
              <w:t xml:space="preserve"> - </w:t>
            </w:r>
            <w:r>
              <w:rPr>
                <w:rStyle w:val="IndexLink"/>
                <w:rtl w:val="true"/>
              </w:rPr>
              <w:t>السؤال والجواب</w:t>
            </w:r>
            <w:r>
              <w:rPr>
                <w:rStyle w:val="IndexLink"/>
                <w:rtl w:val="true"/>
              </w:rPr>
              <w:tab/>
            </w:r>
            <w:r>
              <w:rPr>
                <w:rStyle w:val="IndexLink"/>
              </w:rPr>
              <w:t>346</w:t>
            </w:r>
          </w:hyperlink>
        </w:p>
        <w:p>
          <w:pPr>
            <w:pStyle w:val="Contents6"/>
            <w:tabs>
              <w:tab w:val="clear" w:pos="7609"/>
              <w:tab w:val="right" w:pos="9026" w:leader="dot"/>
            </w:tabs>
            <w:rPr/>
          </w:pPr>
          <w:hyperlink w:anchor="__RefHeading___Toc4705814_1051229030">
            <w:r>
              <w:rPr>
                <w:webHidden/>
                <w:rStyle w:val="IndexLink"/>
              </w:rPr>
              <w:t>7</w:t>
            </w:r>
            <w:r>
              <w:rPr>
                <w:rStyle w:val="IndexLink"/>
                <w:rtl w:val="true"/>
              </w:rPr>
              <w:t xml:space="preserve">- </w:t>
            </w:r>
            <w:r>
              <w:rPr>
                <w:rStyle w:val="IndexLink"/>
                <w:rtl w:val="true"/>
              </w:rPr>
              <w:t>مبادىء الجدل</w:t>
            </w:r>
            <w:r>
              <w:rPr>
                <w:rStyle w:val="IndexLink"/>
                <w:rtl w:val="true"/>
              </w:rPr>
              <w:tab/>
            </w:r>
            <w:r>
              <w:rPr>
                <w:rStyle w:val="IndexLink"/>
              </w:rPr>
              <w:t>348</w:t>
            </w:r>
          </w:hyperlink>
        </w:p>
        <w:p>
          <w:pPr>
            <w:pStyle w:val="Contents6"/>
            <w:tabs>
              <w:tab w:val="clear" w:pos="7609"/>
              <w:tab w:val="right" w:pos="9026" w:leader="dot"/>
            </w:tabs>
            <w:rPr/>
          </w:pPr>
          <w:hyperlink w:anchor="__RefHeading___Toc4705816_1051229030">
            <w:r>
              <w:rPr>
                <w:webHidden/>
                <w:rStyle w:val="IndexLink"/>
              </w:rPr>
              <w:t>8</w:t>
            </w:r>
            <w:r>
              <w:rPr>
                <w:rStyle w:val="IndexLink"/>
                <w:rtl w:val="true"/>
              </w:rPr>
              <w:t xml:space="preserve">- </w:t>
            </w:r>
            <w:r>
              <w:rPr>
                <w:rStyle w:val="IndexLink"/>
                <w:rtl w:val="true"/>
              </w:rPr>
              <w:t>مقدمات الجدل</w:t>
            </w:r>
            <w:r>
              <w:rPr>
                <w:rStyle w:val="IndexLink"/>
                <w:rtl w:val="true"/>
              </w:rPr>
              <w:tab/>
            </w:r>
            <w:r>
              <w:rPr>
                <w:rStyle w:val="IndexLink"/>
              </w:rPr>
              <w:t>349</w:t>
            </w:r>
          </w:hyperlink>
        </w:p>
        <w:p>
          <w:pPr>
            <w:pStyle w:val="Contents6"/>
            <w:tabs>
              <w:tab w:val="clear" w:pos="7609"/>
              <w:tab w:val="right" w:pos="9026" w:leader="dot"/>
            </w:tabs>
            <w:rPr/>
          </w:pPr>
          <w:hyperlink w:anchor="__RefHeading___Toc4705818_1051229030">
            <w:r>
              <w:rPr>
                <w:webHidden/>
                <w:rStyle w:val="IndexLink"/>
              </w:rPr>
              <w:t>9</w:t>
            </w:r>
            <w:r>
              <w:rPr>
                <w:rStyle w:val="IndexLink"/>
                <w:rtl w:val="true"/>
              </w:rPr>
              <w:t xml:space="preserve"> - </w:t>
            </w:r>
            <w:r>
              <w:rPr>
                <w:rStyle w:val="IndexLink"/>
                <w:rtl w:val="true"/>
              </w:rPr>
              <w:t>مسائل الجدل</w:t>
            </w:r>
            <w:r>
              <w:rPr>
                <w:rStyle w:val="IndexLink"/>
                <w:rtl w:val="true"/>
              </w:rPr>
              <w:tab/>
            </w:r>
            <w:r>
              <w:rPr>
                <w:rStyle w:val="IndexLink"/>
              </w:rPr>
              <w:t>350</w:t>
            </w:r>
          </w:hyperlink>
        </w:p>
        <w:p>
          <w:pPr>
            <w:pStyle w:val="Contents6"/>
            <w:tabs>
              <w:tab w:val="clear" w:pos="7609"/>
              <w:tab w:val="right" w:pos="9026" w:leader="dot"/>
            </w:tabs>
            <w:rPr/>
          </w:pPr>
          <w:hyperlink w:anchor="__RefHeading___Toc4705820_1051229030">
            <w:r>
              <w:rPr>
                <w:webHidden/>
                <w:rStyle w:val="IndexLink"/>
              </w:rPr>
              <w:t>10</w:t>
            </w:r>
            <w:r>
              <w:rPr>
                <w:rStyle w:val="IndexLink"/>
                <w:rtl w:val="true"/>
              </w:rPr>
              <w:t xml:space="preserve"> - </w:t>
            </w:r>
            <w:r>
              <w:rPr>
                <w:rStyle w:val="IndexLink"/>
                <w:rtl w:val="true"/>
              </w:rPr>
              <w:t>مطالب الجدل</w:t>
            </w:r>
            <w:r>
              <w:rPr>
                <w:rStyle w:val="IndexLink"/>
                <w:rtl w:val="true"/>
              </w:rPr>
              <w:tab/>
            </w:r>
            <w:r>
              <w:rPr>
                <w:rStyle w:val="IndexLink"/>
              </w:rPr>
              <w:t>351</w:t>
            </w:r>
          </w:hyperlink>
        </w:p>
        <w:p>
          <w:pPr>
            <w:pStyle w:val="Contents6"/>
            <w:tabs>
              <w:tab w:val="clear" w:pos="7609"/>
              <w:tab w:val="right" w:pos="9026" w:leader="dot"/>
            </w:tabs>
            <w:rPr/>
          </w:pPr>
          <w:hyperlink w:anchor="__RefHeading___Toc4705822_1051229030">
            <w:r>
              <w:rPr>
                <w:webHidden/>
                <w:rStyle w:val="IndexLink"/>
              </w:rPr>
              <w:t>11</w:t>
            </w:r>
            <w:r>
              <w:rPr>
                <w:rStyle w:val="IndexLink"/>
                <w:rtl w:val="true"/>
              </w:rPr>
              <w:t xml:space="preserve"> - </w:t>
            </w:r>
            <w:r>
              <w:rPr>
                <w:rStyle w:val="IndexLink"/>
                <w:rtl w:val="true"/>
              </w:rPr>
              <w:t>أدوات هذه الصناعة</w:t>
            </w:r>
            <w:r>
              <w:rPr>
                <w:rStyle w:val="IndexLink"/>
                <w:rtl w:val="true"/>
              </w:rPr>
              <w:tab/>
            </w:r>
            <w:r>
              <w:rPr>
                <w:rStyle w:val="IndexLink"/>
              </w:rPr>
              <w:t>352</w:t>
            </w:r>
          </w:hyperlink>
        </w:p>
        <w:p>
          <w:pPr>
            <w:pStyle w:val="Contents5"/>
            <w:tabs>
              <w:tab w:val="clear" w:pos="7892"/>
              <w:tab w:val="right" w:pos="9026" w:leader="dot"/>
            </w:tabs>
            <w:rPr/>
          </w:pPr>
          <w:hyperlink w:anchor="__RefHeading___Toc4705824_1051229030">
            <w:r>
              <w:rPr>
                <w:webHidden/>
                <w:rStyle w:val="IndexLink"/>
                <w:rtl w:val="true"/>
              </w:rPr>
              <w:t xml:space="preserve">المبحث الثاني </w:t>
            </w:r>
            <w:r>
              <w:rPr>
                <w:rStyle w:val="IndexLink"/>
                <w:rtl w:val="true"/>
              </w:rPr>
              <w:t xml:space="preserve">: </w:t>
            </w:r>
            <w:r>
              <w:rPr>
                <w:rStyle w:val="IndexLink"/>
                <w:rtl w:val="true"/>
              </w:rPr>
              <w:t>المواضع</w:t>
            </w:r>
            <w:r>
              <w:rPr>
                <w:rStyle w:val="IndexLink"/>
                <w:rtl w:val="true"/>
              </w:rPr>
              <w:tab/>
            </w:r>
            <w:r>
              <w:rPr>
                <w:rStyle w:val="IndexLink"/>
              </w:rPr>
              <w:t>357</w:t>
            </w:r>
          </w:hyperlink>
        </w:p>
        <w:p>
          <w:pPr>
            <w:pStyle w:val="Contents6"/>
            <w:tabs>
              <w:tab w:val="clear" w:pos="7609"/>
              <w:tab w:val="right" w:pos="9026" w:leader="dot"/>
            </w:tabs>
            <w:rPr/>
          </w:pPr>
          <w:hyperlink w:anchor="__RefHeading___Toc4705826_1051229030">
            <w:r>
              <w:rPr>
                <w:webHidden/>
                <w:rStyle w:val="IndexLink"/>
              </w:rPr>
              <w:t>1</w:t>
            </w:r>
            <w:r>
              <w:rPr>
                <w:rStyle w:val="IndexLink"/>
                <w:rtl w:val="true"/>
              </w:rPr>
              <w:t xml:space="preserve"> - </w:t>
            </w:r>
            <w:r>
              <w:rPr>
                <w:rStyle w:val="IndexLink"/>
                <w:rtl w:val="true"/>
              </w:rPr>
              <w:t>معنى الموضع</w:t>
            </w:r>
            <w:r>
              <w:rPr>
                <w:rStyle w:val="IndexLink"/>
                <w:rtl w:val="true"/>
              </w:rPr>
              <w:tab/>
            </w:r>
            <w:r>
              <w:rPr>
                <w:rStyle w:val="IndexLink"/>
              </w:rPr>
              <w:t>357</w:t>
            </w:r>
          </w:hyperlink>
        </w:p>
        <w:p>
          <w:pPr>
            <w:pStyle w:val="Contents6"/>
            <w:tabs>
              <w:tab w:val="clear" w:pos="7609"/>
              <w:tab w:val="right" w:pos="9026" w:leader="dot"/>
            </w:tabs>
            <w:rPr/>
          </w:pPr>
          <w:hyperlink w:anchor="__RefHeading___Toc4705828_1051229030">
            <w:r>
              <w:rPr>
                <w:webHidden/>
                <w:rStyle w:val="IndexLink"/>
              </w:rPr>
              <w:t>2</w:t>
            </w:r>
            <w:r>
              <w:rPr>
                <w:rStyle w:val="IndexLink"/>
                <w:rtl w:val="true"/>
              </w:rPr>
              <w:t xml:space="preserve"> - </w:t>
            </w:r>
            <w:r>
              <w:rPr>
                <w:rStyle w:val="IndexLink"/>
                <w:rtl w:val="true"/>
              </w:rPr>
              <w:t>فائدة الموضع وسر التسمية</w:t>
            </w:r>
            <w:r>
              <w:rPr>
                <w:rStyle w:val="IndexLink"/>
                <w:rtl w:val="true"/>
              </w:rPr>
              <w:tab/>
            </w:r>
            <w:r>
              <w:rPr>
                <w:rStyle w:val="IndexLink"/>
              </w:rPr>
              <w:t>359</w:t>
            </w:r>
          </w:hyperlink>
        </w:p>
        <w:p>
          <w:pPr>
            <w:pStyle w:val="Contents6"/>
            <w:tabs>
              <w:tab w:val="clear" w:pos="7609"/>
              <w:tab w:val="right" w:pos="9026" w:leader="dot"/>
            </w:tabs>
            <w:rPr/>
          </w:pPr>
          <w:hyperlink w:anchor="__RefHeading___Toc4705830_1051229030">
            <w:r>
              <w:rPr>
                <w:webHidden/>
                <w:rStyle w:val="IndexLink"/>
              </w:rPr>
              <w:t>3</w:t>
            </w:r>
            <w:r>
              <w:rPr>
                <w:rStyle w:val="IndexLink"/>
                <w:rtl w:val="true"/>
              </w:rPr>
              <w:t xml:space="preserve">- </w:t>
            </w:r>
            <w:r>
              <w:rPr>
                <w:rStyle w:val="IndexLink"/>
                <w:rtl w:val="true"/>
              </w:rPr>
              <w:t>أصناف المواضع</w:t>
            </w:r>
            <w:r>
              <w:rPr>
                <w:rStyle w:val="IndexLink"/>
                <w:rtl w:val="true"/>
              </w:rPr>
              <w:tab/>
            </w:r>
            <w:r>
              <w:rPr>
                <w:rStyle w:val="IndexLink"/>
              </w:rPr>
              <w:t>360</w:t>
            </w:r>
          </w:hyperlink>
        </w:p>
        <w:p>
          <w:pPr>
            <w:pStyle w:val="Contents6"/>
            <w:tabs>
              <w:tab w:val="clear" w:pos="7609"/>
              <w:tab w:val="right" w:pos="9026" w:leader="dot"/>
            </w:tabs>
            <w:rPr/>
          </w:pPr>
          <w:hyperlink w:anchor="__RefHeading___Toc4705832_1051229030">
            <w:r>
              <w:rPr>
                <w:webHidden/>
                <w:rStyle w:val="IndexLink"/>
              </w:rPr>
              <w:t>4</w:t>
            </w:r>
            <w:r>
              <w:rPr>
                <w:rStyle w:val="IndexLink"/>
                <w:rtl w:val="true"/>
              </w:rPr>
              <w:t xml:space="preserve">- </w:t>
            </w:r>
            <w:r>
              <w:rPr>
                <w:rStyle w:val="IndexLink"/>
                <w:rtl w:val="true"/>
              </w:rPr>
              <w:t>مواضع الإثبات والإبطال</w:t>
            </w:r>
            <w:r>
              <w:rPr>
                <w:rStyle w:val="IndexLink"/>
                <w:rtl w:val="true"/>
              </w:rPr>
              <w:tab/>
            </w:r>
            <w:r>
              <w:rPr>
                <w:rStyle w:val="IndexLink"/>
              </w:rPr>
              <w:t>363</w:t>
            </w:r>
          </w:hyperlink>
        </w:p>
        <w:p>
          <w:pPr>
            <w:pStyle w:val="Contents6"/>
            <w:tabs>
              <w:tab w:val="clear" w:pos="7609"/>
              <w:tab w:val="right" w:pos="9026" w:leader="dot"/>
            </w:tabs>
            <w:rPr/>
          </w:pPr>
          <w:hyperlink w:anchor="__RefHeading___Toc4705834_1051229030">
            <w:r>
              <w:rPr>
                <w:webHidden/>
                <w:rStyle w:val="IndexLink"/>
              </w:rPr>
              <w:t>5</w:t>
            </w:r>
            <w:r>
              <w:rPr>
                <w:rStyle w:val="IndexLink"/>
                <w:rtl w:val="true"/>
              </w:rPr>
              <w:t xml:space="preserve"> - </w:t>
            </w:r>
            <w:r>
              <w:rPr>
                <w:rStyle w:val="IndexLink"/>
                <w:rtl w:val="true"/>
              </w:rPr>
              <w:t>مواضع الأولى والأثر</w:t>
            </w:r>
            <w:r>
              <w:rPr>
                <w:rStyle w:val="IndexLink"/>
                <w:rtl w:val="true"/>
              </w:rPr>
              <w:tab/>
            </w:r>
            <w:r>
              <w:rPr>
                <w:rStyle w:val="IndexLink"/>
              </w:rPr>
              <w:t>364</w:t>
            </w:r>
          </w:hyperlink>
        </w:p>
        <w:p>
          <w:pPr>
            <w:pStyle w:val="Contents5"/>
            <w:tabs>
              <w:tab w:val="clear" w:pos="7892"/>
              <w:tab w:val="right" w:pos="9026" w:leader="dot"/>
            </w:tabs>
            <w:rPr/>
          </w:pPr>
          <w:hyperlink w:anchor="__RefHeading___Toc4705836_1051229030">
            <w:r>
              <w:rPr>
                <w:webHidden/>
                <w:rStyle w:val="IndexLink"/>
                <w:rtl w:val="true"/>
              </w:rPr>
              <w:t xml:space="preserve">المبحث الثالث </w:t>
            </w:r>
            <w:r>
              <w:rPr>
                <w:rStyle w:val="IndexLink"/>
                <w:rtl w:val="true"/>
              </w:rPr>
              <w:t xml:space="preserve">: </w:t>
            </w:r>
            <w:r>
              <w:rPr>
                <w:rStyle w:val="IndexLink"/>
                <w:rtl w:val="true"/>
              </w:rPr>
              <w:t>الوصايا</w:t>
            </w:r>
            <w:r>
              <w:rPr>
                <w:rStyle w:val="IndexLink"/>
                <w:rtl w:val="true"/>
              </w:rPr>
              <w:tab/>
            </w:r>
            <w:r>
              <w:rPr>
                <w:rStyle w:val="IndexLink"/>
              </w:rPr>
              <w:t>366</w:t>
            </w:r>
          </w:hyperlink>
        </w:p>
        <w:p>
          <w:pPr>
            <w:pStyle w:val="Contents6"/>
            <w:tabs>
              <w:tab w:val="clear" w:pos="7609"/>
              <w:tab w:val="right" w:pos="9026" w:leader="dot"/>
            </w:tabs>
            <w:rPr/>
          </w:pPr>
          <w:hyperlink w:anchor="__RefHeading___Toc4705838_1051229030">
            <w:r>
              <w:rPr>
                <w:webHidden/>
                <w:rStyle w:val="IndexLink"/>
              </w:rPr>
              <w:t>1</w:t>
            </w:r>
            <w:r>
              <w:rPr>
                <w:rStyle w:val="IndexLink"/>
                <w:rtl w:val="true"/>
              </w:rPr>
              <w:t xml:space="preserve"> - </w:t>
            </w:r>
            <w:r>
              <w:rPr>
                <w:rStyle w:val="IndexLink"/>
                <w:rtl w:val="true"/>
              </w:rPr>
              <w:t>تعليمات للسائل</w:t>
            </w:r>
            <w:r>
              <w:rPr>
                <w:rStyle w:val="IndexLink"/>
                <w:rtl w:val="true"/>
              </w:rPr>
              <w:tab/>
            </w:r>
            <w:r>
              <w:rPr>
                <w:rStyle w:val="IndexLink"/>
              </w:rPr>
              <w:t>366</w:t>
            </w:r>
          </w:hyperlink>
        </w:p>
        <w:p>
          <w:pPr>
            <w:pStyle w:val="Contents6"/>
            <w:tabs>
              <w:tab w:val="clear" w:pos="7609"/>
              <w:tab w:val="right" w:pos="9026" w:leader="dot"/>
            </w:tabs>
            <w:rPr/>
          </w:pPr>
          <w:hyperlink w:anchor="__RefHeading___Toc4705840_1051229030">
            <w:r>
              <w:rPr>
                <w:webHidden/>
                <w:rStyle w:val="IndexLink"/>
              </w:rPr>
              <w:t>2</w:t>
            </w:r>
            <w:r>
              <w:rPr>
                <w:rStyle w:val="IndexLink"/>
                <w:rtl w:val="true"/>
              </w:rPr>
              <w:t xml:space="preserve"> - </w:t>
            </w:r>
            <w:r>
              <w:rPr>
                <w:rStyle w:val="IndexLink"/>
                <w:rtl w:val="true"/>
              </w:rPr>
              <w:t>تعليمات للمجيب</w:t>
            </w:r>
            <w:r>
              <w:rPr>
                <w:rStyle w:val="IndexLink"/>
                <w:rtl w:val="true"/>
              </w:rPr>
              <w:tab/>
            </w:r>
            <w:r>
              <w:rPr>
                <w:rStyle w:val="IndexLink"/>
              </w:rPr>
              <w:t>369</w:t>
            </w:r>
          </w:hyperlink>
        </w:p>
        <w:p>
          <w:pPr>
            <w:pStyle w:val="Contents6"/>
            <w:tabs>
              <w:tab w:val="clear" w:pos="7609"/>
              <w:tab w:val="right" w:pos="9026" w:leader="dot"/>
            </w:tabs>
            <w:rPr/>
          </w:pPr>
          <w:hyperlink w:anchor="__RefHeading___Toc4705842_1051229030">
            <w:r>
              <w:rPr>
                <w:webHidden/>
                <w:rStyle w:val="IndexLink"/>
              </w:rPr>
              <w:t>3</w:t>
            </w:r>
            <w:r>
              <w:rPr>
                <w:rStyle w:val="IndexLink"/>
                <w:rtl w:val="true"/>
              </w:rPr>
              <w:t xml:space="preserve">- </w:t>
            </w:r>
            <w:r>
              <w:rPr>
                <w:rStyle w:val="IndexLink"/>
                <w:rtl w:val="true"/>
              </w:rPr>
              <w:t>تعليمات مشتركة للسائل والمجيب أو آداب المناظرة</w:t>
            </w:r>
            <w:r>
              <w:rPr>
                <w:rStyle w:val="IndexLink"/>
                <w:rtl w:val="true"/>
              </w:rPr>
              <w:tab/>
            </w:r>
            <w:r>
              <w:rPr>
                <w:rStyle w:val="IndexLink"/>
              </w:rPr>
              <w:t>371</w:t>
            </w:r>
          </w:hyperlink>
        </w:p>
        <w:p>
          <w:pPr>
            <w:pStyle w:val="Contents4"/>
            <w:tabs>
              <w:tab w:val="clear" w:pos="8176"/>
              <w:tab w:val="right" w:pos="9026" w:leader="dot"/>
            </w:tabs>
            <w:rPr/>
          </w:pPr>
          <w:hyperlink w:anchor="__RefHeading___Toc4705844_1051229030">
            <w:r>
              <w:rPr>
                <w:webHidden/>
                <w:rStyle w:val="IndexLink"/>
                <w:rtl w:val="true"/>
              </w:rPr>
              <w:t xml:space="preserve">الفصل الثالث </w:t>
            </w:r>
            <w:r>
              <w:rPr>
                <w:rStyle w:val="IndexLink"/>
                <w:rtl w:val="true"/>
              </w:rPr>
              <w:t xml:space="preserve">: </w:t>
            </w:r>
            <w:r>
              <w:rPr>
                <w:rStyle w:val="IndexLink"/>
                <w:rtl w:val="true"/>
              </w:rPr>
              <w:t>صناعة الخطابة</w:t>
            </w:r>
            <w:r>
              <w:rPr>
                <w:rStyle w:val="IndexLink"/>
                <w:rtl w:val="true"/>
              </w:rPr>
              <w:tab/>
            </w:r>
            <w:r>
              <w:rPr>
                <w:rStyle w:val="IndexLink"/>
              </w:rPr>
              <w:t>375</w:t>
            </w:r>
          </w:hyperlink>
        </w:p>
        <w:p>
          <w:pPr>
            <w:pStyle w:val="Contents5"/>
            <w:tabs>
              <w:tab w:val="clear" w:pos="7892"/>
              <w:tab w:val="right" w:pos="9026" w:leader="dot"/>
            </w:tabs>
            <w:rPr/>
          </w:pPr>
          <w:hyperlink w:anchor="__RefHeading___Toc4705846_1051229030">
            <w:r>
              <w:rPr>
                <w:webHidden/>
                <w:rStyle w:val="IndexLink"/>
                <w:rtl w:val="true"/>
              </w:rPr>
              <w:t>اشارة</w:t>
            </w:r>
            <w:r>
              <w:rPr>
                <w:rStyle w:val="IndexLink"/>
                <w:rtl w:val="true"/>
              </w:rPr>
              <w:tab/>
            </w:r>
            <w:r>
              <w:rPr>
                <w:rStyle w:val="IndexLink"/>
              </w:rPr>
              <w:t>375</w:t>
            </w:r>
          </w:hyperlink>
        </w:p>
        <w:p>
          <w:pPr>
            <w:pStyle w:val="Contents5"/>
            <w:tabs>
              <w:tab w:val="clear" w:pos="7892"/>
              <w:tab w:val="right" w:pos="9026" w:leader="dot"/>
            </w:tabs>
            <w:rPr/>
          </w:pPr>
          <w:hyperlink w:anchor="__RefHeading___Toc4705848_1051229030">
            <w:r>
              <w:rPr>
                <w:webHidden/>
                <w:rStyle w:val="IndexLink"/>
                <w:rtl w:val="true"/>
              </w:rPr>
              <w:t xml:space="preserve">المبحث الاول </w:t>
            </w:r>
            <w:r>
              <w:rPr>
                <w:rStyle w:val="IndexLink"/>
                <w:rtl w:val="true"/>
              </w:rPr>
              <w:t xml:space="preserve">: </w:t>
            </w:r>
            <w:r>
              <w:rPr>
                <w:rStyle w:val="IndexLink"/>
                <w:rtl w:val="true"/>
              </w:rPr>
              <w:t>الاصول والقواعد</w:t>
            </w:r>
            <w:r>
              <w:rPr>
                <w:rStyle w:val="IndexLink"/>
                <w:rtl w:val="true"/>
              </w:rPr>
              <w:tab/>
            </w:r>
            <w:r>
              <w:rPr>
                <w:rStyle w:val="IndexLink"/>
              </w:rPr>
              <w:t>377</w:t>
            </w:r>
          </w:hyperlink>
        </w:p>
        <w:p>
          <w:pPr>
            <w:pStyle w:val="Contents6"/>
            <w:tabs>
              <w:tab w:val="clear" w:pos="7609"/>
              <w:tab w:val="right" w:pos="9026" w:leader="dot"/>
            </w:tabs>
            <w:rPr/>
          </w:pPr>
          <w:hyperlink w:anchor="__RefHeading___Toc4705850_1051229030">
            <w:r>
              <w:rPr>
                <w:webHidden/>
                <w:rStyle w:val="IndexLink"/>
              </w:rPr>
              <w:t>1</w:t>
            </w:r>
            <w:r>
              <w:rPr>
                <w:rStyle w:val="IndexLink"/>
                <w:rtl w:val="true"/>
              </w:rPr>
              <w:t xml:space="preserve"> - </w:t>
            </w:r>
            <w:r>
              <w:rPr>
                <w:rStyle w:val="IndexLink"/>
                <w:rtl w:val="true"/>
              </w:rPr>
              <w:t>وجه الحاجة إلى الخطابة</w:t>
            </w:r>
            <w:r>
              <w:rPr>
                <w:rStyle w:val="IndexLink"/>
                <w:rtl w:val="true"/>
              </w:rPr>
              <w:tab/>
            </w:r>
            <w:r>
              <w:rPr>
                <w:rStyle w:val="IndexLink"/>
              </w:rPr>
              <w:t>377</w:t>
            </w:r>
          </w:hyperlink>
        </w:p>
        <w:p>
          <w:pPr>
            <w:pStyle w:val="Contents6"/>
            <w:tabs>
              <w:tab w:val="clear" w:pos="7609"/>
              <w:tab w:val="right" w:pos="9026" w:leader="dot"/>
            </w:tabs>
            <w:rPr/>
          </w:pPr>
          <w:hyperlink w:anchor="__RefHeading___Toc4705852_1051229030">
            <w:r>
              <w:rPr>
                <w:webHidden/>
                <w:rStyle w:val="IndexLink"/>
              </w:rPr>
              <w:t>2</w:t>
            </w:r>
            <w:r>
              <w:rPr>
                <w:rStyle w:val="IndexLink"/>
                <w:rtl w:val="true"/>
              </w:rPr>
              <w:t xml:space="preserve">- </w:t>
            </w:r>
            <w:r>
              <w:rPr>
                <w:rStyle w:val="IndexLink"/>
                <w:rtl w:val="true"/>
              </w:rPr>
              <w:t>وظائف الخطابة وفوائدها</w:t>
            </w:r>
            <w:r>
              <w:rPr>
                <w:rStyle w:val="IndexLink"/>
                <w:rtl w:val="true"/>
              </w:rPr>
              <w:tab/>
            </w:r>
            <w:r>
              <w:rPr>
                <w:rStyle w:val="IndexLink"/>
              </w:rPr>
              <w:t>378</w:t>
            </w:r>
          </w:hyperlink>
        </w:p>
        <w:p>
          <w:pPr>
            <w:pStyle w:val="Contents6"/>
            <w:tabs>
              <w:tab w:val="clear" w:pos="7609"/>
              <w:tab w:val="right" w:pos="9026" w:leader="dot"/>
            </w:tabs>
            <w:rPr/>
          </w:pPr>
          <w:hyperlink w:anchor="__RefHeading___Toc4705854_1051229030">
            <w:r>
              <w:rPr>
                <w:webHidden/>
                <w:rStyle w:val="IndexLink"/>
              </w:rPr>
              <w:t>3</w:t>
            </w:r>
            <w:r>
              <w:rPr>
                <w:rStyle w:val="IndexLink"/>
                <w:rtl w:val="true"/>
              </w:rPr>
              <w:t xml:space="preserve"> - </w:t>
            </w:r>
            <w:r>
              <w:rPr>
                <w:rStyle w:val="IndexLink"/>
                <w:rtl w:val="true"/>
              </w:rPr>
              <w:t>تعريف هذه الصناعة وبيان معنى الخطابة</w:t>
            </w:r>
            <w:r>
              <w:rPr>
                <w:rStyle w:val="IndexLink"/>
                <w:rtl w:val="true"/>
              </w:rPr>
              <w:tab/>
            </w:r>
            <w:r>
              <w:rPr>
                <w:rStyle w:val="IndexLink"/>
              </w:rPr>
              <w:t>379</w:t>
            </w:r>
          </w:hyperlink>
        </w:p>
        <w:p>
          <w:pPr>
            <w:pStyle w:val="Contents6"/>
            <w:tabs>
              <w:tab w:val="clear" w:pos="7609"/>
              <w:tab w:val="right" w:pos="9026" w:leader="dot"/>
            </w:tabs>
            <w:rPr/>
          </w:pPr>
          <w:hyperlink w:anchor="__RefHeading___Toc4705856_1051229030">
            <w:r>
              <w:rPr>
                <w:webHidden/>
                <w:rStyle w:val="IndexLink"/>
              </w:rPr>
              <w:t>4</w:t>
            </w:r>
            <w:r>
              <w:rPr>
                <w:rStyle w:val="IndexLink"/>
                <w:rtl w:val="true"/>
              </w:rPr>
              <w:t xml:space="preserve"> - </w:t>
            </w:r>
            <w:r>
              <w:rPr>
                <w:rStyle w:val="IndexLink"/>
                <w:rtl w:val="true"/>
              </w:rPr>
              <w:t>أجزاء الخطابة</w:t>
            </w:r>
            <w:r>
              <w:rPr>
                <w:rStyle w:val="IndexLink"/>
                <w:rtl w:val="true"/>
              </w:rPr>
              <w:tab/>
            </w:r>
            <w:r>
              <w:rPr>
                <w:rStyle w:val="IndexLink"/>
              </w:rPr>
              <w:t>380</w:t>
            </w:r>
          </w:hyperlink>
        </w:p>
        <w:p>
          <w:pPr>
            <w:pStyle w:val="Contents6"/>
            <w:tabs>
              <w:tab w:val="clear" w:pos="7609"/>
              <w:tab w:val="right" w:pos="9026" w:leader="dot"/>
            </w:tabs>
            <w:rPr/>
          </w:pPr>
          <w:hyperlink w:anchor="__RefHeading___Toc4705858_1051229030">
            <w:r>
              <w:rPr>
                <w:webHidden/>
                <w:rStyle w:val="IndexLink"/>
              </w:rPr>
              <w:t>5</w:t>
            </w:r>
            <w:r>
              <w:rPr>
                <w:rStyle w:val="IndexLink"/>
                <w:rtl w:val="true"/>
              </w:rPr>
              <w:t xml:space="preserve"> - </w:t>
            </w:r>
            <w:r>
              <w:rPr>
                <w:rStyle w:val="IndexLink"/>
                <w:rtl w:val="true"/>
              </w:rPr>
              <w:t>العمود</w:t>
            </w:r>
            <w:r>
              <w:rPr>
                <w:rStyle w:val="IndexLink"/>
                <w:rtl w:val="true"/>
              </w:rPr>
              <w:tab/>
            </w:r>
            <w:r>
              <w:rPr>
                <w:rStyle w:val="IndexLink"/>
              </w:rPr>
              <w:t>381</w:t>
            </w:r>
          </w:hyperlink>
        </w:p>
        <w:p>
          <w:pPr>
            <w:pStyle w:val="Contents6"/>
            <w:tabs>
              <w:tab w:val="clear" w:pos="7609"/>
              <w:tab w:val="right" w:pos="9026" w:leader="dot"/>
            </w:tabs>
            <w:rPr/>
          </w:pPr>
          <w:hyperlink w:anchor="__RefHeading___Toc4705860_1051229030">
            <w:r>
              <w:rPr>
                <w:webHidden/>
                <w:rStyle w:val="IndexLink"/>
              </w:rPr>
              <w:t>6</w:t>
            </w:r>
            <w:r>
              <w:rPr>
                <w:rStyle w:val="IndexLink"/>
                <w:rtl w:val="true"/>
              </w:rPr>
              <w:t xml:space="preserve"> - </w:t>
            </w:r>
            <w:r>
              <w:rPr>
                <w:rStyle w:val="IndexLink"/>
                <w:rtl w:val="true"/>
              </w:rPr>
              <w:t>الاستدراجات بحسب القائل</w:t>
            </w:r>
            <w:r>
              <w:rPr>
                <w:rStyle w:val="IndexLink"/>
                <w:rtl w:val="true"/>
              </w:rPr>
              <w:tab/>
            </w:r>
            <w:r>
              <w:rPr>
                <w:rStyle w:val="IndexLink"/>
              </w:rPr>
              <w:t>382</w:t>
            </w:r>
          </w:hyperlink>
        </w:p>
        <w:p>
          <w:pPr>
            <w:pStyle w:val="Contents6"/>
            <w:tabs>
              <w:tab w:val="clear" w:pos="7609"/>
              <w:tab w:val="right" w:pos="9026" w:leader="dot"/>
            </w:tabs>
            <w:rPr/>
          </w:pPr>
          <w:hyperlink w:anchor="__RefHeading___Toc4705862_1051229030">
            <w:r>
              <w:rPr>
                <w:webHidden/>
                <w:rStyle w:val="IndexLink"/>
              </w:rPr>
              <w:t>7</w:t>
            </w:r>
            <w:r>
              <w:rPr>
                <w:rStyle w:val="IndexLink"/>
                <w:rtl w:val="true"/>
              </w:rPr>
              <w:t xml:space="preserve"> - </w:t>
            </w:r>
            <w:r>
              <w:rPr>
                <w:rStyle w:val="IndexLink"/>
                <w:rtl w:val="true"/>
              </w:rPr>
              <w:t>الاستدراجات بحسب القول</w:t>
            </w:r>
            <w:r>
              <w:rPr>
                <w:rStyle w:val="IndexLink"/>
                <w:rtl w:val="true"/>
              </w:rPr>
              <w:tab/>
            </w:r>
            <w:r>
              <w:rPr>
                <w:rStyle w:val="IndexLink"/>
              </w:rPr>
              <w:t>383</w:t>
            </w:r>
          </w:hyperlink>
        </w:p>
        <w:p>
          <w:pPr>
            <w:pStyle w:val="Contents6"/>
            <w:tabs>
              <w:tab w:val="clear" w:pos="7609"/>
              <w:tab w:val="right" w:pos="9026" w:leader="dot"/>
            </w:tabs>
            <w:rPr/>
          </w:pPr>
          <w:hyperlink w:anchor="__RefHeading___Toc4705864_1051229030">
            <w:r>
              <w:rPr>
                <w:webHidden/>
                <w:rStyle w:val="IndexLink"/>
              </w:rPr>
              <w:t>8</w:t>
            </w:r>
            <w:r>
              <w:rPr>
                <w:rStyle w:val="IndexLink"/>
                <w:rtl w:val="true"/>
              </w:rPr>
              <w:t xml:space="preserve"> - </w:t>
            </w:r>
            <w:r>
              <w:rPr>
                <w:rStyle w:val="IndexLink"/>
                <w:rtl w:val="true"/>
              </w:rPr>
              <w:t>الاستدراجات بحسب المخاطب</w:t>
            </w:r>
            <w:r>
              <w:rPr>
                <w:rStyle w:val="IndexLink"/>
                <w:rtl w:val="true"/>
              </w:rPr>
              <w:tab/>
            </w:r>
            <w:r>
              <w:rPr>
                <w:rStyle w:val="IndexLink"/>
              </w:rPr>
              <w:t>383</w:t>
            </w:r>
          </w:hyperlink>
        </w:p>
        <w:p>
          <w:pPr>
            <w:pStyle w:val="Contents6"/>
            <w:tabs>
              <w:tab w:val="clear" w:pos="7609"/>
              <w:tab w:val="right" w:pos="9026" w:leader="dot"/>
            </w:tabs>
            <w:rPr/>
          </w:pPr>
          <w:hyperlink w:anchor="__RefHeading___Toc4705866_1051229030">
            <w:r>
              <w:rPr>
                <w:webHidden/>
                <w:rStyle w:val="IndexLink"/>
              </w:rPr>
              <w:t>9</w:t>
            </w:r>
            <w:r>
              <w:rPr>
                <w:rStyle w:val="IndexLink"/>
                <w:rtl w:val="true"/>
              </w:rPr>
              <w:t xml:space="preserve"> - </w:t>
            </w:r>
            <w:r>
              <w:rPr>
                <w:rStyle w:val="IndexLink"/>
                <w:rtl w:val="true"/>
              </w:rPr>
              <w:t>شهادة القول</w:t>
            </w:r>
            <w:r>
              <w:rPr>
                <w:rStyle w:val="IndexLink"/>
                <w:rtl w:val="true"/>
              </w:rPr>
              <w:tab/>
            </w:r>
            <w:r>
              <w:rPr>
                <w:rStyle w:val="IndexLink"/>
              </w:rPr>
              <w:t>384</w:t>
            </w:r>
          </w:hyperlink>
        </w:p>
        <w:p>
          <w:pPr>
            <w:pStyle w:val="Contents6"/>
            <w:tabs>
              <w:tab w:val="clear" w:pos="7609"/>
              <w:tab w:val="right" w:pos="9026" w:leader="dot"/>
            </w:tabs>
            <w:rPr/>
          </w:pPr>
          <w:hyperlink w:anchor="__RefHeading___Toc4705868_1051229030">
            <w:r>
              <w:rPr>
                <w:webHidden/>
                <w:rStyle w:val="IndexLink"/>
              </w:rPr>
              <w:t>10</w:t>
            </w:r>
            <w:r>
              <w:rPr>
                <w:rStyle w:val="IndexLink"/>
                <w:rtl w:val="true"/>
              </w:rPr>
              <w:t xml:space="preserve"> - </w:t>
            </w:r>
            <w:r>
              <w:rPr>
                <w:rStyle w:val="IndexLink"/>
                <w:rtl w:val="true"/>
              </w:rPr>
              <w:t>شهادة الحال</w:t>
            </w:r>
            <w:r>
              <w:rPr>
                <w:rStyle w:val="IndexLink"/>
                <w:rtl w:val="true"/>
              </w:rPr>
              <w:tab/>
            </w:r>
            <w:r>
              <w:rPr>
                <w:rStyle w:val="IndexLink"/>
              </w:rPr>
              <w:t>385</w:t>
            </w:r>
          </w:hyperlink>
        </w:p>
        <w:p>
          <w:pPr>
            <w:pStyle w:val="Contents6"/>
            <w:tabs>
              <w:tab w:val="clear" w:pos="7609"/>
              <w:tab w:val="right" w:pos="9026" w:leader="dot"/>
            </w:tabs>
            <w:rPr/>
          </w:pPr>
          <w:hyperlink w:anchor="__RefHeading___Toc4705870_1051229030">
            <w:r>
              <w:rPr>
                <w:webHidden/>
                <w:rStyle w:val="IndexLink"/>
              </w:rPr>
              <w:t>11</w:t>
            </w:r>
            <w:r>
              <w:rPr>
                <w:rStyle w:val="IndexLink"/>
                <w:rtl w:val="true"/>
              </w:rPr>
              <w:t xml:space="preserve">- </w:t>
            </w:r>
            <w:r>
              <w:rPr>
                <w:rStyle w:val="IndexLink"/>
                <w:rtl w:val="true"/>
              </w:rPr>
              <w:t>الفرق بين الخطابة والجدل</w:t>
            </w:r>
            <w:r>
              <w:rPr>
                <w:rStyle w:val="IndexLink"/>
                <w:rtl w:val="true"/>
              </w:rPr>
              <w:tab/>
            </w:r>
            <w:r>
              <w:rPr>
                <w:rStyle w:val="IndexLink"/>
              </w:rPr>
              <w:t>386</w:t>
            </w:r>
          </w:hyperlink>
        </w:p>
        <w:p>
          <w:pPr>
            <w:pStyle w:val="Contents6"/>
            <w:tabs>
              <w:tab w:val="clear" w:pos="7609"/>
              <w:tab w:val="right" w:pos="9026" w:leader="dot"/>
            </w:tabs>
            <w:rPr/>
          </w:pPr>
          <w:hyperlink w:anchor="__RefHeading___Toc4705872_1051229030">
            <w:r>
              <w:rPr>
                <w:webHidden/>
                <w:rStyle w:val="IndexLink"/>
              </w:rPr>
              <w:t>12</w:t>
            </w:r>
            <w:r>
              <w:rPr>
                <w:rStyle w:val="IndexLink"/>
                <w:rtl w:val="true"/>
              </w:rPr>
              <w:t xml:space="preserve"> - </w:t>
            </w:r>
            <w:r>
              <w:rPr>
                <w:rStyle w:val="IndexLink"/>
                <w:rtl w:val="true"/>
              </w:rPr>
              <w:t>أركان الخطابة</w:t>
            </w:r>
            <w:r>
              <w:rPr>
                <w:rStyle w:val="IndexLink"/>
                <w:rtl w:val="true"/>
              </w:rPr>
              <w:tab/>
            </w:r>
            <w:r>
              <w:rPr>
                <w:rStyle w:val="IndexLink"/>
              </w:rPr>
              <w:t>387</w:t>
            </w:r>
          </w:hyperlink>
        </w:p>
        <w:p>
          <w:pPr>
            <w:pStyle w:val="Contents6"/>
            <w:tabs>
              <w:tab w:val="clear" w:pos="7609"/>
              <w:tab w:val="right" w:pos="9026" w:leader="dot"/>
            </w:tabs>
            <w:rPr/>
          </w:pPr>
          <w:hyperlink w:anchor="__RefHeading___Toc4705874_1051229030">
            <w:r>
              <w:rPr>
                <w:webHidden/>
                <w:rStyle w:val="IndexLink"/>
              </w:rPr>
              <w:t>13</w:t>
            </w:r>
            <w:r>
              <w:rPr>
                <w:rStyle w:val="IndexLink"/>
                <w:rtl w:val="true"/>
              </w:rPr>
              <w:t xml:space="preserve"> - </w:t>
            </w:r>
            <w:r>
              <w:rPr>
                <w:rStyle w:val="IndexLink"/>
                <w:rtl w:val="true"/>
              </w:rPr>
              <w:t>أصناف المخاطبات</w:t>
            </w:r>
            <w:r>
              <w:rPr>
                <w:rStyle w:val="IndexLink"/>
                <w:rtl w:val="true"/>
              </w:rPr>
              <w:tab/>
            </w:r>
            <w:r>
              <w:rPr>
                <w:rStyle w:val="IndexLink"/>
              </w:rPr>
              <w:t>388</w:t>
            </w:r>
          </w:hyperlink>
        </w:p>
        <w:p>
          <w:pPr>
            <w:pStyle w:val="Contents6"/>
            <w:tabs>
              <w:tab w:val="clear" w:pos="7609"/>
              <w:tab w:val="right" w:pos="9026" w:leader="dot"/>
            </w:tabs>
            <w:rPr/>
          </w:pPr>
          <w:hyperlink w:anchor="__RefHeading___Toc4705876_1051229030">
            <w:r>
              <w:rPr>
                <w:webHidden/>
                <w:rStyle w:val="IndexLink"/>
              </w:rPr>
              <w:t>14</w:t>
            </w:r>
            <w:r>
              <w:rPr>
                <w:rStyle w:val="IndexLink"/>
                <w:rtl w:val="true"/>
              </w:rPr>
              <w:t xml:space="preserve"> - </w:t>
            </w:r>
            <w:r>
              <w:rPr>
                <w:rStyle w:val="IndexLink"/>
                <w:rtl w:val="true"/>
              </w:rPr>
              <w:t xml:space="preserve">صور تأليف الخطابة ومصطلحاته قد قلنا في الجدل </w:t>
            </w:r>
            <w:r>
              <w:rPr>
                <w:rStyle w:val="IndexLink"/>
                <w:rtl w:val="true"/>
              </w:rPr>
              <w:t xml:space="preserve">: </w:t>
            </w:r>
            <w:r>
              <w:rPr>
                <w:rStyle w:val="IndexLink"/>
                <w:rtl w:val="true"/>
              </w:rPr>
              <w:t>ان المعول في تأليف صوره غالباً على القياس والاستقراء</w:t>
            </w:r>
            <w:r>
              <w:rPr>
                <w:rStyle w:val="IndexLink"/>
                <w:rtl w:val="true"/>
              </w:rPr>
              <w:t xml:space="preserve">. </w:t>
            </w:r>
            <w:r>
              <w:rPr>
                <w:rStyle w:val="IndexLink"/>
                <w:rtl w:val="true"/>
              </w:rPr>
              <w:t>وفي الخطابة أكثر ما يعول على القياس والتمثيل ، وان استعمل الاستقراء أحياناً</w:t>
            </w:r>
            <w:r>
              <w:rPr>
                <w:rStyle w:val="IndexLink"/>
                <w:rtl w:val="true"/>
              </w:rPr>
              <w:t>.</w:t>
              <w:tab/>
            </w:r>
            <w:r>
              <w:rPr>
                <w:rStyle w:val="IndexLink"/>
              </w:rPr>
              <w:t>389</w:t>
            </w:r>
          </w:hyperlink>
        </w:p>
        <w:p>
          <w:pPr>
            <w:pStyle w:val="Contents6"/>
            <w:tabs>
              <w:tab w:val="clear" w:pos="7609"/>
              <w:tab w:val="right" w:pos="9026" w:leader="dot"/>
            </w:tabs>
            <w:rPr/>
          </w:pPr>
          <w:hyperlink w:anchor="__RefHeading___Toc4705878_1051229030">
            <w:r>
              <w:rPr>
                <w:webHidden/>
                <w:rStyle w:val="IndexLink"/>
              </w:rPr>
              <w:t>15</w:t>
            </w:r>
            <w:r>
              <w:rPr>
                <w:rStyle w:val="IndexLink"/>
                <w:rtl w:val="true"/>
              </w:rPr>
              <w:t xml:space="preserve"> - </w:t>
            </w:r>
            <w:r>
              <w:rPr>
                <w:rStyle w:val="IndexLink"/>
                <w:rtl w:val="true"/>
              </w:rPr>
              <w:t>الضمير</w:t>
            </w:r>
            <w:r>
              <w:rPr>
                <w:rStyle w:val="IndexLink"/>
                <w:rtl w:val="true"/>
              </w:rPr>
              <w:tab/>
            </w:r>
            <w:r>
              <w:rPr>
                <w:rStyle w:val="IndexLink"/>
              </w:rPr>
              <w:t>391</w:t>
            </w:r>
          </w:hyperlink>
        </w:p>
        <w:p>
          <w:pPr>
            <w:pStyle w:val="Contents6"/>
            <w:tabs>
              <w:tab w:val="clear" w:pos="7609"/>
              <w:tab w:val="right" w:pos="9026" w:leader="dot"/>
            </w:tabs>
            <w:rPr/>
          </w:pPr>
          <w:hyperlink w:anchor="__RefHeading___Toc4705880_1051229030">
            <w:r>
              <w:rPr>
                <w:webHidden/>
                <w:rStyle w:val="IndexLink"/>
              </w:rPr>
              <w:t>16</w:t>
            </w:r>
            <w:r>
              <w:rPr>
                <w:rStyle w:val="IndexLink"/>
                <w:rtl w:val="true"/>
              </w:rPr>
              <w:t xml:space="preserve"> - </w:t>
            </w:r>
            <w:r>
              <w:rPr>
                <w:rStyle w:val="IndexLink"/>
                <w:rtl w:val="true"/>
              </w:rPr>
              <w:t>التمثيل</w:t>
            </w:r>
            <w:r>
              <w:rPr>
                <w:rStyle w:val="IndexLink"/>
                <w:rtl w:val="true"/>
              </w:rPr>
              <w:tab/>
            </w:r>
            <w:r>
              <w:rPr>
                <w:rStyle w:val="IndexLink"/>
              </w:rPr>
              <w:t>392</w:t>
            </w:r>
          </w:hyperlink>
        </w:p>
        <w:p>
          <w:pPr>
            <w:pStyle w:val="Contents5"/>
            <w:tabs>
              <w:tab w:val="clear" w:pos="7892"/>
              <w:tab w:val="right" w:pos="9026" w:leader="dot"/>
            </w:tabs>
            <w:rPr/>
          </w:pPr>
          <w:hyperlink w:anchor="__RefHeading___Toc4705882_1051229030">
            <w:r>
              <w:rPr>
                <w:webHidden/>
                <w:rStyle w:val="IndexLink"/>
                <w:rtl w:val="true"/>
              </w:rPr>
              <w:t xml:space="preserve">المبحث الثانى </w:t>
            </w:r>
            <w:r>
              <w:rPr>
                <w:rStyle w:val="IndexLink"/>
                <w:rtl w:val="true"/>
              </w:rPr>
              <w:t xml:space="preserve">: </w:t>
            </w:r>
            <w:r>
              <w:rPr>
                <w:rStyle w:val="IndexLink"/>
                <w:rtl w:val="true"/>
              </w:rPr>
              <w:t>الأنواع</w:t>
            </w:r>
            <w:r>
              <w:rPr>
                <w:rStyle w:val="IndexLink"/>
                <w:rtl w:val="true"/>
              </w:rPr>
              <w:tab/>
            </w:r>
            <w:r>
              <w:rPr>
                <w:rStyle w:val="IndexLink"/>
              </w:rPr>
              <w:t>394</w:t>
            </w:r>
          </w:hyperlink>
        </w:p>
        <w:p>
          <w:pPr>
            <w:pStyle w:val="Contents6"/>
            <w:tabs>
              <w:tab w:val="clear" w:pos="7609"/>
              <w:tab w:val="right" w:pos="9026" w:leader="dot"/>
            </w:tabs>
            <w:rPr/>
          </w:pPr>
          <w:hyperlink w:anchor="__RefHeading___Toc4705884_1051229030">
            <w:r>
              <w:rPr>
                <w:webHidden/>
                <w:rStyle w:val="IndexLink"/>
              </w:rPr>
              <w:t>1</w:t>
            </w:r>
            <w:r>
              <w:rPr>
                <w:rStyle w:val="IndexLink"/>
                <w:rtl w:val="true"/>
              </w:rPr>
              <w:t xml:space="preserve"> - </w:t>
            </w:r>
            <w:r>
              <w:rPr>
                <w:rStyle w:val="IndexLink"/>
                <w:rtl w:val="true"/>
              </w:rPr>
              <w:t>تمهيد</w:t>
            </w:r>
            <w:r>
              <w:rPr>
                <w:rStyle w:val="IndexLink"/>
                <w:rtl w:val="true"/>
              </w:rPr>
              <w:tab/>
            </w:r>
            <w:r>
              <w:rPr>
                <w:rStyle w:val="IndexLink"/>
              </w:rPr>
              <w:t>394</w:t>
            </w:r>
          </w:hyperlink>
        </w:p>
        <w:p>
          <w:pPr>
            <w:pStyle w:val="Contents6"/>
            <w:tabs>
              <w:tab w:val="clear" w:pos="7609"/>
              <w:tab w:val="right" w:pos="9026" w:leader="dot"/>
            </w:tabs>
            <w:rPr/>
          </w:pPr>
          <w:hyperlink w:anchor="__RefHeading___Toc4705886_1051229030">
            <w:r>
              <w:rPr>
                <w:webHidden/>
                <w:rStyle w:val="IndexLink"/>
              </w:rPr>
              <w:t>2</w:t>
            </w:r>
            <w:r>
              <w:rPr>
                <w:rStyle w:val="IndexLink"/>
                <w:rtl w:val="true"/>
              </w:rPr>
              <w:t xml:space="preserve"> - </w:t>
            </w:r>
            <w:r>
              <w:rPr>
                <w:rStyle w:val="IndexLink"/>
                <w:rtl w:val="true"/>
              </w:rPr>
              <w:t>الأنواع المتعلقة بالمنافرات</w:t>
            </w:r>
            <w:r>
              <w:rPr>
                <w:rStyle w:val="IndexLink"/>
                <w:rtl w:val="true"/>
              </w:rPr>
              <w:tab/>
            </w:r>
            <w:r>
              <w:rPr>
                <w:rStyle w:val="IndexLink"/>
              </w:rPr>
              <w:t>395</w:t>
            </w:r>
          </w:hyperlink>
        </w:p>
        <w:p>
          <w:pPr>
            <w:pStyle w:val="Contents6"/>
            <w:tabs>
              <w:tab w:val="clear" w:pos="7609"/>
              <w:tab w:val="right" w:pos="9026" w:leader="dot"/>
            </w:tabs>
            <w:rPr/>
          </w:pPr>
          <w:hyperlink w:anchor="__RefHeading___Toc4705888_1051229030">
            <w:r>
              <w:rPr>
                <w:webHidden/>
                <w:rStyle w:val="IndexLink"/>
              </w:rPr>
              <w:t>3</w:t>
            </w:r>
            <w:r>
              <w:rPr>
                <w:rStyle w:val="IndexLink"/>
                <w:rtl w:val="true"/>
              </w:rPr>
              <w:t xml:space="preserve">- </w:t>
            </w:r>
            <w:r>
              <w:rPr>
                <w:rStyle w:val="IndexLink"/>
                <w:rtl w:val="true"/>
              </w:rPr>
              <w:t>الأنواع المتعلقة بالمشاجرات</w:t>
            </w:r>
            <w:r>
              <w:rPr>
                <w:rStyle w:val="IndexLink"/>
                <w:rtl w:val="true"/>
              </w:rPr>
              <w:tab/>
            </w:r>
            <w:r>
              <w:rPr>
                <w:rStyle w:val="IndexLink"/>
              </w:rPr>
              <w:t>396</w:t>
            </w:r>
          </w:hyperlink>
        </w:p>
        <w:p>
          <w:pPr>
            <w:pStyle w:val="Contents6"/>
            <w:tabs>
              <w:tab w:val="clear" w:pos="7609"/>
              <w:tab w:val="right" w:pos="9026" w:leader="dot"/>
            </w:tabs>
            <w:rPr/>
          </w:pPr>
          <w:hyperlink w:anchor="__RefHeading___Toc4705890_1051229030">
            <w:r>
              <w:rPr>
                <w:webHidden/>
                <w:rStyle w:val="IndexLink"/>
              </w:rPr>
              <w:t>4</w:t>
            </w:r>
            <w:r>
              <w:rPr>
                <w:rStyle w:val="IndexLink"/>
                <w:rtl w:val="true"/>
              </w:rPr>
              <w:t xml:space="preserve"> - </w:t>
            </w:r>
            <w:r>
              <w:rPr>
                <w:rStyle w:val="IndexLink"/>
                <w:rtl w:val="true"/>
              </w:rPr>
              <w:t>الأنواع المتعلقة بالمشاورات</w:t>
            </w:r>
            <w:r>
              <w:rPr>
                <w:rStyle w:val="IndexLink"/>
                <w:rtl w:val="true"/>
              </w:rPr>
              <w:tab/>
            </w:r>
            <w:r>
              <w:rPr>
                <w:rStyle w:val="IndexLink"/>
              </w:rPr>
              <w:t>398</w:t>
            </w:r>
          </w:hyperlink>
        </w:p>
        <w:p>
          <w:pPr>
            <w:pStyle w:val="Contents6"/>
            <w:tabs>
              <w:tab w:val="clear" w:pos="7609"/>
              <w:tab w:val="right" w:pos="9026" w:leader="dot"/>
            </w:tabs>
            <w:rPr/>
          </w:pPr>
          <w:hyperlink w:anchor="__RefHeading___Toc4705892_1051229030">
            <w:r>
              <w:rPr>
                <w:webHidden/>
                <w:rStyle w:val="IndexLink"/>
                <w:rtl w:val="true"/>
              </w:rPr>
              <w:t xml:space="preserve">القسم الثاني الرئيسي ما يتعلّق بالأمور الجزئية </w:t>
            </w:r>
            <w:r>
              <w:rPr>
                <w:rStyle w:val="IndexLink"/>
                <w:rtl w:val="true"/>
              </w:rPr>
              <w:t>:</w:t>
              <w:tab/>
            </w:r>
            <w:r>
              <w:rPr>
                <w:rStyle w:val="IndexLink"/>
              </w:rPr>
              <w:t>400</w:t>
            </w:r>
          </w:hyperlink>
        </w:p>
        <w:p>
          <w:pPr>
            <w:pStyle w:val="Contents5"/>
            <w:tabs>
              <w:tab w:val="clear" w:pos="7892"/>
              <w:tab w:val="right" w:pos="9026" w:leader="dot"/>
            </w:tabs>
            <w:rPr/>
          </w:pPr>
          <w:hyperlink w:anchor="__RefHeading___Toc4705894_1051229030">
            <w:r>
              <w:rPr>
                <w:webHidden/>
                <w:rStyle w:val="IndexLink"/>
                <w:rtl w:val="true"/>
              </w:rPr>
              <w:t xml:space="preserve">المبحث الثالث </w:t>
            </w:r>
            <w:r>
              <w:rPr>
                <w:rStyle w:val="IndexLink"/>
                <w:rtl w:val="true"/>
              </w:rPr>
              <w:t xml:space="preserve">: </w:t>
            </w:r>
            <w:r>
              <w:rPr>
                <w:rStyle w:val="IndexLink"/>
                <w:rtl w:val="true"/>
              </w:rPr>
              <w:t>التوابع</w:t>
            </w:r>
            <w:r>
              <w:rPr>
                <w:rStyle w:val="IndexLink"/>
                <w:rtl w:val="true"/>
              </w:rPr>
              <w:tab/>
            </w:r>
            <w:r>
              <w:rPr>
                <w:rStyle w:val="IndexLink"/>
              </w:rPr>
              <w:t>402</w:t>
            </w:r>
          </w:hyperlink>
        </w:p>
        <w:p>
          <w:pPr>
            <w:pStyle w:val="Contents6"/>
            <w:tabs>
              <w:tab w:val="clear" w:pos="7609"/>
              <w:tab w:val="right" w:pos="9026" w:leader="dot"/>
            </w:tabs>
            <w:rPr/>
          </w:pPr>
          <w:hyperlink w:anchor="__RefHeading___Toc4705896_1051229030">
            <w:r>
              <w:rPr>
                <w:webHidden/>
                <w:rStyle w:val="IndexLink"/>
              </w:rPr>
              <w:t>1</w:t>
            </w:r>
            <w:r>
              <w:rPr>
                <w:rStyle w:val="IndexLink"/>
                <w:rtl w:val="true"/>
              </w:rPr>
              <w:t xml:space="preserve"> - </w:t>
            </w:r>
            <w:r>
              <w:rPr>
                <w:rStyle w:val="IndexLink"/>
                <w:rtl w:val="true"/>
              </w:rPr>
              <w:t>تمهيد</w:t>
            </w:r>
            <w:r>
              <w:rPr>
                <w:rStyle w:val="IndexLink"/>
                <w:rtl w:val="true"/>
              </w:rPr>
              <w:tab/>
            </w:r>
            <w:r>
              <w:rPr>
                <w:rStyle w:val="IndexLink"/>
              </w:rPr>
              <w:t>402</w:t>
            </w:r>
          </w:hyperlink>
        </w:p>
        <w:p>
          <w:pPr>
            <w:pStyle w:val="Contents6"/>
            <w:tabs>
              <w:tab w:val="clear" w:pos="7609"/>
              <w:tab w:val="right" w:pos="9026" w:leader="dot"/>
            </w:tabs>
            <w:rPr/>
          </w:pPr>
          <w:hyperlink w:anchor="__RefHeading___Toc4705898_1051229030">
            <w:r>
              <w:rPr>
                <w:webHidden/>
                <w:rStyle w:val="IndexLink"/>
              </w:rPr>
              <w:t>2</w:t>
            </w:r>
            <w:r>
              <w:rPr>
                <w:rStyle w:val="IndexLink"/>
                <w:rtl w:val="true"/>
              </w:rPr>
              <w:t xml:space="preserve"> - </w:t>
            </w:r>
            <w:r>
              <w:rPr>
                <w:rStyle w:val="IndexLink"/>
                <w:rtl w:val="true"/>
              </w:rPr>
              <w:t>حال الألفاظ</w:t>
            </w:r>
            <w:r>
              <w:rPr>
                <w:rStyle w:val="IndexLink"/>
                <w:rtl w:val="true"/>
              </w:rPr>
              <w:tab/>
            </w:r>
            <w:r>
              <w:rPr>
                <w:rStyle w:val="IndexLink"/>
              </w:rPr>
              <w:t>402</w:t>
            </w:r>
          </w:hyperlink>
        </w:p>
        <w:p>
          <w:pPr>
            <w:pStyle w:val="Contents6"/>
            <w:tabs>
              <w:tab w:val="clear" w:pos="7609"/>
              <w:tab w:val="right" w:pos="9026" w:leader="dot"/>
            </w:tabs>
            <w:rPr/>
          </w:pPr>
          <w:hyperlink w:anchor="__RefHeading___Toc4705900_1051229030">
            <w:r>
              <w:rPr>
                <w:webHidden/>
                <w:rStyle w:val="IndexLink"/>
              </w:rPr>
              <w:t>3</w:t>
            </w:r>
            <w:r>
              <w:rPr>
                <w:rStyle w:val="IndexLink"/>
                <w:rtl w:val="true"/>
              </w:rPr>
              <w:t xml:space="preserve">- </w:t>
            </w:r>
            <w:r>
              <w:rPr>
                <w:rStyle w:val="IndexLink"/>
                <w:rtl w:val="true"/>
              </w:rPr>
              <w:t>نظم و ترتيب الأقوال الخطابية</w:t>
            </w:r>
            <w:r>
              <w:rPr>
                <w:rStyle w:val="IndexLink"/>
                <w:rtl w:val="true"/>
              </w:rPr>
              <w:tab/>
            </w:r>
            <w:r>
              <w:rPr>
                <w:rStyle w:val="IndexLink"/>
              </w:rPr>
              <w:t>405</w:t>
            </w:r>
          </w:hyperlink>
        </w:p>
        <w:p>
          <w:pPr>
            <w:pStyle w:val="Contents6"/>
            <w:tabs>
              <w:tab w:val="clear" w:pos="7609"/>
              <w:tab w:val="right" w:pos="9026" w:leader="dot"/>
            </w:tabs>
            <w:rPr/>
          </w:pPr>
          <w:hyperlink w:anchor="__RefHeading___Toc4705902_1051229030">
            <w:r>
              <w:rPr>
                <w:webHidden/>
                <w:rStyle w:val="IndexLink"/>
              </w:rPr>
              <w:t>4</w:t>
            </w:r>
            <w:r>
              <w:rPr>
                <w:rStyle w:val="IndexLink"/>
                <w:rtl w:val="true"/>
              </w:rPr>
              <w:t xml:space="preserve"> - </w:t>
            </w:r>
            <w:r>
              <w:rPr>
                <w:rStyle w:val="IndexLink"/>
                <w:rtl w:val="true"/>
              </w:rPr>
              <w:t>الأخذ بالوجوه</w:t>
            </w:r>
            <w:r>
              <w:rPr>
                <w:rStyle w:val="IndexLink"/>
                <w:rtl w:val="true"/>
              </w:rPr>
              <w:tab/>
            </w:r>
            <w:r>
              <w:rPr>
                <w:rStyle w:val="IndexLink"/>
              </w:rPr>
              <w:t>406</w:t>
            </w:r>
          </w:hyperlink>
        </w:p>
        <w:p>
          <w:pPr>
            <w:pStyle w:val="Contents4"/>
            <w:tabs>
              <w:tab w:val="clear" w:pos="8176"/>
              <w:tab w:val="right" w:pos="9026" w:leader="dot"/>
            </w:tabs>
            <w:rPr/>
          </w:pPr>
          <w:hyperlink w:anchor="__RefHeading___Toc4705904_1051229030">
            <w:r>
              <w:rPr>
                <w:webHidden/>
                <w:rStyle w:val="IndexLink"/>
                <w:rtl w:val="true"/>
              </w:rPr>
              <w:t xml:space="preserve">الفصل الرابع </w:t>
            </w:r>
            <w:r>
              <w:rPr>
                <w:rStyle w:val="IndexLink"/>
                <w:rtl w:val="true"/>
              </w:rPr>
              <w:t xml:space="preserve">: </w:t>
            </w:r>
            <w:r>
              <w:rPr>
                <w:rStyle w:val="IndexLink"/>
                <w:rtl w:val="true"/>
              </w:rPr>
              <w:t>صناعة الشعر</w:t>
            </w:r>
            <w:r>
              <w:rPr>
                <w:rStyle w:val="IndexLink"/>
                <w:rtl w:val="true"/>
              </w:rPr>
              <w:tab/>
            </w:r>
            <w:r>
              <w:rPr>
                <w:rStyle w:val="IndexLink"/>
              </w:rPr>
              <w:t>409</w:t>
            </w:r>
          </w:hyperlink>
        </w:p>
        <w:p>
          <w:pPr>
            <w:pStyle w:val="Contents5"/>
            <w:tabs>
              <w:tab w:val="clear" w:pos="7892"/>
              <w:tab w:val="right" w:pos="9026" w:leader="dot"/>
            </w:tabs>
            <w:rPr/>
          </w:pPr>
          <w:hyperlink w:anchor="__RefHeading___Toc4705906_1051229030">
            <w:r>
              <w:rPr>
                <w:webHidden/>
                <w:rStyle w:val="IndexLink"/>
                <w:rtl w:val="true"/>
              </w:rPr>
              <w:t>اشارة</w:t>
            </w:r>
            <w:r>
              <w:rPr>
                <w:rStyle w:val="IndexLink"/>
                <w:rtl w:val="true"/>
              </w:rPr>
              <w:tab/>
            </w:r>
            <w:r>
              <w:rPr>
                <w:rStyle w:val="IndexLink"/>
              </w:rPr>
              <w:t>409</w:t>
            </w:r>
          </w:hyperlink>
        </w:p>
        <w:p>
          <w:pPr>
            <w:pStyle w:val="Contents5"/>
            <w:tabs>
              <w:tab w:val="clear" w:pos="7892"/>
              <w:tab w:val="right" w:pos="9026" w:leader="dot"/>
            </w:tabs>
            <w:rPr/>
          </w:pPr>
          <w:hyperlink w:anchor="__RefHeading___Toc4705908_1051229030">
            <w:r>
              <w:rPr>
                <w:webHidden/>
                <w:rStyle w:val="IndexLink"/>
              </w:rPr>
              <w:t>1</w:t>
            </w:r>
            <w:r>
              <w:rPr>
                <w:rStyle w:val="IndexLink"/>
                <w:rtl w:val="true"/>
              </w:rPr>
              <w:t xml:space="preserve"> - </w:t>
            </w:r>
            <w:r>
              <w:rPr>
                <w:rStyle w:val="IndexLink"/>
                <w:rtl w:val="true"/>
              </w:rPr>
              <w:t>تمهيد</w:t>
            </w:r>
            <w:r>
              <w:rPr>
                <w:rStyle w:val="IndexLink"/>
                <w:rtl w:val="true"/>
              </w:rPr>
              <w:tab/>
            </w:r>
            <w:r>
              <w:rPr>
                <w:rStyle w:val="IndexLink"/>
              </w:rPr>
              <w:t>411</w:t>
            </w:r>
          </w:hyperlink>
        </w:p>
        <w:p>
          <w:pPr>
            <w:pStyle w:val="Contents5"/>
            <w:tabs>
              <w:tab w:val="clear" w:pos="7892"/>
              <w:tab w:val="right" w:pos="9026" w:leader="dot"/>
            </w:tabs>
            <w:rPr/>
          </w:pPr>
          <w:hyperlink w:anchor="__RefHeading___Toc4705910_1051229030">
            <w:r>
              <w:rPr>
                <w:webHidden/>
                <w:rStyle w:val="IndexLink"/>
              </w:rPr>
              <w:t>2</w:t>
            </w:r>
            <w:r>
              <w:rPr>
                <w:rStyle w:val="IndexLink"/>
                <w:rtl w:val="true"/>
              </w:rPr>
              <w:t xml:space="preserve"> - </w:t>
            </w:r>
            <w:r>
              <w:rPr>
                <w:rStyle w:val="IndexLink"/>
                <w:rtl w:val="true"/>
              </w:rPr>
              <w:t>تعريف الشعر</w:t>
            </w:r>
            <w:r>
              <w:rPr>
                <w:rStyle w:val="IndexLink"/>
                <w:rtl w:val="true"/>
              </w:rPr>
              <w:tab/>
            </w:r>
            <w:r>
              <w:rPr>
                <w:rStyle w:val="IndexLink"/>
              </w:rPr>
              <w:t>413</w:t>
            </w:r>
          </w:hyperlink>
        </w:p>
        <w:p>
          <w:pPr>
            <w:pStyle w:val="Contents5"/>
            <w:tabs>
              <w:tab w:val="clear" w:pos="7892"/>
              <w:tab w:val="right" w:pos="9026" w:leader="dot"/>
            </w:tabs>
            <w:rPr/>
          </w:pPr>
          <w:hyperlink w:anchor="__RefHeading___Toc4705912_1051229030">
            <w:r>
              <w:rPr>
                <w:webHidden/>
                <w:rStyle w:val="IndexLink"/>
              </w:rPr>
              <w:t>3</w:t>
            </w:r>
            <w:r>
              <w:rPr>
                <w:rStyle w:val="IndexLink"/>
                <w:rtl w:val="true"/>
              </w:rPr>
              <w:t xml:space="preserve"> - </w:t>
            </w:r>
            <w:r>
              <w:rPr>
                <w:rStyle w:val="IndexLink"/>
                <w:rtl w:val="true"/>
              </w:rPr>
              <w:t>فائدته</w:t>
            </w:r>
            <w:r>
              <w:rPr>
                <w:rStyle w:val="IndexLink"/>
                <w:rtl w:val="true"/>
              </w:rPr>
              <w:tab/>
            </w:r>
            <w:r>
              <w:rPr>
                <w:rStyle w:val="IndexLink"/>
              </w:rPr>
              <w:t>413</w:t>
            </w:r>
          </w:hyperlink>
        </w:p>
        <w:p>
          <w:pPr>
            <w:pStyle w:val="Contents5"/>
            <w:tabs>
              <w:tab w:val="clear" w:pos="7892"/>
              <w:tab w:val="right" w:pos="9026" w:leader="dot"/>
            </w:tabs>
            <w:rPr/>
          </w:pPr>
          <w:hyperlink w:anchor="__RefHeading___Toc4705914_1051229030">
            <w:r>
              <w:rPr>
                <w:webHidden/>
                <w:rStyle w:val="IndexLink"/>
              </w:rPr>
              <w:t>4</w:t>
            </w:r>
            <w:r>
              <w:rPr>
                <w:rStyle w:val="IndexLink"/>
                <w:rtl w:val="true"/>
              </w:rPr>
              <w:t xml:space="preserve"> - </w:t>
            </w:r>
            <w:r>
              <w:rPr>
                <w:rStyle w:val="IndexLink"/>
                <w:rtl w:val="true"/>
              </w:rPr>
              <w:t>السبب في تأثيره على النفوس</w:t>
            </w:r>
            <w:r>
              <w:rPr>
                <w:rStyle w:val="IndexLink"/>
                <w:rtl w:val="true"/>
              </w:rPr>
              <w:tab/>
            </w:r>
            <w:r>
              <w:rPr>
                <w:rStyle w:val="IndexLink"/>
              </w:rPr>
              <w:t>414</w:t>
            </w:r>
          </w:hyperlink>
        </w:p>
        <w:p>
          <w:pPr>
            <w:pStyle w:val="Contents5"/>
            <w:tabs>
              <w:tab w:val="clear" w:pos="7892"/>
              <w:tab w:val="right" w:pos="9026" w:leader="dot"/>
            </w:tabs>
            <w:rPr/>
          </w:pPr>
          <w:hyperlink w:anchor="__RefHeading___Toc4705916_1051229030">
            <w:r>
              <w:rPr>
                <w:webHidden/>
                <w:rStyle w:val="IndexLink"/>
              </w:rPr>
              <w:t>5</w:t>
            </w:r>
            <w:r>
              <w:rPr>
                <w:rStyle w:val="IndexLink"/>
                <w:rtl w:val="true"/>
              </w:rPr>
              <w:t xml:space="preserve"> - </w:t>
            </w:r>
            <w:r>
              <w:rPr>
                <w:rStyle w:val="IndexLink"/>
                <w:rtl w:val="true"/>
              </w:rPr>
              <w:t>بماذا يكون الشعر شعراً ؟</w:t>
            </w:r>
            <w:r>
              <w:rPr>
                <w:rStyle w:val="IndexLink"/>
                <w:rtl w:val="true"/>
              </w:rPr>
              <w:tab/>
            </w:r>
            <w:r>
              <w:rPr>
                <w:rStyle w:val="IndexLink"/>
              </w:rPr>
              <w:t>415</w:t>
            </w:r>
          </w:hyperlink>
        </w:p>
        <w:p>
          <w:pPr>
            <w:pStyle w:val="Contents5"/>
            <w:tabs>
              <w:tab w:val="clear" w:pos="7892"/>
              <w:tab w:val="right" w:pos="9026" w:leader="dot"/>
            </w:tabs>
            <w:rPr/>
          </w:pPr>
          <w:hyperlink w:anchor="__RefHeading___Toc4705918_1051229030">
            <w:r>
              <w:rPr>
                <w:webHidden/>
                <w:rStyle w:val="IndexLink"/>
              </w:rPr>
              <w:t>6</w:t>
            </w:r>
            <w:r>
              <w:rPr>
                <w:rStyle w:val="IndexLink"/>
                <w:rtl w:val="true"/>
              </w:rPr>
              <w:t xml:space="preserve"> - </w:t>
            </w:r>
            <w:r>
              <w:rPr>
                <w:rStyle w:val="IndexLink"/>
                <w:rtl w:val="true"/>
              </w:rPr>
              <w:t>أكذبه أعذبه</w:t>
            </w:r>
            <w:r>
              <w:rPr>
                <w:rStyle w:val="IndexLink"/>
                <w:rtl w:val="true"/>
              </w:rPr>
              <w:tab/>
            </w:r>
            <w:r>
              <w:rPr>
                <w:rStyle w:val="IndexLink"/>
              </w:rPr>
              <w:t>416</w:t>
            </w:r>
          </w:hyperlink>
        </w:p>
        <w:p>
          <w:pPr>
            <w:pStyle w:val="Contents5"/>
            <w:tabs>
              <w:tab w:val="clear" w:pos="7892"/>
              <w:tab w:val="right" w:pos="9026" w:leader="dot"/>
            </w:tabs>
            <w:rPr/>
          </w:pPr>
          <w:hyperlink w:anchor="__RefHeading___Toc4705920_1051229030">
            <w:r>
              <w:rPr>
                <w:webHidden/>
                <w:rStyle w:val="IndexLink"/>
              </w:rPr>
              <w:t>7</w:t>
            </w:r>
            <w:r>
              <w:rPr>
                <w:rStyle w:val="IndexLink"/>
                <w:rtl w:val="true"/>
              </w:rPr>
              <w:t xml:space="preserve"> - </w:t>
            </w:r>
            <w:r>
              <w:rPr>
                <w:rStyle w:val="IndexLink"/>
                <w:rtl w:val="true"/>
              </w:rPr>
              <w:t>القضايا المخيلات وتأثيرها</w:t>
            </w:r>
            <w:r>
              <w:rPr>
                <w:rStyle w:val="IndexLink"/>
                <w:rtl w:val="true"/>
              </w:rPr>
              <w:tab/>
            </w:r>
            <w:r>
              <w:rPr>
                <w:rStyle w:val="IndexLink"/>
              </w:rPr>
              <w:t>418</w:t>
            </w:r>
          </w:hyperlink>
        </w:p>
        <w:p>
          <w:pPr>
            <w:pStyle w:val="Contents5"/>
            <w:tabs>
              <w:tab w:val="clear" w:pos="7892"/>
              <w:tab w:val="right" w:pos="9026" w:leader="dot"/>
            </w:tabs>
            <w:rPr/>
          </w:pPr>
          <w:hyperlink w:anchor="__RefHeading___Toc4705922_1051229030">
            <w:r>
              <w:rPr>
                <w:webHidden/>
                <w:rStyle w:val="IndexLink"/>
              </w:rPr>
              <w:t>8</w:t>
            </w:r>
            <w:r>
              <w:rPr>
                <w:rStyle w:val="IndexLink"/>
                <w:rtl w:val="true"/>
              </w:rPr>
              <w:t xml:space="preserve"> -</w:t>
            </w:r>
            <w:r>
              <w:rPr>
                <w:rStyle w:val="IndexLink"/>
                <w:rtl w:val="true"/>
              </w:rPr>
              <w:t>هل هناك قاعدة للقضايا المخيلات ؟</w:t>
            </w:r>
            <w:r>
              <w:rPr>
                <w:rStyle w:val="IndexLink"/>
                <w:rtl w:val="true"/>
              </w:rPr>
              <w:tab/>
            </w:r>
            <w:r>
              <w:rPr>
                <w:rStyle w:val="IndexLink"/>
              </w:rPr>
              <w:t>420</w:t>
            </w:r>
          </w:hyperlink>
        </w:p>
        <w:p>
          <w:pPr>
            <w:pStyle w:val="Contents5"/>
            <w:tabs>
              <w:tab w:val="clear" w:pos="7892"/>
              <w:tab w:val="right" w:pos="9026" w:leader="dot"/>
            </w:tabs>
            <w:rPr/>
          </w:pPr>
          <w:hyperlink w:anchor="__RefHeading___Toc4705924_1051229030">
            <w:r>
              <w:rPr>
                <w:webHidden/>
                <w:rStyle w:val="IndexLink"/>
              </w:rPr>
              <w:t>9</w:t>
            </w:r>
            <w:r>
              <w:rPr>
                <w:rStyle w:val="IndexLink"/>
                <w:rtl w:val="true"/>
              </w:rPr>
              <w:t xml:space="preserve"> - </w:t>
            </w:r>
            <w:r>
              <w:rPr>
                <w:rStyle w:val="IndexLink"/>
                <w:rtl w:val="true"/>
              </w:rPr>
              <w:t>من أين تتولد ملكة الشعر؟</w:t>
            </w:r>
            <w:r>
              <w:rPr>
                <w:rStyle w:val="IndexLink"/>
                <w:rtl w:val="true"/>
              </w:rPr>
              <w:tab/>
            </w:r>
            <w:r>
              <w:rPr>
                <w:rStyle w:val="IndexLink"/>
              </w:rPr>
              <w:t>421</w:t>
            </w:r>
          </w:hyperlink>
        </w:p>
        <w:p>
          <w:pPr>
            <w:pStyle w:val="Contents5"/>
            <w:tabs>
              <w:tab w:val="clear" w:pos="7892"/>
              <w:tab w:val="right" w:pos="9026" w:leader="dot"/>
            </w:tabs>
            <w:rPr/>
          </w:pPr>
          <w:hyperlink w:anchor="__RefHeading___Toc4705926_1051229030">
            <w:r>
              <w:rPr>
                <w:webHidden/>
                <w:rStyle w:val="IndexLink"/>
              </w:rPr>
              <w:t>10</w:t>
            </w:r>
            <w:r>
              <w:rPr>
                <w:rStyle w:val="IndexLink"/>
                <w:rtl w:val="true"/>
              </w:rPr>
              <w:t xml:space="preserve"> - </w:t>
            </w:r>
            <w:r>
              <w:rPr>
                <w:rStyle w:val="IndexLink"/>
                <w:rtl w:val="true"/>
              </w:rPr>
              <w:t>صلة الشعر بالعقل الباطن</w:t>
            </w:r>
            <w:r>
              <w:rPr>
                <w:rStyle w:val="IndexLink"/>
                <w:rtl w:val="true"/>
              </w:rPr>
              <w:tab/>
            </w:r>
            <w:r>
              <w:rPr>
                <w:rStyle w:val="IndexLink"/>
              </w:rPr>
              <w:t>422</w:t>
            </w:r>
          </w:hyperlink>
        </w:p>
        <w:p>
          <w:pPr>
            <w:pStyle w:val="Contents4"/>
            <w:tabs>
              <w:tab w:val="clear" w:pos="8176"/>
              <w:tab w:val="right" w:pos="9026" w:leader="dot"/>
            </w:tabs>
            <w:rPr/>
          </w:pPr>
          <w:hyperlink w:anchor="__RefHeading___Toc4705928_1051229030">
            <w:r>
              <w:rPr>
                <w:webHidden/>
                <w:rStyle w:val="IndexLink"/>
                <w:rtl w:val="true"/>
              </w:rPr>
              <w:t xml:space="preserve">الفصل الخامس </w:t>
            </w:r>
            <w:r>
              <w:rPr>
                <w:rStyle w:val="IndexLink"/>
                <w:rtl w:val="true"/>
              </w:rPr>
              <w:t xml:space="preserve">: </w:t>
            </w:r>
            <w:r>
              <w:rPr>
                <w:rStyle w:val="IndexLink"/>
                <w:rtl w:val="true"/>
              </w:rPr>
              <w:t>صناعة المغالطة</w:t>
            </w:r>
            <w:r>
              <w:rPr>
                <w:rStyle w:val="IndexLink"/>
                <w:rtl w:val="true"/>
              </w:rPr>
              <w:tab/>
            </w:r>
            <w:r>
              <w:rPr>
                <w:rStyle w:val="IndexLink"/>
              </w:rPr>
              <w:t>425</w:t>
            </w:r>
          </w:hyperlink>
        </w:p>
        <w:p>
          <w:pPr>
            <w:pStyle w:val="Contents5"/>
            <w:tabs>
              <w:tab w:val="clear" w:pos="7892"/>
              <w:tab w:val="right" w:pos="9026" w:leader="dot"/>
            </w:tabs>
            <w:rPr/>
          </w:pPr>
          <w:hyperlink w:anchor="__RefHeading___Toc4705930_1051229030">
            <w:r>
              <w:rPr>
                <w:webHidden/>
                <w:rStyle w:val="IndexLink"/>
                <w:rtl w:val="true"/>
              </w:rPr>
              <w:t>اشارة</w:t>
            </w:r>
            <w:r>
              <w:rPr>
                <w:rStyle w:val="IndexLink"/>
                <w:rtl w:val="true"/>
              </w:rPr>
              <w:tab/>
            </w:r>
            <w:r>
              <w:rPr>
                <w:rStyle w:val="IndexLink"/>
              </w:rPr>
              <w:t>425</w:t>
            </w:r>
          </w:hyperlink>
        </w:p>
        <w:p>
          <w:pPr>
            <w:pStyle w:val="Contents5"/>
            <w:tabs>
              <w:tab w:val="clear" w:pos="7892"/>
              <w:tab w:val="right" w:pos="9026" w:leader="dot"/>
            </w:tabs>
            <w:rPr/>
          </w:pPr>
          <w:hyperlink w:anchor="__RefHeading___Toc4705932_1051229030">
            <w:r>
              <w:rPr>
                <w:webHidden/>
                <w:rStyle w:val="IndexLink"/>
                <w:rtl w:val="true"/>
              </w:rPr>
              <w:t xml:space="preserve">المبحث الاول </w:t>
            </w:r>
            <w:r>
              <w:rPr>
                <w:rStyle w:val="IndexLink"/>
                <w:rtl w:val="true"/>
              </w:rPr>
              <w:t xml:space="preserve">: </w:t>
            </w:r>
            <w:r>
              <w:rPr>
                <w:rStyle w:val="IndexLink"/>
                <w:rtl w:val="true"/>
              </w:rPr>
              <w:t>المقدمات</w:t>
            </w:r>
            <w:r>
              <w:rPr>
                <w:rStyle w:val="IndexLink"/>
                <w:rtl w:val="true"/>
              </w:rPr>
              <w:tab/>
            </w:r>
            <w:r>
              <w:rPr>
                <w:rStyle w:val="IndexLink"/>
              </w:rPr>
              <w:t>427</w:t>
            </w:r>
          </w:hyperlink>
        </w:p>
        <w:p>
          <w:pPr>
            <w:pStyle w:val="Contents6"/>
            <w:tabs>
              <w:tab w:val="clear" w:pos="7609"/>
              <w:tab w:val="right" w:pos="9026" w:leader="dot"/>
            </w:tabs>
            <w:rPr/>
          </w:pPr>
          <w:hyperlink w:anchor="__RefHeading___Toc4705934_1051229030">
            <w:r>
              <w:rPr>
                <w:webHidden/>
                <w:rStyle w:val="IndexLink"/>
              </w:rPr>
              <w:t>1</w:t>
            </w:r>
            <w:r>
              <w:rPr>
                <w:rStyle w:val="IndexLink"/>
                <w:rtl w:val="true"/>
              </w:rPr>
              <w:t xml:space="preserve"> - </w:t>
            </w:r>
            <w:r>
              <w:rPr>
                <w:rStyle w:val="IndexLink"/>
                <w:rtl w:val="true"/>
              </w:rPr>
              <w:t>معنى المغالطة وبماذا تتحقق</w:t>
            </w:r>
            <w:r>
              <w:rPr>
                <w:rStyle w:val="IndexLink"/>
                <w:rtl w:val="true"/>
              </w:rPr>
              <w:tab/>
            </w:r>
            <w:r>
              <w:rPr>
                <w:rStyle w:val="IndexLink"/>
              </w:rPr>
              <w:t>427</w:t>
            </w:r>
          </w:hyperlink>
        </w:p>
        <w:p>
          <w:pPr>
            <w:pStyle w:val="Contents6"/>
            <w:tabs>
              <w:tab w:val="clear" w:pos="7609"/>
              <w:tab w:val="right" w:pos="9026" w:leader="dot"/>
            </w:tabs>
            <w:rPr/>
          </w:pPr>
          <w:hyperlink w:anchor="__RefHeading___Toc4705936_1051229030">
            <w:r>
              <w:rPr>
                <w:webHidden/>
                <w:rStyle w:val="IndexLink"/>
              </w:rPr>
              <w:t>2</w:t>
            </w:r>
            <w:r>
              <w:rPr>
                <w:rStyle w:val="IndexLink"/>
                <w:rtl w:val="true"/>
              </w:rPr>
              <w:t xml:space="preserve"> - </w:t>
            </w:r>
            <w:r>
              <w:rPr>
                <w:rStyle w:val="IndexLink"/>
                <w:rtl w:val="true"/>
              </w:rPr>
              <w:t>أغراض المغالطة</w:t>
            </w:r>
            <w:r>
              <w:rPr>
                <w:rStyle w:val="IndexLink"/>
                <w:rtl w:val="true"/>
              </w:rPr>
              <w:tab/>
            </w:r>
            <w:r>
              <w:rPr>
                <w:rStyle w:val="IndexLink"/>
              </w:rPr>
              <w:t>429</w:t>
            </w:r>
          </w:hyperlink>
        </w:p>
        <w:p>
          <w:pPr>
            <w:pStyle w:val="Contents6"/>
            <w:tabs>
              <w:tab w:val="clear" w:pos="7609"/>
              <w:tab w:val="right" w:pos="9026" w:leader="dot"/>
            </w:tabs>
            <w:rPr/>
          </w:pPr>
          <w:hyperlink w:anchor="__RefHeading___Toc4705938_1051229030">
            <w:r>
              <w:rPr>
                <w:webHidden/>
                <w:rStyle w:val="IndexLink"/>
              </w:rPr>
              <w:t>3</w:t>
            </w:r>
            <w:r>
              <w:rPr>
                <w:rStyle w:val="IndexLink"/>
                <w:rtl w:val="true"/>
              </w:rPr>
              <w:t xml:space="preserve"> -</w:t>
            </w:r>
            <w:r>
              <w:rPr>
                <w:rStyle w:val="IndexLink"/>
                <w:rtl w:val="true"/>
              </w:rPr>
              <w:t>فائدة هذه الصناعة</w:t>
            </w:r>
            <w:r>
              <w:rPr>
                <w:rStyle w:val="IndexLink"/>
                <w:rtl w:val="true"/>
              </w:rPr>
              <w:tab/>
            </w:r>
            <w:r>
              <w:rPr>
                <w:rStyle w:val="IndexLink"/>
              </w:rPr>
              <w:t>429</w:t>
            </w:r>
          </w:hyperlink>
        </w:p>
        <w:p>
          <w:pPr>
            <w:pStyle w:val="Contents6"/>
            <w:tabs>
              <w:tab w:val="clear" w:pos="7609"/>
              <w:tab w:val="right" w:pos="9026" w:leader="dot"/>
            </w:tabs>
            <w:rPr/>
          </w:pPr>
          <w:hyperlink w:anchor="__RefHeading___Toc4705940_1051229030">
            <w:r>
              <w:rPr>
                <w:webHidden/>
                <w:rStyle w:val="IndexLink"/>
              </w:rPr>
              <w:t>4</w:t>
            </w:r>
            <w:r>
              <w:rPr>
                <w:rStyle w:val="IndexLink"/>
                <w:rtl w:val="true"/>
              </w:rPr>
              <w:t xml:space="preserve"> - </w:t>
            </w:r>
            <w:r>
              <w:rPr>
                <w:rStyle w:val="IndexLink"/>
                <w:rtl w:val="true"/>
              </w:rPr>
              <w:t>موضوع هذه الصناعة وموادها</w:t>
            </w:r>
            <w:r>
              <w:rPr>
                <w:rStyle w:val="IndexLink"/>
                <w:rtl w:val="true"/>
              </w:rPr>
              <w:tab/>
            </w:r>
            <w:r>
              <w:rPr>
                <w:rStyle w:val="IndexLink"/>
              </w:rPr>
              <w:t>430</w:t>
            </w:r>
          </w:hyperlink>
        </w:p>
        <w:p>
          <w:pPr>
            <w:pStyle w:val="Contents6"/>
            <w:tabs>
              <w:tab w:val="clear" w:pos="7609"/>
              <w:tab w:val="right" w:pos="9026" w:leader="dot"/>
            </w:tabs>
            <w:rPr/>
          </w:pPr>
          <w:hyperlink w:anchor="__RefHeading___Toc4705942_1051229030">
            <w:r>
              <w:rPr>
                <w:webHidden/>
                <w:rStyle w:val="IndexLink"/>
              </w:rPr>
              <w:t>5</w:t>
            </w:r>
            <w:r>
              <w:rPr>
                <w:rStyle w:val="IndexLink"/>
                <w:rtl w:val="true"/>
              </w:rPr>
              <w:t xml:space="preserve">- </w:t>
            </w:r>
            <w:r>
              <w:rPr>
                <w:rStyle w:val="IndexLink"/>
                <w:rtl w:val="true"/>
              </w:rPr>
              <w:t>أجزاء هذه الصناعة</w:t>
            </w:r>
            <w:r>
              <w:rPr>
                <w:rStyle w:val="IndexLink"/>
                <w:rtl w:val="true"/>
              </w:rPr>
              <w:tab/>
            </w:r>
            <w:r>
              <w:rPr>
                <w:rStyle w:val="IndexLink"/>
              </w:rPr>
              <w:t>431</w:t>
            </w:r>
          </w:hyperlink>
        </w:p>
        <w:p>
          <w:pPr>
            <w:pStyle w:val="Contents5"/>
            <w:tabs>
              <w:tab w:val="clear" w:pos="7892"/>
              <w:tab w:val="right" w:pos="9026" w:leader="dot"/>
            </w:tabs>
            <w:rPr/>
          </w:pPr>
          <w:hyperlink w:anchor="__RefHeading___Toc4705944_1051229030">
            <w:r>
              <w:rPr>
                <w:webHidden/>
                <w:rStyle w:val="IndexLink"/>
                <w:rtl w:val="true"/>
              </w:rPr>
              <w:t xml:space="preserve">المبحث الثاني </w:t>
            </w:r>
            <w:r>
              <w:rPr>
                <w:rStyle w:val="IndexLink"/>
                <w:rtl w:val="true"/>
              </w:rPr>
              <w:t xml:space="preserve">: </w:t>
            </w:r>
            <w:r>
              <w:rPr>
                <w:rStyle w:val="IndexLink"/>
                <w:rtl w:val="true"/>
              </w:rPr>
              <w:t>أجزاء الصناعة الذاتية</w:t>
            </w:r>
            <w:r>
              <w:rPr>
                <w:rStyle w:val="IndexLink"/>
                <w:rtl w:val="true"/>
              </w:rPr>
              <w:tab/>
            </w:r>
            <w:r>
              <w:rPr>
                <w:rStyle w:val="IndexLink"/>
              </w:rPr>
              <w:t>432</w:t>
            </w:r>
          </w:hyperlink>
        </w:p>
        <w:p>
          <w:pPr>
            <w:pStyle w:val="Contents6"/>
            <w:tabs>
              <w:tab w:val="clear" w:pos="7609"/>
              <w:tab w:val="right" w:pos="9026" w:leader="dot"/>
            </w:tabs>
            <w:rPr/>
          </w:pPr>
          <w:hyperlink w:anchor="__RefHeading___Toc4705946_1051229030">
            <w:r>
              <w:rPr>
                <w:webHidden/>
                <w:rStyle w:val="IndexLink"/>
                <w:rtl w:val="true"/>
              </w:rPr>
              <w:t>تمهيد</w:t>
            </w:r>
            <w:r>
              <w:rPr>
                <w:rStyle w:val="IndexLink"/>
                <w:rtl w:val="true"/>
              </w:rPr>
              <w:tab/>
            </w:r>
            <w:r>
              <w:rPr>
                <w:rStyle w:val="IndexLink"/>
              </w:rPr>
              <w:t>432</w:t>
            </w:r>
          </w:hyperlink>
        </w:p>
        <w:p>
          <w:pPr>
            <w:pStyle w:val="Contents6"/>
            <w:tabs>
              <w:tab w:val="clear" w:pos="7609"/>
              <w:tab w:val="right" w:pos="9026" w:leader="dot"/>
            </w:tabs>
            <w:rPr/>
          </w:pPr>
          <w:hyperlink w:anchor="__RefHeading___Toc4705948_1051229030">
            <w:r>
              <w:rPr>
                <w:webHidden/>
                <w:rStyle w:val="IndexLink"/>
              </w:rPr>
              <w:t>1</w:t>
            </w:r>
            <w:r>
              <w:rPr>
                <w:rStyle w:val="IndexLink"/>
                <w:rtl w:val="true"/>
              </w:rPr>
              <w:t xml:space="preserve"> - </w:t>
            </w:r>
            <w:r>
              <w:rPr>
                <w:rStyle w:val="IndexLink"/>
                <w:rtl w:val="true"/>
              </w:rPr>
              <w:t>المغالطات اللفظية</w:t>
            </w:r>
            <w:r>
              <w:rPr>
                <w:rStyle w:val="IndexLink"/>
                <w:rtl w:val="true"/>
              </w:rPr>
              <w:tab/>
            </w:r>
            <w:r>
              <w:rPr>
                <w:rStyle w:val="IndexLink"/>
              </w:rPr>
              <w:t>433</w:t>
            </w:r>
          </w:hyperlink>
        </w:p>
        <w:p>
          <w:pPr>
            <w:pStyle w:val="Contents6"/>
            <w:tabs>
              <w:tab w:val="clear" w:pos="7609"/>
              <w:tab w:val="right" w:pos="9026" w:leader="dot"/>
            </w:tabs>
            <w:rPr/>
          </w:pPr>
          <w:hyperlink w:anchor="__RefHeading___Toc4705950_1051229030">
            <w:r>
              <w:rPr>
                <w:webHidden/>
                <w:rStyle w:val="IndexLink"/>
                <w:rtl w:val="true"/>
              </w:rPr>
              <w:t>اشارة</w:t>
            </w:r>
            <w:r>
              <w:rPr>
                <w:rStyle w:val="IndexLink"/>
                <w:rtl w:val="true"/>
              </w:rPr>
              <w:tab/>
            </w:r>
            <w:r>
              <w:rPr>
                <w:rStyle w:val="IndexLink"/>
              </w:rPr>
              <w:t>433</w:t>
            </w:r>
          </w:hyperlink>
        </w:p>
        <w:p>
          <w:pPr>
            <w:pStyle w:val="Contents6"/>
            <w:tabs>
              <w:tab w:val="clear" w:pos="7609"/>
              <w:tab w:val="right" w:pos="9026" w:leader="dot"/>
            </w:tabs>
            <w:rPr/>
          </w:pPr>
          <w:hyperlink w:anchor="__RefHeading___Toc4705952_1051229030">
            <w:r>
              <w:rPr>
                <w:webHidden/>
                <w:rStyle w:val="IndexLink"/>
                <w:rtl w:val="true"/>
              </w:rPr>
              <w:t xml:space="preserve">أ </w:t>
            </w:r>
            <w:r>
              <w:rPr>
                <w:rStyle w:val="IndexLink"/>
                <w:rtl w:val="true"/>
              </w:rPr>
              <w:t xml:space="preserve">- </w:t>
            </w:r>
            <w:r>
              <w:rPr>
                <w:rStyle w:val="IndexLink"/>
                <w:rtl w:val="true"/>
              </w:rPr>
              <w:t>المغالطة باشتراك الاسم</w:t>
            </w:r>
            <w:r>
              <w:rPr>
                <w:rStyle w:val="IndexLink"/>
                <w:rtl w:val="true"/>
              </w:rPr>
              <w:tab/>
            </w:r>
            <w:r>
              <w:rPr>
                <w:rStyle w:val="IndexLink"/>
              </w:rPr>
              <w:t>433</w:t>
            </w:r>
          </w:hyperlink>
        </w:p>
        <w:p>
          <w:pPr>
            <w:pStyle w:val="Contents6"/>
            <w:tabs>
              <w:tab w:val="clear" w:pos="7609"/>
              <w:tab w:val="right" w:pos="9026" w:leader="dot"/>
            </w:tabs>
            <w:rPr/>
          </w:pPr>
          <w:hyperlink w:anchor="__RefHeading___Toc4705954_1051229030">
            <w:r>
              <w:rPr>
                <w:webHidden/>
                <w:rStyle w:val="IndexLink"/>
                <w:rtl w:val="true"/>
              </w:rPr>
              <w:t xml:space="preserve">ب </w:t>
            </w:r>
            <w:r>
              <w:rPr>
                <w:rStyle w:val="IndexLink"/>
                <w:rtl w:val="true"/>
              </w:rPr>
              <w:t xml:space="preserve">- </w:t>
            </w:r>
            <w:r>
              <w:rPr>
                <w:rStyle w:val="IndexLink"/>
                <w:rtl w:val="true"/>
              </w:rPr>
              <w:t>المغالطة في هيئة اللفظ الذاتية</w:t>
            </w:r>
            <w:r>
              <w:rPr>
                <w:rStyle w:val="IndexLink"/>
                <w:rtl w:val="true"/>
              </w:rPr>
              <w:tab/>
            </w:r>
            <w:r>
              <w:rPr>
                <w:rStyle w:val="IndexLink"/>
              </w:rPr>
              <w:t>434</w:t>
            </w:r>
          </w:hyperlink>
        </w:p>
        <w:p>
          <w:pPr>
            <w:pStyle w:val="Contents6"/>
            <w:tabs>
              <w:tab w:val="clear" w:pos="7609"/>
              <w:tab w:val="right" w:pos="9026" w:leader="dot"/>
            </w:tabs>
            <w:rPr/>
          </w:pPr>
          <w:hyperlink w:anchor="__RefHeading___Toc4705956_1051229030">
            <w:r>
              <w:rPr>
                <w:webHidden/>
                <w:rStyle w:val="IndexLink"/>
                <w:rtl w:val="true"/>
              </w:rPr>
              <w:t xml:space="preserve">ج </w:t>
            </w:r>
            <w:r>
              <w:rPr>
                <w:rStyle w:val="IndexLink"/>
                <w:rtl w:val="true"/>
              </w:rPr>
              <w:t xml:space="preserve">- </w:t>
            </w:r>
            <w:r>
              <w:rPr>
                <w:rStyle w:val="IndexLink"/>
                <w:rtl w:val="true"/>
              </w:rPr>
              <w:t>المغالطة في الإعراب والإعجام</w:t>
            </w:r>
            <w:r>
              <w:rPr>
                <w:rStyle w:val="IndexLink"/>
                <w:rtl w:val="true"/>
              </w:rPr>
              <w:tab/>
            </w:r>
            <w:r>
              <w:rPr>
                <w:rStyle w:val="IndexLink"/>
              </w:rPr>
              <w:t>434</w:t>
            </w:r>
          </w:hyperlink>
        </w:p>
        <w:p>
          <w:pPr>
            <w:pStyle w:val="Contents6"/>
            <w:tabs>
              <w:tab w:val="clear" w:pos="7609"/>
              <w:tab w:val="right" w:pos="9026" w:leader="dot"/>
            </w:tabs>
            <w:rPr/>
          </w:pPr>
          <w:hyperlink w:anchor="__RefHeading___Toc4705958_1051229030">
            <w:r>
              <w:rPr>
                <w:webHidden/>
                <w:rStyle w:val="IndexLink"/>
                <w:rtl w:val="true"/>
              </w:rPr>
              <w:t xml:space="preserve">د </w:t>
            </w:r>
            <w:r>
              <w:rPr>
                <w:rStyle w:val="IndexLink"/>
                <w:rtl w:val="true"/>
              </w:rPr>
              <w:t xml:space="preserve">- </w:t>
            </w:r>
            <w:r>
              <w:rPr>
                <w:rStyle w:val="IndexLink"/>
                <w:rtl w:val="true"/>
              </w:rPr>
              <w:t>مغالطة المماراة</w:t>
            </w:r>
            <w:r>
              <w:rPr>
                <w:rStyle w:val="IndexLink"/>
                <w:rtl w:val="true"/>
              </w:rPr>
              <w:tab/>
            </w:r>
            <w:r>
              <w:rPr>
                <w:rStyle w:val="IndexLink"/>
              </w:rPr>
              <w:t>435</w:t>
            </w:r>
          </w:hyperlink>
        </w:p>
        <w:p>
          <w:pPr>
            <w:pStyle w:val="Contents6"/>
            <w:tabs>
              <w:tab w:val="clear" w:pos="7609"/>
              <w:tab w:val="right" w:pos="9026" w:leader="dot"/>
            </w:tabs>
            <w:rPr/>
          </w:pPr>
          <w:hyperlink w:anchor="__RefHeading___Toc4705960_1051229030">
            <w:r>
              <w:rPr>
                <w:webHidden/>
                <w:rStyle w:val="IndexLink"/>
                <w:rtl w:val="true"/>
              </w:rPr>
              <w:t>ه</w:t>
            </w:r>
            <w:r>
              <w:rPr>
                <w:rStyle w:val="IndexLink"/>
                <w:rtl w:val="true"/>
              </w:rPr>
              <w:t xml:space="preserve">-- </w:t>
            </w:r>
            <w:r>
              <w:rPr>
                <w:rStyle w:val="IndexLink"/>
                <w:rtl w:val="true"/>
              </w:rPr>
              <w:t>مغالطة تركيب المفصل</w:t>
            </w:r>
            <w:r>
              <w:rPr>
                <w:rStyle w:val="IndexLink"/>
                <w:rtl w:val="true"/>
              </w:rPr>
              <w:tab/>
            </w:r>
            <w:r>
              <w:rPr>
                <w:rStyle w:val="IndexLink"/>
              </w:rPr>
              <w:t>435</w:t>
            </w:r>
          </w:hyperlink>
        </w:p>
        <w:p>
          <w:pPr>
            <w:pStyle w:val="Contents6"/>
            <w:tabs>
              <w:tab w:val="clear" w:pos="7609"/>
              <w:tab w:val="right" w:pos="9026" w:leader="dot"/>
            </w:tabs>
            <w:rPr/>
          </w:pPr>
          <w:hyperlink w:anchor="__RefHeading___Toc4705962_1051229030">
            <w:r>
              <w:rPr>
                <w:webHidden/>
                <w:rStyle w:val="IndexLink"/>
                <w:rtl w:val="true"/>
              </w:rPr>
              <w:t xml:space="preserve">و </w:t>
            </w:r>
            <w:r>
              <w:rPr>
                <w:rStyle w:val="IndexLink"/>
                <w:rtl w:val="true"/>
              </w:rPr>
              <w:t xml:space="preserve">- </w:t>
            </w:r>
            <w:r>
              <w:rPr>
                <w:rStyle w:val="IndexLink"/>
                <w:rtl w:val="true"/>
              </w:rPr>
              <w:t>مغالطة تفصيل المركب</w:t>
            </w:r>
            <w:r>
              <w:rPr>
                <w:rStyle w:val="IndexLink"/>
                <w:rtl w:val="true"/>
              </w:rPr>
              <w:tab/>
            </w:r>
            <w:r>
              <w:rPr>
                <w:rStyle w:val="IndexLink"/>
              </w:rPr>
              <w:t>437</w:t>
            </w:r>
          </w:hyperlink>
        </w:p>
        <w:p>
          <w:pPr>
            <w:pStyle w:val="Contents6"/>
            <w:tabs>
              <w:tab w:val="clear" w:pos="7609"/>
              <w:tab w:val="right" w:pos="9026" w:leader="dot"/>
            </w:tabs>
            <w:rPr/>
          </w:pPr>
          <w:hyperlink w:anchor="__RefHeading___Toc4705964_1051229030">
            <w:r>
              <w:rPr>
                <w:webHidden/>
                <w:rStyle w:val="IndexLink"/>
              </w:rPr>
              <w:t>2</w:t>
            </w:r>
            <w:r>
              <w:rPr>
                <w:rStyle w:val="IndexLink"/>
                <w:rtl w:val="true"/>
              </w:rPr>
              <w:t xml:space="preserve"> - </w:t>
            </w:r>
            <w:r>
              <w:rPr>
                <w:rStyle w:val="IndexLink"/>
                <w:rtl w:val="true"/>
              </w:rPr>
              <w:t>المغالطات المعنوية</w:t>
            </w:r>
            <w:r>
              <w:rPr>
                <w:rStyle w:val="IndexLink"/>
                <w:rtl w:val="true"/>
              </w:rPr>
              <w:tab/>
            </w:r>
            <w:r>
              <w:rPr>
                <w:rStyle w:val="IndexLink"/>
              </w:rPr>
              <w:t>440</w:t>
            </w:r>
          </w:hyperlink>
        </w:p>
        <w:p>
          <w:pPr>
            <w:pStyle w:val="Contents6"/>
            <w:tabs>
              <w:tab w:val="clear" w:pos="7609"/>
              <w:tab w:val="right" w:pos="9026" w:leader="dot"/>
            </w:tabs>
            <w:rPr/>
          </w:pPr>
          <w:hyperlink w:anchor="__RefHeading___Toc4705966_1051229030">
            <w:r>
              <w:rPr>
                <w:webHidden/>
                <w:rStyle w:val="IndexLink"/>
                <w:rtl w:val="true"/>
              </w:rPr>
              <w:t>اشارة</w:t>
            </w:r>
            <w:r>
              <w:rPr>
                <w:rStyle w:val="IndexLink"/>
                <w:rtl w:val="true"/>
              </w:rPr>
              <w:tab/>
            </w:r>
            <w:r>
              <w:rPr>
                <w:rStyle w:val="IndexLink"/>
              </w:rPr>
              <w:t>440</w:t>
            </w:r>
          </w:hyperlink>
        </w:p>
        <w:p>
          <w:pPr>
            <w:pStyle w:val="Contents6"/>
            <w:tabs>
              <w:tab w:val="clear" w:pos="7609"/>
              <w:tab w:val="right" w:pos="9026" w:leader="dot"/>
            </w:tabs>
            <w:rPr/>
          </w:pPr>
          <w:hyperlink w:anchor="__RefHeading___Toc4705968_1051229030">
            <w:r>
              <w:rPr>
                <w:webHidden/>
                <w:rStyle w:val="IndexLink"/>
              </w:rPr>
              <w:t>1</w:t>
            </w:r>
            <w:r>
              <w:rPr>
                <w:rStyle w:val="IndexLink"/>
                <w:rtl w:val="true"/>
              </w:rPr>
              <w:t xml:space="preserve"> - </w:t>
            </w:r>
            <w:r>
              <w:rPr>
                <w:rStyle w:val="IndexLink"/>
                <w:rtl w:val="true"/>
              </w:rPr>
              <w:t>ايهام الانعكاس</w:t>
            </w:r>
            <w:r>
              <w:rPr>
                <w:rStyle w:val="IndexLink"/>
                <w:rtl w:val="true"/>
              </w:rPr>
              <w:tab/>
            </w:r>
            <w:r>
              <w:rPr>
                <w:rStyle w:val="IndexLink"/>
              </w:rPr>
              <w:t>443</w:t>
            </w:r>
          </w:hyperlink>
        </w:p>
        <w:p>
          <w:pPr>
            <w:pStyle w:val="Contents6"/>
            <w:tabs>
              <w:tab w:val="clear" w:pos="7609"/>
              <w:tab w:val="right" w:pos="9026" w:leader="dot"/>
            </w:tabs>
            <w:rPr/>
          </w:pPr>
          <w:hyperlink w:anchor="__RefHeading___Toc4705970_1051229030">
            <w:r>
              <w:rPr>
                <w:webHidden/>
                <w:rStyle w:val="IndexLink"/>
              </w:rPr>
              <w:t>2</w:t>
            </w:r>
            <w:r>
              <w:rPr>
                <w:rStyle w:val="IndexLink"/>
                <w:rtl w:val="true"/>
              </w:rPr>
              <w:t xml:space="preserve"> - </w:t>
            </w:r>
            <w:r>
              <w:rPr>
                <w:rStyle w:val="IndexLink"/>
                <w:rtl w:val="true"/>
              </w:rPr>
              <w:t>أخذ ما بالعرض مكان ما بالذات</w:t>
            </w:r>
            <w:r>
              <w:rPr>
                <w:rStyle w:val="IndexLink"/>
                <w:rtl w:val="true"/>
              </w:rPr>
              <w:tab/>
            </w:r>
            <w:r>
              <w:rPr>
                <w:rStyle w:val="IndexLink"/>
              </w:rPr>
              <w:t>443</w:t>
            </w:r>
          </w:hyperlink>
        </w:p>
        <w:p>
          <w:pPr>
            <w:pStyle w:val="Contents6"/>
            <w:tabs>
              <w:tab w:val="clear" w:pos="7609"/>
              <w:tab w:val="right" w:pos="9026" w:leader="dot"/>
            </w:tabs>
            <w:rPr/>
          </w:pPr>
          <w:hyperlink w:anchor="__RefHeading___Toc4705972_1051229030">
            <w:r>
              <w:rPr>
                <w:webHidden/>
                <w:rStyle w:val="IndexLink"/>
              </w:rPr>
              <w:t>3</w:t>
            </w:r>
            <w:r>
              <w:rPr>
                <w:rStyle w:val="IndexLink"/>
                <w:rtl w:val="true"/>
              </w:rPr>
              <w:t xml:space="preserve">- </w:t>
            </w:r>
            <w:r>
              <w:rPr>
                <w:rStyle w:val="IndexLink"/>
                <w:rtl w:val="true"/>
              </w:rPr>
              <w:t>سوء اعتبار الحمل</w:t>
            </w:r>
            <w:r>
              <w:rPr>
                <w:rStyle w:val="IndexLink"/>
                <w:rtl w:val="true"/>
              </w:rPr>
              <w:tab/>
            </w:r>
            <w:r>
              <w:rPr>
                <w:rStyle w:val="IndexLink"/>
              </w:rPr>
              <w:t>444</w:t>
            </w:r>
          </w:hyperlink>
        </w:p>
        <w:p>
          <w:pPr>
            <w:pStyle w:val="Contents6"/>
            <w:tabs>
              <w:tab w:val="clear" w:pos="7609"/>
              <w:tab w:val="right" w:pos="9026" w:leader="dot"/>
            </w:tabs>
            <w:rPr/>
          </w:pPr>
          <w:hyperlink w:anchor="__RefHeading___Toc4705974_1051229030">
            <w:r>
              <w:rPr>
                <w:webHidden/>
                <w:rStyle w:val="IndexLink"/>
              </w:rPr>
              <w:t>4</w:t>
            </w:r>
            <w:r>
              <w:rPr>
                <w:rStyle w:val="IndexLink"/>
                <w:rtl w:val="true"/>
              </w:rPr>
              <w:t xml:space="preserve"> - </w:t>
            </w:r>
            <w:r>
              <w:rPr>
                <w:rStyle w:val="IndexLink"/>
                <w:rtl w:val="true"/>
              </w:rPr>
              <w:t>جمع المسائل في مسألة واحدة</w:t>
            </w:r>
            <w:r>
              <w:rPr>
                <w:rStyle w:val="IndexLink"/>
                <w:rtl w:val="true"/>
              </w:rPr>
              <w:tab/>
            </w:r>
            <w:r>
              <w:rPr>
                <w:rStyle w:val="IndexLink"/>
              </w:rPr>
              <w:t>445</w:t>
            </w:r>
          </w:hyperlink>
        </w:p>
        <w:p>
          <w:pPr>
            <w:pStyle w:val="Contents6"/>
            <w:tabs>
              <w:tab w:val="clear" w:pos="7609"/>
              <w:tab w:val="right" w:pos="9026" w:leader="dot"/>
            </w:tabs>
            <w:rPr/>
          </w:pPr>
          <w:hyperlink w:anchor="__RefHeading___Toc4705976_1051229030">
            <w:r>
              <w:rPr>
                <w:webHidden/>
                <w:rStyle w:val="IndexLink"/>
              </w:rPr>
              <w:t>5</w:t>
            </w:r>
            <w:r>
              <w:rPr>
                <w:rStyle w:val="IndexLink"/>
                <w:rtl w:val="true"/>
              </w:rPr>
              <w:t xml:space="preserve"> - </w:t>
            </w:r>
            <w:r>
              <w:rPr>
                <w:rStyle w:val="IndexLink"/>
                <w:rtl w:val="true"/>
              </w:rPr>
              <w:t>سوء التأليف</w:t>
            </w:r>
            <w:r>
              <w:rPr>
                <w:rStyle w:val="IndexLink"/>
                <w:rtl w:val="true"/>
              </w:rPr>
              <w:tab/>
            </w:r>
            <w:r>
              <w:rPr>
                <w:rStyle w:val="IndexLink"/>
              </w:rPr>
              <w:t>446</w:t>
            </w:r>
          </w:hyperlink>
        </w:p>
        <w:p>
          <w:pPr>
            <w:pStyle w:val="Contents6"/>
            <w:tabs>
              <w:tab w:val="clear" w:pos="7609"/>
              <w:tab w:val="right" w:pos="9026" w:leader="dot"/>
            </w:tabs>
            <w:rPr/>
          </w:pPr>
          <w:hyperlink w:anchor="__RefHeading___Toc4705978_1051229030">
            <w:r>
              <w:rPr>
                <w:webHidden/>
                <w:rStyle w:val="IndexLink"/>
              </w:rPr>
              <w:t>6</w:t>
            </w:r>
            <w:r>
              <w:rPr>
                <w:rStyle w:val="IndexLink"/>
                <w:rtl w:val="true"/>
              </w:rPr>
              <w:t xml:space="preserve">- </w:t>
            </w:r>
            <w:r>
              <w:rPr>
                <w:rStyle w:val="IndexLink"/>
                <w:rtl w:val="true"/>
              </w:rPr>
              <w:t>المصادرة على المطلوب</w:t>
            </w:r>
            <w:r>
              <w:rPr>
                <w:rStyle w:val="IndexLink"/>
                <w:rtl w:val="true"/>
              </w:rPr>
              <w:tab/>
            </w:r>
            <w:r>
              <w:rPr>
                <w:rStyle w:val="IndexLink"/>
              </w:rPr>
              <w:t>447</w:t>
            </w:r>
          </w:hyperlink>
        </w:p>
        <w:p>
          <w:pPr>
            <w:pStyle w:val="Contents6"/>
            <w:tabs>
              <w:tab w:val="clear" w:pos="7609"/>
              <w:tab w:val="right" w:pos="9026" w:leader="dot"/>
            </w:tabs>
            <w:rPr/>
          </w:pPr>
          <w:hyperlink w:anchor="__RefHeading___Toc4705980_1051229030">
            <w:r>
              <w:rPr>
                <w:webHidden/>
                <w:rStyle w:val="IndexLink"/>
              </w:rPr>
              <w:t>7</w:t>
            </w:r>
            <w:r>
              <w:rPr>
                <w:rStyle w:val="IndexLink"/>
                <w:rtl w:val="true"/>
              </w:rPr>
              <w:t>-</w:t>
            </w:r>
            <w:r>
              <w:rPr>
                <w:rStyle w:val="IndexLink"/>
                <w:rtl w:val="true"/>
              </w:rPr>
              <w:t>وضع ما ليس بعلة علّة</w:t>
            </w:r>
            <w:r>
              <w:rPr>
                <w:rStyle w:val="IndexLink"/>
                <w:rtl w:val="true"/>
              </w:rPr>
              <w:tab/>
            </w:r>
            <w:r>
              <w:rPr>
                <w:rStyle w:val="IndexLink"/>
              </w:rPr>
              <w:t>449</w:t>
            </w:r>
          </w:hyperlink>
        </w:p>
        <w:p>
          <w:pPr>
            <w:pStyle w:val="Contents5"/>
            <w:tabs>
              <w:tab w:val="clear" w:pos="7892"/>
              <w:tab w:val="right" w:pos="9026" w:leader="dot"/>
            </w:tabs>
            <w:rPr/>
          </w:pPr>
          <w:hyperlink w:anchor="__RefHeading___Toc4705982_1051229030">
            <w:r>
              <w:rPr>
                <w:webHidden/>
                <w:rStyle w:val="IndexLink"/>
                <w:rtl w:val="true"/>
              </w:rPr>
              <w:t xml:space="preserve">المبحث الثالث </w:t>
            </w:r>
            <w:r>
              <w:rPr>
                <w:rStyle w:val="IndexLink"/>
                <w:rtl w:val="true"/>
              </w:rPr>
              <w:t xml:space="preserve">: </w:t>
            </w:r>
            <w:r>
              <w:rPr>
                <w:rStyle w:val="IndexLink"/>
                <w:rtl w:val="true"/>
              </w:rPr>
              <w:t>أجزاء الصناعة العرضية</w:t>
            </w:r>
            <w:r>
              <w:rPr>
                <w:rStyle w:val="IndexLink"/>
                <w:rtl w:val="true"/>
              </w:rPr>
              <w:tab/>
            </w:r>
            <w:r>
              <w:rPr>
                <w:rStyle w:val="IndexLink"/>
              </w:rPr>
              <w:t>450</w:t>
            </w:r>
          </w:hyperlink>
        </w:p>
        <w:p>
          <w:pPr>
            <w:pStyle w:val="Contents2"/>
            <w:tabs>
              <w:tab w:val="clear" w:pos="8743"/>
              <w:tab w:val="right" w:pos="9026" w:leader="dot"/>
            </w:tabs>
            <w:rPr/>
          </w:pPr>
          <w:hyperlink w:anchor="__RefHeading___Toc4705984_1051229030">
            <w:r>
              <w:rPr>
                <w:webHidden/>
                <w:rStyle w:val="IndexLink"/>
                <w:rtl w:val="true"/>
              </w:rPr>
              <w:t>فهرس الموضوعات</w:t>
            </w:r>
            <w:r>
              <w:rPr>
                <w:rStyle w:val="IndexLink"/>
                <w:rtl w:val="true"/>
              </w:rPr>
              <w:tab/>
            </w:r>
            <w:r>
              <w:rPr>
                <w:rStyle w:val="IndexLink"/>
              </w:rPr>
              <w:t>455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748_78268"/>
      <w:bookmarkStart w:id="1" w:name="pg7748_78268"/>
      <w:bookmarkEnd w:id="1"/>
    </w:p>
    <w:p>
      <w:pPr>
        <w:pStyle w:val="Heading2"/>
        <w:numPr>
          <w:ilvl w:val="1"/>
          <w:numId w:val="1"/>
        </w:numPr>
        <w:rPr/>
      </w:pPr>
      <w:bookmarkStart w:id="2" w:name="pg7748_78268"/>
      <w:bookmarkStart w:id="3" w:name="__RefHeading___Toc4705144_1051229030"/>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 محمدرضا، </w:t>
      </w:r>
      <w:r>
        <w:rPr>
          <w:rFonts w:eastAsia="IRNazanin" w:cs="IRNazanin"/>
          <w:color w:val="111111"/>
          <w:sz w:val="28"/>
          <w:szCs w:val="28"/>
          <w:lang w:bidi="fa-IR"/>
        </w:rPr>
        <w:t>1904</w:t>
      </w:r>
      <w:r>
        <w:rPr>
          <w:rFonts w:eastAsia="IRNazanin" w:cs="IRNazanin"/>
          <w:color w:val="111111"/>
          <w:sz w:val="28"/>
          <w:szCs w:val="28"/>
          <w:rtl w:val="true"/>
          <w:lang w:bidi="fa-IR"/>
        </w:rPr>
        <w:t xml:space="preserve"> - </w:t>
      </w:r>
      <w:r>
        <w:rPr>
          <w:rFonts w:eastAsia="IRNazanin" w:cs="IRNazanin"/>
          <w:color w:val="111111"/>
          <w:sz w:val="28"/>
          <w:szCs w:val="28"/>
          <w:lang w:bidi="fa-IR"/>
        </w:rPr>
        <w:t>1964</w:t>
      </w:r>
    </w:p>
    <w:p>
      <w:pPr>
        <w:pStyle w:val="BookText"/>
        <w:rPr/>
      </w:pPr>
      <w:r>
        <w:rPr>
          <w:rFonts w:eastAsia="Times New Roman" w:cs="Times New Roman" w:ascii="Times New Roman" w:hAnsi="Times New Roman"/>
          <w:color w:val="111111"/>
          <w:sz w:val="28"/>
          <w:szCs w:val="28"/>
          <w:lang w:val="en-US" w:bidi="en-US"/>
        </w:rPr>
        <w:t>Muzaffar, Muhammad Rida</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المظفر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معارف اسلامی، </w:t>
      </w:r>
      <w:r>
        <w:rPr>
          <w:rFonts w:eastAsia="IRNazanin" w:cs="IRNazanin"/>
          <w:color w:val="111111"/>
          <w:sz w:val="28"/>
          <w:szCs w:val="28"/>
          <w:lang w:bidi="fa-IR"/>
        </w:rPr>
        <w:t>1420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مجلد</w:t>
      </w:r>
      <w:r>
        <w:rPr>
          <w:rFonts w:eastAsia="IRNazanin" w:cs="IRNazanin"/>
          <w:color w:val="111111"/>
          <w:sz w:val="28"/>
          <w:szCs w:val="28"/>
          <w:rtl w:val="true"/>
          <w:lang w:bidi="fa-IR"/>
        </w:rPr>
        <w:t>.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المنطق المظفر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التصدیقات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الصناعات الخمس</w:t>
      </w:r>
    </w:p>
    <w:p>
      <w:pPr>
        <w:pStyle w:val="BookText"/>
        <w:rPr/>
      </w:pPr>
      <w:r>
        <w:rPr>
          <w:rFonts w:ascii="IRNazanin" w:hAnsi="IRNazanin" w:eastAsia="IRNazanin"/>
          <w:color w:val="111111"/>
          <w:sz w:val="28"/>
          <w:sz w:val="28"/>
          <w:szCs w:val="28"/>
          <w:rtl w:val="true"/>
          <w:lang w:bidi="fa-IR"/>
        </w:rPr>
        <w:t xml:space="preserve">عنوان عطف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المنطق المظفر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BC50</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705146_105122903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هوية الكتاب</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المنطق</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رضا المظفّر</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p>
    <w:p>
      <w:pPr>
        <w:pStyle w:val="BookText"/>
        <w:rPr/>
      </w:pPr>
      <w:r>
        <w:rPr>
          <w:rFonts w:ascii="Amiri" w:hAnsi="Amiri" w:eastAsia="Amiri" w:cs="Amiri"/>
          <w:color w:val="111111"/>
          <w:sz w:val="28"/>
          <w:sz w:val="28"/>
          <w:szCs w:val="28"/>
          <w:rtl w:val="true"/>
          <w:lang w:bidi="ar-SA"/>
        </w:rPr>
        <w:t xml:space="preserve">تاريخ الطبع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rtl w:val="true"/>
          <w:lang w:bidi="fa-IR"/>
        </w:rPr>
        <w:t>...</w:t>
      </w:r>
      <w:r>
        <w:rPr>
          <w:rFonts w:eastAsia="IRNazanin" w:cs="IRNazanin"/>
          <w:color w:val="111111"/>
          <w:sz w:val="28"/>
          <w:szCs w:val="28"/>
          <w:lang w:bidi="fa-IR"/>
        </w:rPr>
        <w:t>2000</w:t>
      </w:r>
    </w:p>
    <w:p>
      <w:pPr>
        <w:pStyle w:val="BookText"/>
        <w:rPr/>
      </w:pP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پاسدار اسلام</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6119</w:t>
      </w:r>
      <w:r>
        <w:rPr>
          <w:rFonts w:eastAsia="Amiri" w:cs="Amiri" w:ascii="Amiri" w:hAnsi="Amiri"/>
          <w:color w:val="111111"/>
          <w:sz w:val="28"/>
          <w:szCs w:val="28"/>
          <w:rtl w:val="true"/>
          <w:lang w:bidi="ar-SA"/>
        </w:rPr>
        <w:t>__</w:t>
      </w:r>
      <w:r>
        <w:rPr>
          <w:rFonts w:eastAsia="Times New Roman" w:cs="Times New Roman" w:ascii="Times New Roman" w:hAnsi="Times New Roman"/>
          <w:color w:val="111111"/>
          <w:sz w:val="28"/>
          <w:szCs w:val="28"/>
          <w:lang w:val="en-US" w:bidi="en-US"/>
        </w:rPr>
        <w:t>X</w:t>
      </w:r>
    </w:p>
    <w:p>
      <w:pPr>
        <w:pStyle w:val="BookText"/>
        <w:rPr/>
      </w:pPr>
      <w:r>
        <w:rPr>
          <w:rFonts w:eastAsia="Times New Roman" w:cs="Times New Roman" w:ascii="Times New Roman" w:hAnsi="Times New Roman"/>
          <w:color w:val="111111"/>
          <w:sz w:val="28"/>
          <w:szCs w:val="28"/>
          <w:lang w:val="en-US" w:bidi="en-US"/>
        </w:rPr>
        <w:t>ISBN ...964 - 6119 - 00 - X</w:t>
      </w:r>
    </w:p>
    <w:p>
      <w:pPr>
        <w:pStyle w:val="BookText"/>
        <w:rPr/>
      </w:pPr>
      <w:r>
        <w:rPr>
          <w:rFonts w:ascii="Amiri" w:hAnsi="Amiri" w:eastAsia="Amiri" w:cs="Amiri"/>
          <w:color w:val="111111"/>
          <w:sz w:val="28"/>
          <w:sz w:val="28"/>
          <w:szCs w:val="28"/>
          <w:rtl w:val="true"/>
          <w:lang w:bidi="ar-SA"/>
        </w:rPr>
        <w:t>جميع حقوق الطبع والنشر محفوظة للناشر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37185/791</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748_78275"/>
      <w:bookmarkStart w:id="8" w:name="pg7748_78275"/>
      <w:bookmarkEnd w:id="8"/>
    </w:p>
    <w:p>
      <w:pPr>
        <w:pStyle w:val="Heading2"/>
        <w:numPr>
          <w:ilvl w:val="1"/>
          <w:numId w:val="1"/>
        </w:numPr>
        <w:rPr/>
      </w:pPr>
      <w:bookmarkStart w:id="9" w:name="pg7748_78275"/>
      <w:bookmarkStart w:id="10" w:name="__RefHeading___Toc4705148_1051229030"/>
      <w:bookmarkStart w:id="11" w:name="_Toc3"/>
      <w:bookmarkEnd w:id="9"/>
      <w:bookmarkEnd w:id="10"/>
      <w:r>
        <w:rPr>
          <w:rtl w:val="true"/>
        </w:rPr>
        <w:t>مقدمة</w:t>
      </w:r>
      <w:bookmarkEnd w:id="11"/>
    </w:p>
    <w:p>
      <w:pPr>
        <w:pStyle w:val="BookText"/>
        <w:rPr/>
      </w:pPr>
      <w:r>
        <w:rPr>
          <w:rFonts w:ascii="Amiri" w:hAnsi="Amiri" w:eastAsia="Amiri" w:cs="Amiri"/>
          <w:color w:val="111111"/>
          <w:sz w:val="28"/>
          <w:sz w:val="28"/>
          <w:szCs w:val="28"/>
          <w:rtl w:val="true"/>
          <w:lang w:bidi="ar-SA"/>
        </w:rPr>
        <w:t xml:space="preserve">تلاحقت في الفترة الأخيرة علينا الطلبات من جهات مختلفة ومن بينها بعض دور النشر المعروفة في العراق وخارجه لاعادة طبع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للمرة الثالثة بعد أن نفدت وندرت نسخ الطبعتين السابقتين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واستجابة لهذه الطلبات التي جاءت مبعثا لحاجة ماسة وملحة إلى الكتاب بعد أن أصبح محور الدراسة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حلقات النجف الأشرف وغيرها من حلقات المراكز العلمية الدينية المعروفة في العراق ولبنان وإيران وبعد أن أصبح كذلك محور الدراسة المنهجية لهذا العلم في بعض الكليات والمعاهد العالية الدينية وخاصة كلية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المؤلّف طاب مثواه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وكلية أصول الدين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استجابة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عهدنا إلى إحدى دور النشر المعروفة في النجف وهى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لإعادة طبع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آملين بتوفيقه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هذه العجالة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تصدر طبعة الكتاب القادمة بدراسة ضافية عن حياة عمّنا المؤلّف طيب الله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نشأته و مسلكه، ومن حيث جهوده المثمرة الرائدة في تطوير الدراسة الدينية في النجف وفي إرساء أوّل حركة منهجية علمية في هذا البلد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الحركة التي تمثلت بإنشاء كلية منتدى النشر سابقاً وبكلية الفقه لاحقاً وبوضع مخطط لبناء منهجية كبرى تضم مختلف صنوف المعرفة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تعالى نسأل أن يكون في عوننا جميعاً للعمل على تحقيق رسالة المؤلّف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p>
    <w:p>
      <w:pPr>
        <w:pStyle w:val="BookText"/>
        <w:rPr/>
      </w:pPr>
      <w:r>
        <w:rPr>
          <w:rFonts w:ascii="Amiri" w:hAnsi="Amiri" w:eastAsia="Amiri" w:cs="Amiri"/>
          <w:color w:val="111111"/>
          <w:sz w:val="28"/>
          <w:sz w:val="28"/>
          <w:szCs w:val="28"/>
          <w:rtl w:val="true"/>
          <w:lang w:bidi="ar-SA"/>
        </w:rPr>
        <w:t xml:space="preserve">دعم وتصعيد الحركة الفكرية الدينية وفى تطويرها والسير بها إلى الأفضل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محمود المظفر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عضو جمعية منتدى النشر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7748_78279"/>
      <w:bookmarkStart w:id="13" w:name="pg7748_78279"/>
      <w:bookmarkEnd w:id="13"/>
    </w:p>
    <w:p>
      <w:pPr>
        <w:pStyle w:val="Heading2"/>
        <w:numPr>
          <w:ilvl w:val="1"/>
          <w:numId w:val="1"/>
        </w:numPr>
        <w:rPr/>
      </w:pPr>
      <w:bookmarkStart w:id="14" w:name="pg7748_78279"/>
      <w:bookmarkStart w:id="15" w:name="__RefHeading___Toc4705150_1051229030"/>
      <w:bookmarkStart w:id="16" w:name="_Toc4"/>
      <w:bookmarkEnd w:id="14"/>
      <w:bookmarkEnd w:id="15"/>
      <w:r>
        <w:rPr>
          <w:rtl w:val="true"/>
        </w:rPr>
        <w:t>الاهداء</w:t>
      </w:r>
      <w:bookmarkEnd w:id="16"/>
    </w:p>
    <w:p>
      <w:pPr>
        <w:pStyle w:val="BookText"/>
        <w:rPr/>
      </w:pPr>
      <w:r>
        <w:rPr>
          <w:rFonts w:ascii="Amiri" w:hAnsi="Amiri" w:eastAsia="Amiri" w:cs="Amiri"/>
          <w:color w:val="111111"/>
          <w:sz w:val="28"/>
          <w:sz w:val="28"/>
          <w:szCs w:val="28"/>
          <w:rtl w:val="true"/>
          <w:lang w:bidi="ar-SA"/>
        </w:rPr>
        <w:t>إلى أعزائنا الذين وهبنا لهم زهرة حياتنا</w:t>
      </w:r>
    </w:p>
    <w:p>
      <w:pPr>
        <w:pStyle w:val="BookText"/>
        <w:rPr/>
      </w:pPr>
      <w:r>
        <w:rPr>
          <w:rFonts w:ascii="Amiri" w:hAnsi="Amiri" w:eastAsia="Amiri" w:cs="Amiri"/>
          <w:color w:val="111111"/>
          <w:sz w:val="28"/>
          <w:sz w:val="28"/>
          <w:szCs w:val="28"/>
          <w:rtl w:val="true"/>
          <w:lang w:bidi="ar-SA"/>
        </w:rPr>
        <w:t>ومن ينتظرهم الغد قدوة صالحة</w:t>
      </w:r>
    </w:p>
    <w:p>
      <w:pPr>
        <w:pStyle w:val="BookText"/>
        <w:rPr/>
      </w:pPr>
      <w:r>
        <w:rPr>
          <w:rFonts w:ascii="Amiri" w:hAnsi="Amiri" w:eastAsia="Amiri" w:cs="Amiri"/>
          <w:color w:val="111111"/>
          <w:sz w:val="28"/>
          <w:sz w:val="28"/>
          <w:szCs w:val="28"/>
          <w:rtl w:val="true"/>
          <w:lang w:bidi="ar-SA"/>
        </w:rPr>
        <w:t xml:space="preserve">إلى الشباب الديني المتحفز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طلابنا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أهدي هذا السفر ، لأنه لكم وهو من وحي حاجتكم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والأمل أن تحققوا حسن الظنّ بكم، على ما عاهدتم عليه مدرستكم من الجهاد لترفعوا راية العلم والدين بأقلامكم ومقاولكم ، في عصر انغمس بالمادة فنسي الروح وانجرف بالعاطفة فأضاع الأخلاق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أفلاذ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أهدي هذا المجهود المتواضع </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المظفر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7748_78282"/>
      <w:bookmarkStart w:id="18" w:name="pg7748_78282"/>
      <w:bookmarkEnd w:id="18"/>
    </w:p>
    <w:p>
      <w:pPr>
        <w:pStyle w:val="Heading2"/>
        <w:numPr>
          <w:ilvl w:val="1"/>
          <w:numId w:val="1"/>
        </w:numPr>
        <w:rPr/>
      </w:pPr>
      <w:bookmarkStart w:id="19" w:name="pg7748_78282"/>
      <w:bookmarkStart w:id="20" w:name="__RefHeading___Toc4705152_1051229030"/>
      <w:bookmarkStart w:id="21" w:name="_Toc5"/>
      <w:bookmarkEnd w:id="19"/>
      <w:bookmarkEnd w:id="20"/>
      <w:r>
        <w:rPr>
          <w:rtl w:val="true"/>
        </w:rPr>
        <w:t>الجزء الأوّل</w:t>
      </w:r>
      <w:bookmarkEnd w:id="21"/>
    </w:p>
    <w:p>
      <w:pPr>
        <w:pStyle w:val="Heading3"/>
        <w:numPr>
          <w:ilvl w:val="2"/>
          <w:numId w:val="1"/>
        </w:numPr>
        <w:rPr/>
      </w:pPr>
      <w:bookmarkStart w:id="22" w:name="__RefHeading___Toc4705154_1051229030"/>
      <w:bookmarkStart w:id="23" w:name="_Toc6"/>
      <w:bookmarkEnd w:id="22"/>
      <w:r>
        <w:rPr>
          <w:rtl w:val="true"/>
        </w:rPr>
        <w:t>اشارة</w:t>
      </w:r>
      <w:bookmarkEnd w:id="23"/>
    </w:p>
    <w:p>
      <w:pPr>
        <w:pStyle w:val="BookText"/>
        <w:rPr/>
      </w:pPr>
      <w:r>
        <w:rPr>
          <w:rFonts w:ascii="IRNazanin" w:hAnsi="IRNazanin" w:eastAsia="IRNazanin"/>
          <w:color w:val="111111"/>
          <w:sz w:val="28"/>
          <w:sz w:val="28"/>
          <w:szCs w:val="28"/>
          <w:rtl w:val="true"/>
          <w:lang w:bidi="fa-IR"/>
        </w:rPr>
        <w:t xml:space="preserve">المشتمل على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المدخل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الباب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الألفاظ</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الكلّي</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 وتلحق به القسمة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 w:name="pg7748_78286"/>
      <w:bookmarkStart w:id="25" w:name="pg7748_78286"/>
      <w:bookmarkEnd w:id="25"/>
    </w:p>
    <w:p>
      <w:pPr>
        <w:pStyle w:val="Heading3"/>
        <w:numPr>
          <w:ilvl w:val="2"/>
          <w:numId w:val="1"/>
        </w:numPr>
        <w:rPr/>
      </w:pPr>
      <w:bookmarkStart w:id="26" w:name="pg7748_78286"/>
      <w:bookmarkStart w:id="27" w:name="__RefHeading___Toc4705156_1051229030"/>
      <w:bookmarkStart w:id="28" w:name="_Toc7"/>
      <w:bookmarkEnd w:id="26"/>
      <w:bookmarkEnd w:id="27"/>
      <w:r>
        <w:rPr>
          <w:rtl w:val="true"/>
        </w:rPr>
        <w:t>المَدْخَل</w:t>
      </w:r>
      <w:bookmarkEnd w:id="28"/>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 w:name="__RefHeading___Toc4705158_1051229030"/>
      <w:bookmarkStart w:id="30" w:name="_Toc8"/>
      <w:bookmarkEnd w:id="29"/>
      <w:r>
        <w:rPr>
          <w:rtl w:val="true"/>
        </w:rPr>
        <w:t>اشارة</w:t>
      </w:r>
      <w:bookmarkEnd w:id="30"/>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 w:name="pg7748_78290"/>
      <w:bookmarkStart w:id="32" w:name="pg7748_78290"/>
      <w:bookmarkEnd w:id="32"/>
    </w:p>
    <w:p>
      <w:pPr>
        <w:pStyle w:val="Heading4"/>
        <w:numPr>
          <w:ilvl w:val="3"/>
          <w:numId w:val="1"/>
        </w:numPr>
        <w:rPr/>
      </w:pPr>
      <w:bookmarkStart w:id="33" w:name="pg7748_78290"/>
      <w:bookmarkStart w:id="34" w:name="__RefHeading___Toc4705160_1051229030"/>
      <w:bookmarkStart w:id="35" w:name="_Toc9"/>
      <w:bookmarkEnd w:id="33"/>
      <w:bookmarkEnd w:id="34"/>
      <w:r>
        <w:rPr>
          <w:rtl w:val="true"/>
        </w:rPr>
        <w:t>الحاجة إلى المنطق</w:t>
      </w:r>
      <w:bookmarkEnd w:id="35"/>
    </w:p>
    <w:p>
      <w:pPr>
        <w:pStyle w:val="BookText"/>
        <w:rPr/>
      </w:pPr>
      <w:r>
        <w:rPr>
          <w:rFonts w:ascii="Amiri" w:hAnsi="Amiri" w:eastAsia="Amiri" w:cs="Amiri"/>
          <w:color w:val="111111"/>
          <w:sz w:val="28"/>
          <w:sz w:val="28"/>
          <w:szCs w:val="28"/>
          <w:rtl w:val="true"/>
          <w:lang w:bidi="ar-SA"/>
        </w:rPr>
        <w:t xml:space="preserve">خلق الله الإنسان مفطوراً على النطق ، وجعل اللسان آلة ينطق بها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يحتاج إلى ما يقوم نطقه ويصلحه ليكون كلامه على طبق اللغة التي يتعلمها ، من ناحية هيئات الألفاظ وموادها ؛ فيحتاج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المدرب الذي يعوده على ممارستها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قانون يرجع إليه يعصم لسانه عن الخطأ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هو النحو والصرف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خلق الله الإنسان مفطوراً على التفكير بما منحه من قوة عاقلة مفكرة ، لا كالعجماوات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نجده كثير الخطأ في أفكاره ؛ فيحسب ما ليس بعلّة علّة، وما ليس بنتيجة لأفكاره نتيجة، وما ليس ببرهان برهانا، وقد يعتقد بأمر فاسد أو صحيح من مقدّمات فاسدة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بحاجة إلى ما يصحح أفكاره ويرشده إلى طريق الاستنتاج الصحيح، ويدربه على تنظيم أفكاره وتعديلها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ذكروا أن علم المنطق هو الأداة التي يستعين بها الإنسان على العصمة من الخطأ، وترشده إلى تصحيح أفكاره ؛ فكما أن النحو والصرف لا يعلمان الإنسان النطق وانّما يعلمانه تصحيح النطق ، فكذلك علم المنطق لا يعلم الإنسان التفكير، بل يرشده إلى تصحيح التفكير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فحاجتنا إلى المنطق هي تصحيح أفكارنا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أعظمها من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الناس يدرسون المنطق ويخطئون في تفكيرهم فلا نفع فيه ، قلنا لكم ان الناس يدرسون علمي النحو والصرف فيخطئون في نطقهم، وليس ذلك إلا لأن الدارس للعلم لا يحصل على ملكة العلم، أو لا يراعي قواعده عند الحاجة، أو يخطىء في تطبيقها، فيشذ عن الصواب</w:t>
      </w:r>
      <w:r>
        <w:rPr>
          <w:rFonts w:eastAsia="Amiri" w:cs="Amiri" w:ascii="Amiri" w:hAnsi="Amiri"/>
          <w:color w:val="111111"/>
          <w:sz w:val="28"/>
          <w:szCs w:val="28"/>
          <w:rtl w:val="true"/>
          <w:lang w:bidi="ar-SA"/>
        </w:rPr>
        <w:t xml:space="preserve">. </w:t>
      </w:r>
      <w:bookmarkStart w:id="36" w:name="pg7748_78292"/>
    </w:p>
    <w:p>
      <w:pPr>
        <w:pStyle w:val="Heading4"/>
        <w:numPr>
          <w:ilvl w:val="3"/>
          <w:numId w:val="1"/>
        </w:numPr>
        <w:rPr/>
      </w:pPr>
      <w:bookmarkStart w:id="37" w:name="__RefHeading___Toc4705162_1051229030"/>
      <w:bookmarkStart w:id="38" w:name="_Toc10"/>
      <w:bookmarkEnd w:id="36"/>
      <w:bookmarkEnd w:id="37"/>
      <w:r>
        <w:rPr>
          <w:rtl w:val="true"/>
        </w:rPr>
        <w:t>تعريف علم المنطق</w:t>
      </w:r>
      <w:bookmarkEnd w:id="38"/>
    </w:p>
    <w:p>
      <w:pPr>
        <w:pStyle w:val="BookText"/>
        <w:rPr/>
      </w:pPr>
      <w:r>
        <w:rPr>
          <w:rFonts w:ascii="Amiri" w:hAnsi="Amiri" w:eastAsia="Amiri" w:cs="Amiri"/>
          <w:color w:val="111111"/>
          <w:sz w:val="28"/>
          <w:sz w:val="28"/>
          <w:szCs w:val="28"/>
          <w:rtl w:val="true"/>
          <w:lang w:bidi="ar-SA"/>
        </w:rPr>
        <w:t>ولذلك عرفوا علم المنطق بأنه آلة قانونية تعصم مراعاتها الذهن عن مراعاتها الذهن عن الخطأ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إلى كلمة مراعاتها ، واعرف السرّ فيها كما قدمناه ، فليس كل من تعلم المنطق عصم عن الخطأ في الفكر ، كما انه ليس كل من تعلّم النحو عصم عن الخطأ في اللسان، بل لابد من مراعاة القواعد وملاحظتها عند الحاجة ، ليعصم ذهنه أو لسانه </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4705164_1051229030"/>
      <w:bookmarkStart w:id="40" w:name="_Toc11"/>
      <w:bookmarkEnd w:id="39"/>
      <w:r>
        <w:rPr>
          <w:rtl w:val="true"/>
        </w:rPr>
        <w:t>المنطق آلة</w:t>
      </w:r>
      <w:bookmarkEnd w:id="40"/>
    </w:p>
    <w:p>
      <w:pPr>
        <w:pStyle w:val="BookText"/>
        <w:rPr/>
      </w:pPr>
      <w:r>
        <w:rPr>
          <w:rFonts w:ascii="Amiri" w:hAnsi="Amiri" w:eastAsia="Amiri" w:cs="Amiri"/>
          <w:color w:val="111111"/>
          <w:sz w:val="28"/>
          <w:sz w:val="28"/>
          <w:szCs w:val="28"/>
          <w:rtl w:val="true"/>
          <w:lang w:bidi="ar-SA"/>
        </w:rPr>
        <w:t xml:space="preserve">وانظر إلى كلمة آلة في التعريف وتأمل معناها ، فتعرف ان المنطق انّما هو من قسم العلوم الآلية التي تستخدم لحصول غاية ، هي غير معرفة نفس مسائل العلم ، فهو يتكفل ببيان الطرق العامة الصحيحة التي يتوصل بها الفكر إلى الحقائق المجهولة ، كما يبحث علم الجبر عن طرق حل المعادلات التي بها يتوصل الرياضي إلى المجهولات الحسابية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وببيان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المنطق يعلمك القواعد العامة للتفكير الصحيح حتى ينتقل ذهنك إلى الأفكار الصحيحة في جميع العلوم، فيعلمك على أية هيئة وترتيب فكري تنتقل من الصور الحاضرة في ذهنك إلى الأمور الغائبة عنك ولذا سموا هذا العلم الميزان والمعيار الوزن والعيار، وسموه بأنه خادم العلوم ؛ حتى علم الجبر الذي شبهنا هذا العلم به، يرتكز حل مسائله وقضاياه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لطالب هذا العلم من استعمال التمرينات لهذه الأداة واجراء عمليتها في أثناء</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الدراسة، شأن العلوم الرياضية والطبيعية </w:t>
      </w:r>
      <w:r>
        <w:rPr>
          <w:rFonts w:eastAsia="Amiri" w:cs="Amiri" w:ascii="Amiri" w:hAnsi="Amiri"/>
          <w:color w:val="111111"/>
          <w:sz w:val="28"/>
          <w:szCs w:val="28"/>
          <w:rtl w:val="true"/>
          <w:lang w:bidi="ar-SA"/>
        </w:rPr>
        <w:t xml:space="preserve">. </w:t>
      </w:r>
      <w:bookmarkStart w:id="41" w:name="pg7748_78294"/>
    </w:p>
    <w:p>
      <w:pPr>
        <w:pStyle w:val="Heading4"/>
        <w:numPr>
          <w:ilvl w:val="3"/>
          <w:numId w:val="1"/>
        </w:numPr>
        <w:rPr/>
      </w:pPr>
      <w:bookmarkStart w:id="42" w:name="__RefHeading___Toc4705166_1051229030"/>
      <w:bookmarkStart w:id="43" w:name="_Toc12"/>
      <w:bookmarkEnd w:id="41"/>
      <w:bookmarkEnd w:id="42"/>
      <w:r>
        <w:rPr>
          <w:rtl w:val="true"/>
        </w:rPr>
        <w:t>العلم</w:t>
      </w:r>
      <w:bookmarkEnd w:id="43"/>
    </w:p>
    <w:p>
      <w:pPr>
        <w:pStyle w:val="BookText"/>
        <w:rPr/>
      </w:pPr>
      <w:r>
        <w:rPr>
          <w:rStyle w:val="FootnoteAnchor"/>
          <w:rtl w:val="true"/>
        </w:rPr>
        <w:footnoteReference w:id="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المعلوم بالعلم الحصولى وجوده العلمى غير وجوده العيني وانّ المعلوم الحضوري وجوده العلمي غير وجوده العيني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الحصولي هو الذي ينقسم إلى التصوّر والتصديق ؛ والحضوري لا ينقسم إلى التصوّر والتصديق </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4705168_1051229030"/>
      <w:bookmarkStart w:id="45" w:name="_Toc13"/>
      <w:bookmarkEnd w:id="44"/>
      <w:r>
        <w:rPr>
          <w:rtl w:val="true"/>
        </w:rPr>
        <w:t>تمهيد</w:t>
      </w:r>
      <w:bookmarkEnd w:id="45"/>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خلق الإنسان مفطورا على التفكير مستعدا لتحصيل المعارف بما أعطى من قوّة عاقلة مفكرة يمتاز بها عن العجماوات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ببيان موطن هذا الامتياز من أقسام العلم الذي نبحث عنه ، مقدّمة لتعريف العلم ولبيان علاقة المنطق به، فنقول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ولد الإنسان يولد وهو خالي النفس من كلّ فكرة وعلم فعلي سوى هذا الاستعداد الفطري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نشأ وأصبح ينظر ويسمع ويذوق ويشم ويلمس نراه يحس بما </w:t>
      </w:r>
    </w:p>
    <w:p>
      <w:pPr>
        <w:pStyle w:val="BookText"/>
        <w:rPr/>
      </w:pPr>
      <w:r>
        <w:rPr>
          <w:rFonts w:ascii="Amiri" w:hAnsi="Amiri" w:eastAsia="Amiri" w:cs="Amiri"/>
          <w:color w:val="111111"/>
          <w:sz w:val="28"/>
          <w:sz w:val="28"/>
          <w:szCs w:val="28"/>
          <w:rtl w:val="true"/>
          <w:lang w:bidi="ar-SA"/>
        </w:rPr>
        <w:t xml:space="preserve">حوله من الأشياء ويتأثر بها التأثر المناسب فتنفعل نفسه بها، فنعرف أن نفسه التي كانت خالية أصبحت مشغولة بحالة جديدة نسمّيها العلم ، وهى العلم الحسي الذي هو ليس إلا حسّ النفس بالأشياء التى تنالها الحواس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الباصرة السامعة، الشامة، الذائقة واللامسة وهذا أول درجات العلم ، وهو رأس المال لجميع العلوم التي يحصل عليها الإنسان ويشاركه فيه سائر الحيوانات التي لها جميع هذه الحواس أو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تترقى مدارك الطفل فيتصرف ذهنه في صور المحسوسات المحفوظة عنده، فينسب بعضها إلى بعض هذا أطول من ذاك، وهذا الضوء أنور من الآخر أو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ويؤلّف بعضها من بعض تأليفاً قد لا يكون له وجود في الخارج، كتأليفه لصور الأشياء التي يسمع بها ولا يراها ، فيتخيل البلدة التى لم يرها، مؤلّفة من الصور الذهنيةالمعروفة عنده من مشاهداته للبلدان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العلم الخيالي يحصل عليه الإنسان بقوة الخيال ، وقد يشاركه فيه بعض الحيوانات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يتوسع في إدراكه إلى أكثر من المحسوسات، فيدرك المعاني الجزئية التي لا</w:t>
      </w:r>
    </w:p>
    <w:p>
      <w:pPr>
        <w:pStyle w:val="BookText"/>
        <w:rPr/>
      </w:pPr>
      <w:r>
        <w:rPr>
          <w:rFonts w:ascii="Amiri" w:hAnsi="Amiri" w:eastAsia="Amiri" w:cs="Amiri"/>
          <w:color w:val="111111"/>
          <w:sz w:val="28"/>
          <w:sz w:val="28"/>
          <w:szCs w:val="28"/>
          <w:rtl w:val="true"/>
          <w:lang w:bidi="ar-SA"/>
        </w:rPr>
        <w:t>مادة لها ولا مقدار؛ مثل حبّ أبويه له وعداوة مبغضيه وخوف الخائف، وحزن الثاكل</w:t>
      </w:r>
    </w:p>
    <w:p>
      <w:pPr>
        <w:pStyle w:val="BookText"/>
        <w:rPr/>
      </w:pPr>
      <w:r>
        <w:rPr>
          <w:rFonts w:ascii="Amiri" w:hAnsi="Amiri" w:eastAsia="Amiri" w:cs="Amiri"/>
          <w:color w:val="111111"/>
          <w:sz w:val="28"/>
          <w:sz w:val="28"/>
          <w:szCs w:val="28"/>
          <w:rtl w:val="true"/>
          <w:lang w:bidi="ar-SA"/>
        </w:rPr>
        <w:t xml:space="preserve">وفرح المستبشر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العلم الوهمي يحصل عليه الإنسان كغيره من الحيوانات بقوّة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افتراق الإنسان عن الحيوان فيترك الحيوان وحده يدبر إدراكاته بالوهم فقط ويصرفها بما يستطيعه من هذه القوة والحول المحدود</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طريقه وحده متميزاً عن الحيوان بقوة العقل والفكر التي لا حد لها ولا نهاية ، فيدبّر بها دقة مدركاته الحسيّة والخيالية والوهمية ، ويميز الصحيح منها عن الفاسد وينتزع المعاني الكلية من الجزئيات التي أدركها فيتعقلها، ويقيس بعضها على بعض، وينتقل من معلوم إلى آخر، ويستنتج ويحكم، ويتصرف ما شاءت له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درته العقلية والفكرية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العلم الذي يحصل للإنسان بهذه القوة هو العلم الأكمل الذي كان به الإنسان انساناً، ولأجل نموه وتكامله وضعت العلوم وألفت الفنون، وبه تفاوتت الطبقات و اختلفت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المنطق وضع من بين العلوم لأجل تنظيم تصرفات هذه القوة خوفا من تأثير الوهم والخيال عليها ومن ذهابها فى غير الصراط المستقيم لها </w:t>
      </w:r>
      <w:r>
        <w:rPr>
          <w:rFonts w:eastAsia="Amiri" w:cs="Amiri" w:ascii="Amiri" w:hAnsi="Amiri"/>
          <w:color w:val="111111"/>
          <w:sz w:val="28"/>
          <w:szCs w:val="28"/>
          <w:rtl w:val="true"/>
          <w:lang w:bidi="ar-SA"/>
        </w:rPr>
        <w:t xml:space="preserve">. </w:t>
      </w:r>
      <w:bookmarkStart w:id="46" w:name="pg7748_78298"/>
    </w:p>
    <w:p>
      <w:pPr>
        <w:pStyle w:val="Heading4"/>
        <w:numPr>
          <w:ilvl w:val="3"/>
          <w:numId w:val="1"/>
        </w:numPr>
        <w:rPr/>
      </w:pPr>
      <w:bookmarkStart w:id="47" w:name="__RefHeading___Toc4705170_1051229030"/>
      <w:bookmarkStart w:id="48" w:name="_Toc14"/>
      <w:bookmarkEnd w:id="46"/>
      <w:bookmarkEnd w:id="47"/>
      <w:r>
        <w:rPr>
          <w:rtl w:val="true"/>
        </w:rPr>
        <w:t>تعريف العلم</w:t>
      </w:r>
      <w:bookmarkEnd w:id="48"/>
    </w:p>
    <w:p>
      <w:pPr>
        <w:pStyle w:val="BookText"/>
        <w:rPr/>
      </w:pPr>
      <w:r>
        <w:rPr>
          <w:rFonts w:ascii="Amiri" w:hAnsi="Amiri" w:eastAsia="Amiri" w:cs="Amiri"/>
          <w:color w:val="111111"/>
          <w:sz w:val="28"/>
          <w:sz w:val="28"/>
          <w:szCs w:val="28"/>
          <w:rtl w:val="true"/>
          <w:lang w:bidi="ar-SA"/>
        </w:rPr>
        <w:t xml:space="preserve">وقد تسأل على أي نحو تحصل للإنسان هذه الإدراكات ؟ ونحن قد قربنا لك فيما مضى نحو حصول هذه الإدراكات بعض الشيء، ولزيادة التوضيح نكلفك أن تنظر إلى شيء أمامك ثم تطبق عينيك موجها نفسك نحوه، فستجد في نفسك كأنك لا تزال مفتوح العينين تنظر إليه ، وكذلك إذا سمعت دقات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سددت اذنيك موجها نفسك نحوها ، فستحس من نفك كأنك لا تزال تسمعها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في كل حواسك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جربت مثل هذه الأمور ودققتها جيداً يسهل عليك أن تعرف أن الإدراك أو العلم انّما هو انطباع صور الأشياء في نفسك لا فرق بين مدركاتك في جميع مراتبها ، كما تنطبع صور الأشياء في المرآة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عرفوا العلم بأنه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حضور صورة الشيء عند العقل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فقل انطباعها في العقل لا فرق بين التعبيرين في المقصود</w:t>
      </w:r>
      <w:r>
        <w:rPr>
          <w:rFonts w:eastAsia="Amiri" w:cs="Amiri" w:ascii="Amiri" w:hAnsi="Amiri"/>
          <w:color w:val="111111"/>
          <w:sz w:val="28"/>
          <w:szCs w:val="28"/>
          <w:rtl w:val="true"/>
          <w:lang w:bidi="ar-SA"/>
        </w:rPr>
        <w:t xml:space="preserve">. </w:t>
      </w:r>
      <w:bookmarkStart w:id="49" w:name="pg7748_78300"/>
    </w:p>
    <w:p>
      <w:pPr>
        <w:pStyle w:val="Heading4"/>
        <w:numPr>
          <w:ilvl w:val="3"/>
          <w:numId w:val="1"/>
        </w:numPr>
        <w:rPr/>
      </w:pPr>
      <w:bookmarkStart w:id="50" w:name="__RefHeading___Toc4705172_1051229030"/>
      <w:bookmarkStart w:id="51" w:name="_Toc15"/>
      <w:bookmarkEnd w:id="49"/>
      <w:bookmarkEnd w:id="50"/>
      <w:r>
        <w:rPr>
          <w:rtl w:val="true"/>
        </w:rPr>
        <w:t>التصوّر والتصديق</w:t>
      </w:r>
      <w:bookmarkEnd w:id="51"/>
    </w:p>
    <w:p>
      <w:pPr>
        <w:pStyle w:val="BookText"/>
        <w:rPr/>
      </w:pPr>
      <w:r>
        <w:rPr>
          <w:rFonts w:ascii="IRNazanin" w:hAnsi="IRNazanin" w:eastAsia="IRNazanin"/>
          <w:color w:val="111111"/>
          <w:sz w:val="28"/>
          <w:sz w:val="28"/>
          <w:szCs w:val="28"/>
          <w:rtl w:val="true"/>
          <w:lang w:bidi="fa-IR"/>
        </w:rPr>
        <w:t>إذا رسمت مثلثا تحدث في ذهنك صورة له، هي علمك بهذا المثلث، ويسمّى هذا العلم بالتصور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تصوّر مجرّد لا يستتبع جزما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واعتقادا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تنبهت إلى زوايا المثلث تحدث لها أيضاً صورة في ذهنك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وهى أيضاً من التصوّر المجرد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رسمت خطا أفقيا وفوقه خطا عموديا مقاطعاً له تحدث زاویتان ،قائمتان فتنتقش صورة الخطين والزاويتين في ذهنك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من التصوّر المجرّد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أردت أن تقارن بين القائمتين ومجموع زوايا المثلث ، فتسأل في نفسك هل هما</w:t>
      </w:r>
    </w:p>
    <w:p>
      <w:pPr>
        <w:pStyle w:val="BookText"/>
        <w:rPr/>
      </w:pPr>
      <w:r>
        <w:rPr>
          <w:rFonts w:ascii="Amiri" w:hAnsi="Amiri" w:eastAsia="Amiri" w:cs="Amiri"/>
          <w:color w:val="111111"/>
          <w:sz w:val="28"/>
          <w:sz w:val="28"/>
          <w:szCs w:val="28"/>
          <w:rtl w:val="true"/>
          <w:lang w:bidi="ar-SA"/>
        </w:rPr>
        <w:t xml:space="preserve">متساويان ؟ وتشك في تساويهما، تحدث عندك صورة لنسبة التساوي بينهما وهي من التصوّر المجرّد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برهنت على تساويهما تحصل لك حالة جديدة مغايرة للحالات السابقة وهي إدراكك لمطابقة النسبة للواقع المستلزم لحكم النفس واذعانها وتصديقها بالمطابقة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صورة المطابقة للواقع التي تعقلتها وأدركتها هي التي تسمى بالتصديق ، لأنّها إدراك يستلزم تصديق النفس واذعانها ، تسمية للشيء باسم لازمه الذي لا ينفك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 إدراك زوايا المثلث، وإدراك الزاويتين القائمتين ، وإدراك نسبة التساوي بينهما كلها تصوّرات مجردة لا يتبعها حكم وتصديق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إدراك ان هذا التساوي صحيح واقع مطابق للحقيقة في نفس الأمر فهو تصديق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إذا أدركت ان النسبة في الخبر غير مطابقة للواقع، فهذا الإدراك تصديق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تنبيه إذا لاحظت ما مضى يظهر لك انّ التصوّر والإدراك والعلم كلها ألفاظ لمعنى </w:t>
      </w:r>
      <w:bookmarkStart w:id="52" w:name="pg7748_78302"/>
    </w:p>
    <w:p>
      <w:pPr>
        <w:pStyle w:val="BookText"/>
        <w:rPr/>
      </w:pPr>
      <w:bookmarkEnd w:id="52"/>
      <w:r>
        <w:rPr>
          <w:rFonts w:ascii="Amiri" w:hAnsi="Amiri" w:eastAsia="Amiri" w:cs="Amiri"/>
          <w:color w:val="111111"/>
          <w:sz w:val="28"/>
          <w:sz w:val="28"/>
          <w:szCs w:val="28"/>
          <w:rtl w:val="true"/>
          <w:lang w:bidi="ar-SA"/>
        </w:rPr>
        <w:t xml:space="preserve">واحد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 صور الأشياء عند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فالتصديق أيضاً تصوّر ولكنّه تصوّر يستتبع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وقناعة النفس وتصديقها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لأجل التمييز بين التصوّر المجرّد أي غير المستتبع للحكم، وبين التصوّر المستتبع له ، سمّي الأوّل تصوّراً لأنه تصوّر محض ساذج مجرد فيستحق اطلاق لفظ التصوّر عليه مجردا من كل قيد ، وسمّي الثاني تصديقاً لأنه يستتبع الحكم والتصديق ، كما قلنا تسمية للشيء باسم لازمه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التصوّر المطلق فانّما يراد به ما يساوق العلم والإدراك فيعم كلا التصوّرين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التصوّر المجرّد، والتصوّر المستتبع للحكم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التصديق</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 w:name="__RefHeading___Toc4705174_1051229030"/>
      <w:bookmarkStart w:id="54" w:name="_Toc16"/>
      <w:bookmarkEnd w:id="53"/>
      <w:r>
        <w:rPr>
          <w:rtl w:val="true"/>
        </w:rPr>
        <w:t>بماذا يتعلّق التصديق والتصوّر ؟</w:t>
      </w:r>
      <w:bookmarkEnd w:id="54"/>
    </w:p>
    <w:p>
      <w:pPr>
        <w:pStyle w:val="BookText"/>
        <w:rPr/>
      </w:pPr>
      <w:r>
        <w:rPr>
          <w:rFonts w:ascii="Amiri" w:hAnsi="Amiri" w:eastAsia="Amiri" w:cs="Amiri"/>
          <w:color w:val="111111"/>
          <w:sz w:val="28"/>
          <w:sz w:val="28"/>
          <w:szCs w:val="28"/>
          <w:rtl w:val="true"/>
          <w:lang w:bidi="ar-SA"/>
        </w:rPr>
        <w:t>ليس للتصديق إلا مورد واحد يتعلّق به ، وهو النسبة في الجملة الخبرية عند الحكم</w:t>
      </w:r>
    </w:p>
    <w:p>
      <w:pPr>
        <w:pStyle w:val="BookText"/>
        <w:rPr/>
      </w:pPr>
      <w:r>
        <w:rPr>
          <w:rFonts w:ascii="Amiri" w:hAnsi="Amiri" w:eastAsia="Amiri" w:cs="Amiri"/>
          <w:color w:val="111111"/>
          <w:sz w:val="28"/>
          <w:sz w:val="28"/>
          <w:szCs w:val="28"/>
          <w:rtl w:val="true"/>
          <w:lang w:bidi="ar-SA"/>
        </w:rPr>
        <w:t xml:space="preserve">والاذعان بمطابقتها للواقع أو عدم مطابقتها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التصوّر فيتعلّق بأحد أربعة 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المفرد من اسم وفعل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النسبة في الخبر عند الشكّ فيها أو توهمها ، حيث لا تصديق ، كتصوّرنا لنسبة</w:t>
      </w:r>
    </w:p>
    <w:p>
      <w:pPr>
        <w:pStyle w:val="BookText"/>
        <w:rPr/>
      </w:pPr>
      <w:r>
        <w:rPr>
          <w:rFonts w:ascii="Amiri" w:hAnsi="Amiri" w:eastAsia="Amiri" w:cs="Amiri"/>
          <w:color w:val="111111"/>
          <w:sz w:val="28"/>
          <w:sz w:val="28"/>
          <w:szCs w:val="28"/>
          <w:rtl w:val="true"/>
          <w:lang w:bidi="ar-SA"/>
        </w:rPr>
        <w:t xml:space="preserve">السكنى إلى المريخ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المريخ مسكون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النسبة في الإنشاء من أمر ونهي وتمن واستفهام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الأمور الانشائية</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التي لا واقع لها وراء الكلام، فلا مطابقة فيها للواقع خارج الكلام، فلا تصديق ولا اذعان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المركب الناقص كالمضاف والمضاف إليه والشبيه بالمضاف والموصول وصلته، والصفة والموصوف ، وكلّ واحد من طرفي الجملة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المركبات الناقصة التي لا يستتبع تصوّرها تصديقاً واذعاناً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تعدوا نعمة الله لا </w:t>
      </w:r>
    </w:p>
    <w:p>
      <w:pPr>
        <w:pStyle w:val="BookText"/>
        <w:rPr/>
      </w:pPr>
      <w:r>
        <w:rPr>
          <w:rFonts w:ascii="Amiri" w:hAnsi="Amiri" w:eastAsia="Amiri" w:cs="Amiri"/>
          <w:color w:val="111111"/>
          <w:sz w:val="28"/>
          <w:sz w:val="28"/>
          <w:szCs w:val="28"/>
          <w:rtl w:val="true"/>
          <w:lang w:bidi="ar-SA"/>
        </w:rPr>
        <w:t>تحصوها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الشرط تعدوا نعمة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 تصوّري والجزاء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تحصوها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تصوّري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كانا معلومين تصوّريين لأنهما وقعا كذلك جزاءا وشرطاً في الجملة الشرطية وإلا ففى أنفسهما لولاها كلّ منهما معلوم تصديقى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نعمة الله معلوم تصوّري مضاف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ومجموع الجملة معلوم تصديقي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أقسام التصديق</w:t>
      </w:r>
    </w:p>
    <w:p>
      <w:pPr>
        <w:pStyle w:val="BookText"/>
        <w:rPr/>
      </w:pPr>
      <w:r>
        <w:rPr>
          <w:rFonts w:ascii="Amiri" w:hAnsi="Amiri" w:eastAsia="Amiri" w:cs="Amiri"/>
          <w:color w:val="111111"/>
          <w:sz w:val="28"/>
          <w:sz w:val="28"/>
          <w:szCs w:val="28"/>
          <w:rtl w:val="true"/>
          <w:lang w:bidi="ar-SA"/>
        </w:rPr>
        <w:t>ينقسم التصديق إلى قسمين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التصديق هو ترجيح أحد طرفي الخبر وهما الوقوع واللاوقوع سواء كان الطرف الآخر محتملا أو لا فان كان هذا الترجيح مع نفي احتمال الطرف الآخر بتاً فهو اليقين، وان كان مع وجود الاحتمال ضعيفا فهو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إذا عرضت على نفسك خبراً من الأخبار فأنت لا تخلو عن إحدى حالات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انك لا تجوز إلا طرفا واحدا منه أما وقوع الخبر أو عدم وقوعه واما ان تجوّز الطرفين وتحتملهما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هو اليقين والثانى وهو تجويز الطرفين له ثلاث صور ، لأنه لا يخلو اما أن يتساوى الطرفان في الاحتمال أو يترجح أحدهم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تساوى الطرفان فهو 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 وان ترجّح أحدهما فإن كان الراجح مضمون الخبر ووقوعه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 أقسام التصديق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الراجح الطرف الآخر فهو الوهم الذي هو من أقسام الجهل وهو عكس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الحالات أربعا ، ولا خامسة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المدخل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ان تصدّق بمضمون الخبر ولا تحتمل كذبه أو تصدّق بعدمه ولا</w:t>
      </w:r>
    </w:p>
    <w:p>
      <w:pPr>
        <w:pStyle w:val="BookText"/>
        <w:rPr/>
      </w:pPr>
      <w:r>
        <w:rPr>
          <w:rFonts w:ascii="Amiri" w:hAnsi="Amiri" w:eastAsia="Amiri" w:cs="Amiri"/>
          <w:color w:val="111111"/>
          <w:sz w:val="28"/>
          <w:sz w:val="28"/>
          <w:szCs w:val="28"/>
          <w:rtl w:val="true"/>
          <w:lang w:bidi="ar-SA"/>
        </w:rPr>
        <w:t>تحتمل صدقه ، أي انك تصدّق به على نحو الجزم وهو أعلى قسمى التصديق</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ترجّح مضمون الخبر أو عدمه مع تجويز الطرف الآخر، وهو أدنى </w:t>
      </w:r>
      <w:bookmarkStart w:id="55" w:name="pg7748_78306"/>
    </w:p>
    <w:p>
      <w:pPr>
        <w:pStyle w:val="Heading4"/>
        <w:numPr>
          <w:ilvl w:val="3"/>
          <w:numId w:val="1"/>
        </w:numPr>
        <w:rPr/>
      </w:pPr>
      <w:bookmarkStart w:id="56" w:name="__RefHeading___Toc4705176_1051229030"/>
      <w:bookmarkStart w:id="57" w:name="_Toc17"/>
      <w:bookmarkEnd w:id="55"/>
      <w:bookmarkEnd w:id="56"/>
      <w:r>
        <w:rPr>
          <w:rtl w:val="true"/>
        </w:rPr>
        <w:t>اقسام التصديق</w:t>
      </w:r>
      <w:bookmarkEnd w:id="5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تحتمل مضمون الخبر أو عدمه مع ترجيح الطرف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يتساوى احتمال الوقوع واحتمال العدم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مما تقدّم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الوهم والشك ليسا من أقسام التصديق بل هما من أقسام الجهل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الظنّ والوهم دائما يتعاكسان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إذا توهمت مضمون الخبر فانت تظنّ بعدمه، وإذا كنت تتوهم عدمه فانّك تظنّ بمضمونه ، فيكون الظنّ لأحد الطرفين توهّماً</w:t>
      </w:r>
    </w:p>
    <w:p>
      <w:pPr>
        <w:pStyle w:val="BookText"/>
        <w:rPr/>
      </w:pPr>
      <w:r>
        <w:rPr>
          <w:rFonts w:ascii="IRNazanin" w:hAnsi="IRNazanin" w:eastAsia="IRNazanin"/>
          <w:color w:val="111111"/>
          <w:sz w:val="28"/>
          <w:sz w:val="28"/>
          <w:szCs w:val="28"/>
          <w:rtl w:val="true"/>
          <w:lang w:bidi="fa-IR"/>
        </w:rPr>
        <w:t>للطرف الآخر</w:t>
      </w:r>
      <w:r>
        <w:rPr>
          <w:rFonts w:eastAsia="IRNazanin" w:cs="IRNazanin"/>
          <w:color w:val="111111"/>
          <w:sz w:val="28"/>
          <w:szCs w:val="28"/>
          <w:rtl w:val="true"/>
          <w:lang w:bidi="fa-IR"/>
        </w:rPr>
        <w:t>.</w:t>
      </w:r>
    </w:p>
    <w:p>
      <w:pPr>
        <w:pStyle w:val="Heading4"/>
        <w:numPr>
          <w:ilvl w:val="3"/>
          <w:numId w:val="1"/>
        </w:numPr>
        <w:rPr/>
      </w:pPr>
      <w:bookmarkStart w:id="58" w:name="__RefHeading___Toc4705178_1051229030"/>
      <w:bookmarkStart w:id="59" w:name="_Toc18"/>
      <w:bookmarkEnd w:id="58"/>
      <w:r>
        <w:rPr>
          <w:rtl w:val="true"/>
        </w:rPr>
        <w:t>الجهل وأقسامه</w:t>
      </w:r>
      <w:bookmarkEnd w:id="59"/>
    </w:p>
    <w:p>
      <w:pPr>
        <w:pStyle w:val="BookText"/>
        <w:rPr/>
      </w:pPr>
      <w:r>
        <w:rPr>
          <w:rFonts w:ascii="Amiri" w:hAnsi="Amiri" w:eastAsia="Amiri" w:cs="Amiri"/>
          <w:color w:val="111111"/>
          <w:sz w:val="28"/>
          <w:sz w:val="28"/>
          <w:szCs w:val="28"/>
          <w:rtl w:val="true"/>
          <w:lang w:bidi="ar-SA"/>
        </w:rPr>
        <w:t xml:space="preserve">ليس الجهل إلّا عدم العلم ممّن له الاستعداد للعلم والتمكن منه، فالجمادات والعجماوات لا نسميها جاهلة ولا عالمة، مثل العمى، فإنّه عدم البصر فيمن شأنه أن يبصر،فلايسمّى الحجر 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أن مثل هذا يسمّى عدم ملكة ومقابله وهو العلم أو البصر يسمّى ملكة ، فيقال ان العلم والجهل متقابلان تقابل الملكة وعدمها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والجهل على قسمين كما ان العلم على قسمين لأنه يقابل العلم فيبادله في موارده</w:t>
      </w:r>
    </w:p>
    <w:p>
      <w:pPr>
        <w:pStyle w:val="BookText"/>
        <w:rPr/>
      </w:pPr>
      <w:r>
        <w:rPr>
          <w:rFonts w:ascii="Amiri" w:hAnsi="Amiri" w:eastAsia="Amiri" w:cs="Amiri"/>
          <w:color w:val="111111"/>
          <w:sz w:val="28"/>
          <w:sz w:val="28"/>
          <w:szCs w:val="28"/>
          <w:rtl w:val="true"/>
          <w:lang w:bidi="ar-SA"/>
        </w:rPr>
        <w:t>فتارة يبادل التصوّر أي يكون في مورده وأخرى يبادل التصديق أي يكون في مورده</w:t>
      </w:r>
    </w:p>
    <w:p>
      <w:pPr>
        <w:pStyle w:val="BookText"/>
        <w:rPr/>
      </w:pPr>
      <w:r>
        <w:rPr>
          <w:rFonts w:ascii="Amiri" w:hAnsi="Amiri" w:eastAsia="Amiri" w:cs="Amiri"/>
          <w:color w:val="111111"/>
          <w:sz w:val="28"/>
          <w:sz w:val="28"/>
          <w:szCs w:val="28"/>
          <w:rtl w:val="true"/>
          <w:lang w:bidi="ar-SA"/>
        </w:rPr>
        <w:t xml:space="preserve">فيصح بالمناسبة أن نسمّى الأوّل الجهل التصوّري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 التصديقي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أنّهم يقولون ان الجهل ينقسم إلى قسمين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الحقيقة انّ الجهل التصديقي خاصة هو الذي ينقسم اليهما، ولهذا اقتضى أن نقسم الجهل إلى تصوّري وتصديقي ونسميهما بهذه التسمية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الجهل التصوّري فلا يكون إلا بسيطا كما سيتضح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ولنبين القسمين فنقول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الجهل 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يجهل الإنسان شيئاً وهو ملتفت إلى جهله فيعلم أنّه لا يعلم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كجهلنا بوجود السكان في المريخ، فأنا نجهل ذلك ونعلم بجهلنا فليس لنا إلا جهل واحد </w:t>
      </w:r>
      <w:r>
        <w:rPr>
          <w:rFonts w:eastAsia="Amiri" w:cs="Amiri" w:ascii="Amiri" w:hAnsi="Amiri"/>
          <w:color w:val="111111"/>
          <w:sz w:val="28"/>
          <w:szCs w:val="28"/>
          <w:rtl w:val="true"/>
          <w:lang w:bidi="ar-SA"/>
        </w:rPr>
        <w:t xml:space="preserve">. </w:t>
      </w:r>
      <w:bookmarkStart w:id="60" w:name="pg7748_78308"/>
    </w:p>
    <w:p>
      <w:pPr>
        <w:pStyle w:val="BookText"/>
        <w:rPr/>
      </w:pPr>
      <w:bookmarkEnd w:id="60"/>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الجهل المركب أن يجهل شيئاً وهو غير ملتفت إلى أنه جاهل به بل يعتقد انه من أهل العلم به ، فلا يعلم أنّه لا يعلم ، كأهل الاعتقادات الفاسدة الذين يحسبون أنهم عالمون بالحقائق ، وهم جاهلون بها في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ويسمون هذا مركبا لأنه يتركب من جهلين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بالواقع والجهل بهذا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أقبح وأهجن القسمين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ويختص هذا في مورد التصديق لأنه لا يكون إلا مع الاعتقاد </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4705180_1051229030"/>
      <w:bookmarkStart w:id="62" w:name="_Toc19"/>
      <w:bookmarkEnd w:id="61"/>
      <w:r>
        <w:rPr>
          <w:rtl w:val="true"/>
        </w:rPr>
        <w:t>ليس الجهل المركب من العلم</w:t>
      </w:r>
      <w:bookmarkEnd w:id="62"/>
    </w:p>
    <w:p>
      <w:pPr>
        <w:pStyle w:val="BookText"/>
        <w:rPr/>
      </w:pPr>
      <w:r>
        <w:rPr>
          <w:rFonts w:ascii="Amiri" w:hAnsi="Amiri" w:eastAsia="Amiri" w:cs="Amiri"/>
          <w:color w:val="111111"/>
          <w:sz w:val="28"/>
          <w:sz w:val="28"/>
          <w:szCs w:val="28"/>
          <w:rtl w:val="true"/>
          <w:lang w:bidi="ar-SA"/>
        </w:rPr>
        <w:t xml:space="preserve">يزعم بعضهم دخول الجهل المركب في العلم فيجعله من أقسامه، نظراً إلى أنه يتضمّن الاعتقاد والجزم وان خالف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ولكنا إذا دققنا تعريف العلم نعرف ابتعاد هذا الزعم عن الصواب وأنّه أي هذا الزعم من الجهل المركب ، لأنّ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حضور صورة الشيء عند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تحضر صورة نفس ذلك الشيء أما إذا حضرت صورة غيره بزعم أنّها صورته فلم تحضر الشيء بل صورة شيء آخر زاعما أنها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حال الجهل المركب ، فلا يدخل تحت تعريف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يعتقد أن الأرض مسطّحة لم تحضر عنده صورة النسبة الواقعية وهى أن الأرض كروية ، وانّما حضرت صورة نسبة أخرى يتخيل أنّها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الحقيقة ان الجهل المركب يتخيل صاحبه أنّه من العلم، ولكنه ليس بعلم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يصح أن يكون الشيء من أقسام مقابله، والاعتقاد لا يغيّر الحقائق، فالشبح من بعيد الذي يعتقده الناظر انسانا وهو ليس بإنسان لا يصيره الاعتقاد انسانا على الحقيقة</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4705182_1051229030"/>
      <w:bookmarkStart w:id="64" w:name="_Toc20"/>
      <w:bookmarkEnd w:id="63"/>
      <w:r>
        <w:rPr>
          <w:rtl w:val="true"/>
        </w:rPr>
        <w:t>العلم ضرورى ونظري</w:t>
      </w:r>
      <w:bookmarkEnd w:id="64"/>
    </w:p>
    <w:p>
      <w:pPr>
        <w:pStyle w:val="BookText"/>
        <w:rPr/>
      </w:pPr>
      <w:r>
        <w:rPr>
          <w:rFonts w:ascii="Amiri" w:hAnsi="Amiri" w:eastAsia="Amiri" w:cs="Amiri"/>
          <w:color w:val="111111"/>
          <w:sz w:val="28"/>
          <w:sz w:val="28"/>
          <w:szCs w:val="28"/>
          <w:rtl w:val="true"/>
          <w:lang w:bidi="ar-SA"/>
        </w:rPr>
        <w:t>ينقسم العلم بكلا قسميه التصوّر والتصديق إلى قسمين</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لا يحتاج في حصوله إلى كسب </w:t>
      </w:r>
      <w:bookmarkStart w:id="65" w:name="pg7748_78310"/>
    </w:p>
    <w:p>
      <w:pPr>
        <w:pStyle w:val="BookText"/>
        <w:rPr/>
      </w:pPr>
      <w:bookmarkEnd w:id="65"/>
      <w:r>
        <w:rPr>
          <w:rFonts w:ascii="Amiri" w:hAnsi="Amiri" w:eastAsia="Amiri" w:cs="Amiri"/>
          <w:color w:val="111111"/>
          <w:sz w:val="28"/>
          <w:sz w:val="28"/>
          <w:szCs w:val="28"/>
          <w:rtl w:val="true"/>
          <w:lang w:bidi="ar-SA"/>
        </w:rPr>
        <w:t xml:space="preserve">ونظر وفكر، فيحصل بالاضطرار وبالبداهة التي هي المفاجأة والارتجال من دون توقف، كتصوّرنا لمفهوم الوجود والعدم ومفهوم الشيء وكتصديقنا بأن الكل أعظم من الجزء وبأن النقيضين لا يجتمعان وبأن الشمس طالعة وأن الواحد نصف الاثنين وهكذا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والنظري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يحتاج حصوله إلى كسب ونظر وفكر ، كتصوّرنا لحقيقة الروح والكهرباء، وكتصديقنا بأن الأرض ساكنة أو متحرّكة حول نفسها وحول الشمس ويسمّى</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القسمين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بعض الأمور يحصل العلم بها من دون انعام نظر وفكر فيكفي في حصوله أن تتوجه النفس إلى الشيء بأحد أسباب التوجه الآتية من دون توسط عملية فكرية كما مثلنا، وهذا هو الذي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أكان تصوّراً أم تصديقاً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وبعضها لا يصل الإنسان إلى العلم بها بسهولة، بل لابد من انعام النظر واجراء عمليات عقلية ومعادلات فكرية كالمعادلات الجبرية، فيتوصل بالمعلومات عنده إلى العلم بهذه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المجهولات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يستطيع أن يتصل بالعلم بها رأسا من دون توسيط هذه المعلومات وتنظيمها على وجه صحيح ، لينتقل الذهن منها إلى ما كان مجهولاً عنده ، كما مثلنا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الذي يسمّى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تصوّراً أو تصديقاً</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4705184_1051229030"/>
      <w:bookmarkStart w:id="67" w:name="_Toc21"/>
      <w:bookmarkEnd w:id="66"/>
      <w:r>
        <w:rPr>
          <w:rtl w:val="true"/>
        </w:rPr>
        <w:t>توضيح في الضروري</w:t>
      </w:r>
      <w:bookmarkEnd w:id="67"/>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الضروري هو الذي لا يحتاج إلى الفكر وانعام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وأشرنا إلى أنّه لا</w:t>
      </w:r>
    </w:p>
    <w:p>
      <w:pPr>
        <w:pStyle w:val="BookText"/>
        <w:rPr/>
      </w:pPr>
      <w:r>
        <w:rPr>
          <w:rFonts w:ascii="Amiri" w:hAnsi="Amiri" w:eastAsia="Amiri" w:cs="Amiri"/>
          <w:color w:val="111111"/>
          <w:sz w:val="28"/>
          <w:sz w:val="28"/>
          <w:szCs w:val="28"/>
          <w:rtl w:val="true"/>
          <w:lang w:bidi="ar-SA"/>
        </w:rPr>
        <w:t xml:space="preserve">بد من توجّه النفس بأحد أسباب التوجّه وهذا ما يحتاج إلى بعض البيان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الشيء قد يكون بديهياً ولكن يجهله الإنسان لفقد سبب توجه النفس ،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يجب أن يكون الإنسان عالما بجميع البديهيات، ولا يضر ذلك ببداهة البديهي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حصر أسباب التوجّه فى الأمور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السبب مطرد في جميع البديهيات ، فالغافل قد يخفى عليه أوضح</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الواضحات</w:t>
      </w:r>
      <w:r>
        <w:rPr>
          <w:rFonts w:eastAsia="IRNazanin" w:cs="IRNazanin"/>
          <w:color w:val="111111"/>
          <w:sz w:val="28"/>
          <w:szCs w:val="28"/>
          <w:rtl w:val="true"/>
          <w:lang w:bidi="fa-IR"/>
        </w:rPr>
        <w:t xml:space="preserve">. </w:t>
      </w:r>
      <w:bookmarkStart w:id="68" w:name="pg7748_78312"/>
    </w:p>
    <w:p>
      <w:pPr>
        <w:pStyle w:val="BookText"/>
        <w:rPr/>
      </w:pPr>
      <w:bookmarkEnd w:id="68"/>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سلامة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مطرد أيضاً ، فإن من كان سقيم الذهن قد يشك في أظهر الأمور أو لا يفهمه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ينشأ هذا السقم من نقصان طبيعي أو مرض عارض أو تربية فاسدة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سلامة الحواس وهذا خاص بالبديهيّات المتوقفة على الحواس الخمس وهى المحسوسات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الأعمى أو ضعيف البصر يفقد كثيراً من العلم بالمنظورات وكذا الأصم في المسموعات وفاقد الذائقة في المذوقات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فقدان الشبهة والشبهة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يؤلّف الذهن دليلا فاسداً يناقض بديهة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البديهيّات ويغفل عمّا فيه من المغالطة ، فيشك بتلك البديهة أو يعتقد بعدمها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يحدث كثيرا العلوم الفلسفية والجدليّات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البديهيات عند العقل ان الوجود و العدم نقيضان وأن النقيضين لا يجتمعان ولا يرتفعان ، ولكن بعض المتكلمين دخلت عليه الشبهة في هذه البديهة، فحسب ان الوجود والعدم لهما واسطة وسماها الحال، فهما يرتفعان 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مستقيم التفكير إذا حدث له ذلك وعجز عن كشف المغالطة يردّها ويقول أنّها شبهة في مقابل البديهة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عملية غير عقلية لكثير من البديهيات كالاستماع إلى كثيرين يمتنع تواطؤهم على الكذب في المتواترات ، وكالتجربة في التجربيات ، وكسعي الإنسان لمشاهدة بلاد أو استماع صوت في المحسوساتت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احتاج الإنسان للعلم بشيء إلى تجربة طويلة، مثلا، وعناء ،عملى، فلا يجعله ذلك علما نظريا ما دام لا يحتاج إلى الفكر والعملية العقلية </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4705186_1051229030"/>
      <w:bookmarkStart w:id="70" w:name="_Toc22"/>
      <w:bookmarkEnd w:id="69"/>
      <w:r>
        <w:rPr>
          <w:rtl w:val="true"/>
        </w:rPr>
        <w:t>تعريف النظر أو الفكر</w:t>
      </w:r>
      <w:bookmarkEnd w:id="70"/>
    </w:p>
    <w:p>
      <w:pPr>
        <w:pStyle w:val="BookText"/>
        <w:rPr/>
      </w:pPr>
      <w:r>
        <w:rPr>
          <w:rFonts w:ascii="Amiri" w:hAnsi="Amiri" w:eastAsia="Amiri" w:cs="Amiri"/>
          <w:color w:val="111111"/>
          <w:sz w:val="28"/>
          <w:sz w:val="28"/>
          <w:szCs w:val="28"/>
          <w:rtl w:val="true"/>
          <w:lang w:bidi="ar-SA"/>
        </w:rPr>
        <w:t xml:space="preserve">نعرف ممّا سبق انّ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منه اجراء عملية عقلية في في المعلومات الحاضرة لأجل الوصول إلى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والمطلوب هو العلم بالمجهول الغائب وبتعبير آخر أدق أن الفكر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 العقل بين المعلوم والمجهول</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وتحليل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الإنسان إذا واجه بعقله المشكل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 انّه من اي أنواع المجهولات هو فزع عقله إلى المعلومات الحاضرة عنده المناسبة لنوع المشكل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وعندئذ يبحث فيها ويتردّد بينها بتوجيه النظر اليها ، ويسعى إلى تنظيمها في الذهن حتى يؤلّف المعلومات التى تصلح لحلّ المشكل ، فإذا استطاع ذلك ووجد ما يؤلّفه لتحصيل غرضه تحرك عقله حينئذٍ منها إلى المطلوب، أعنى معرفة المجهول وحل المشكل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فتمرّ على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التحليل خمسة أدوار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مواجهة المشكل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معرفة نوع المشكل ، فقد يواجه المشكل ولا يعرف نوعه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حركة العقل من المشكل إلى المعلومات المخزونة عنده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حركة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المعلومات للفحص عنها وتأليف ما يناسب المشكل</w:t>
      </w:r>
    </w:p>
    <w:p>
      <w:pPr>
        <w:pStyle w:val="BookText"/>
        <w:rPr/>
      </w:pPr>
      <w:r>
        <w:rPr>
          <w:rFonts w:ascii="Amiri" w:hAnsi="Amiri" w:eastAsia="Amiri" w:cs="Amiri"/>
          <w:color w:val="111111"/>
          <w:sz w:val="28"/>
          <w:sz w:val="28"/>
          <w:szCs w:val="28"/>
          <w:rtl w:val="true"/>
          <w:lang w:bidi="ar-SA"/>
        </w:rPr>
        <w:t xml:space="preserve">ويصلح لحله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حركة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المعلوم الذي استطاع تأليفه مما عنده إلى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الأدوار الثلاثة الأخيرة أو الحركات الثلاث هى الفكر أو النظر ، وهذا معنى حركة العقل بين المعلوم والمجهول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الأدوار الخمسة قد تمرّ على الإنسان في تفكيره وهو لا يشعر بها ، فإن الفكر يجتازها غالباً بأسرع من لمح البصر، على أنها لا يخلو منها إنسان في أكثر تفكيراته ، ولذا قلنا إن الإنسان مفطور على التفكير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له قوة الحدس يستغني عن الحركتين الأوليين، وانما ينتقل رأساً بحركة واحدة من المعلومات إلى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معنى الحدس ، فلذلك يكون صاحب الحدس القوي أسرع تلقيا للمعارف والعلوم ، بل هو من نوع الالهام وأول درجاته ولذلك أيضاً جعلوا القضايا الحدسيات من أقسام البديهيات ، لأنّها تحصل بحركة واحدة مفاجئة من المعلوم إلى المجهول عند مواجهة المشكل ، من دون كسب وسعي فكري ، فلم يحتج إلى معرفة نوع المشكل ولا إلى الرجوع إلى المعلومات عنده وفحصها وتأليفها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هذا قالوا ان قضية واحدة قد تكون بديهيّة عند شخص نظرية عند شخص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ذلك إلا لأنّ الأوّل عنده من قوّة الحدس ما يستغنى به عن النظر والكسب، أي ما يستغني به عن الحركتين الأوليين، دون الشخص الثاني فإنّه يحتاج إلى هذه الحركات لتحصل المعلوم بعد معرفة نوع المشكل </w:t>
      </w:r>
      <w:r>
        <w:rPr>
          <w:rFonts w:eastAsia="Amiri" w:cs="Amiri" w:ascii="Amiri" w:hAnsi="Amiri"/>
          <w:color w:val="111111"/>
          <w:sz w:val="28"/>
          <w:szCs w:val="28"/>
          <w:rtl w:val="true"/>
          <w:lang w:bidi="ar-SA"/>
        </w:rPr>
        <w:t xml:space="preserve">. </w:t>
      </w:r>
      <w:bookmarkStart w:id="71" w:name="pg7748_78316"/>
    </w:p>
    <w:p>
      <w:pPr>
        <w:pStyle w:val="Heading4"/>
        <w:numPr>
          <w:ilvl w:val="3"/>
          <w:numId w:val="1"/>
        </w:numPr>
        <w:rPr/>
      </w:pPr>
      <w:bookmarkStart w:id="72" w:name="__RefHeading___Toc4705188_1051229030"/>
      <w:bookmarkStart w:id="73" w:name="_Toc23"/>
      <w:bookmarkEnd w:id="71"/>
      <w:bookmarkEnd w:id="72"/>
      <w:r>
        <w:rPr>
          <w:rtl w:val="true"/>
        </w:rPr>
        <w:t xml:space="preserve">خلاصة تقسيم العلم </w:t>
      </w:r>
      <w:r>
        <w:rPr>
          <w:rtl w:val="true"/>
        </w:rPr>
        <w:t>:</w:t>
      </w:r>
      <w:bookmarkEnd w:id="73"/>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26289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
                        <a:stretch/>
                      </pic:blipFill>
                      <pic:spPr>
                        <a:xfrm>
                          <a:off x="0" y="0"/>
                          <a:ext cx="5334120" cy="2629080"/>
                        </a:xfrm>
                        <a:prstGeom prst="rect">
                          <a:avLst/>
                        </a:prstGeom>
                        <a:ln w="0">
                          <a:noFill/>
                        </a:ln>
                      </pic:spPr>
                    </pic:pic>
                  </a:graphicData>
                </a:graphic>
              </wp:inline>
            </w:drawing>
          </mc:Choice>
          <mc:Fallback>
            <w:pict>
              <v:shape id="shape_0" stroked="f" o:allowincell="f" style="position:absolute;margin-left:0pt;margin-top:-207.05pt;width:419.95pt;height:206.95pt;mso-wrap-style:none;v-text-anchor:middle;mso-position-horizontal:left;mso-position-vertical:top" type="_x0000_t75">
                <v:imagedata r:id="rId32" o:detectmouseclick="t"/>
                <v:stroke color="#3465a4" joinstyle="round" endcap="flat"/>
                <w10:wrap type="none"/>
              </v:shape>
            </w:pict>
          </mc:Fallback>
        </mc:AlternateContent>
      </w:r>
    </w:p>
    <w:p>
      <w:pPr>
        <w:pStyle w:val="Heading4"/>
        <w:numPr>
          <w:ilvl w:val="3"/>
          <w:numId w:val="1"/>
        </w:numPr>
        <w:rPr/>
      </w:pPr>
      <w:bookmarkStart w:id="74" w:name="__RefHeading___Toc4705190_1051229030"/>
      <w:bookmarkStart w:id="75" w:name="_Toc24"/>
      <w:bookmarkEnd w:id="74"/>
      <w:r>
        <w:rPr>
          <w:rtl w:val="true"/>
        </w:rPr>
        <w:t>تمرينات</w:t>
      </w:r>
      <w:bookmarkEnd w:id="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لماذا لم يكن الوهم والشك من أقسام التصديق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أذكر خمس قضايا بديهية من عندك مع بيان ما تحتاج اليه كلّ منها من أسباب</w:t>
      </w:r>
    </w:p>
    <w:p>
      <w:pPr>
        <w:pStyle w:val="BookText"/>
        <w:rPr/>
      </w:pPr>
      <w:r>
        <w:rPr>
          <w:rFonts w:ascii="Amiri" w:hAnsi="Amiri" w:eastAsia="Amiri" w:cs="Amiri"/>
          <w:color w:val="111111"/>
          <w:sz w:val="28"/>
          <w:sz w:val="28"/>
          <w:szCs w:val="28"/>
          <w:rtl w:val="true"/>
          <w:lang w:bidi="ar-SA"/>
        </w:rPr>
        <w:t xml:space="preserve">توجه النفس الخمسة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علمت بأن في الغرفة شيئاً ما ، وبعد الفحص عنه كثيراً وجدته فعلمت أنه فارة</w:t>
      </w:r>
    </w:p>
    <w:p>
      <w:pPr>
        <w:pStyle w:val="BookText"/>
        <w:rPr/>
      </w:pPr>
      <w:r>
        <w:rPr>
          <w:rFonts w:ascii="Amiri" w:hAnsi="Amiri" w:eastAsia="Amiri" w:cs="Amiri"/>
          <w:color w:val="111111"/>
          <w:sz w:val="28"/>
          <w:sz w:val="28"/>
          <w:szCs w:val="28"/>
          <w:rtl w:val="true"/>
          <w:lang w:bidi="ar-SA"/>
        </w:rPr>
        <w:t>مختفية ، فهذا العلم الحاصل بعد البحث ضروري أم نظري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اتفق ان حصلت لك شبهة في مقابل بديهة ؟ أذكرها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الفرق بين الفكر والحدس ؟ </w:t>
      </w:r>
      <w:bookmarkStart w:id="76" w:name="pg7748_78318"/>
    </w:p>
    <w:p>
      <w:pPr>
        <w:pStyle w:val="Heading4"/>
        <w:numPr>
          <w:ilvl w:val="3"/>
          <w:numId w:val="1"/>
        </w:numPr>
        <w:rPr/>
      </w:pPr>
      <w:bookmarkStart w:id="77" w:name="__RefHeading___Toc4705192_1051229030"/>
      <w:bookmarkStart w:id="78" w:name="_Toc25"/>
      <w:bookmarkEnd w:id="76"/>
      <w:bookmarkEnd w:id="77"/>
      <w:r>
        <w:rPr>
          <w:rtl w:val="true"/>
        </w:rPr>
        <w:t>أبحاث المنطق</w:t>
      </w:r>
      <w:bookmarkEnd w:id="78"/>
    </w:p>
    <w:p>
      <w:pPr>
        <w:pStyle w:val="BookText"/>
        <w:rPr/>
      </w:pPr>
      <w:r>
        <w:rPr>
          <w:rFonts w:ascii="Amiri" w:hAnsi="Amiri" w:eastAsia="Amiri" w:cs="Amiri"/>
          <w:color w:val="111111"/>
          <w:sz w:val="28"/>
          <w:sz w:val="28"/>
          <w:szCs w:val="28"/>
          <w:rtl w:val="true"/>
          <w:lang w:bidi="ar-SA"/>
        </w:rPr>
        <w:t>علم المنطق انّما يحتاج إليه لتحصيل العلوم النظرية ، لأنه هو مجموعة قوانين الفكر والبحث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الضروريات فهي حاصلة بنفسها ، بل هي رأس المال الأصلي لكاسب العلوم يكتسب به ليربح المعلومات النظرية المفقودة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اكتسب مقدارا من النظريات زاد رأس ماله بزيادة معلوماته، فيستطيع أن يكتسب معلومات أكثر ، لأن ربح التاجر عادة يزيد كلّما زادت ثروته المالية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طالب العلم كلّما اكتسب تزيد ثروته العلمية وتتسع تجارته ، فيتضاعف ربحه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تاجر العلم مضمون الربح بالاكتساب لا كتاجر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وعلم المنطق يبحث عن كيفية تأليف المعلومات المخزونة عنده، ليتوصل بها إلى الربح بتحصيل المجهولات واضافتها إلى ما عنده من معلومات فيبحث تارة عن المعلوم التصوّري ويسمّى المعرِّف، للتوصل به إلى العلم بالمجهول التصوّري، ويبحث أخرى عن المعلوم التصديقي ويسمّى الحجّة لتوصل به إلى العلم بالمجهول التصديقي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والبحث عن الحجّة بنحوين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من ناحية هيئة تأليفها، وأخرى من ناحية مادة قضاياها ، وهو بحث الصناعات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من البحث عن المعرف والحجةمقدمات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فأبحاث المنطق نضعها في ستة أبواب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3876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4"/>
                        <a:stretch/>
                      </pic:blipFill>
                      <pic:spPr>
                        <a:xfrm>
                          <a:off x="0" y="0"/>
                          <a:ext cx="5334120" cy="2387520"/>
                        </a:xfrm>
                        <a:prstGeom prst="rect">
                          <a:avLst/>
                        </a:prstGeom>
                        <a:ln w="0">
                          <a:noFill/>
                        </a:ln>
                      </pic:spPr>
                    </pic:pic>
                  </a:graphicData>
                </a:graphic>
              </wp:inline>
            </w:drawing>
          </mc:Choice>
          <mc:Fallback>
            <w:pict>
              <v:shape id="shape_0" stroked="f" o:allowincell="f" style="position:absolute;margin-left:0pt;margin-top:-188.05pt;width:419.95pt;height:187.95pt;mso-wrap-style:none;v-text-anchor:middle;mso-position-horizontal:left;mso-position-vertical:top" type="_x0000_t75">
                <v:imagedata r:id="rId35" o:detectmouseclick="t"/>
                <v:stroke color="#3465a4" joinstyle="round" endcap="flat"/>
                <w10:wrap type="none"/>
              </v:shape>
            </w:pict>
          </mc:Fallback>
        </mc:AlternateConten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 w:name="pg7748_78322"/>
      <w:bookmarkStart w:id="80" w:name="pg7748_78322"/>
      <w:bookmarkEnd w:id="80"/>
    </w:p>
    <w:p>
      <w:pPr>
        <w:pStyle w:val="Heading3"/>
        <w:numPr>
          <w:ilvl w:val="2"/>
          <w:numId w:val="1"/>
        </w:numPr>
        <w:rPr/>
      </w:pPr>
      <w:bookmarkStart w:id="81" w:name="pg7748_78322"/>
      <w:bookmarkStart w:id="82" w:name="__RefHeading___Toc4705194_1051229030"/>
      <w:bookmarkStart w:id="83" w:name="_Toc26"/>
      <w:bookmarkEnd w:id="81"/>
      <w:bookmarkEnd w:id="82"/>
      <w:r>
        <w:rPr>
          <w:rtl w:val="true"/>
        </w:rPr>
        <w:t xml:space="preserve">الباب الأوّل </w:t>
      </w:r>
      <w:r>
        <w:rPr>
          <w:rtl w:val="true"/>
        </w:rPr>
        <w:t xml:space="preserve">: </w:t>
      </w:r>
      <w:r>
        <w:rPr>
          <w:rtl w:val="true"/>
        </w:rPr>
        <w:t>مباحث الألفاظ</w:t>
      </w:r>
      <w:bookmarkEnd w:id="83"/>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4" w:name="__RefHeading___Toc4705196_1051229030"/>
      <w:bookmarkStart w:id="85" w:name="_Toc27"/>
      <w:bookmarkEnd w:id="84"/>
      <w:r>
        <w:rPr>
          <w:rtl w:val="true"/>
        </w:rPr>
        <w:t>اشارة</w:t>
      </w:r>
      <w:bookmarkEnd w:id="85"/>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 w:name="pg7748_78326"/>
      <w:bookmarkStart w:id="87" w:name="pg7748_78326"/>
      <w:bookmarkEnd w:id="87"/>
    </w:p>
    <w:p>
      <w:pPr>
        <w:pStyle w:val="Heading4"/>
        <w:numPr>
          <w:ilvl w:val="3"/>
          <w:numId w:val="1"/>
        </w:numPr>
        <w:rPr/>
      </w:pPr>
      <w:bookmarkStart w:id="88" w:name="pg7748_78326"/>
      <w:bookmarkStart w:id="89" w:name="__RefHeading___Toc4705198_1051229030"/>
      <w:bookmarkStart w:id="90" w:name="_Toc28"/>
      <w:bookmarkEnd w:id="88"/>
      <w:bookmarkEnd w:id="89"/>
      <w:r>
        <w:rPr>
          <w:rtl w:val="true"/>
        </w:rPr>
        <w:t>الحاجة إلى مباحث الألفاظ</w:t>
      </w:r>
      <w:bookmarkEnd w:id="90"/>
    </w:p>
    <w:p>
      <w:pPr>
        <w:pStyle w:val="BookText"/>
        <w:rPr/>
      </w:pPr>
      <w:r>
        <w:rPr>
          <w:rFonts w:ascii="Amiri" w:hAnsi="Amiri" w:eastAsia="Amiri" w:cs="Amiri"/>
          <w:color w:val="111111"/>
          <w:sz w:val="28"/>
          <w:sz w:val="28"/>
          <w:szCs w:val="28"/>
          <w:rtl w:val="true"/>
          <w:lang w:bidi="ar-SA"/>
        </w:rPr>
        <w:t xml:space="preserve">لا شك ان المنطقي لا يتعلق غرضه الأصلي إلا بنفس المعاني، ولكنّه لا يستغني عن البحث عن أحوال الألفاظ توصلاً إلى المعاني، لأنه من الواضح أن التفاهم مع الناس ونقل الأفكار بينهم لا يكون غالباً إلا بتوسط لغة من اللغات والألفاظ قد يقع فيها التغيير والخلط فلا يتم التفاهم بها فاحتاج المنطقي إلى أن يبحث عن أحوال اللفظ من جهة عامة ، ومن غير اختصاص بلغة من اللغات، اتماماً للتفاهم، ليزن كلامه وكلام غيره بمقياس 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عامة ، لأن المنطق علم لا يختص بأهل لغة خاصة وان كان قد يحتاج إلى البحث عمّا يختص باللغة التي يستعملها المنطقى فيما قل كالبحث عن دلالة لام التعريف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لغة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الاستغراق، وعن كان وأخواتها في انها من الأدوات والحروف، وعن أدوات العموم والسلب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قد يستغني عن ادخالها في المنطق اعتمادا على علوم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حاجته من أجل التفاهم مع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وللمنطقى حاجة أخرى</w:t>
      </w:r>
      <w:r>
        <w:rPr>
          <w:rStyle w:val="FootnoteAnchor"/>
          <w:rtl w:val="true"/>
        </w:rPr>
        <w:footnoteReference w:id="5"/>
      </w:r>
      <w:r>
        <w:rPr>
          <w:rFonts w:ascii="Amiri" w:hAnsi="Amiri" w:eastAsia="Amiri" w:cs="Amiri"/>
          <w:color w:val="111111"/>
          <w:sz w:val="28"/>
          <w:sz w:val="28"/>
          <w:szCs w:val="28"/>
          <w:rtl w:val="true"/>
          <w:lang w:bidi="ar-SA"/>
        </w:rPr>
        <w:t xml:space="preserve">إلى مباحث الألفاظ من أجل نفسه، هي أعظم وأشدّ من حاجته الأولى، بل لعلها هي السبب الحقيقي لإدخال هذه الأبحاث في المنطق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ونستعين على توضيح مقصودنا بذكر تمهيد نافع ، ثم نذكر وجه حاجة الإنسان في</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نفسه إلى معرفة مباحث الألفاظ نتيجة للتمهيد، فنقول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التمهيد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للأشياء أربعة وجودات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وجودان حقيقيان ووجودان اعتباریان جعلیان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 الخارجي، كوجودك ووجود الأشياء التي حولك ونحوها، من أفراد الإنسان والحيوان والشجر والحجر والشمس والنجوم، إلى غير ذلك من الوجودات الخارجية التي لا حصر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 الذهني، وهو علمنا بالأشياء الخارجية وغيرها من المفاهيم، وقد قلنا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للإنسان قوّة تنطبع فيها صور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القوّة تسمّى الذهن والانطباع فيها يسمّى الوجود الذهني الذي هو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الوجودان هما الوجودان الحقيقيان لأنهما ليسا بوضع واضع ولا باعتبار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 اللفظي،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الإنسان لما كان اجتماعياً بالطبع ومضطراً للتعامل والتفاهم مع باقي أفراد نوعه، فانّه محتاج إلى نقل أفكاره إلى الغير وفهم أفكارالغير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والطريقة الأولية للتفهيم هى أن يحضر الأشياء الخارجية بنفسها، ليحس بها الغير باحدى الحواسّ فيدركها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هذه الطريقة من التفهيم تكلّفه كثيراً من العناء، على انها لا تفي بتفهيم أكثر الأشياء والمعاني، إما لأنها ليست من الموجودات الخارجية أو لأنها لا يمكن احضارها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فألهم الله تعالى الإنسان طريقة سهلة سريعة في التفهيم، بأن منحه قوّة على الكلام والنطق بتقاطيع الحروف ليؤلف منها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وبمرور الزمن دعت الإنسان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أم الاختراع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يضع لكلّ معنى يعرفه ويحتاج إلى التفاهم عنه لفظاً خاصاً، ليحضر المعانى بالألفاظ بدلاً من احضارها بنفسها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أن تثبت في ذهنك ايها الطالب هذه العبارة أكررها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ليحضر المعاني بالألفاظ بدلاً من احضارها بنفسها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فتأملها جيداً، واعرف ان هذا الاحضار أنّما يتمكن الإنسان منه بسبب قوة ارتباط اللفظ بالمعنى وعلاقته به فى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ارتباط القوي </w:t>
      </w:r>
    </w:p>
    <w:p>
      <w:pPr>
        <w:pStyle w:val="BookText"/>
        <w:rPr/>
      </w:pPr>
      <w:r>
        <w:rPr>
          <w:rFonts w:ascii="Amiri" w:hAnsi="Amiri" w:eastAsia="Amiri" w:cs="Amiri"/>
          <w:color w:val="111111"/>
          <w:sz w:val="28"/>
          <w:sz w:val="28"/>
          <w:szCs w:val="28"/>
          <w:rtl w:val="true"/>
          <w:lang w:bidi="ar-SA"/>
        </w:rPr>
        <w:t>ينشأ من العلم بالوضع وكثرة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حصل هذا الارتباط القوي لدى الذهن يصبح اللفظ عنده كأنه المعنى والمعنى كأنه اللفظ أي يصبحان عنده كشيء واحد، فإذا أحضر المتكلّم اللفظ فكأنما أحضر المعنى بنفسه للسامع ، فلا يكون فرق لديه بين أن يحضر خارجاً نفس المعنى وبين أن يحضر لفظه الموضوع له، فإنّ السامع في كلا الحالين ينتقل ذهنه إلى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قد ينتقل السامع إلى المعنى ويغفل عن اللفظ وخواصه كأنه لم يسمعه مع انه لم ينتقل اليه إلا بتوسط سماع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وزبدة المخض ان هذا الارتباط يجعل اللفظ والمعنى كشيء واحد ، فإذا وجد اللفظ فكأنّما وجد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فلذا نقول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وجود اللفظ وجود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وجود لفظي للمعنى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الموجود حقيقة هو اللفظ لا غير ، وينسب وجوده إلى المعنى مجازاً، بسبب هذا الارتباط الناشيء من الوضع والشاهد على هذا الارتباط والاتحاد انتقال القبح والحسن من المعنى إلى اللفظ وبالعكس؛ فان اسم المحجوب من أعذب الألفاظ عند المحب، وان كان في نفسه لفظاً وحشياً ينفر منه السمع واللسان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العدو من اسمج الألفاظ وان كان نفسه لفظاً مستملحاً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 زاد هذا الارتباط زاد الانتقال ، ولذا نرى اختلاف القبح في الالفاظ المعبر بها عن المعاني القبيحة، نحو التعابير عن عورة الإنسان، فكثير الاستعمال أقبح من قليله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والكناية أقل قبحاً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لا يكون فيها قبح كما كني القرآن الكريم بالفروج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رصانة التعبير وعذوبته يعطي جمالاً في المعنى لا نجده في التعبير الركيك الجافي، فيضفي جمال اللفظ على المعنى جمالاً وعذوبة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 الكتبي، 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الألفاظ وحدها لا تكفي للقيام بحاجات الإنسان كلها ، لأنها تختص بالمشافهين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الغائبون والذين سيوجدون، فلا بد لهم من وسيلة أخرى لتفهيمهم، فالتجأ الإنسان أن يصنع النقوش الخطية لاحضار ألفاظه الدالةع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لى المعانى، بدلاً من النطق بها ، فكان الخط وجوداً 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أن قلنا أن اللفظ وجود للفظ والمعنى ، أي ان الموجود حقيقة هو الكتابة لا غير ، وينسب الوجود إلى اللفظ والمعنى مجازاً بسبب الوضع ، كما ينسب وجود اللفظ إلى المعنى مجازاً بسبب الوضع </w:t>
      </w:r>
      <w:r>
        <w:rPr>
          <w:rFonts w:eastAsia="Amiri" w:cs="Amiri" w:ascii="Amiri" w:hAnsi="Amiri"/>
          <w:color w:val="111111"/>
          <w:sz w:val="28"/>
          <w:szCs w:val="28"/>
          <w:rtl w:val="true"/>
          <w:lang w:bidi="ar-SA"/>
        </w:rPr>
        <w:t xml:space="preserve">. </w:t>
      </w:r>
      <w:bookmarkStart w:id="91" w:name="pg7748_78333"/>
    </w:p>
    <w:p>
      <w:pPr>
        <w:pStyle w:val="BookText"/>
        <w:rPr/>
      </w:pPr>
      <w:bookmarkEnd w:id="91"/>
      <w:r>
        <w:rPr>
          <w:rFonts w:ascii="Amiri" w:hAnsi="Amiri" w:eastAsia="Amiri" w:cs="Amiri"/>
          <w:color w:val="111111"/>
          <w:sz w:val="28"/>
          <w:sz w:val="28"/>
          <w:szCs w:val="28"/>
          <w:rtl w:val="true"/>
          <w:lang w:bidi="ar-SA"/>
        </w:rPr>
        <w:t>إذن الكتابة تحضر الألفاظ والألفاظ تحضر المعاني في الذهن، والمعاني الذهنية تدل على الموجودات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ان الوجود اللفظي والكتبي وجودان مجازيان اعتباريان للمعنى بسبب الوضع والاستعمال</w:t>
      </w:r>
      <w:r>
        <w:rPr>
          <w:rFonts w:eastAsia="Amiri" w:cs="Amiri" w:ascii="Amiri" w:hAnsi="Amiri"/>
          <w:color w:val="111111"/>
          <w:sz w:val="28"/>
          <w:szCs w:val="28"/>
          <w:rtl w:val="true"/>
          <w:lang w:bidi="ar-SA"/>
        </w:rPr>
        <w:t>.</w:t>
      </w:r>
    </w:p>
    <w:p>
      <w:pPr>
        <w:pStyle w:val="Heading4"/>
        <w:numPr>
          <w:ilvl w:val="3"/>
          <w:numId w:val="1"/>
        </w:numPr>
        <w:rPr/>
      </w:pPr>
      <w:bookmarkStart w:id="92" w:name="__RefHeading___Toc4705200_1051229030"/>
      <w:bookmarkStart w:id="93" w:name="_Toc29"/>
      <w:bookmarkEnd w:id="92"/>
      <w:r>
        <w:rPr>
          <w:rtl w:val="true"/>
        </w:rPr>
        <w:t>النتيجة</w:t>
      </w:r>
      <w:bookmarkEnd w:id="93"/>
    </w:p>
    <w:p>
      <w:pPr>
        <w:pStyle w:val="BookText"/>
        <w:rPr/>
      </w:pPr>
      <w:r>
        <w:rPr>
          <w:rFonts w:ascii="Amiri" w:hAnsi="Amiri" w:eastAsia="Amiri" w:cs="Amiri"/>
          <w:color w:val="111111"/>
          <w:sz w:val="28"/>
          <w:sz w:val="28"/>
          <w:szCs w:val="28"/>
          <w:rtl w:val="true"/>
          <w:lang w:bidi="ar-SA"/>
        </w:rPr>
        <w:t>لقد سمعت هذا البيان المطول وغرضنا ان نفهم منه الوجود اللفظي، وقد فهمنا انّ اللفظ والمعنى لأجل قوة الارتباط بينهما كالشيء الواحد، فإذا أحضرت اللفظ بالنطق فكأنما أحضرت المعنى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نفهم كيف يؤثر هذا الارتباط على تفكير الإنسان بينه وبين نفسه، ألا ترى نفسك عندما تحضر أي معنى كان في ذهنك لا بد أن تحضر معه لفظه أيضاً، بل أكثر من ذلك تكون انتقالاتك الذهنية من معنى إلى معنى بتوسط احضارك لألفاظها في الذهن ؛ فانّا نجد أنه لا ينفك غالباً تفكيرنا في أي أمر كان عن تخيل الألفاظ وتصوّرها كأنما نتحدث إلى نفوسنا ونناجيها بالألفاظ التي نتخيلها ، فنرتب الألفاظ في أذهاننا، وعلى طبقها نرتب المعاني وتفصيلاتها ، كما لو كنا نتكلم مع غيرنا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الحكيم العظيم الشيخ نصير الدين الطوسي في شرح الاشارات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الانتقالات الذهنية قد تكون بألفاظ ذهنية، وذلك لرسوخ العلاقة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إلى علاقة اللفظ بالمعنى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الأذهان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فإذا أخطأ المفكّر فى الألفاظ الذهنية أو تغيّرت عليه أحوالها يؤثر ذلك على أفكاره وانتقالاته الذهنية للسبب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الضروري لترتيب الأفكار الصحيحة لطالب العلوم أن يحسن معرفة أحوال الألفاظ</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وجهة عامة ، وكان لزاماً على المنطقى أن يبحث عنها مقدمة لعلم المنطق واستعانة بها على تنظيم أفكاره الصحيحة </w:t>
      </w:r>
      <w:r>
        <w:rPr>
          <w:rFonts w:eastAsia="Amiri" w:cs="Amiri" w:ascii="Amiri" w:hAnsi="Amiri"/>
          <w:color w:val="111111"/>
          <w:sz w:val="28"/>
          <w:szCs w:val="28"/>
          <w:rtl w:val="true"/>
          <w:lang w:bidi="ar-SA"/>
        </w:rPr>
        <w:t xml:space="preserve">. </w:t>
      </w:r>
      <w:bookmarkStart w:id="94" w:name="pg7748_78335"/>
    </w:p>
    <w:p>
      <w:pPr>
        <w:pStyle w:val="Heading4"/>
        <w:numPr>
          <w:ilvl w:val="3"/>
          <w:numId w:val="1"/>
        </w:numPr>
        <w:rPr/>
      </w:pPr>
      <w:bookmarkStart w:id="95" w:name="__RefHeading___Toc4705202_1051229030"/>
      <w:bookmarkStart w:id="96" w:name="_Toc30"/>
      <w:bookmarkEnd w:id="94"/>
      <w:bookmarkEnd w:id="95"/>
      <w:r>
        <w:rPr>
          <w:rtl w:val="true"/>
        </w:rPr>
        <w:t>الدلالة</w:t>
      </w:r>
      <w:bookmarkEnd w:id="96"/>
    </w:p>
    <w:p>
      <w:pPr>
        <w:pStyle w:val="Heading4"/>
        <w:numPr>
          <w:ilvl w:val="3"/>
          <w:numId w:val="1"/>
        </w:numPr>
        <w:rPr/>
      </w:pPr>
      <w:bookmarkStart w:id="97" w:name="__RefHeading___Toc4705204_1051229030"/>
      <w:bookmarkStart w:id="98" w:name="_Toc31"/>
      <w:bookmarkEnd w:id="97"/>
      <w:r>
        <w:rPr>
          <w:rtl w:val="true"/>
        </w:rPr>
        <w:t>تعريف الدلالة</w:t>
      </w:r>
      <w:bookmarkEnd w:id="98"/>
    </w:p>
    <w:p>
      <w:pPr>
        <w:pStyle w:val="BookText"/>
        <w:rPr/>
      </w:pPr>
      <w:r>
        <w:rPr>
          <w:rFonts w:ascii="Amiri" w:hAnsi="Amiri" w:eastAsia="Amiri" w:cs="Amiri"/>
          <w:color w:val="111111"/>
          <w:sz w:val="28"/>
          <w:sz w:val="28"/>
          <w:szCs w:val="28"/>
          <w:rtl w:val="true"/>
          <w:lang w:bidi="ar-SA"/>
        </w:rPr>
        <w:t xml:space="preserve">إذا سمعت طرقة بابك ينتقل ذهنك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شخصاً على الباب يدعوك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ذلك إلا لأن هذه الطرقة كشفت عن وجود شخص يدعوك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دلّت على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 طرقة الباب دالّ ، ووجود الشخص الداعي مدلول وهذه الصفة التي حصلت للطرقة دلالة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كل شيء إذا علمت بوجوده فينتقل ذهنك منه إلى وجود شيء آخر ، نسمّيه</w:t>
      </w:r>
    </w:p>
    <w:p>
      <w:pPr>
        <w:pStyle w:val="BookText"/>
        <w:rPr/>
      </w:pPr>
      <w:r>
        <w:rPr>
          <w:rFonts w:ascii="Amiri" w:hAnsi="Amiri" w:eastAsia="Amiri" w:cs="Amiri"/>
          <w:color w:val="111111"/>
          <w:sz w:val="28"/>
          <w:sz w:val="28"/>
          <w:szCs w:val="28"/>
          <w:rtl w:val="true"/>
          <w:lang w:bidi="ar-SA"/>
        </w:rPr>
        <w:t>دالاً، والشيء الآخر مدلولاً ، وهذه الصفة التي حصلت له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فيتضح من ذلك انّ الدلالة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الشيء بحالة إذا علمت بوجوده انتقل ذهنك</w:t>
      </w:r>
    </w:p>
    <w:p>
      <w:pPr>
        <w:pStyle w:val="BookText"/>
        <w:rPr/>
      </w:pPr>
      <w:r>
        <w:rPr>
          <w:rFonts w:ascii="Amiri" w:hAnsi="Amiri" w:eastAsia="Amiri" w:cs="Amiri"/>
          <w:color w:val="111111"/>
          <w:sz w:val="28"/>
          <w:sz w:val="28"/>
          <w:szCs w:val="28"/>
          <w:rtl w:val="true"/>
          <w:lang w:bidi="ar-SA"/>
        </w:rPr>
        <w:t>إلى وجود شيء آخر</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4705206_1051229030"/>
      <w:bookmarkStart w:id="100" w:name="_Toc32"/>
      <w:bookmarkEnd w:id="99"/>
      <w:r>
        <w:rPr>
          <w:rtl w:val="true"/>
        </w:rPr>
        <w:t>أقسام الدلالة</w:t>
      </w:r>
      <w:bookmarkEnd w:id="100"/>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ان انتقال الذهن من شيء إلى شيء لا يكون بلا 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السبب إلا رسوخ العلاقة بين الشيئين في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العلاقة الذهنية أيضاً لها 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وسببها العلم بالملازمة بين الشيئين خارج الذهن ، ولاختلاف هذه الملازمة من كونها ذاتية أو طبعية أو بوضع واضع وجعل جاعل قسموا الدلالة إلى أقسام ثلاثة عقلية وطبعية ووضعية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الدلالة العقلية وهي فيما إذا كان بين الدال والمدلول ملازمة ذاتية في وجودهما</w:t>
      </w:r>
    </w:p>
    <w:p>
      <w:pPr>
        <w:pStyle w:val="BookText"/>
        <w:rPr/>
      </w:pPr>
      <w:r>
        <w:rPr>
          <w:rFonts w:ascii="Amiri" w:hAnsi="Amiri" w:eastAsia="Amiri" w:cs="Amiri"/>
          <w:color w:val="111111"/>
          <w:sz w:val="28"/>
          <w:sz w:val="28"/>
          <w:szCs w:val="28"/>
          <w:rtl w:val="true"/>
          <w:lang w:bidi="ar-SA"/>
        </w:rPr>
        <w:t xml:space="preserve">الخارجى ، كالأثر والمؤثر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علم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ضوء الصباح أثر لطلوع قرص الشمس، ورأى الضوء على الجدار ينتقل ذهنه إلى طلوع الشمس قطعاً، فيكون ضوء الصبح دالاً على الشمس دلالة 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إذا سمعنا صوت متكلّم من وراء جدار فعلمنا بوجود متكلّم 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الدلالة الطبعية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فيما إذا كانت الملازمة بين الشيئين ملازمة طبعية ، أعني التي يقتضيها طبع الإنسان، وقد يتخلف ويختلف باختلاف طباع الناس لا كالأثر بالنسبة إلى المؤثر الذي لا يتخلّف ولا يختلف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وأمثلة ذلك كثيرة ، فمنها اقتضاء طبع بعض الناس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 عند الحسّ بالألم، وآه عند التوجع ، واف عند التأسف والضجر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اقتضاء طبع البعض أن يفرقع أصابعه أو يتمطى عند الضجر والسأم، أو يعبث بما يحمل من أشياء أو بلحيته أو بأنفه أو يضع اصبعه بين أعلى اذنه وحاجبه عند التفكير ، أو يتثأب عند النعاس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علم الإنسان بهذه الملازمات فإنّه ينتقل ذهنه من أحد المتلازمين إلى الآخر ،فعندما يسمع بكلمة آخ ينتقل ذهنه إلى أن متكلّمها يحس بالألم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رأى شخصاً يعبث</w:t>
      </w:r>
    </w:p>
    <w:p>
      <w:pPr>
        <w:pStyle w:val="BookText"/>
        <w:rPr/>
      </w:pPr>
      <w:r>
        <w:rPr>
          <w:rFonts w:ascii="Amiri" w:hAnsi="Amiri" w:eastAsia="Amiri" w:cs="Amiri"/>
          <w:color w:val="111111"/>
          <w:sz w:val="28"/>
          <w:sz w:val="28"/>
          <w:szCs w:val="28"/>
          <w:rtl w:val="true"/>
          <w:lang w:bidi="ar-SA"/>
        </w:rPr>
        <w:t xml:space="preserve">بمسبحته يعلم بانه في حالة تفكير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الدلالة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فيما إذا كانت الملازمة بين الشيئين تنشأ من التواضع والاصطلاح على أن وجود أحدهما يكون دليلاً على وجود الثاني ، كالخطوط التي اصطلح على أن تكون دليلاً على الألفاظ، وكاشارات الأخرس واشارات البرق واللاسلكي والرموز الحسابية والهندسية ورموز سائر العلوم الأخرى ، والألفاظ التي جعلت دليلاً على</w:t>
      </w:r>
    </w:p>
    <w:p>
      <w:pPr>
        <w:pStyle w:val="BookText"/>
        <w:rPr/>
      </w:pPr>
      <w:r>
        <w:rPr>
          <w:rFonts w:ascii="IRNazanin" w:hAnsi="IRNazanin" w:eastAsia="IRNazanin"/>
          <w:color w:val="111111"/>
          <w:sz w:val="28"/>
          <w:sz w:val="28"/>
          <w:szCs w:val="28"/>
          <w:rtl w:val="true"/>
          <w:lang w:bidi="fa-IR"/>
        </w:rPr>
        <w:t>مقاصد النفس</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علم الإنسان بهذه الملازمة وعلم بوجود الدال ينتقل ذهنه إلى الشيء المدلول</w:t>
      </w:r>
      <w:r>
        <w:rPr>
          <w:rFonts w:eastAsia="Amiri" w:cs="Amiri" w:ascii="Amiri" w:hAnsi="Amiri"/>
          <w:color w:val="111111"/>
          <w:sz w:val="28"/>
          <w:szCs w:val="28"/>
          <w:rtl w:val="true"/>
          <w:lang w:bidi="ar-SA"/>
        </w:rPr>
        <w:t xml:space="preserve">. </w:t>
      </w:r>
      <w:bookmarkStart w:id="101" w:name="pg7748_78339"/>
    </w:p>
    <w:p>
      <w:pPr>
        <w:pStyle w:val="Heading4"/>
        <w:numPr>
          <w:ilvl w:val="3"/>
          <w:numId w:val="1"/>
        </w:numPr>
        <w:rPr/>
      </w:pPr>
      <w:bookmarkStart w:id="102" w:name="__RefHeading___Toc4705208_1051229030"/>
      <w:bookmarkStart w:id="103" w:name="_Toc33"/>
      <w:bookmarkEnd w:id="101"/>
      <w:bookmarkEnd w:id="102"/>
      <w:r>
        <w:rPr>
          <w:rtl w:val="true"/>
        </w:rPr>
        <w:t xml:space="preserve">الدلالة الوضعية </w:t>
      </w:r>
      <w:r>
        <w:rPr>
          <w:rtl w:val="true"/>
        </w:rPr>
        <w:t>:</w:t>
      </w:r>
      <w:bookmarkEnd w:id="103"/>
    </w:p>
    <w:p>
      <w:pPr>
        <w:pStyle w:val="BookText"/>
        <w:rPr/>
      </w:pPr>
      <w:r>
        <w:rPr>
          <w:rFonts w:ascii="Amiri" w:hAnsi="Amiri" w:eastAsia="Amiri" w:cs="Amiri"/>
          <w:color w:val="111111"/>
          <w:sz w:val="28"/>
          <w:sz w:val="28"/>
          <w:szCs w:val="28"/>
          <w:rtl w:val="true"/>
          <w:lang w:bidi="ar-SA"/>
        </w:rPr>
        <w:t xml:space="preserve">وهذه الدلالة الوضعية تنقسم إلى قسمين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اللفظية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الدالّ الموضوع لفظاً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غير اللفظية إذا كان الدال الموضوع غير لفظ كالإشارات والخطوط والنقوش وما يتصل بها من رموز العلوم واللوحات المنصوبة في الطرق لتقدير المسافات</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لتعيين اتجاه الطريق إلى محل أو 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w:t>
      </w:r>
      <w:r>
        <w:rPr>
          <w:rFonts w:eastAsia="Amiri" w:cs="Amiri" w:ascii="Amiri" w:hAnsi="Amiri"/>
          <w:color w:val="111111"/>
          <w:sz w:val="28"/>
          <w:szCs w:val="28"/>
          <w:rtl w:val="true"/>
          <w:lang w:bidi="ar-SA"/>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4" w:name="pg7748_78342"/>
      <w:bookmarkStart w:id="105" w:name="pg7748_78342"/>
      <w:bookmarkEnd w:id="105"/>
    </w:p>
    <w:p>
      <w:pPr>
        <w:pStyle w:val="Heading4"/>
        <w:numPr>
          <w:ilvl w:val="3"/>
          <w:numId w:val="1"/>
        </w:numPr>
        <w:rPr/>
      </w:pPr>
      <w:bookmarkStart w:id="106" w:name="pg7748_78342"/>
      <w:bookmarkStart w:id="107" w:name="__RefHeading___Toc4705210_1051229030"/>
      <w:bookmarkStart w:id="108" w:name="_Toc34"/>
      <w:bookmarkEnd w:id="106"/>
      <w:bookmarkEnd w:id="107"/>
      <w:r>
        <w:rPr>
          <w:rtl w:val="true"/>
        </w:rPr>
        <w:t>الدلالة اللفظية</w:t>
      </w:r>
      <w:bookmarkEnd w:id="108"/>
    </w:p>
    <w:p>
      <w:pPr>
        <w:pStyle w:val="Heading4"/>
        <w:numPr>
          <w:ilvl w:val="3"/>
          <w:numId w:val="1"/>
        </w:numPr>
        <w:rPr/>
      </w:pPr>
      <w:bookmarkStart w:id="109" w:name="__RefHeading___Toc4705212_1051229030"/>
      <w:bookmarkStart w:id="110" w:name="_Toc35"/>
      <w:bookmarkEnd w:id="109"/>
      <w:r>
        <w:rPr>
          <w:rtl w:val="true"/>
        </w:rPr>
        <w:t>تعريفها</w:t>
      </w:r>
      <w:bookmarkEnd w:id="110"/>
    </w:p>
    <w:p>
      <w:pPr>
        <w:pStyle w:val="BookText"/>
        <w:rPr/>
      </w:pPr>
      <w:r>
        <w:rPr>
          <w:rFonts w:ascii="Amiri" w:hAnsi="Amiri" w:eastAsia="Amiri" w:cs="Amiri"/>
          <w:color w:val="111111"/>
          <w:sz w:val="28"/>
          <w:sz w:val="28"/>
          <w:szCs w:val="28"/>
          <w:rtl w:val="true"/>
          <w:lang w:bidi="ar-SA"/>
        </w:rPr>
        <w:t xml:space="preserve">من البيان السابق نعرف أن السبب في دلالة اللفظ على المعنى هو العلقة الراسخة في الذهن بين اللفظ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وتنشأ هذه العلقة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الملازمة الوضعية بينهما عند من يعلم بالملازمة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يمكننا تعريف الدلالة اللفظية بأنها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كون اللفظ بحالة ينشأ من العلم بصدوره من المتكلّم العلم بالمعنى المقصود به</w:t>
      </w:r>
      <w:r>
        <w:rPr>
          <w:rFonts w:eastAsia="Amiri" w:cs="Amiri" w:ascii="Amiri" w:hAnsi="Amiri"/>
          <w:color w:val="111111"/>
          <w:sz w:val="28"/>
          <w:szCs w:val="28"/>
          <w:rtl w:val="true"/>
          <w:lang w:bidi="ar-SA"/>
        </w:rPr>
        <w:t>» .</w:t>
      </w:r>
    </w:p>
    <w:p>
      <w:pPr>
        <w:pStyle w:val="Heading4"/>
        <w:numPr>
          <w:ilvl w:val="3"/>
          <w:numId w:val="1"/>
        </w:numPr>
        <w:rPr/>
      </w:pPr>
      <w:bookmarkStart w:id="111" w:name="__RefHeading___Toc4705214_1051229030"/>
      <w:bookmarkStart w:id="112" w:name="_Toc36"/>
      <w:bookmarkEnd w:id="111"/>
      <w:r>
        <w:rPr>
          <w:rtl w:val="true"/>
        </w:rPr>
        <w:t xml:space="preserve">أقسامها </w:t>
      </w:r>
      <w:r>
        <w:rPr>
          <w:rtl w:val="true"/>
        </w:rPr>
        <w:t xml:space="preserve">: </w:t>
      </w:r>
      <w:r>
        <w:rPr>
          <w:rtl w:val="true"/>
        </w:rPr>
        <w:t>المطابقية ، التضمنية ، الإلتزامية</w:t>
      </w:r>
      <w:bookmarkEnd w:id="112"/>
    </w:p>
    <w:p>
      <w:pPr>
        <w:pStyle w:val="BookText"/>
        <w:rPr/>
      </w:pPr>
      <w:r>
        <w:rPr>
          <w:rFonts w:ascii="Amiri" w:hAnsi="Amiri" w:eastAsia="Amiri" w:cs="Amiri"/>
          <w:color w:val="111111"/>
          <w:sz w:val="28"/>
          <w:sz w:val="28"/>
          <w:szCs w:val="28"/>
          <w:rtl w:val="true"/>
          <w:lang w:bidi="ar-SA"/>
        </w:rPr>
        <w:t xml:space="preserve">يدل اللفظ على المعنى من ثلاثة أوجه متباينة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يدلّ اللفظ على تمام معناه الموضوع له ويطابقه ، كدلالة لفظ الكتاب على تمام معناه ، فيدخل فيه جميع أوراقه وما فيه من نقوش وغلاف، وكدلالة لفظ الإنسان على تمام معناه ، وهو الحيوان الناطق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وتسمّى الدلالة حينئذٍ المطابقية أو التطابقية، لتطابق اللفظ والمعنى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الدلالة الأصلية في الألفاظ التي لأجلها مباشرة وضعت لمعانيها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يدلّ اللفظ على جزء معناه الموضوع له الداخل ذلك الجزء في ضمنه ، كدلالة لفظ الكتاب على الورق وحده أو 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وكدلالة لفظ الإنسان </w:t>
      </w:r>
      <w:bookmarkStart w:id="113" w:name="pg7748_78344"/>
    </w:p>
    <w:p>
      <w:pPr>
        <w:pStyle w:val="BookText"/>
        <w:rPr/>
      </w:pPr>
      <w:bookmarkEnd w:id="113"/>
      <w:r>
        <w:rPr>
          <w:rFonts w:ascii="Amiri" w:hAnsi="Amiri" w:eastAsia="Amiri" w:cs="Amiri"/>
          <w:color w:val="111111"/>
          <w:sz w:val="28"/>
          <w:sz w:val="28"/>
          <w:szCs w:val="28"/>
          <w:rtl w:val="true"/>
          <w:lang w:bidi="ar-SA"/>
        </w:rPr>
        <w:t xml:space="preserve">على الحيوان وحده أو الناطق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بعت الكتاب يفهم المشترى دخول الغلاف فيه، ولو أردت بعد ذلك أن تستثني الغلاف لاحتج عليك بدلالة الكتاب على دخول الغلاف وتسمى هذه الدلالة التضمنية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فرع عن الدلالة المطابقية، لأن الدلالة على الجزء بعد الدلالة على الكلّ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الإلتزام بأن يدل اللفظ على معنى خارج عن معناه الموضوع له لازم له يستتبعه استتباع الرفيق اللازم الخارج عن ذاته ، كدلالة لفظ الدواة على 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طلب منك أحد أن تأتيه بدواة لم ينص على القلم فجئته بالدواة وحدها لعاتبك على ذلك محتجاً بأنطلب الدواة كاف في الدلالة على طلب 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وتسمى هذه الدلالة الالتزامية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فرع أيضاً عن الدلالة المطابقية لان الدلالة على ما هو خارج المعنى بعد الدلالة على نفس المعنى</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4705216_1051229030"/>
      <w:bookmarkStart w:id="115" w:name="_Toc37"/>
      <w:bookmarkEnd w:id="114"/>
      <w:r>
        <w:rPr>
          <w:rtl w:val="true"/>
        </w:rPr>
        <w:t>شرط الدلالة الالتزامية</w:t>
      </w:r>
      <w:bookmarkEnd w:id="115"/>
    </w:p>
    <w:p>
      <w:pPr>
        <w:pStyle w:val="BookText"/>
        <w:rPr/>
      </w:pPr>
      <w:r>
        <w:rPr>
          <w:rFonts w:ascii="Amiri" w:hAnsi="Amiri" w:eastAsia="Amiri" w:cs="Amiri"/>
          <w:color w:val="111111"/>
          <w:sz w:val="28"/>
          <w:sz w:val="28"/>
          <w:szCs w:val="28"/>
          <w:rtl w:val="true"/>
          <w:lang w:bidi="ar-SA"/>
        </w:rPr>
        <w:t>يشترط في هذه الدلالة أن يكون التلازم بين معنى اللفظ والمعنى الخارج اللازم تلازماً ذهنياً ، فلا يكفي التلازم في الخارج فقط من دون رسوخه في الذهن وإلا لما حصل</w:t>
      </w:r>
    </w:p>
    <w:p>
      <w:pPr>
        <w:pStyle w:val="BookText"/>
        <w:rPr/>
      </w:pPr>
      <w:r>
        <w:rPr>
          <w:rFonts w:ascii="IRNazanin" w:hAnsi="IRNazanin" w:eastAsia="IRNazanin"/>
          <w:color w:val="111111"/>
          <w:sz w:val="28"/>
          <w:sz w:val="28"/>
          <w:szCs w:val="28"/>
          <w:rtl w:val="true"/>
          <w:lang w:bidi="fa-IR"/>
        </w:rPr>
        <w:t xml:space="preserve">انتقال الذهن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ويشترط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التلازم واضحاً بيناً، بمعنى ان الذهن إذا تصوّر معنى اللفظ ينتقل إلى لازمه بدون حاجة إلى توسط شيء آخر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bookmarkStart w:id="116" w:name="pg7748_78346"/>
    </w:p>
    <w:p>
      <w:pPr>
        <w:pStyle w:val="BookText"/>
        <w:rPr/>
      </w:pPr>
      <w:bookmarkEnd w:id="116"/>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32385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50"/>
                        <a:stretch/>
                      </pic:blipFill>
                      <pic:spPr>
                        <a:xfrm>
                          <a:off x="0" y="0"/>
                          <a:ext cx="5334120" cy="3238560"/>
                        </a:xfrm>
                        <a:prstGeom prst="rect">
                          <a:avLst/>
                        </a:prstGeom>
                        <a:ln w="0">
                          <a:noFill/>
                        </a:ln>
                      </pic:spPr>
                    </pic:pic>
                  </a:graphicData>
                </a:graphic>
              </wp:inline>
            </w:drawing>
          </mc:Choice>
          <mc:Fallback>
            <w:pict>
              <v:shape id="shape_0" stroked="f" o:allowincell="f" style="position:absolute;margin-left:0pt;margin-top:-255.05pt;width:419.95pt;height:254.95pt;mso-wrap-style:none;v-text-anchor:middle;mso-position-horizontal:left;mso-position-vertical:top" type="_x0000_t75">
                <v:imagedata r:id="rId51" o:detectmouseclick="t"/>
                <v:stroke color="#3465a4" joinstyle="round" endcap="flat"/>
                <w10:wrap type="none"/>
              </v:shape>
            </w:pict>
          </mc:Fallback>
        </mc:AlternateContent>
      </w:r>
    </w:p>
    <w:p>
      <w:pPr>
        <w:pStyle w:val="Heading4"/>
        <w:numPr>
          <w:ilvl w:val="3"/>
          <w:numId w:val="1"/>
        </w:numPr>
        <w:rPr/>
      </w:pPr>
      <w:bookmarkStart w:id="117" w:name="__RefHeading___Toc4705218_1051229030"/>
      <w:bookmarkStart w:id="118" w:name="_Toc38"/>
      <w:bookmarkEnd w:id="117"/>
      <w:r>
        <w:rPr>
          <w:rtl w:val="true"/>
        </w:rPr>
        <w:t>تمرينات</w:t>
      </w:r>
      <w:bookmarkEnd w:id="1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 أنواع الدلالة فيما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عقرب الساعة على الوق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صوت السعال على ألم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قيام الجالسين على احترام القادم</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حمرة الوجه على الخجل وصفرته على الوجل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دلالة حركة رأس المسؤول إلى الأسفل على الرضا وإلى الأعلى على عدم الرضا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اصنع جدولاً للدلالات الثلاث العقلية واختيها وضع في كل قسم ما يدخل فيه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الأمثلة الآتية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الصعود على السطح على وجود السلم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فقدان حاجتك على أخذ سارق لها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الأنين على الشعور بالألم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كثرة الكلام على الطيش وقلته على الرزانة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 دلالة الخط على وجود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سرعة النبض على الحمى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صوت المؤذن على دخول وقت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التبختر في المشي أو تصعير الخدّ على الكبرياء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صفير القطار على قرب حركته أو قرب وصوله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غليان الماء على بلوغ الحرارة فيه درجة المائة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أقسام الدلالة اللفظية من أمثلة الآتية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لفظ الكلمة على القول المفرد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لفظ الكلمة على القول وحده أو المفرد وحده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لفظ السقف على الجدار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لفظ الشجرة على ثمرتها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لفظ السيّارة على محرّكها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لفظ الدار على غرفها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لفظ النخلة على الطريق إليها عند بيعها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اشترى شخص من آخر داراً ونازعا في الطريق إليها فقال المشتري الطريق داخل فی البيع بدلالة لفظ الدار ، فهذه الدلالة المدعاة من أي أقسام الدلالة اللفظية تكون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استأجر رجل عاملاً ليعمل الليل كله ولكن العامل ترك العمل عند الفجر فخاصمه المستأجر مدعياً دلالة لفظ الليل على الوقت من الفجر إلى طلوع الشمس، فمن أي أقسام الدلالة اللفظية ينبغى أن تكون هذه الدلالة المدعاة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لماذا يقولون لا يدلّ لفظ الأسد على بخر الفم دلالة التزامية، كما يدلّ على</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الشجاعة ، مع أن البخر لازم للأسد كالشجاعة ؟ </w:t>
      </w:r>
      <w:bookmarkStart w:id="119" w:name="pg7748_78350"/>
    </w:p>
    <w:p>
      <w:pPr>
        <w:pStyle w:val="Heading4"/>
        <w:numPr>
          <w:ilvl w:val="3"/>
          <w:numId w:val="1"/>
        </w:numPr>
        <w:rPr/>
      </w:pPr>
      <w:bookmarkStart w:id="120" w:name="__RefHeading___Toc4705220_1051229030"/>
      <w:bookmarkStart w:id="121" w:name="_Toc39"/>
      <w:bookmarkEnd w:id="119"/>
      <w:bookmarkEnd w:id="120"/>
      <w:r>
        <w:rPr>
          <w:rtl w:val="true"/>
        </w:rPr>
        <w:t>تقسيمات الألفاظ</w:t>
      </w:r>
      <w:bookmarkEnd w:id="121"/>
    </w:p>
    <w:p>
      <w:pPr>
        <w:pStyle w:val="BookText"/>
        <w:rPr/>
      </w:pPr>
      <w:r>
        <w:rPr>
          <w:rFonts w:ascii="Amiri" w:hAnsi="Amiri" w:eastAsia="Amiri" w:cs="Amiri"/>
          <w:color w:val="111111"/>
          <w:sz w:val="28"/>
          <w:sz w:val="28"/>
          <w:szCs w:val="28"/>
          <w:rtl w:val="true"/>
          <w:lang w:bidi="ar-SA"/>
        </w:rPr>
        <w:t xml:space="preserve">للفظ المستعمل بما له من المعنى عدة تقسيمات عامة لا تختص بلغة دون أخرى، وهي أهم مباحث الألفاظ بعد بحث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ذاكرون هنا أهم تلك التقسيمات ، وهي ثلاثة ، لأن اللفظ المنسوب إلى معناه تارة ينظر اليه فى التقسيم بما هو لفظ واحد ، وأخرى بما هو متعدّد ، وثالثة بما هو لفظ مطلقاً سواء كان واحداً أو متعدّداً</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4705222_1051229030"/>
      <w:bookmarkStart w:id="123" w:name="_Toc40"/>
      <w:bookmarkEnd w:id="122"/>
      <w:r>
        <w:rPr/>
        <w:t>1</w:t>
      </w:r>
      <w:r>
        <w:rPr>
          <w:rtl w:val="true"/>
        </w:rPr>
        <w:t>-</w:t>
      </w:r>
      <w:r>
        <w:rPr>
          <w:rtl w:val="true"/>
        </w:rPr>
        <w:t>المختص ، المشترك ، المنقول ، المرتجل ، الحقيقة والمجاز</w:t>
      </w:r>
      <w:bookmarkEnd w:id="123"/>
    </w:p>
    <w:p>
      <w:pPr>
        <w:pStyle w:val="BookText"/>
        <w:rPr/>
      </w:pPr>
      <w:r>
        <w:rPr>
          <w:rFonts w:ascii="Amiri" w:hAnsi="Amiri" w:eastAsia="Amiri" w:cs="Amiri"/>
          <w:color w:val="111111"/>
          <w:sz w:val="28"/>
          <w:sz w:val="28"/>
          <w:szCs w:val="28"/>
          <w:rtl w:val="true"/>
          <w:lang w:bidi="ar-SA"/>
        </w:rPr>
        <w:t xml:space="preserve">انّ اللفظ الواحد الدالّ على معناه باحدى الدلالات الثلاث المتقدّمة إذا نسب إلى معناه ، فهو على أقسام خمسة ، لأن معناه أما أن يكون واحداً أيضاً ويسمّى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أن يكون متعدّداً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له معنى متعدد أربعة أنواع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مشترك ، ومنقول ، ومرتجل ، وحقيقة ومجاز ، فهذه خمسة أقسام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المختص وهو اللفظ الذي ليس له إلّا معنى واحد فاختص به مثل حديد وحيوان</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المشترك وهو اللفظ الذي تعدّد معناه وقد وضع للجميع كلّاً على حدة ، ولكن </w:t>
      </w:r>
    </w:p>
    <w:p>
      <w:pPr>
        <w:pStyle w:val="BookText"/>
        <w:rPr/>
      </w:pPr>
      <w:r>
        <w:rPr>
          <w:rFonts w:ascii="Amiri" w:hAnsi="Amiri" w:eastAsia="Amiri" w:cs="Amiri"/>
          <w:color w:val="111111"/>
          <w:sz w:val="28"/>
          <w:sz w:val="28"/>
          <w:szCs w:val="28"/>
          <w:rtl w:val="true"/>
          <w:lang w:bidi="ar-SA"/>
        </w:rPr>
        <w:t>من دون أن يسبق وضعه لبعضها على وضعه للآخر مثل عين الموضوع لحاسّة النظر وينبوع الماء والذهب وغيرها ومثل الجون الموضوع للأسود والأبيض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والمشترك كثير في اللغة 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اللفظ الذي تعدّد معناه وقد وضع للجميع كالمشترك ولكن يفترق عنه بأنّ الوضع لأحدها مسبوق بالوضع للآخر مع ملاحظة المناسبة بين المعنيين فى الوضع اللاحق مثل لفظ الصلاة الموضوع أولاً للدعاء ثم نقل في الشرع الاسلامي لهذه الأفعال المخصوصة من قيام وركوع وسجود ونحوها لمناسبتها للمعنى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لفظ الحج الموضوع أولاً للقصد مطلقاً ، ثم نقل لقصد مكة المكرمة بالأفعال المخصوصة والوقت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أكثر المنقولات في عرف الشرع وأرباب العلوم والفنون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لفظ السيارة والطائرة والهاتف والمذياع ونحوها من مصطلحات هذا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والمنقول ينسب إلى ناقله ؛ فان كان العرف العام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منقول عرفي كلفظ السيارة</w:t>
      </w:r>
    </w:p>
    <w:p>
      <w:pPr>
        <w:pStyle w:val="BookText"/>
        <w:rPr/>
      </w:pPr>
      <w:r>
        <w:rPr>
          <w:rFonts w:ascii="Amiri" w:hAnsi="Amiri" w:eastAsia="Amiri" w:cs="Amiri"/>
          <w:color w:val="111111"/>
          <w:sz w:val="28"/>
          <w:sz w:val="28"/>
          <w:szCs w:val="28"/>
          <w:rtl w:val="true"/>
          <w:lang w:bidi="ar-SA"/>
        </w:rPr>
        <w:t xml:space="preserve">والطائرة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العرف الخاص كعرف أهل الشرع والمناطقة والنحاة والفلاسفة ونحوهم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منقول شرعي أو منطقي أو نحوي أو فلسفي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المرتجل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كالمنقول بلا فرق إلّا أنّه لم تلحظ فيه المناسبة بين المعنيين، ومنه</w:t>
      </w:r>
    </w:p>
    <w:p>
      <w:pPr>
        <w:pStyle w:val="BookText"/>
        <w:rPr/>
      </w:pPr>
      <w:r>
        <w:rPr>
          <w:rFonts w:ascii="Amiri" w:hAnsi="Amiri" w:eastAsia="Amiri" w:cs="Amiri"/>
          <w:color w:val="111111"/>
          <w:sz w:val="28"/>
          <w:sz w:val="28"/>
          <w:szCs w:val="28"/>
          <w:rtl w:val="true"/>
          <w:lang w:bidi="ar-SA"/>
        </w:rPr>
        <w:t xml:space="preserve">أكثر الاعلام الشخصية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الحقيقة والمجاز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اللفظ الذي تعدّد معناه ، ولكنّه موضوع لأحد المعاني فقط ، واستعمل في غيره لعلاقة ومناسبة بينه وبين المعنى الأوّل الموضوع له من دون أن يبلغ حد الوضع في المعنى الثاني فيسمى حقيقة في المعنى الأول، ومجازاً في الثاني ويقال للمعنى الأوّل معنى حقيقي، وللثاني مجازي</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والمجاز دائماً يحتاج إلى قرينة تصرف اللفظ عن المعنى الحقيقي وتعين المعنى المجازي من بين المعانى المجازية</w:t>
      </w:r>
      <w:r>
        <w:rPr>
          <w:rFonts w:eastAsia="Amiri" w:cs="Amiri" w:ascii="Amiri" w:hAnsi="Amiri"/>
          <w:color w:val="111111"/>
          <w:sz w:val="28"/>
          <w:szCs w:val="28"/>
          <w:rtl w:val="true"/>
          <w:lang w:bidi="ar-SA"/>
        </w:rPr>
        <w:t xml:space="preserve">. </w:t>
      </w:r>
      <w:bookmarkStart w:id="124" w:name="pg7748_78354"/>
    </w:p>
    <w:p>
      <w:pPr>
        <w:pStyle w:val="Heading4"/>
        <w:numPr>
          <w:ilvl w:val="3"/>
          <w:numId w:val="1"/>
        </w:numPr>
        <w:rPr/>
      </w:pPr>
      <w:bookmarkStart w:id="125" w:name="__RefHeading___Toc4705224_1051229030"/>
      <w:bookmarkStart w:id="126" w:name="_Toc41"/>
      <w:bookmarkEnd w:id="124"/>
      <w:bookmarkEnd w:id="125"/>
      <w:r>
        <w:rPr>
          <w:rtl w:val="true"/>
        </w:rPr>
        <w:t>تنبيهان</w:t>
      </w:r>
      <w:bookmarkEnd w:id="1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المشترك اللفظي والمجاز لا يصح استعمالهما في الحدود والبراهين إلا مع</w:t>
      </w:r>
    </w:p>
    <w:p>
      <w:pPr>
        <w:pStyle w:val="BookText"/>
        <w:rPr/>
      </w:pPr>
      <w:r>
        <w:rPr>
          <w:rFonts w:ascii="Amiri" w:hAnsi="Amiri" w:eastAsia="Amiri" w:cs="Amiri"/>
          <w:color w:val="111111"/>
          <w:sz w:val="28"/>
          <w:sz w:val="28"/>
          <w:szCs w:val="28"/>
          <w:rtl w:val="true"/>
          <w:lang w:bidi="ar-SA"/>
        </w:rPr>
        <w:t>نصب القرينة على إرادة المعنى المقصود ومثلهما المنقول والمرتجل ما لم يهجر المعنى الأول ، فإذا هجر كان ذلك وحده قرينة على إرادة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يحسن اجتناب المجاز في الأساليب العلمية حتى مع القرينة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المنقول ينقسم إلى تعييني ،وتعيّني، لأن النقل تارة 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ناقل معين باختياره وقصده، كأكثر المنقولات في العلوم والفنون وهو المنقول التعييني أي ان الوضع فيه بتعيين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لا يكون بنقل ناقل معين باختياره، وأنّما يستعمل جماعة من الناس اللفظ في في غير معناه الحقيقي لا بقصد الوضع له ، ثم يكثر استعمالهم له ويشتهر بينهم حتّى يتغلب المعنى المجازي على اللفظ في أذهانهم فيكون كالمعنى الحقيقي يفهمه السامع منهم بدون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فيحصل الارتباط الذهني بين نفس اللفظ والمعنى ، فينقلب اللفظ حقيقة في هذا المعنى ؛ وهو المنقول التعيني</w:t>
      </w:r>
      <w:r>
        <w:rPr>
          <w:rFonts w:eastAsia="Amiri" w:cs="Amiri" w:ascii="Amiri" w:hAnsi="Amiri"/>
          <w:color w:val="111111"/>
          <w:sz w:val="28"/>
          <w:szCs w:val="28"/>
          <w:rtl w:val="true"/>
          <w:lang w:bidi="ar-SA"/>
        </w:rPr>
        <w:t xml:space="preserve">. </w:t>
      </w:r>
      <w:bookmarkStart w:id="127" w:name="pg7748_78356"/>
    </w:p>
    <w:p>
      <w:pPr>
        <w:pStyle w:val="BookText"/>
        <w:rPr/>
      </w:pPr>
      <w:bookmarkEnd w:id="127"/>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24384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57"/>
                        <a:stretch/>
                      </pic:blipFill>
                      <pic:spPr>
                        <a:xfrm>
                          <a:off x="0" y="0"/>
                          <a:ext cx="5334120" cy="2438280"/>
                        </a:xfrm>
                        <a:prstGeom prst="rect">
                          <a:avLst/>
                        </a:prstGeom>
                        <a:ln w="0">
                          <a:noFill/>
                        </a:ln>
                      </pic:spPr>
                    </pic:pic>
                  </a:graphicData>
                </a:graphic>
              </wp:inline>
            </w:drawing>
          </mc:Choice>
          <mc:Fallback>
            <w:pict>
              <v:shape id="shape_0" stroked="f" o:allowincell="f" style="position:absolute;margin-left:0pt;margin-top:-192.05pt;width:419.95pt;height:191.95pt;mso-wrap-style:none;v-text-anchor:middle;mso-position-horizontal:left;mso-position-vertical:top" type="_x0000_t75">
                <v:imagedata r:id="rId58" o:detectmouseclick="t"/>
                <v:stroke color="#3465a4" joinstyle="round" endcap="flat"/>
                <w10:wrap type="none"/>
              </v:shape>
            </w:pict>
          </mc:Fallback>
        </mc:AlternateContent>
      </w:r>
    </w:p>
    <w:p>
      <w:pPr>
        <w:pStyle w:val="Heading4"/>
        <w:numPr>
          <w:ilvl w:val="3"/>
          <w:numId w:val="1"/>
        </w:numPr>
        <w:rPr/>
      </w:pPr>
      <w:bookmarkStart w:id="128" w:name="__RefHeading___Toc4705226_1051229030"/>
      <w:bookmarkStart w:id="129" w:name="_Toc42"/>
      <w:bookmarkEnd w:id="128"/>
      <w:r>
        <w:rPr>
          <w:rtl w:val="true"/>
        </w:rPr>
        <w:t>تمرينات</w:t>
      </w:r>
      <w:bookmarkEnd w:id="1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الألفاظ المستعملة في هذا الباب وهي لفظ مختص، مشترك ، منقول، إلى</w:t>
      </w:r>
    </w:p>
    <w:p>
      <w:pPr>
        <w:pStyle w:val="BookText"/>
        <w:rPr/>
      </w:pPr>
      <w:r>
        <w:rPr>
          <w:rFonts w:ascii="Amiri" w:hAnsi="Amiri" w:eastAsia="Amiri" w:cs="Amiri"/>
          <w:color w:val="111111"/>
          <w:sz w:val="28"/>
          <w:sz w:val="28"/>
          <w:szCs w:val="28"/>
          <w:rtl w:val="true"/>
          <w:lang w:bidi="ar-SA"/>
        </w:rPr>
        <w:t xml:space="preserve">آخره من أي أقسام اللفظ الواحد ؟ أي أنّها مختصة أو مشتركة أو غير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اذكر ثلاثة أمثلة لكلّ من أقسام اللفظ الواحد الخمسة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تميّز بين المشترك والمنقول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تعرف لماذا يحتاج المشترك إلى قرينة ؛ وهل يحتاج المنقول إلى القرينة ؟ </w:t>
      </w:r>
      <w:bookmarkStart w:id="130" w:name="pg7748_78358"/>
    </w:p>
    <w:p>
      <w:pPr>
        <w:pStyle w:val="Heading4"/>
        <w:numPr>
          <w:ilvl w:val="3"/>
          <w:numId w:val="1"/>
        </w:numPr>
        <w:rPr/>
      </w:pPr>
      <w:bookmarkStart w:id="131" w:name="__RefHeading___Toc4705228_1051229030"/>
      <w:bookmarkStart w:id="132" w:name="_Toc43"/>
      <w:bookmarkEnd w:id="130"/>
      <w:bookmarkEnd w:id="131"/>
      <w:r>
        <w:rPr/>
        <w:t>2</w:t>
      </w:r>
      <w:r>
        <w:rPr>
          <w:rtl w:val="true"/>
        </w:rPr>
        <w:t>-</w:t>
      </w:r>
      <w:r>
        <w:rPr>
          <w:rtl w:val="true"/>
        </w:rPr>
        <w:t>الترادف والتباين</w:t>
      </w:r>
      <w:bookmarkEnd w:id="132"/>
    </w:p>
    <w:p>
      <w:pPr>
        <w:pStyle w:val="BookText"/>
        <w:rPr/>
      </w:pPr>
      <w:r>
        <w:rPr>
          <w:rFonts w:ascii="Amiri" w:hAnsi="Amiri" w:eastAsia="Amiri" w:cs="Amiri"/>
          <w:color w:val="111111"/>
          <w:sz w:val="28"/>
          <w:sz w:val="28"/>
          <w:szCs w:val="28"/>
          <w:rtl w:val="true"/>
          <w:lang w:bidi="ar-SA"/>
        </w:rPr>
        <w:t>إذا قسنا لفظاً إلى لفظ أو إلى الفاظ، فلا تخرج تلك الألفاظ المتعدّدة عن أحد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أن تكون موضوعة لمعنى واحد فهى المترادفة ، إذا كان أحد الألفاظ </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رديفاً للآخر على معنى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وسبع وليث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هرة وقطة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إنسان وبشر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فالترادف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اشتراك الألفاظ المتعدّدة في معنى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 يكون كلّ واحد منها موضوعاً لمعنى مختص به ، فهي المتباينة، مثل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صارم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فالتباين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تكون معاني الألفاظ متكثّرة بتكثر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التباين هنا غير التباين الذي سيأتي في النسب، فان التباين هنا بين الألفاظ باعتبار تعدّد معناها ، وان كانت المعاني تلتقي في بعض افرادها أو جميعها ، فان السيف يباين الصارم، لأن المراد من الصارم خصوص القاطع من السيوف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متباينان معنى وان كانا يلتقيان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الأفراد، إذ أن الصارم 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الإنسان والناطق متباينان معنى ، لأن المفهوم من أحدهما غير المفهوم من الآخر وإن كانا يلتقيان في جميع افرادهما لأن كل ناطق إنسان وكلّ إنسان ناطق</w:t>
      </w:r>
      <w:r>
        <w:rPr>
          <w:rFonts w:eastAsia="Amiri" w:cs="Amiri" w:ascii="Amiri" w:hAnsi="Amiri"/>
          <w:color w:val="111111"/>
          <w:sz w:val="28"/>
          <w:szCs w:val="28"/>
          <w:rtl w:val="true"/>
          <w:lang w:bidi="ar-SA"/>
        </w:rPr>
        <w:t xml:space="preserve">. </w:t>
      </w:r>
      <w:bookmarkStart w:id="133" w:name="pg7748_78360"/>
    </w:p>
    <w:p>
      <w:pPr>
        <w:pStyle w:val="Heading4"/>
        <w:numPr>
          <w:ilvl w:val="3"/>
          <w:numId w:val="1"/>
        </w:numPr>
        <w:rPr/>
      </w:pPr>
      <w:bookmarkStart w:id="134" w:name="__RefHeading___Toc4705230_1051229030"/>
      <w:bookmarkStart w:id="135" w:name="_Toc44"/>
      <w:bookmarkEnd w:id="133"/>
      <w:bookmarkEnd w:id="134"/>
      <w:r>
        <w:rPr>
          <w:rtl w:val="true"/>
        </w:rPr>
        <w:t xml:space="preserve">قسمة الألفاظ المتباينة </w:t>
      </w:r>
      <w:r>
        <w:rPr>
          <w:rtl w:val="true"/>
        </w:rPr>
        <w:t>:</w:t>
      </w:r>
      <w:bookmarkEnd w:id="135"/>
    </w:p>
    <w:p>
      <w:pPr>
        <w:pStyle w:val="BookText"/>
        <w:rPr/>
      </w:pPr>
      <w:r>
        <w:rPr>
          <w:rFonts w:ascii="IRNazanin" w:hAnsi="IRNazanin" w:eastAsia="IRNazanin"/>
          <w:color w:val="111111"/>
          <w:sz w:val="28"/>
          <w:sz w:val="28"/>
          <w:szCs w:val="28"/>
          <w:rtl w:val="true"/>
          <w:lang w:bidi="fa-IR"/>
        </w:rPr>
        <w:t xml:space="preserve">المثلان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المتخالفان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المتقابلان</w:t>
      </w:r>
    </w:p>
    <w:p>
      <w:pPr>
        <w:pStyle w:val="BookText"/>
        <w:rPr/>
      </w:pPr>
      <w:r>
        <w:rPr>
          <w:rFonts w:ascii="Amiri" w:hAnsi="Amiri" w:eastAsia="Amiri" w:cs="Amiri"/>
          <w:color w:val="111111"/>
          <w:sz w:val="28"/>
          <w:sz w:val="28"/>
          <w:szCs w:val="28"/>
          <w:rtl w:val="true"/>
          <w:lang w:bidi="ar-SA"/>
        </w:rPr>
        <w:t>تقدم ان الألفاظ المتباينة هي ما تكثرت معانيها بتكرها ، أى أن معانيها متغايرة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التغاير بين المعانى يقع على أقسام ، فان الألفاظ بحسب معانيها أيضاً تنسب لها تلك الأقسام والتغاير على ثلاثة أنواع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التماثل، والتخالف، والتقابل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المتغايرين أما أن يراعى فيهما اشتراكهما في حقيقة واحدة فهما المثلان واما ألا يراعى ذلك سواء كانا مشتركين بالفعل في حقيقة واحدة أو لم يكونا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التقدير</w:t>
      </w:r>
    </w:p>
    <w:p>
      <w:pPr>
        <w:pStyle w:val="BookText"/>
        <w:rPr/>
      </w:pPr>
      <w:r>
        <w:rPr>
          <w:rFonts w:ascii="Amiri" w:hAnsi="Amiri" w:eastAsia="Amiri" w:cs="Amiri"/>
          <w:color w:val="111111"/>
          <w:sz w:val="28"/>
          <w:sz w:val="28"/>
          <w:szCs w:val="28"/>
          <w:rtl w:val="true"/>
          <w:lang w:bidi="ar-SA"/>
        </w:rPr>
        <w:t>الثاني أي تقدير عدم المراعاة ، فإن كانا من المعاني التي لا يمكن اجتماعهما في محل واحد من جهة واحدة في زمان واحد، بأن كان بينهما تنافر وتعاند فهما المتقابلان، والا فهما المتخالفان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يحتاج إلى شيء من التوضيح، فنقول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المثلان هما المشتركان في حقيقة واحدة بما هما مشتركان، أي لوحظ واعتبر</w:t>
      </w:r>
    </w:p>
    <w:p>
      <w:pPr>
        <w:pStyle w:val="BookText"/>
        <w:rPr/>
      </w:pPr>
      <w:r>
        <w:rPr>
          <w:rFonts w:ascii="Amiri" w:hAnsi="Amiri" w:eastAsia="Amiri" w:cs="Amiri"/>
          <w:color w:val="111111"/>
          <w:sz w:val="28"/>
          <w:sz w:val="28"/>
          <w:szCs w:val="28"/>
          <w:rtl w:val="true"/>
          <w:lang w:bidi="ar-SA"/>
        </w:rPr>
        <w:t>اشتراكهما فيها ، كمحمد وجعفر اسمين لشخصين مشتركين فى الانسانية بما هما مشتركان فيها ، وكالإنسان والفرس باعتبار اشتراكهما في الحيوانية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فمحمد وجعفر من حيث خصوصية ذاتيهما مع قطع النظر عما اشتركا فيه هما متخالفان 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الإنسان والفرس هما متخالفان بما هما إنسان وفرس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والاشتراك والتماثل ان كان في حقيقة نوعية بأن يكونا فردين من نوع واحد كمحمد وجعفر يخص باسم المثلين أو المتماثلين ولا اسم آخر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في الجنس كالإنسان والفرس سمّيا أيضاً متجانسين وان كان في الكم أي في المقدار سمّيا أيضاً متساويين، وان كان في الكيف أي في كيفيتهما وهيئتهما سمّيا أيضاً متشابهين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 العام للجميع هو التماثل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والمثلان أبداً لا يجتمعان ببديهة العقل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المتخالفان وهما المتغايران من حيث هما متغايران، ولا مانع من اجتماعهما في محل واحد إذا كانا من الصفات مثل الإنسان والفرس بما هما إنسان وفرس لا بما هما </w:t>
      </w:r>
    </w:p>
    <w:p>
      <w:pPr>
        <w:pStyle w:val="BookText"/>
        <w:rPr/>
      </w:pPr>
      <w:r>
        <w:rPr>
          <w:rFonts w:ascii="Amiri" w:hAnsi="Amiri" w:eastAsia="Amiri" w:cs="Amiri"/>
          <w:color w:val="111111"/>
          <w:sz w:val="28"/>
          <w:sz w:val="28"/>
          <w:szCs w:val="28"/>
          <w:rtl w:val="true"/>
          <w:lang w:bidi="ar-SA"/>
        </w:rPr>
        <w:t xml:space="preserve">مشتركان فى الحيوانية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والهواء النار والتراب، الشمس والقمر ، السماء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السواد والحلاوة الطول والرقة الشجاعة والكرم، البياض والحرارة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التخالف قد يكون في الشخص مثل محمد وجعفر وان كانا مشتركين نوعاً في الانسانية،</w:t>
      </w:r>
    </w:p>
    <w:p>
      <w:pPr>
        <w:pStyle w:val="BookText"/>
        <w:rPr/>
      </w:pPr>
      <w:r>
        <w:rPr>
          <w:rFonts w:ascii="Amiri" w:hAnsi="Amiri" w:eastAsia="Amiri" w:cs="Amiri"/>
          <w:color w:val="111111"/>
          <w:sz w:val="28"/>
          <w:sz w:val="28"/>
          <w:szCs w:val="28"/>
          <w:rtl w:val="true"/>
          <w:lang w:bidi="ar-SA"/>
        </w:rPr>
        <w:t xml:space="preserve">ولكن لم يلحظ هذا الاشتراك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في النوع مثل الإنسان والفرس وان كانا مشتركين في الجنس وهو الحيوان ولكن لم يلحظ الاشتراك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في الجنس، وإن كانا مشتركين في وصفهما العارض عليهما، مثل القطن والثلج المشتركين في وصف الأبيض إلا انه لم يلحظ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ان مثل محمد وجعفر يصدق عليهما أنّهما متخالفان بالنظر إلى اختلافهما في شخصيهما ويصدق عليهما مثلان بالنظر إلى اشتراكهما وتماثلهما في النوع وهو</w:t>
      </w:r>
    </w:p>
    <w:p>
      <w:pPr>
        <w:pStyle w:val="BookText"/>
        <w:rPr/>
      </w:pP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يقال عن الإنسان والفرس هما متخالفان من جهة تغايرهما جهة تغايرهما في الانسانية والفرسية ومثلان باعتبار اشتراكهما في الحيوانية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في مثل القطن والثلج، الحيوان والنبات الشجر والحجر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أيضاً انّ التخالف لا يختص بالشيئين اللذين يمكن أن يجتمعا ، فان الأمثلة المذكورة قريباً لا يمكن فيها الاجتماع مع أنّها ليست من المتقابلات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 المتماثلات حسب الاصطلاح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التخالف قد يطلق على ما يقابل التماثل فيشمل التقابل أيضاً فيقال للمتقابلين</w:t>
      </w:r>
    </w:p>
    <w:p>
      <w:pPr>
        <w:pStyle w:val="BookText"/>
        <w:rPr/>
      </w:pPr>
      <w:r>
        <w:rPr>
          <w:rFonts w:ascii="IRNazanin" w:hAnsi="IRNazanin" w:eastAsia="IRNazanin"/>
          <w:color w:val="111111"/>
          <w:sz w:val="28"/>
          <w:sz w:val="28"/>
          <w:szCs w:val="28"/>
          <w:rtl w:val="true"/>
          <w:lang w:bidi="fa-IR"/>
        </w:rPr>
        <w:t>على هذا الاصطلاح أنّهما متخالفان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المتقابلان هما المعنيان المتنافران اللذان لا يجتمعان في محل واحد من جهة واحدة في زمان واحد كالإنسان واللاإنسان، والأعمى والبصير ، والابوة والبنوّة، والسواد</w:t>
      </w:r>
    </w:p>
    <w:p>
      <w:pPr>
        <w:pStyle w:val="BookText"/>
        <w:rPr/>
      </w:pPr>
      <w:r>
        <w:rPr>
          <w:rFonts w:ascii="Amiri" w:hAnsi="Amiri" w:eastAsia="Amiri" w:cs="Amiri"/>
          <w:color w:val="111111"/>
          <w:sz w:val="28"/>
          <w:sz w:val="28"/>
          <w:szCs w:val="28"/>
          <w:rtl w:val="true"/>
          <w:lang w:bidi="ar-SA"/>
        </w:rPr>
        <w:t>والبياض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فبقيد وحدة المحل دخل مثل التقابل بين السواد والبياض مما يمكن اجتماعهما في</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الوجود كبياض القرطاس وسواد الحبر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وبقيد وحدة الجهة دخل مثل التقابل بين الابوة </w:t>
      </w:r>
    </w:p>
    <w:p>
      <w:pPr>
        <w:pStyle w:val="BookText"/>
        <w:rPr/>
      </w:pPr>
      <w:r>
        <w:rPr>
          <w:rFonts w:ascii="Amiri" w:hAnsi="Amiri" w:eastAsia="Amiri" w:cs="Amiri"/>
          <w:color w:val="111111"/>
          <w:sz w:val="28"/>
          <w:sz w:val="28"/>
          <w:szCs w:val="28"/>
          <w:rtl w:val="true"/>
          <w:lang w:bidi="ar-SA"/>
        </w:rPr>
        <w:t>والبنوّة مما يمكن اجتماعهما في محل واحد من جهتين إذ قد يكون شخص أباً لشخص وابناً لشخص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وبقيد وحدة الزمن دخل مثل التقابل بين الحرارة والبرودة مما يمكن اجتماعهما في محل في زمانين، إذ قد يكون جسم بارداً في زمان ونفسه حاراً في زمان</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 </w:t>
      </w:r>
      <w:r>
        <w:rPr>
          <w:rFonts w:eastAsia="IRNazanin" w:cs="IRNazanin"/>
          <w:color w:val="111111"/>
          <w:sz w:val="28"/>
          <w:szCs w:val="28"/>
          <w:rtl w:val="true"/>
          <w:lang w:bidi="fa-IR"/>
        </w:rPr>
        <w:t xml:space="preserve">. </w:t>
      </w:r>
      <w:bookmarkStart w:id="136" w:name="pg7748_78366"/>
    </w:p>
    <w:p>
      <w:pPr>
        <w:pStyle w:val="Heading4"/>
        <w:numPr>
          <w:ilvl w:val="3"/>
          <w:numId w:val="1"/>
        </w:numPr>
        <w:rPr/>
      </w:pPr>
      <w:bookmarkStart w:id="137" w:name="__RefHeading___Toc4705232_1051229030"/>
      <w:bookmarkStart w:id="138" w:name="_Toc45"/>
      <w:bookmarkEnd w:id="136"/>
      <w:bookmarkEnd w:id="137"/>
      <w:r>
        <w:rPr>
          <w:rtl w:val="true"/>
        </w:rPr>
        <w:t>أقسام التقابل</w:t>
      </w:r>
      <w:bookmarkEnd w:id="138"/>
    </w:p>
    <w:p>
      <w:pPr>
        <w:pStyle w:val="BookText"/>
        <w:rPr/>
      </w:pPr>
      <w:r>
        <w:rPr>
          <w:rFonts w:ascii="Amiri" w:hAnsi="Amiri" w:eastAsia="Amiri" w:cs="Amiri"/>
          <w:color w:val="111111"/>
          <w:sz w:val="28"/>
          <w:sz w:val="28"/>
          <w:szCs w:val="28"/>
          <w:rtl w:val="true"/>
          <w:lang w:bidi="ar-SA"/>
        </w:rPr>
        <w:t xml:space="preserve">للتقابل أربعة أقسام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تقابل النقيضين أو السلب والإيجاب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إنسان ولا إنسان سواد ولا سواد منير وغير منير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والنقيضان أمران وجودي وعدمي ، أي عدم لذلك الوجودي، وهما لا يجتمعان ولا يرتفعان ببديهة العقل، ولا واسطة بينهما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تقابل الملكة وعدمها كالبصر والعمى الزواج والعزوبة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فالبصر ملكة والعمى 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والزواج ملكة والعزوبة عدمها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يصح أن يحل العمى إلا في موضع يصح فيه البصر، لأن العمى ليس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البصر مطلقاً ، بل عدم البصر الخاص ، وهو عدمه فيمن شأنه أن يكون 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العزوبة لا تقال إلا في موضع يصح فيه الزواج ، لا عدم الزواج مطلقاً ، فهما ليسا كالنقيضين لا يرتفعان ولا يجتمعان بل هما يرتفعان، وان كان يمتنع اجتماعهما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فالحجر لا يقال فيه أعمى ولا بصير ، ولا أعزب ولا متزوج، لأن الحجر ليس من شأنه أن يكون بصيراً، ولا من شأنه أن يكون متزوجاً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اذن الملكة وعدمها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أمران وجودي وعدمي لا يجتمعان ويجوز أن يرتفعا في موضع لا تصح فيه الملكة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تقابل الضدّين كالحرارة والبرودة، والسواد والبياض، والفضيلة والرذيلة والتهور والجبن والخفة والثقل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والضدّان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 الوجوديان المتعاقبان على موضوع واحد، ولا يتصوّر اجتماعهما</w:t>
      </w:r>
    </w:p>
    <w:p>
      <w:pPr>
        <w:pStyle w:val="BookText"/>
        <w:rPr/>
      </w:pPr>
      <w:r>
        <w:rPr>
          <w:rFonts w:ascii="Amiri" w:hAnsi="Amiri" w:eastAsia="Amiri" w:cs="Amiri"/>
          <w:color w:val="111111"/>
          <w:sz w:val="28"/>
          <w:sz w:val="28"/>
          <w:szCs w:val="28"/>
          <w:rtl w:val="true"/>
          <w:lang w:bidi="ar-SA"/>
        </w:rPr>
        <w:t xml:space="preserve">فيه ، ولا يتوقف تعقل احدهما على تعقل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كلمة المتعاقبان على موضوع واحد يفهم أنّ الضدّين لابد أن يكونا صفتين</w:t>
      </w:r>
    </w:p>
    <w:p>
      <w:pPr>
        <w:pStyle w:val="BookText"/>
        <w:rPr/>
      </w:pPr>
      <w:r>
        <w:rPr>
          <w:rFonts w:ascii="Amiri" w:hAnsi="Amiri" w:eastAsia="Amiri" w:cs="Amiri"/>
          <w:color w:val="111111"/>
          <w:sz w:val="28"/>
          <w:sz w:val="28"/>
          <w:szCs w:val="28"/>
          <w:rtl w:val="true"/>
          <w:lang w:bidi="ar-SA"/>
        </w:rPr>
        <w:t>فالذاتان مثل إنسان وفرس لا يسميان بالضدين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الحيوان والحجر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مثل هذه تدخل في المعاني المتخالفة،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يتوقف تعقل احدهما على تعقل الآخر يخرج المتضايفان، لأنهما أمران وجوديان أيضاً ولا يتصور اجتماعهما فيه من جهة واحدة، ولكن تعقل احدهما يتوقف على تعقل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تقابل المتضايفين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 والابن الفوق والتحت، المتقدم والمتأخر، العلة</w:t>
      </w:r>
    </w:p>
    <w:p>
      <w:pPr>
        <w:pStyle w:val="BookText"/>
        <w:rPr/>
      </w:pPr>
      <w:r>
        <w:rPr>
          <w:rFonts w:ascii="Amiri" w:hAnsi="Amiri" w:eastAsia="Amiri" w:cs="Amiri"/>
          <w:color w:val="111111"/>
          <w:sz w:val="28"/>
          <w:sz w:val="28"/>
          <w:szCs w:val="28"/>
          <w:rtl w:val="true"/>
          <w:lang w:bidi="ar-SA"/>
        </w:rPr>
        <w:t>والمعلول ، الخالق والمخلوق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إذا لاحظت هذه الأمثلة تجد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إذا تعقلت أحد المتقابلين منها لابد أن تتعقل معه مقابله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تعقلت</w:t>
      </w:r>
    </w:p>
    <w:p>
      <w:pPr>
        <w:pStyle w:val="BookText"/>
        <w:rPr/>
      </w:pPr>
      <w:r>
        <w:rPr>
          <w:rFonts w:ascii="Amiri" w:hAnsi="Amiri" w:eastAsia="Amiri" w:cs="Amiri"/>
          <w:color w:val="111111"/>
          <w:sz w:val="28"/>
          <w:sz w:val="28"/>
          <w:szCs w:val="28"/>
          <w:rtl w:val="true"/>
          <w:lang w:bidi="ar-SA"/>
        </w:rPr>
        <w:t>ان هذا أب أو علة لابد أن تتعقل معه ان له ابناً أو معلولاً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شيئاً واحداً لا يصح أن يكون موضوعاً للمتضايفين من جهة واحدة، فلا يصح أن يكون شخص أباً وابناً لشخص واحد نعم يكون أباً لشخص وابناً لشخص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يصح أن يكون الشيء فوقاً وتحتاً لنفس ذلك الشيء في وقت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 فوقاً لشيء هو تحت له ، وتحتاً لشيء آخر هو فوقه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المتقابلين في بعض هذه الأمثلة المذكورة أولاً، يجوز أن يرتفعا ،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واجب الوجود لا فوق ولا تحت ، والحجر لا أب ولا 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اتفق في بعض الأمثلة انّ المتضايفين لا يرتفعان كالعلّة والمعلول، فليس ذلك لأنهما متضايفان، بل لأمر يخصهما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شيء موجود لا يخلو اما أن يكون علة أو يكون معلولاً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البيان يصح تعريف المتضايفين بأنّهما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الوجوديان اللذان يتعقلان معاً ولا يجتمعان في موضوع واحد من جهة واحدة ويجوز أن يرتفعا</w:t>
      </w:r>
      <w:r>
        <w:rPr>
          <w:rFonts w:eastAsia="Amiri" w:cs="Amiri" w:ascii="Amiri" w:hAnsi="Amiri"/>
          <w:color w:val="111111"/>
          <w:sz w:val="28"/>
          <w:szCs w:val="28"/>
          <w:rtl w:val="true"/>
          <w:lang w:bidi="ar-SA"/>
        </w:rPr>
        <w:t xml:space="preserve">». </w:t>
      </w:r>
      <w:bookmarkStart w:id="139" w:name="pg7748_78370"/>
    </w:p>
    <w:p>
      <w:pPr>
        <w:pStyle w:val="BookText"/>
        <w:rPr/>
      </w:pPr>
      <w:bookmarkEnd w:id="139"/>
      <w:r>
        <w:rPr>
          <w:rFonts w:ascii="Amiri" w:hAnsi="Amiri" w:eastAsia="Amiri" w:cs="Amiri"/>
          <w:color w:val="111111"/>
          <w:sz w:val="28"/>
          <w:sz w:val="28"/>
          <w:szCs w:val="28"/>
          <w:rtl w:val="true"/>
          <w:lang w:bidi="ar-SA"/>
        </w:rPr>
        <w:t>الصورة</w:t>
      </w:r>
    </w:p>
    <w:p>
      <w:pPr>
        <w:pStyle w:val="Heading4"/>
        <w:numPr>
          <w:ilvl w:val="3"/>
          <w:numId w:val="1"/>
        </w:numPr>
        <w:rPr/>
      </w:pPr>
      <w:bookmarkStart w:id="140" w:name="__RefHeading___Toc4705234_1051229030"/>
      <w:bookmarkStart w:id="141" w:name="_Toc46"/>
      <w:bookmarkEnd w:id="140"/>
      <w:r>
        <w:rPr>
          <w:rtl w:val="true"/>
        </w:rPr>
        <w:t>تمرينات</w:t>
      </w:r>
      <w:bookmarkEnd w:id="1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المترادفة والمتباينة من هذه الأمثلة بعد التدقيق في كتب 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وسفر مقول ولسان خطيب ومصقع</w:t>
      </w:r>
    </w:p>
    <w:p>
      <w:pPr>
        <w:pStyle w:val="BookText"/>
        <w:rPr/>
      </w:pPr>
      <w:r>
        <w:rPr>
          <w:rFonts w:ascii="Amiri" w:hAnsi="Amiri" w:eastAsia="Amiri" w:cs="Amiri"/>
          <w:color w:val="111111"/>
          <w:sz w:val="28"/>
          <w:sz w:val="28"/>
          <w:szCs w:val="28"/>
          <w:rtl w:val="true"/>
          <w:lang w:bidi="ar-SA"/>
        </w:rPr>
        <w:t>فرس وصاهل ليل ومساء عين وناظر</w:t>
      </w:r>
    </w:p>
    <w:p>
      <w:pPr>
        <w:pStyle w:val="BookText"/>
        <w:rPr/>
      </w:pPr>
      <w:r>
        <w:rPr>
          <w:rFonts w:ascii="IRNazanin" w:hAnsi="IRNazanin" w:eastAsia="IRNazanin"/>
          <w:color w:val="111111"/>
          <w:sz w:val="28"/>
          <w:sz w:val="28"/>
          <w:szCs w:val="28"/>
          <w:rtl w:val="true"/>
          <w:lang w:bidi="fa-IR"/>
        </w:rPr>
        <w:t>شاعر وناظم مصقع وسامع جلوس وقعود</w:t>
      </w:r>
    </w:p>
    <w:p>
      <w:pPr>
        <w:pStyle w:val="BookText"/>
        <w:rPr/>
      </w:pPr>
      <w:r>
        <w:rPr>
          <w:rFonts w:ascii="Amiri" w:hAnsi="Amiri" w:eastAsia="Amiri" w:cs="Amiri"/>
          <w:color w:val="111111"/>
          <w:sz w:val="28"/>
          <w:sz w:val="28"/>
          <w:szCs w:val="28"/>
          <w:rtl w:val="true"/>
          <w:lang w:bidi="ar-SA"/>
        </w:rPr>
        <w:t>متكلّم ولسن كف ويد قد وقطع</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أذكر ثلاثة أمثلة لكلّ من المتخالفة والمتماثلة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أنواع التقابل في الأمثلة الآتية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الخير والشر، النور والظلمة الحركة والسكون الظلم والعدل الملتحى والأمرد</w:t>
      </w:r>
    </w:p>
    <w:p>
      <w:pPr>
        <w:pStyle w:val="BookText"/>
        <w:rPr/>
      </w:pPr>
      <w:r>
        <w:rPr>
          <w:rFonts w:ascii="Amiri" w:hAnsi="Amiri" w:eastAsia="Amiri" w:cs="Amiri"/>
          <w:color w:val="111111"/>
          <w:sz w:val="28"/>
          <w:sz w:val="28"/>
          <w:szCs w:val="28"/>
          <w:rtl w:val="true"/>
          <w:lang w:bidi="ar-SA"/>
        </w:rPr>
        <w:t>المنتعل والحافي الصباح والمساء، الدال والمدلول التصوّر والتصديق، العلم والجهل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القيام والقعود العالم والمعلوم</w:t>
      </w:r>
      <w:r>
        <w:rPr>
          <w:rFonts w:eastAsia="Amiri" w:cs="Amiri" w:ascii="Amiri" w:hAnsi="Amiri"/>
          <w:color w:val="111111"/>
          <w:sz w:val="28"/>
          <w:szCs w:val="28"/>
          <w:rtl w:val="true"/>
          <w:lang w:bidi="ar-SA"/>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2" w:name="pg7748_78374"/>
      <w:bookmarkStart w:id="143" w:name="pg7748_78374"/>
      <w:bookmarkEnd w:id="143"/>
    </w:p>
    <w:p>
      <w:pPr>
        <w:pStyle w:val="Heading4"/>
        <w:numPr>
          <w:ilvl w:val="3"/>
          <w:numId w:val="1"/>
        </w:numPr>
        <w:rPr/>
      </w:pPr>
      <w:bookmarkStart w:id="144" w:name="pg7748_78374"/>
      <w:bookmarkStart w:id="145" w:name="__RefHeading___Toc4705236_1051229030"/>
      <w:bookmarkStart w:id="146" w:name="_Toc47"/>
      <w:bookmarkEnd w:id="144"/>
      <w:bookmarkEnd w:id="145"/>
      <w:r>
        <w:rPr>
          <w:rtl w:val="true"/>
        </w:rPr>
        <w:t>المفرد والمركّب</w:t>
      </w:r>
      <w:bookmarkEnd w:id="146"/>
    </w:p>
    <w:p>
      <w:pPr>
        <w:pStyle w:val="BookText"/>
        <w:rPr/>
      </w:pPr>
      <w:r>
        <w:rPr>
          <w:rFonts w:ascii="Amiri" w:hAnsi="Amiri" w:eastAsia="Amiri" w:cs="Amiri"/>
          <w:color w:val="111111"/>
          <w:sz w:val="28"/>
          <w:sz w:val="28"/>
          <w:szCs w:val="28"/>
          <w:rtl w:val="true"/>
          <w:lang w:bidi="ar-SA"/>
        </w:rPr>
        <w:t xml:space="preserve">ينقسم اللفظ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معتبر فيه أن يكون واحدا أو متعددا إلى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المفرد ويقصد المنطقيون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 الذي لا جزء له ، مثل الباء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بالقلم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وقى 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 الذي له جزء إلا أن جزء اللفظ لا يدلّ على جزء المعنى حين هو جزء له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وهذان الأخيران إذا كانا اسمين لشخصين فأنت لا تقصد بجزء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أصلاً ، حينما تجعل مجموع الجزأين دالا على ذات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مثل هذا الجزء إلا كحرف م من محمد و حرف ق من 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موضع آخر قد تقول عبد الله وتعنى بعبد معناه المضاف إلى الله تعالى كما</w:t>
      </w:r>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نعتاً لا اسماً ومركباً لا مفرداً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قلت مع بن عبدالله فعبد الله مفرد هو اسم أب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النحويون فعندهم مثل عبد الله إذا كان اسماً لشخص مركب لا مفرد، لأن الجهة المعتبرة لهم فى هذه التسمية تختلف عن الجهة المعتبرة عند المناطقة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النحوي ينظر إلى الأعراب والبناء، فما كان له اعراب أو بناء واحد فهو مفرد والا فمركب كعبدالله علماً فان عبد له اعراب والله له اعراب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المنطقي فانّما ينظر المعنى فقط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اذن المفرد عند المنطقي هو </w:t>
      </w:r>
      <w:r>
        <w:rPr>
          <w:rFonts w:eastAsia="Amiri" w:cs="Amiri" w:ascii="Amiri" w:hAnsi="Amiri"/>
          <w:color w:val="111111"/>
          <w:sz w:val="28"/>
          <w:szCs w:val="28"/>
          <w:rtl w:val="true"/>
          <w:lang w:bidi="ar-SA"/>
        </w:rPr>
        <w:t xml:space="preserve">: </w:t>
      </w:r>
      <w:bookmarkStart w:id="147" w:name="pg7748_78375"/>
    </w:p>
    <w:p>
      <w:pPr>
        <w:pStyle w:val="BookText"/>
        <w:rPr/>
      </w:pPr>
      <w:bookmarkEnd w:id="14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 الذي ليس له جزء يدل</w:t>
      </w:r>
      <w:r>
        <w:rPr>
          <w:rStyle w:val="FootnoteAnchor"/>
          <w:rtl w:val="true"/>
        </w:rPr>
        <w:footnoteReference w:id="9"/>
      </w:r>
      <w:r>
        <w:rPr>
          <w:rFonts w:ascii="Amiri" w:hAnsi="Amiri" w:eastAsia="Amiri" w:cs="Amiri"/>
          <w:color w:val="111111"/>
          <w:sz w:val="28"/>
          <w:sz w:val="28"/>
          <w:szCs w:val="28"/>
          <w:rtl w:val="true"/>
          <w:lang w:bidi="ar-SA"/>
        </w:rPr>
        <w:t>على جزء معناه حين هو 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المركب ويسمّى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اللفظ الذي له جزء يدلّ على جزء معناه حين هو جزء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،مضر، فالجزأن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ومضر يدلّ كلّ منهما على جزء معنى المركب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جهد العاجز؛ فالمجموع مركب وجهد العاجز مركّب أيضاً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شرالاخوان من تكلف له؛ فالمجموع مركب ، وشر الاخوان مركب أيضاً، ومن تكالف له مركّب أيضاً</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4705238_1051229030"/>
      <w:bookmarkStart w:id="149" w:name="_Toc48"/>
      <w:bookmarkEnd w:id="148"/>
      <w:r>
        <w:rPr>
          <w:rtl w:val="true"/>
        </w:rPr>
        <w:t>أقسام المركب</w:t>
      </w:r>
      <w:bookmarkEnd w:id="149"/>
    </w:p>
    <w:p>
      <w:pPr>
        <w:pStyle w:val="BookText"/>
        <w:rPr/>
      </w:pPr>
      <w:r>
        <w:rPr>
          <w:rFonts w:ascii="Amiri" w:hAnsi="Amiri" w:eastAsia="Amiri" w:cs="Amiri"/>
          <w:color w:val="111111"/>
          <w:sz w:val="28"/>
          <w:sz w:val="28"/>
          <w:szCs w:val="28"/>
          <w:rtl w:val="true"/>
          <w:lang w:bidi="ar-SA"/>
        </w:rPr>
        <w:t xml:space="preserve">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تام وناقص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وانشاء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التام والناقص</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 المركبات للمتكلّم أن يكتفى به في افادة السامع، والسامع لا ينتظر منه اضافة لفظ آخر لاتمام فائدته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شجاعة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كل امرىء ما يحسنه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علمت</w:t>
      </w:r>
    </w:p>
    <w:p>
      <w:pPr>
        <w:pStyle w:val="BookText"/>
        <w:rPr/>
      </w:pPr>
      <w:r>
        <w:rPr>
          <w:rFonts w:ascii="Amiri" w:hAnsi="Amiri" w:eastAsia="Amiri" w:cs="Amiri"/>
          <w:color w:val="111111"/>
          <w:sz w:val="28"/>
          <w:sz w:val="28"/>
          <w:szCs w:val="28"/>
          <w:rtl w:val="true"/>
          <w:lang w:bidi="ar-SA"/>
        </w:rPr>
        <w:t xml:space="preserve">فاعمل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المركب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ويعرف بأنه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يصح للمتكلم السكوت عليه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كل امرىء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وسكت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جواب للشرط ، فان السامع يبقى منتظراً ويجده ناقصاً ، حتى يتم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 هذا يسمّى المركب الناقص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ويعرف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يصح السكوت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والانشاء</w:t>
      </w:r>
    </w:p>
    <w:p>
      <w:pPr>
        <w:pStyle w:val="BookText"/>
        <w:rPr/>
      </w:pPr>
      <w:r>
        <w:rPr>
          <w:rFonts w:ascii="IRNazanin" w:hAnsi="IRNazanin" w:eastAsia="IRNazanin"/>
          <w:color w:val="111111"/>
          <w:sz w:val="28"/>
          <w:sz w:val="28"/>
          <w:szCs w:val="28"/>
          <w:rtl w:val="true"/>
          <w:lang w:bidi="fa-IR"/>
        </w:rPr>
        <w:t xml:space="preserve">كل مركب تام له نسبة قائمة بین أجزائه تسمّى النسبة التامة أيضاً ، وهذه النسبة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تكون لها حقيقة ثابتة في ذاتها مع غَضّ النظر عن اللفظ وانّما يكون لفظ </w:t>
      </w:r>
    </w:p>
    <w:p>
      <w:pPr>
        <w:pStyle w:val="BookText"/>
        <w:rPr/>
      </w:pPr>
      <w:r>
        <w:rPr>
          <w:rFonts w:ascii="IRNazanin" w:hAnsi="IRNazanin" w:eastAsia="IRNazanin"/>
          <w:color w:val="111111"/>
          <w:sz w:val="28"/>
          <w:sz w:val="28"/>
          <w:szCs w:val="28"/>
          <w:rtl w:val="true"/>
          <w:lang w:bidi="fa-IR"/>
        </w:rPr>
        <w:t>مباحث الألفاظ</w:t>
      </w:r>
    </w:p>
    <w:p>
      <w:pPr>
        <w:pStyle w:val="BookText"/>
        <w:rPr/>
      </w:pPr>
      <w:r>
        <w:rPr>
          <w:rFonts w:ascii="Amiri" w:hAnsi="Amiri" w:eastAsia="Amiri" w:cs="Amiri"/>
          <w:color w:val="111111"/>
          <w:sz w:val="28"/>
          <w:sz w:val="28"/>
          <w:szCs w:val="28"/>
          <w:rtl w:val="true"/>
          <w:lang w:bidi="ar-SA"/>
        </w:rPr>
        <w:t xml:space="preserve">المركب حاكياً وكاشفاً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مثلما إذا وقع حادث أو يقع فيما يأتي، فاخبرت عنه ، كمطر السماء،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مطرت السماء، أو تمطر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يسمّى الخبر ويسمّى أيضاً القضية والقول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يجب في الخبر أن يكون مطابقاً للنسبة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يطابقها فيكون صادقاً، وقد لا يطابقها فيكون كاذبا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اذن الخبر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المركب التام الذي يصح أن نصفه بالصدق أو الكذب</w:t>
      </w:r>
      <w:r>
        <w:rPr>
          <w:rFonts w:eastAsia="Amiri" w:cs="Amiri" w:ascii="Amiri" w:hAnsi="Amiri"/>
          <w:color w:val="111111"/>
          <w:sz w:val="28"/>
          <w:szCs w:val="28"/>
          <w:rtl w:val="true"/>
          <w:lang w:bidi="ar-SA"/>
        </w:rPr>
        <w:t>»</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 هو الذي يهمّ المنطقى أن يبحث عنه ، وهو متعلق التصديق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لا تكون للنسبة التامة حقيقة ثابتة بغض النظر عن اللفظ ، وانّما اللفظ هو الذي يحقق النسبة ويوجدها بقصد المتكلّم، وبعبارة أصرح أن المتكلّم يوجد المعنى بلفظ المركب، فليس وراء الكلام نسبة لها حقيقة ثابتة يطابقها الكلام تارة ولا يطابقها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ويسمّى هذا المركب الانشاء، ومن أمثلته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الأمر نحو احفظ الدرس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النهى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تجالس دعاة السوء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الاستفهام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المريخ مسكون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النداء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التمنّي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 لناكرّة فنكون من المؤمنين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التعجب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أعظم خطر الإنسان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كانشاء عقد البيع والاجارة والنكاح ونحوها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وآج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w:t>
      </w:r>
    </w:p>
    <w:p>
      <w:pPr>
        <w:pStyle w:val="BookText"/>
        <w:rPr/>
      </w:pPr>
      <w:r>
        <w:rPr>
          <w:rFonts w:ascii="Amiri" w:hAnsi="Amiri" w:eastAsia="Amiri" w:cs="Amiri"/>
          <w:color w:val="111111"/>
          <w:sz w:val="28"/>
          <w:sz w:val="28"/>
          <w:szCs w:val="28"/>
          <w:rtl w:val="true"/>
          <w:lang w:bidi="ar-SA"/>
        </w:rPr>
        <w:t xml:space="preserve">وأنكحت 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الايقاع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كصيغة الطلاق والعتق والوقف ونحوها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فلانة طالق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وعبدي 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المركبات كلّها ليس لمعانيها حقائق ثابتة في أنفسها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 النظر عن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تحكى عنها فتطابقها أو لا تطابقها ، وانّما معانيها تنشأ وتوجد باللفظ ، فلا يصح وصفها بالصدق والكذب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فالانشاء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المركب التام الذي لا يصح أن نصفه بصدق وكذب</w:t>
      </w:r>
      <w:r>
        <w:rPr>
          <w:rFonts w:eastAsia="Amiri" w:cs="Amiri" w:ascii="Amiri" w:hAnsi="Amiri"/>
          <w:color w:val="111111"/>
          <w:sz w:val="28"/>
          <w:szCs w:val="28"/>
          <w:rtl w:val="true"/>
          <w:lang w:bidi="ar-SA"/>
        </w:rPr>
        <w:t xml:space="preserve">». </w:t>
      </w:r>
      <w:bookmarkStart w:id="150" w:name="pg7748_78377"/>
    </w:p>
    <w:p>
      <w:pPr>
        <w:pStyle w:val="Heading4"/>
        <w:numPr>
          <w:ilvl w:val="3"/>
          <w:numId w:val="1"/>
        </w:numPr>
        <w:rPr/>
      </w:pPr>
      <w:bookmarkStart w:id="151" w:name="__RefHeading___Toc4705240_1051229030"/>
      <w:bookmarkStart w:id="152" w:name="_Toc49"/>
      <w:bookmarkEnd w:id="150"/>
      <w:bookmarkEnd w:id="151"/>
      <w:r>
        <w:rPr>
          <w:rtl w:val="true"/>
        </w:rPr>
        <w:t>أقسام المفرد</w:t>
      </w:r>
      <w:bookmarkEnd w:id="152"/>
    </w:p>
    <w:p>
      <w:pPr>
        <w:pStyle w:val="BookText"/>
        <w:rPr/>
      </w:pPr>
      <w:r>
        <w:rPr>
          <w:rFonts w:ascii="Amiri" w:hAnsi="Amiri" w:eastAsia="Amiri" w:cs="Amiri"/>
          <w:color w:val="111111"/>
          <w:sz w:val="28"/>
          <w:sz w:val="28"/>
          <w:szCs w:val="28"/>
          <w:rtl w:val="true"/>
          <w:lang w:bidi="ar-SA"/>
        </w:rPr>
        <w:t xml:space="preserve">المفرد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الفعل باصطلاح النحاة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لاحظنا</w:t>
      </w:r>
    </w:p>
    <w:p>
      <w:pPr>
        <w:pStyle w:val="BookText"/>
        <w:rPr/>
      </w:pPr>
      <w:r>
        <w:rPr>
          <w:rFonts w:ascii="Amiri" w:hAnsi="Amiri" w:eastAsia="Amiri" w:cs="Amiri"/>
          <w:color w:val="111111"/>
          <w:sz w:val="28"/>
          <w:sz w:val="28"/>
          <w:szCs w:val="28"/>
          <w:rtl w:val="true"/>
          <w:lang w:bidi="ar-SA"/>
        </w:rPr>
        <w:t xml:space="preserve">هذه الأفعال أو الكلمات الثلاث نجدها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تشترك في مادة لفظية واحدة محفوظة في الجميع هي الكاف فالتاء فالباء</w:t>
      </w:r>
    </w:p>
    <w:p>
      <w:pPr>
        <w:pStyle w:val="BookText"/>
        <w:rPr/>
      </w:pPr>
      <w:r>
        <w:rPr>
          <w:rFonts w:ascii="Amiri" w:hAnsi="Amiri" w:eastAsia="Amiri" w:cs="Amiri"/>
          <w:color w:val="111111"/>
          <w:sz w:val="28"/>
          <w:sz w:val="28"/>
          <w:szCs w:val="28"/>
          <w:rtl w:val="true"/>
          <w:lang w:bidi="ar-SA"/>
        </w:rPr>
        <w:t>وتشترك أيضاً في معنى واحد هو معنى الكتابة، وهو معنى مستقل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تفترق في هيئاتها اللفظية ، فان لكل منها هيئة تخصها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وتفترق أيضاً في دلالتها على نسبة تامة زمانية تختلف باختلافها ، وهي نسبة ذلك المعنى المستقل المشترك فيها إلى فاعل ما غير معين في زمان معين من الأزمنة فكتب تدل على نسبة الحدث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المعنى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فاعل ما ، واقعة في زمان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ويكتب على نسبة تجدد الوقوع في الحال أو في الاستقبال إلى فاعلها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واكتب على نسبة طلب الكتابة في الحال من فاعل 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البيان نستطيع ان نستنتج ان المادة التى تشترك فيها الكلمات الثلاث تدلّ على المعنى الذي تشترك فيه ، وانّ الهيئة التي تفترق فيها وتختلف تدلّ على المعنى الذي تفترق فيه ويختلف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يصح تعريف الكلمة بأنها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اللفظ المفرد الدال بمادته على معنى مستقل في</w:t>
      </w:r>
    </w:p>
    <w:p>
      <w:pPr>
        <w:pStyle w:val="BookText"/>
        <w:rPr/>
      </w:pPr>
      <w:r>
        <w:rPr>
          <w:rFonts w:ascii="Amiri" w:hAnsi="Amiri" w:eastAsia="Amiri" w:cs="Amiri"/>
          <w:color w:val="111111"/>
          <w:sz w:val="28"/>
          <w:sz w:val="28"/>
          <w:szCs w:val="28"/>
          <w:rtl w:val="true"/>
          <w:lang w:bidi="ar-SA"/>
        </w:rPr>
        <w:t>نفسه وبهيئته على نسبة ذلك المعنى إلى فاعل لا بعينه نسبة تامة زمانية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تامة تخرج الأسماء المشتقة كإسم الفاعل والمفعول والزمان والمكان ، فإنّها تدل بمادتها على المعنى المستقل وبهيئاتها على نسبة إلى شيء لا بعينه في زمان ما، ولكن النسبة فيها نسبة ناقصة لا تامة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اللفظ المفرد الدال على معنى مستقل في نفسه غير مشتمل على هيئة تدلّ على نسبة تامة زمانية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يشتمل على هيئة تدلّ على نسبة ناقصة كأسماء الفاعل والمفعول والزمان ونحوها كما تقدّم ، لأنها تدلّ على ذات لها هذه المادة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مباحث الألفاظ</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الحرف باصطلاح النحاة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يدل على نسبة بين 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الدالة على النسبة الظرفية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الدالة على النسبة الاستعلائية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الدالة على النسبة</w:t>
      </w:r>
    </w:p>
    <w:p>
      <w:pPr>
        <w:pStyle w:val="BookText"/>
        <w:rPr/>
      </w:pPr>
      <w:r>
        <w:rPr>
          <w:rFonts w:ascii="Amiri" w:hAnsi="Amiri" w:eastAsia="Amiri" w:cs="Amiri"/>
          <w:color w:val="111111"/>
          <w:sz w:val="28"/>
          <w:sz w:val="28"/>
          <w:szCs w:val="28"/>
          <w:rtl w:val="true"/>
          <w:lang w:bidi="ar-SA"/>
        </w:rPr>
        <w:t>الاستفهامية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والنسبة دائماً غير مستقلة فى نفسها ، لأنّها لا تتحقق إلا بطرفيها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فالاداة تعرف بأنها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اللفظ المفرد الدالّ على معنى غير مستقل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الأفعال الناقصة مثل كان وأخواتها في عرف المنطقيين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تدخل في الأدوات، لأنّها لا تدلّ على معنى مستقل في نفسها لتجرّدها عن الدلالة على الحدث، بل انّما تدلّ على النسبة الزمانية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تحتاج إلى جزء يدل على الحدث،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محمد قائماً فكلمة قائم هي التي تدلّ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عرف النحاة معدودة من الأفعال وبعض المناطقة يسميها الكلمات الوجودية</w:t>
      </w:r>
      <w:r>
        <w:rPr>
          <w:rFonts w:eastAsia="Amiri" w:cs="Amiri" w:ascii="Amiri" w:hAnsi="Amiri"/>
          <w:color w:val="111111"/>
          <w:sz w:val="28"/>
          <w:szCs w:val="28"/>
          <w:rtl w:val="true"/>
          <w:lang w:bidi="ar-SA"/>
        </w:rPr>
        <w:t xml:space="preserve">. </w:t>
      </w:r>
      <w:bookmarkStart w:id="153" w:name="pg7748_78379"/>
    </w:p>
    <w:p>
      <w:pPr>
        <w:pStyle w:val="BookText"/>
        <w:rPr/>
      </w:pPr>
      <w:bookmarkEnd w:id="153"/>
      <w:r>
        <w:rPr>
          <w:rFonts w:ascii="Amiri" w:hAnsi="Amiri" w:eastAsia="Amiri" w:cs="Amiri"/>
          <w:color w:val="111111"/>
          <w:sz w:val="28"/>
          <w:sz w:val="28"/>
          <w:szCs w:val="28"/>
          <w:rtl w:val="true"/>
          <w:lang w:bidi="ar-SA"/>
        </w:rPr>
        <w:t>الصورة</w:t>
      </w:r>
    </w:p>
    <w:p>
      <w:pPr>
        <w:pStyle w:val="Heading4"/>
        <w:numPr>
          <w:ilvl w:val="3"/>
          <w:numId w:val="1"/>
        </w:numPr>
        <w:rPr/>
      </w:pPr>
      <w:bookmarkStart w:id="154" w:name="__RefHeading___Toc4705242_1051229030"/>
      <w:bookmarkStart w:id="155" w:name="_Toc50"/>
      <w:bookmarkEnd w:id="154"/>
      <w:r>
        <w:rPr>
          <w:rtl w:val="true"/>
        </w:rPr>
        <w:t>تمرينات</w:t>
      </w:r>
      <w:bookmarkEnd w:id="1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ميّز الألفاظ المفردة والمركبة مما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مكة المكرّمة تأبط شرّاً صر در</w:t>
      </w:r>
    </w:p>
    <w:p>
      <w:pPr>
        <w:pStyle w:val="BookText"/>
        <w:rPr/>
      </w:pPr>
      <w:r>
        <w:rPr>
          <w:rFonts w:ascii="Amiri" w:hAnsi="Amiri" w:eastAsia="Amiri" w:cs="Amiri"/>
          <w:color w:val="111111"/>
          <w:sz w:val="28"/>
          <w:sz w:val="28"/>
          <w:szCs w:val="28"/>
          <w:rtl w:val="true"/>
          <w:lang w:bidi="ar-SA"/>
        </w:rPr>
        <w:t>جعفر الصادق امرؤ القيس منتدى النشر</w:t>
      </w:r>
    </w:p>
    <w:p>
      <w:pPr>
        <w:pStyle w:val="BookText"/>
        <w:rPr/>
      </w:pPr>
      <w:r>
        <w:rPr>
          <w:rFonts w:ascii="Amiri" w:hAnsi="Amiri" w:eastAsia="Amiri" w:cs="Amiri"/>
          <w:color w:val="111111"/>
          <w:sz w:val="28"/>
          <w:sz w:val="28"/>
          <w:szCs w:val="28"/>
          <w:rtl w:val="true"/>
          <w:lang w:bidi="ar-SA"/>
        </w:rPr>
        <w:t>ملك العراق أبو طالب نجف الأشرف</w:t>
      </w:r>
    </w:p>
    <w:p>
      <w:pPr>
        <w:pStyle w:val="BookText"/>
        <w:rPr/>
      </w:pPr>
      <w:r>
        <w:rPr>
          <w:rFonts w:ascii="Amiri" w:hAnsi="Amiri" w:eastAsia="Amiri" w:cs="Amiri"/>
          <w:color w:val="111111"/>
          <w:sz w:val="28"/>
          <w:sz w:val="28"/>
          <w:szCs w:val="28"/>
          <w:rtl w:val="true"/>
          <w:lang w:bidi="ar-SA"/>
        </w:rPr>
        <w:t>هنيئاً ديك الجن صبراً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ميز المركبات التامة والناقصة والخبر والانشاء ممّا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أكبر نجمة القطب يا الله</w:t>
      </w:r>
    </w:p>
    <w:p>
      <w:pPr>
        <w:pStyle w:val="BookText"/>
        <w:rPr/>
      </w:pPr>
      <w:r>
        <w:rPr>
          <w:rFonts w:ascii="IRNazanin" w:hAnsi="IRNazanin" w:eastAsia="IRNazanin"/>
          <w:color w:val="111111"/>
          <w:sz w:val="28"/>
          <w:sz w:val="28"/>
          <w:szCs w:val="28"/>
          <w:rtl w:val="true"/>
          <w:lang w:bidi="fa-IR"/>
        </w:rPr>
        <w:t>صباح الخير السلام علیکم ماء الفرات</w:t>
      </w:r>
    </w:p>
    <w:p>
      <w:pPr>
        <w:pStyle w:val="BookText"/>
        <w:rPr/>
      </w:pPr>
      <w:r>
        <w:rPr>
          <w:rFonts w:ascii="Amiri" w:hAnsi="Amiri" w:eastAsia="Amiri" w:cs="Amiri"/>
          <w:color w:val="111111"/>
          <w:sz w:val="28"/>
          <w:sz w:val="28"/>
          <w:szCs w:val="28"/>
          <w:rtl w:val="true"/>
          <w:lang w:bidi="ar-SA"/>
        </w:rPr>
        <w:t>غير المغضوب عليهم لا إله إلا الله زر غبا تزدد حباً</w:t>
      </w:r>
    </w:p>
    <w:p>
      <w:pPr>
        <w:pStyle w:val="BookText"/>
        <w:rPr/>
      </w:pPr>
      <w:r>
        <w:rPr>
          <w:rFonts w:ascii="Amiri" w:hAnsi="Amiri" w:eastAsia="Amiri" w:cs="Amiri"/>
          <w:color w:val="111111"/>
          <w:sz w:val="28"/>
          <w:sz w:val="28"/>
          <w:szCs w:val="28"/>
          <w:rtl w:val="true"/>
          <w:lang w:bidi="ar-SA"/>
        </w:rPr>
        <w:t>سبحان ربي العظيم وبحمده شاعر وناظم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أذكركم هي الانشاءات والأخبار في سورة القدر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اللفظ المحذوف دائماً يعتبر كالموجود، فقولنا في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تمرينات أتعده مفرداً أم مركباً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مركباً فماذا تظن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 ناقص أم تام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تأمل هل يمكن أن يقع تقابل التضاد بين الأدوات ولماذا ؟ </w:t>
      </w:r>
      <w:bookmarkStart w:id="156" w:name="pg7748_78380"/>
    </w:p>
    <w:p>
      <w:pPr>
        <w:pStyle w:val="Heading3"/>
        <w:numPr>
          <w:ilvl w:val="2"/>
          <w:numId w:val="1"/>
        </w:numPr>
        <w:rPr/>
      </w:pPr>
      <w:bookmarkStart w:id="157" w:name="__RefHeading___Toc4705244_1051229030"/>
      <w:bookmarkStart w:id="158" w:name="_Toc51"/>
      <w:bookmarkEnd w:id="156"/>
      <w:bookmarkEnd w:id="157"/>
      <w:r>
        <w:rPr>
          <w:rtl w:val="true"/>
        </w:rPr>
        <w:t xml:space="preserve">الباب الثاني </w:t>
      </w:r>
      <w:r>
        <w:rPr>
          <w:rtl w:val="true"/>
        </w:rPr>
        <w:t xml:space="preserve">: </w:t>
      </w:r>
      <w:r>
        <w:rPr>
          <w:rtl w:val="true"/>
        </w:rPr>
        <w:t>مباحث الكلّى</w:t>
      </w:r>
      <w:bookmarkEnd w:id="158"/>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9" w:name="__RefHeading___Toc4705246_1051229030"/>
      <w:bookmarkStart w:id="160" w:name="_Toc52"/>
      <w:bookmarkEnd w:id="159"/>
      <w:r>
        <w:rPr>
          <w:rtl w:val="true"/>
        </w:rPr>
        <w:t>اشارة</w:t>
      </w:r>
      <w:bookmarkEnd w:id="160"/>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1" w:name="pg7748_78382"/>
      <w:bookmarkStart w:id="162" w:name="pg7748_78382"/>
      <w:bookmarkEnd w:id="162"/>
    </w:p>
    <w:p>
      <w:pPr>
        <w:pStyle w:val="Heading4"/>
        <w:numPr>
          <w:ilvl w:val="3"/>
          <w:numId w:val="1"/>
        </w:numPr>
        <w:rPr/>
      </w:pPr>
      <w:bookmarkStart w:id="163" w:name="pg7748_78382"/>
      <w:bookmarkStart w:id="164" w:name="__RefHeading___Toc4705248_1051229030"/>
      <w:bookmarkStart w:id="165" w:name="_Toc53"/>
      <w:bookmarkEnd w:id="163"/>
      <w:bookmarkEnd w:id="164"/>
      <w:r>
        <w:rPr>
          <w:rtl w:val="true"/>
        </w:rPr>
        <w:t>الكلّي والجزئي</w:t>
      </w:r>
      <w:bookmarkEnd w:id="165"/>
    </w:p>
    <w:p>
      <w:pPr>
        <w:pStyle w:val="BookText"/>
        <w:rPr/>
      </w:pPr>
      <w:r>
        <w:rPr>
          <w:rFonts w:ascii="Amiri" w:hAnsi="Amiri" w:eastAsia="Amiri" w:cs="Amiri"/>
          <w:color w:val="111111"/>
          <w:sz w:val="28"/>
          <w:sz w:val="28"/>
          <w:szCs w:val="28"/>
          <w:rtl w:val="true"/>
          <w:lang w:bidi="ar-SA"/>
        </w:rPr>
        <w:t xml:space="preserve">يدرك الإنسان مفهوم الموجودات التي يحس بها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هذا الكتاب هذا</w:t>
      </w:r>
    </w:p>
    <w:p>
      <w:pPr>
        <w:pStyle w:val="BookText"/>
        <w:rPr/>
      </w:pPr>
      <w:r>
        <w:rPr>
          <w:rFonts w:ascii="Amiri" w:hAnsi="Amiri" w:eastAsia="Amiri" w:cs="Amiri"/>
          <w:color w:val="111111"/>
          <w:sz w:val="28"/>
          <w:sz w:val="28"/>
          <w:szCs w:val="28"/>
          <w:rtl w:val="true"/>
          <w:lang w:bidi="ar-SA"/>
        </w:rPr>
        <w:t xml:space="preserve">القلم ، هذه الوردة، بغداد ،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تأملها يجد كلّ واحد منها لا ينطبق على فرد آخر ولا يصدق إلا على ذلك الموجود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المفهوم الجزئي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ويصح تعريفه بأن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المفهوم الذي يمتنع صدقه على أكثر من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الإنسان إذا رأى جزئيات متعددة، وقاس بعضها إلى بعض، فوجدها تشترك في صفة واحدة انتزع منها صورة مفهوم شامل ينطبق على كلّ واحد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المفهوم الشامل أو الصورة المنتزعة هو المهفوم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ويصح تعريفه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المفهوم الذي لا</w:t>
      </w:r>
    </w:p>
    <w:p>
      <w:pPr>
        <w:pStyle w:val="BookText"/>
        <w:rPr/>
      </w:pPr>
      <w:r>
        <w:rPr>
          <w:rFonts w:ascii="Amiri" w:hAnsi="Amiri" w:eastAsia="Amiri" w:cs="Amiri"/>
          <w:color w:val="111111"/>
          <w:sz w:val="28"/>
          <w:sz w:val="28"/>
          <w:szCs w:val="28"/>
          <w:rtl w:val="true"/>
          <w:lang w:bidi="ar-SA"/>
        </w:rPr>
        <w:t>يمتنع صدقه على أكثر من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إنسان، حيوان، معدن، أبيض ، تفاحة ، حجر، عالم، جاهل جالس في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معترف بذنبه </w:t>
      </w:r>
      <w:r>
        <w:rPr>
          <w:rFonts w:eastAsia="Amiri" w:cs="Amiri" w:ascii="Amiri" w:hAnsi="Amiri"/>
          <w:color w:val="111111"/>
          <w:sz w:val="28"/>
          <w:szCs w:val="28"/>
          <w:rtl w:val="true"/>
          <w:lang w:bidi="ar-SA"/>
        </w:rPr>
        <w:t>.</w:t>
      </w:r>
    </w:p>
    <w:p>
      <w:pPr>
        <w:pStyle w:val="Heading4"/>
        <w:numPr>
          <w:ilvl w:val="3"/>
          <w:numId w:val="1"/>
        </w:numPr>
        <w:rPr/>
      </w:pPr>
      <w:bookmarkStart w:id="166" w:name="__RefHeading___Toc4705250_1051229030"/>
      <w:bookmarkStart w:id="167" w:name="_Toc54"/>
      <w:bookmarkEnd w:id="166"/>
      <w:r>
        <w:rPr>
          <w:rtl w:val="true"/>
        </w:rPr>
        <w:t>تكملة تعريف الجزئي والكلي</w:t>
      </w:r>
      <w:bookmarkEnd w:id="167"/>
    </w:p>
    <w:p>
      <w:pPr>
        <w:pStyle w:val="BookText"/>
        <w:rPr/>
      </w:pPr>
      <w:r>
        <w:rPr>
          <w:rFonts w:ascii="Amiri" w:hAnsi="Amiri" w:eastAsia="Amiri" w:cs="Amiri"/>
          <w:color w:val="111111"/>
          <w:sz w:val="28"/>
          <w:sz w:val="28"/>
          <w:szCs w:val="28"/>
          <w:rtl w:val="true"/>
          <w:lang w:bidi="ar-SA"/>
        </w:rPr>
        <w:t xml:space="preserve">لا يجب أن تكون أفراد الكلّي موجودة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يتصور العقل مفهوماً كلّياً صالحاً للانطباق على أكثر من واحد من دون أن ينتزعه من جزئيات موجودة بالفعل ، وأنّما يفرض له جزئيات يصح صدقه عليها ، بل قد يمتنع وجود حتى فرد واحد له مثل مفهوم شريك الباري، ومفهوم اجتماع النقيضين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يضر ذلك في كلّيته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لا يوجد له إلا فرد واحد ويمتنع وجود غيره مثل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168" w:name="pg7748_78383"/>
    </w:p>
    <w:p>
      <w:pPr>
        <w:pStyle w:val="BookText"/>
        <w:rPr/>
      </w:pPr>
      <w:bookmarkEnd w:id="168"/>
      <w:r>
        <w:rPr>
          <w:rFonts w:ascii="Amiri" w:hAnsi="Amiri" w:eastAsia="Amiri" w:cs="Amiri"/>
          <w:color w:val="111111"/>
          <w:sz w:val="28"/>
          <w:sz w:val="28"/>
          <w:szCs w:val="28"/>
          <w:rtl w:val="true"/>
          <w:lang w:bidi="ar-SA"/>
        </w:rPr>
        <w:t xml:space="preserve">لقيام البرهان على ذلك ، ولكن العقل لا يمنع من فرض أفراد لو وجدت لصدق عليها هذا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مفهوم واجب الوجود جزئياً، لما كانت حاجة إلى البرهان على التوحيد، وكفى نفس تصوّر مفهومه لنفي وقوع الشركة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فهذا الانحصار في فرد واحد انما جاء من قبل أمر خارج عن نفس المفهوم، لا أن نفس المفهوم يمتنع صدقه على أفراد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 بمقتضى هذا البيان لابد من اضافة قيد ولو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تعريفي الجزئي والكلي ، فالجزئي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مفهوم يمتنع صدقه على كثير ولو بالفرض ، والكلي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يمتنع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w:t>
      </w:r>
    </w:p>
    <w:p>
      <w:pPr>
        <w:pStyle w:val="BookText"/>
        <w:rPr/>
      </w:pPr>
      <w:r>
        <w:rPr>
          <w:rFonts w:ascii="IRNazanin" w:hAnsi="IRNazanin" w:eastAsia="IRNazanin"/>
          <w:color w:val="111111"/>
          <w:sz w:val="28"/>
          <w:sz w:val="28"/>
          <w:szCs w:val="28"/>
          <w:rtl w:val="true"/>
          <w:lang w:bidi="fa-IR"/>
        </w:rPr>
        <w:t>بالفرض</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مداليل الأدوات كلّها مفاهيم جزئية، والكلمات أي الأفعال بهيئاتها تدلّ على مفاهيم جزئية، وبموادها على مفاهيم 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الأسماء فمداليلها تختلف، فقد تكون كلّية كأسماء الأجناس ، وقد تكون جزئية كأسماء الاعلام واسماء الاشارة والضمائر</w:t>
      </w:r>
    </w:p>
    <w:p>
      <w:pPr>
        <w:pStyle w:val="BookText"/>
        <w:rPr/>
      </w:pPr>
      <w:r>
        <w:rPr>
          <w:rFonts w:ascii="IRNazanin" w:hAnsi="IRNazanin" w:eastAsia="IRNazanin"/>
          <w:color w:val="111111"/>
          <w:sz w:val="28"/>
          <w:sz w:val="28"/>
          <w:szCs w:val="28"/>
          <w:rtl w:val="true"/>
          <w:lang w:bidi="fa-IR"/>
        </w:rPr>
        <w:t>ونحوها</w:t>
      </w:r>
      <w:r>
        <w:rPr>
          <w:rFonts w:eastAsia="IRNazanin" w:cs="IRNazanin"/>
          <w:color w:val="111111"/>
          <w:sz w:val="28"/>
          <w:szCs w:val="28"/>
          <w:rtl w:val="true"/>
          <w:lang w:bidi="fa-IR"/>
        </w:rPr>
        <w:t>.</w:t>
      </w:r>
    </w:p>
    <w:p>
      <w:pPr>
        <w:pStyle w:val="Heading4"/>
        <w:numPr>
          <w:ilvl w:val="3"/>
          <w:numId w:val="1"/>
        </w:numPr>
        <w:rPr/>
      </w:pPr>
      <w:bookmarkStart w:id="169" w:name="__RefHeading___Toc4705252_1051229030"/>
      <w:bookmarkStart w:id="170" w:name="_Toc55"/>
      <w:bookmarkEnd w:id="169"/>
      <w:r>
        <w:rPr>
          <w:rtl w:val="true"/>
        </w:rPr>
        <w:t>الجزئي الاضافي</w:t>
      </w:r>
      <w:bookmarkEnd w:id="170"/>
    </w:p>
    <w:p>
      <w:pPr>
        <w:pStyle w:val="BookText"/>
        <w:rPr/>
      </w:pPr>
      <w:r>
        <w:rPr>
          <w:rFonts w:ascii="Amiri" w:hAnsi="Amiri" w:eastAsia="Amiri" w:cs="Amiri"/>
          <w:color w:val="111111"/>
          <w:sz w:val="28"/>
          <w:sz w:val="28"/>
          <w:szCs w:val="28"/>
          <w:rtl w:val="true"/>
          <w:lang w:bidi="ar-SA"/>
        </w:rPr>
        <w:t>الجزئي الذي تقدم البحث عنه يسمّى الجزئي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اصطلاح آخر للجزئي يقال له الجزئي الاضافي، لاضافته إلى ما فوقه، ومع ذلك قد يكون كلياً إذا كان أضيق دائرة من كلّى آخر أوسع منه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تجد ان الخط المستقيم مفهوم كلّي منتزع من عدة أفراد كثيرة ، وتجد أن الخط المنحني أيضاً مفهوم كلي منتزع من مجموعة افراد أخرى ؛ فاذا ضممنا إحدى المجموعتين إلى الأخرى وألغينا ما بينهما من الفروق ، ننتزع مفهوماً كلياً أكثر سعة من المفهومين الأولين يصدق على جميع أفرادهما، وهو مفهوم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المفهوم الثالث الكبير نسبته إلى المفهومين الصغيرين كنسبة كلّ منهما إلى أفراد نفسه، فكما كان الفرد من الصغير بالاضافة إلى الصغير نفسه جزئياً ، فالكلي الصغير أيضاً بالاضافة إلى الكلي الكبير كالجزئي من جهة النسبة ، فيسمى جزئياً إضافياً لا بالحقيقة لأنّه في نفسه كلّى حقيقة </w:t>
      </w:r>
      <w:r>
        <w:rPr>
          <w:rFonts w:eastAsia="Amiri" w:cs="Amiri" w:ascii="Amiri" w:hAnsi="Amiri"/>
          <w:color w:val="111111"/>
          <w:sz w:val="28"/>
          <w:szCs w:val="28"/>
          <w:rtl w:val="true"/>
          <w:lang w:bidi="ar-SA"/>
        </w:rPr>
        <w:t xml:space="preserve">. </w:t>
      </w:r>
      <w:bookmarkStart w:id="171" w:name="pg7748_78384"/>
    </w:p>
    <w:p>
      <w:pPr>
        <w:pStyle w:val="BookText"/>
        <w:rPr/>
      </w:pPr>
      <w:bookmarkEnd w:id="171"/>
      <w:r>
        <w:rPr>
          <w:rFonts w:ascii="Amiri" w:hAnsi="Amiri" w:eastAsia="Amiri" w:cs="Amiri"/>
          <w:color w:val="111111"/>
          <w:sz w:val="28"/>
          <w:sz w:val="28"/>
          <w:szCs w:val="28"/>
          <w:rtl w:val="true"/>
          <w:lang w:bidi="ar-SA"/>
        </w:rPr>
        <w:t>وكذا الجزئي الحقيقي من جهة اضافته إلى الكلي الذي فوقه يسمّى جزئياً إضافياً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كلّ مفهوم بالاضافة إلى مفهوم أوسع منه دائرة يسمّى جزئياً إضافياً، فزيد مثلاً جزئي حقيقي في نفسه وجزئي اضافي بالقياس إلى الحيوان، وكذا الحيوان بالقياس إلى الجسم النامي ، والجسم النامي بالقياس إلى مطلق الجسم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يمكن تعريف الجزئي الاضافي بأنّه الأخص من شيء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المفهوم المضاف إلى ما هو أوسع منه دائرة</w:t>
      </w:r>
      <w:r>
        <w:rPr>
          <w:rFonts w:eastAsia="Amiri" w:cs="Amiri" w:ascii="Amiri" w:hAnsi="Amiri"/>
          <w:color w:val="111111"/>
          <w:sz w:val="28"/>
          <w:szCs w:val="28"/>
          <w:rtl w:val="true"/>
          <w:lang w:bidi="ar-SA"/>
        </w:rPr>
        <w:t>».</w:t>
      </w:r>
    </w:p>
    <w:p>
      <w:pPr>
        <w:pStyle w:val="Heading4"/>
        <w:numPr>
          <w:ilvl w:val="3"/>
          <w:numId w:val="1"/>
        </w:numPr>
        <w:rPr/>
      </w:pPr>
      <w:bookmarkStart w:id="172" w:name="__RefHeading___Toc4705254_1051229030"/>
      <w:bookmarkStart w:id="173" w:name="_Toc56"/>
      <w:bookmarkEnd w:id="172"/>
      <w:r>
        <w:rPr>
          <w:rtl w:val="true"/>
        </w:rPr>
        <w:t>المتواطىء والمشكك</w:t>
      </w:r>
      <w:bookmarkEnd w:id="173"/>
    </w:p>
    <w:p>
      <w:pPr>
        <w:pStyle w:val="BookText"/>
        <w:rPr/>
      </w:pPr>
      <w:r>
        <w:rPr>
          <w:rFonts w:ascii="Amiri" w:hAnsi="Amiri" w:eastAsia="Amiri" w:cs="Amiri"/>
          <w:color w:val="111111"/>
          <w:sz w:val="28"/>
          <w:sz w:val="28"/>
          <w:szCs w:val="28"/>
          <w:rtl w:val="true"/>
          <w:lang w:bidi="ar-SA"/>
        </w:rPr>
        <w:t xml:space="preserve">ينقسم الكلي إلى المتواطىء والمشكك ، لأنه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لاحظت كلّياً مثل الإنسان والحيوان والذهب والفضة، وطبقته على أفراده فانّك لا تجد تفاوتاً بين الأفراد في نفس صدق المفهوم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فزيد وعمرو وخالد إلى آخر أفراد الإنسان من ناحية الانسانية سواء، من دون أن تكون انسانية أحدهم أولى من انسانية الآخر ولا اشد ولا أكثر ولا أي تفاوت آخر في هذه الناحية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كانوا متفاوتين ففي نواحٍ أخرى غير الانسانية ، كالتفاوت بالطول واللون والقوة والصحة والاخلاص وحسنالتفكير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إلى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أفراد الحيوان والذهب، ونحوهما ، ومثل هذا الكلي المتوافقة أفراده في مفهومه يسمّى الكلي المتواطىء أي المتوافقة افراده فيه ، والتواطؤ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التوافق والتساوي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لاحظت كلّياً مثل مفهوم البياض والعدد والوجود، وطبقته على أفراده، تجد على العكس من النوع السابق، تفاوتاً بين الافراد في صدق المفهوم عليها بالاشتداد أو الكثرة أو الاولوية أو التقدّم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فترى بياض الثلج أشد بياضاً من بياض القرطاس، وكلّ منهما بياض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وعدد الألف أكثر من عدد المائة، وكلّ منهما 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ووجود الخالق أولى من وجود المخلوق، ووجود العلة متقدم على وجود المعلول بنفس وجوده لا بشيء آخر ، وكلّ منهما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الكلي المتفاوتة افراده في صدق مفهومه عليها يسمّى الكلي المشكك والتفاوت يسمّى تشكيكاً</w:t>
      </w:r>
      <w:r>
        <w:rPr>
          <w:rFonts w:eastAsia="Amiri" w:cs="Amiri" w:ascii="Amiri" w:hAnsi="Amiri"/>
          <w:color w:val="111111"/>
          <w:sz w:val="28"/>
          <w:szCs w:val="28"/>
          <w:rtl w:val="true"/>
          <w:lang w:bidi="ar-SA"/>
        </w:rPr>
        <w:t xml:space="preserve">. </w:t>
      </w:r>
      <w:bookmarkStart w:id="174" w:name="pg7748_78385"/>
    </w:p>
    <w:p>
      <w:pPr>
        <w:pStyle w:val="Heading4"/>
        <w:numPr>
          <w:ilvl w:val="3"/>
          <w:numId w:val="1"/>
        </w:numPr>
        <w:rPr/>
      </w:pPr>
      <w:bookmarkStart w:id="175" w:name="__RefHeading___Toc4705256_1051229030"/>
      <w:bookmarkStart w:id="176" w:name="_Toc57"/>
      <w:bookmarkEnd w:id="174"/>
      <w:bookmarkEnd w:id="175"/>
      <w:r>
        <w:rPr>
          <w:rtl w:val="true"/>
        </w:rPr>
        <w:t>تمرينات</w:t>
      </w:r>
      <w:bookmarkEnd w:id="1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عين الجزئي والكلي من مفاهيم الأسماء الموجودة في الأبيات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ماكل ما يتمنى المرء يدركه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الرياح بما لا تشتهي السفن</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الذى تعرف البطحاء وطأته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والبيت يعرفه والحل والحرم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بما عندنا وأنت 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 راض والرأى مختلف</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 ما إذا كانت الشمس والقمر والعنقاء والغول والثريا والجدي والأرض من</w:t>
      </w:r>
    </w:p>
    <w:p>
      <w:pPr>
        <w:pStyle w:val="BookText"/>
        <w:rPr/>
      </w:pPr>
      <w:r>
        <w:rPr>
          <w:rFonts w:ascii="Amiri" w:hAnsi="Amiri" w:eastAsia="Amiri" w:cs="Amiri"/>
          <w:color w:val="111111"/>
          <w:sz w:val="28"/>
          <w:sz w:val="28"/>
          <w:szCs w:val="28"/>
          <w:rtl w:val="true"/>
          <w:lang w:bidi="ar-SA"/>
        </w:rPr>
        <w:t xml:space="preserve">الجزئيات الحقيقية أو من الكليات، واذكر السبب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قلت لصديقك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 الكتاب، وكان في يده كتاب ،ما ، فما المفهوم من الكتاب هنا جزئي أم كلّى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قلت لكتبي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بعني كتاب القاموس، فما مدلول كلمة القاموس جزئي أم كلّي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حقة من هذه الصبرة من الطعام، فما المبيع، جزئي أم كلّى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عيّن المتواطىء والمشكك من الكليات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العلم ، الكاتب ، القلم ، العدل، السواد ، النبات ، الماء ، النور ، الحياة ، القدرة ، الجمال ، المعدن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أذكر خمسة أمثلة للجزئي الاضافي، واختر ثلاثة منها من التمرين السابق</w:t>
      </w:r>
      <w:r>
        <w:rPr>
          <w:rFonts w:eastAsia="Amiri" w:cs="Amiri" w:ascii="Amiri" w:hAnsi="Amiri"/>
          <w:color w:val="111111"/>
          <w:sz w:val="28"/>
          <w:szCs w:val="28"/>
          <w:rtl w:val="true"/>
          <w:lang w:bidi="ar-SA"/>
        </w:rPr>
        <w:t xml:space="preserve">. </w:t>
      </w:r>
      <w:bookmarkStart w:id="177" w:name="pg7748_78386"/>
    </w:p>
    <w:p>
      <w:pPr>
        <w:pStyle w:val="Heading4"/>
        <w:numPr>
          <w:ilvl w:val="3"/>
          <w:numId w:val="1"/>
        </w:numPr>
        <w:rPr/>
      </w:pPr>
      <w:bookmarkStart w:id="178" w:name="__RefHeading___Toc4705258_1051229030"/>
      <w:bookmarkStart w:id="179" w:name="_Toc58"/>
      <w:bookmarkEnd w:id="177"/>
      <w:bookmarkEnd w:id="178"/>
      <w:r>
        <w:rPr>
          <w:rtl w:val="true"/>
        </w:rPr>
        <w:t>المفهوم والمصداق</w:t>
      </w:r>
      <w:bookmarkEnd w:id="179"/>
    </w:p>
    <w:p>
      <w:pPr>
        <w:pStyle w:val="BookText"/>
        <w:rPr/>
      </w:pPr>
      <w:r>
        <w:rPr>
          <w:rFonts w:ascii="Amiri" w:hAnsi="Amiri" w:eastAsia="Amiri" w:cs="Amiri"/>
          <w:color w:val="111111"/>
          <w:sz w:val="28"/>
          <w:sz w:val="28"/>
          <w:szCs w:val="28"/>
          <w:rtl w:val="true"/>
          <w:lang w:bidi="ar-SA"/>
        </w:rPr>
        <w:t xml:space="preserve">المفهوم نفس المعنى بما هو أي نفس الصورة الذهنية المنتزعة من حقائق الأشياء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ينطبق عليه المفهوم، أو حقيقة الشيء الذي تنتزع منه الصورة الذهنية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المفهوم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فالصورة الذهنية لمسمى محمد مفهوم جزئي، والشخص الخارجي الحقيقي مصداقه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والصورة الذهنية لمعنى الحيوان مفهوم كلّي، وافراده الموجودة وما يدخل تحته من الكليات كالإنسان والفرس والطير مصاديقه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والصورة الذهنية لمعنى العدم مفهوم كلّي ، وما ينطبق عليه وهو العدم الحقيقي مصداقه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لفت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من المثال الأول انّ المفهوم قد يكون جزئياً كما يكون كلّياً ؛ ويعرف من المثال الثاني أن المصداق يكون جزئياً حقيقياً واضافياً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ويعرف من الثالث أن المصداق لا يجب أن يكون الأمور الموجودة والحقائق العينية ، بل المصداق هو كلّ ما ينطبق عليه المفهوم وان كان أمراً عدميا لا تحقق له في الأعيان </w:t>
      </w:r>
      <w:r>
        <w:rPr>
          <w:rFonts w:eastAsia="Amiri" w:cs="Amiri" w:ascii="Amiri" w:hAnsi="Amiri"/>
          <w:color w:val="111111"/>
          <w:sz w:val="28"/>
          <w:szCs w:val="28"/>
          <w:rtl w:val="true"/>
          <w:lang w:bidi="ar-SA"/>
        </w:rPr>
        <w:t>.</w:t>
      </w:r>
    </w:p>
    <w:p>
      <w:pPr>
        <w:pStyle w:val="Heading4"/>
        <w:numPr>
          <w:ilvl w:val="3"/>
          <w:numId w:val="1"/>
        </w:numPr>
        <w:rPr/>
      </w:pPr>
      <w:bookmarkStart w:id="180" w:name="__RefHeading___Toc4705260_1051229030"/>
      <w:bookmarkStart w:id="181" w:name="_Toc59"/>
      <w:bookmarkEnd w:id="180"/>
      <w:r>
        <w:rPr>
          <w:rtl w:val="true"/>
        </w:rPr>
        <w:t>العنوان والمعنون أو دلالة المفهوم على مصداقه</w:t>
      </w:r>
      <w:bookmarkEnd w:id="181"/>
    </w:p>
    <w:p>
      <w:pPr>
        <w:pStyle w:val="BookText"/>
        <w:rPr/>
      </w:pPr>
      <w:r>
        <w:rPr>
          <w:rFonts w:ascii="Amiri" w:hAnsi="Amiri" w:eastAsia="Amiri" w:cs="Amiri"/>
          <w:color w:val="111111"/>
          <w:sz w:val="28"/>
          <w:sz w:val="28"/>
          <w:szCs w:val="28"/>
          <w:rtl w:val="true"/>
          <w:lang w:bidi="ar-SA"/>
        </w:rPr>
        <w:t xml:space="preserve">إذا حكمت على شيء بحكم قد يكون نظرك في الحكم مقصوراً على المفهوم وحده ، بأن يكون هو المقصود في الحكم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حيوان 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للإنسان حينئذٍ الإنسان بالحمل الأولى</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يتعدى نظرك في الحكم إلى أبعد من ذلك، فتنظر إلى ما وراء المفهوم، بأن </w:t>
      </w:r>
    </w:p>
    <w:p>
      <w:pPr>
        <w:pStyle w:val="BookText"/>
        <w:rPr/>
      </w:pPr>
      <w:r>
        <w:rPr>
          <w:rFonts w:ascii="Amiri" w:hAnsi="Amiri" w:eastAsia="Amiri" w:cs="Amiri"/>
          <w:color w:val="111111"/>
          <w:sz w:val="28"/>
          <w:sz w:val="28"/>
          <w:szCs w:val="28"/>
          <w:rtl w:val="true"/>
          <w:lang w:bidi="ar-SA"/>
        </w:rPr>
        <w:t xml:space="preserve">تلاحظ المفهوم لتجعله حاكياً عن مصداقه ودليلاً عليه،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ضاحك أو الإنسان في خسر، فتشير بمفهوم الإنسان إلى أشخاص أفراده وهي المقصودة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ملاحظة المفهوم في الحكم وجعله موضوعاً الا للتوصل إلى الحكم على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فيسمى المفهوم حينئذ عنواناً والمصداق معنوناً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لهذا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بالحمل الشايع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التفرقة بين النظرين نلاحظ الأمثلة الآتية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قال النحاة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الفعل لا يخبر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يعترض عليهم في بادي الرأي، فيقال</w:t>
      </w:r>
    </w:p>
    <w:p>
      <w:pPr>
        <w:pStyle w:val="BookText"/>
        <w:rPr/>
      </w:pP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 منكم اخبار عن الفعل، فكيف تقولون لا يخبر عنه ؟</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 وقع في القضية مخبراً عنه، وموضوعاً في القضية هو مفهوم الفعل، ولكن ليس الحكم له بما هو مفهوم، بل جعل عنواناً وحاكياً عن مصاديقه وآلة الملاحظتها، والحكم في الحقيقة راجع للمصاديق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ويضرب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فالفعل الذي له هذا الحكم حقيقة هو الفعل بالحمل الشايع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قال المنطقي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الجزئي يمتنع صدقه على كثيرين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يعترض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الجزئي يصدق على كثيرين ، لأن هذا الكتاب جزئي، ومحمد جزئي وعلي جزئي، ومكة جزئي ، فكيف قلتم يمتنع صدقه على كثيرين ؟</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الجزئي أي الجزئي بالحمل الاولي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 لا جزئي فيصدق على</w:t>
      </w:r>
    </w:p>
    <w:p>
      <w:pPr>
        <w:pStyle w:val="BookText"/>
        <w:rPr/>
      </w:pPr>
      <w:r>
        <w:rPr>
          <w:rFonts w:ascii="Amiri" w:hAnsi="Amiri" w:eastAsia="Amiri" w:cs="Amiri"/>
          <w:color w:val="111111"/>
          <w:sz w:val="28"/>
          <w:sz w:val="28"/>
          <w:szCs w:val="28"/>
          <w:rtl w:val="true"/>
          <w:lang w:bidi="ar-SA"/>
        </w:rPr>
        <w:t xml:space="preserve">كثيرين ، ولكن مصداقه أي حقيقة الجزئي يمتنع صدقه على الكثير ، فهذا الحكم بالامتناع للجزئي بالحمل الشائع لا للجزئي بالحمل الأولي الذي هو كلّي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قال الاصولي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اللفظ المجمل ما كان غير ظاهر المعنى، فقد يعترض فی بادي الرأي فيقال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المجمل غير ظاهر المعنى فكيف جاز تعريفه، والتعريف لا</w:t>
      </w:r>
    </w:p>
    <w:p>
      <w:pPr>
        <w:pStyle w:val="BookText"/>
        <w:rPr/>
      </w:pPr>
      <w:r>
        <w:rPr>
          <w:rFonts w:ascii="Amiri" w:hAnsi="Amiri" w:eastAsia="Amiri" w:cs="Amiri"/>
          <w:color w:val="111111"/>
          <w:sz w:val="28"/>
          <w:sz w:val="28"/>
          <w:szCs w:val="28"/>
          <w:rtl w:val="true"/>
          <w:lang w:bidi="ar-SA"/>
        </w:rPr>
        <w:t>يكون إلا لما كان ظاهراً معناه ؟</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المجمل أي المجمل بالحمل الاولي مبين ظاهر المعنى لكن</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مصداقه أي المجمل بالحمل الشايع كاللفظ المشترك المجرد عن القرينة غير ظاهر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التعريف للمجمل بالحمل الشايع </w:t>
      </w:r>
      <w:r>
        <w:rPr>
          <w:rFonts w:eastAsia="Amiri" w:cs="Amiri" w:ascii="Amiri" w:hAnsi="Amiri"/>
          <w:color w:val="111111"/>
          <w:sz w:val="28"/>
          <w:szCs w:val="28"/>
          <w:rtl w:val="true"/>
          <w:lang w:bidi="ar-SA"/>
        </w:rPr>
        <w:t xml:space="preserve">. </w:t>
      </w:r>
      <w:bookmarkStart w:id="182" w:name="pg7748_78388"/>
    </w:p>
    <w:p>
      <w:pPr>
        <w:pStyle w:val="Heading4"/>
        <w:numPr>
          <w:ilvl w:val="3"/>
          <w:numId w:val="1"/>
        </w:numPr>
        <w:rPr/>
      </w:pPr>
      <w:bookmarkStart w:id="183" w:name="__RefHeading___Toc4705262_1051229030"/>
      <w:bookmarkStart w:id="184" w:name="_Toc60"/>
      <w:bookmarkEnd w:id="182"/>
      <w:bookmarkEnd w:id="183"/>
      <w:r>
        <w:rPr>
          <w:rtl w:val="true"/>
        </w:rPr>
        <w:t>تمرينات</w:t>
      </w:r>
      <w:bookmarkEnd w:id="1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قال القائل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الحرف لا يخبر عنه فاعترض عليه انه كيف أخبرت عنه ؟</w:t>
      </w:r>
    </w:p>
    <w:p>
      <w:pPr>
        <w:pStyle w:val="BookText"/>
        <w:rPr/>
      </w:pPr>
      <w:r>
        <w:rPr>
          <w:rFonts w:ascii="Amiri" w:hAnsi="Amiri" w:eastAsia="Amiri" w:cs="Amiri"/>
          <w:color w:val="111111"/>
          <w:sz w:val="28"/>
          <w:sz w:val="28"/>
          <w:szCs w:val="28"/>
          <w:rtl w:val="true"/>
          <w:lang w:bidi="ar-SA"/>
        </w:rPr>
        <w:t>فبماذا تجيب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اعترض على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 لا يخبر عنه أنّه قد اخبرت عنه الآن، فما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اعترض على المنطقي بأنه كيف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الخبر كلام تام يحتمل الصدق والكذب وقولك الخبر جعلته موضوعاً لهذا الخبر ، فهو مفرد لا يحتمل الصدق والكذب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قال لك صاحب علم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المتشابه محكم وقال الاصولي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المجمل مبين وقال المنطقي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الجزئي 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 غير موجود بالخارج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فبماذا تفسر كلامهم ليرتفع هذا التهافت الظاهر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قال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العلّة والمعلول متضائفان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متضائفين يوجدان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ينتج انّ العلّة والمعلول يوجدان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النتيجة غلط ،باطل ، لأنّ العلة بالضرورة متقدّمة</w:t>
      </w:r>
    </w:p>
    <w:p>
      <w:pPr>
        <w:pStyle w:val="BookText"/>
        <w:rPr/>
      </w:pPr>
      <w:r>
        <w:rPr>
          <w:rFonts w:ascii="Amiri" w:hAnsi="Amiri" w:eastAsia="Amiri" w:cs="Amiri"/>
          <w:color w:val="111111"/>
          <w:sz w:val="28"/>
          <w:sz w:val="28"/>
          <w:szCs w:val="28"/>
          <w:rtl w:val="true"/>
          <w:lang w:bidi="ar-SA"/>
        </w:rPr>
        <w:t xml:space="preserve">على المعلول، فبأي بيان تكشف هذه المغالطة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 والابن متضائفان أو المتقدم والمتأخر متضائفان وكلّ متضائفين</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يوجدان معاً</w:t>
      </w:r>
      <w:r>
        <w:rPr>
          <w:rFonts w:eastAsia="Amiri" w:cs="Amiri" w:ascii="Amiri" w:hAnsi="Amiri"/>
          <w:color w:val="111111"/>
          <w:sz w:val="28"/>
          <w:szCs w:val="28"/>
          <w:rtl w:val="true"/>
          <w:lang w:bidi="ar-SA"/>
        </w:rPr>
        <w:t xml:space="preserve">. </w:t>
      </w:r>
      <w:bookmarkStart w:id="185" w:name="pg7748_78389"/>
    </w:p>
    <w:p>
      <w:pPr>
        <w:pStyle w:val="Heading4"/>
        <w:numPr>
          <w:ilvl w:val="3"/>
          <w:numId w:val="1"/>
        </w:numPr>
        <w:rPr/>
      </w:pPr>
      <w:bookmarkStart w:id="186" w:name="__RefHeading___Toc4705264_1051229030"/>
      <w:bookmarkStart w:id="187" w:name="_Toc61"/>
      <w:bookmarkEnd w:id="185"/>
      <w:bookmarkEnd w:id="186"/>
      <w:r>
        <w:rPr>
          <w:rtl w:val="true"/>
        </w:rPr>
        <w:t>النسب الأربع</w:t>
      </w:r>
      <w:bookmarkEnd w:id="187"/>
    </w:p>
    <w:p>
      <w:pPr>
        <w:pStyle w:val="BookText"/>
        <w:rPr/>
      </w:pPr>
      <w:r>
        <w:rPr>
          <w:rFonts w:ascii="Amiri" w:hAnsi="Amiri" w:eastAsia="Amiri" w:cs="Amiri"/>
          <w:color w:val="111111"/>
          <w:sz w:val="28"/>
          <w:sz w:val="28"/>
          <w:szCs w:val="28"/>
          <w:rtl w:val="true"/>
          <w:lang w:bidi="ar-SA"/>
        </w:rPr>
        <w:t xml:space="preserve">تقدّم في الباب الأوّل انقسام الألفاظ إلى مترادفة ومتباينة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بالتباين هناك التباين بحسب المفهوم أي ان معانيها متغايرة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سنذكر أن من جملة النسب التباين</w:t>
      </w:r>
    </w:p>
    <w:p>
      <w:pPr>
        <w:pStyle w:val="BookText"/>
        <w:rPr/>
      </w:pPr>
      <w:r>
        <w:rPr>
          <w:rFonts w:ascii="Amiri" w:hAnsi="Amiri" w:eastAsia="Amiri" w:cs="Amiri"/>
          <w:color w:val="111111"/>
          <w:sz w:val="28"/>
          <w:sz w:val="28"/>
          <w:szCs w:val="28"/>
          <w:rtl w:val="true"/>
          <w:lang w:bidi="ar-SA"/>
        </w:rPr>
        <w:t>والمقصود به التباين بحسب المصداق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كنا نصطلح عليه هناك بالمتباينة، هنا نقسم النسبة بينها إلى أربعة أقسام ، وقسم</w:t>
      </w:r>
    </w:p>
    <w:p>
      <w:pPr>
        <w:pStyle w:val="BookText"/>
        <w:rPr/>
      </w:pPr>
      <w:r>
        <w:rPr>
          <w:rFonts w:ascii="Amiri" w:hAnsi="Amiri" w:eastAsia="Amiri" w:cs="Amiri"/>
          <w:color w:val="111111"/>
          <w:sz w:val="28"/>
          <w:sz w:val="28"/>
          <w:szCs w:val="28"/>
          <w:rtl w:val="true"/>
          <w:lang w:bidi="ar-SA"/>
        </w:rPr>
        <w:t>منها المتباينة لاختلاف الجهة المقصودة في البحثين، فإنّا كنا نتكلم هناك عن تقسيم الألفاظ بالقياس إلى تعدّد المعنى واتحاده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هنا فالكلام عن النسبة بين المعانى باعتبار اجتماعها في المصداق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ولايتصور هذا البحث إلا بين المعاني المتغايرة أي المعاني المتباينة بحسب المفهوم، إذ لا</w:t>
      </w:r>
    </w:p>
    <w:p>
      <w:pPr>
        <w:pStyle w:val="BookText"/>
        <w:rPr/>
      </w:pPr>
      <w:r>
        <w:rPr>
          <w:rFonts w:ascii="Amiri" w:hAnsi="Amiri" w:eastAsia="Amiri" w:cs="Amiri"/>
          <w:color w:val="111111"/>
          <w:sz w:val="28"/>
          <w:sz w:val="28"/>
          <w:szCs w:val="28"/>
          <w:rtl w:val="true"/>
          <w:lang w:bidi="ar-SA"/>
        </w:rPr>
        <w:t xml:space="preserve">يتصور فرض النسبة بين المفهوم ونفسه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معنى إذا نسب إلى معنى آخر يغايره ويباينه مفهوماً فاما أن يشارك كلّ منهما الآخر في تمام افرادهما، وهما المتساويان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أن يشارك كلّ منهما الآخ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في بعض أفراده وهما اللذان بينهما نسبة العموم والخصوص من وجه ، واما أن يشارك أحدهما الآخر في جميع افراده دون العكس، وهما اللذان بينهما نسبة العموم والخصوص مطلقاً واما أن لا يشارك احدهما الآخر أبداً، وهما المتباينان فالنسب بين المفاهيم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التساوي، والعموم والخصوص مطلقاً، والعموم والخصوص من وجه والتباين</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نسبة التساوي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بين المفهومين اللذين يشتركان في تمام أفرادهما ، كالإنسان والضاحك، فان كلّ إنسان ضاحك وكلّ ضاحك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ونقربهما إلى الفهم </w:t>
      </w:r>
    </w:p>
    <w:p>
      <w:pPr>
        <w:pStyle w:val="BookText"/>
        <w:rPr/>
      </w:pPr>
      <w:r>
        <w:rPr>
          <w:rFonts w:ascii="Amiri" w:hAnsi="Amiri" w:eastAsia="Amiri" w:cs="Amiri"/>
          <w:color w:val="111111"/>
          <w:sz w:val="28"/>
          <w:sz w:val="28"/>
          <w:szCs w:val="28"/>
          <w:rtl w:val="true"/>
          <w:lang w:bidi="ar-SA"/>
        </w:rPr>
        <w:t>بتشبيههما بالخطين المتساويين اللذين ينطبق احدهما على الآخر تمام الانطباق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w:t>
      </w:r>
    </w:p>
    <w:p>
      <w:pPr>
        <w:pStyle w:val="BookText"/>
        <w:rPr/>
      </w:pPr>
      <w:r>
        <w:rPr>
          <w:rFonts w:ascii="Amiri" w:hAnsi="Amiri" w:eastAsia="Amiri" w:cs="Amiri"/>
          <w:color w:val="111111"/>
          <w:sz w:val="28"/>
          <w:sz w:val="28"/>
          <w:szCs w:val="28"/>
          <w:rtl w:val="true"/>
          <w:lang w:bidi="ar-SA"/>
        </w:rPr>
        <w:t xml:space="preserve">وضع نسبة التساوي على هذه الصورة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p>
    <w:p>
      <w:pPr>
        <w:pStyle w:val="BookText"/>
        <w:rPr/>
      </w:pPr>
      <w:r>
        <w:rPr>
          <w:rFonts w:ascii="Amiri" w:hAnsi="Amiri" w:eastAsia="Amiri" w:cs="Amiri"/>
          <w:color w:val="111111"/>
          <w:sz w:val="28"/>
          <w:sz w:val="28"/>
          <w:szCs w:val="28"/>
          <w:rtl w:val="true"/>
          <w:lang w:bidi="ar-SA"/>
        </w:rPr>
        <w:t xml:space="preserve">باعتبار أن هذه العلامة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علامة على التساوي، كما هي في العلوم الرياضية،</w:t>
      </w:r>
    </w:p>
    <w:p>
      <w:pPr>
        <w:pStyle w:val="BookText"/>
        <w:rPr/>
      </w:pPr>
      <w:r>
        <w:rPr>
          <w:rFonts w:ascii="Amiri" w:hAnsi="Amiri" w:eastAsia="Amiri" w:cs="Amiri"/>
          <w:color w:val="111111"/>
          <w:sz w:val="28"/>
          <w:sz w:val="28"/>
          <w:szCs w:val="28"/>
          <w:rtl w:val="true"/>
          <w:lang w:bidi="ar-SA"/>
        </w:rPr>
        <w:t xml:space="preserve">وتقرأ يساوي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وطرفاها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 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حرفان يرمز بهما إلى المفهومين المتساويين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نسبة العموم والخصوص مطلقاً وتكون بين المفهومين اللذين يصدق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على جميع ما يصدق عليه الآخر وعلى غيره، ويقال للأوّل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 مطلقاً، وللثاني الأخص مطلقاً، كالحيوان والإنسان والمعدن والفضة، فكلّ ما صدق عليه الإنسان يصدق</w:t>
      </w:r>
    </w:p>
    <w:p>
      <w:pPr>
        <w:pStyle w:val="BookText"/>
        <w:rPr/>
      </w:pPr>
      <w:r>
        <w:rPr>
          <w:rFonts w:ascii="Amiri" w:hAnsi="Amiri" w:eastAsia="Amiri" w:cs="Amiri"/>
          <w:color w:val="111111"/>
          <w:sz w:val="28"/>
          <w:sz w:val="28"/>
          <w:szCs w:val="28"/>
          <w:rtl w:val="true"/>
          <w:lang w:bidi="ar-SA"/>
        </w:rPr>
        <w:t>عليه الحيوان، ولا عكس فانّه يصدق الحيوان بدون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الفضة والمعدن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ونقرّ بهما إلى الفهم بتشبيههما بالخطين غير المتساويين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وانطبق الأكبر منهما على</w:t>
      </w:r>
    </w:p>
    <w:p>
      <w:pPr>
        <w:pStyle w:val="BookText"/>
        <w:rPr/>
      </w:pPr>
      <w:r>
        <w:rPr>
          <w:rFonts w:ascii="Amiri" w:hAnsi="Amiri" w:eastAsia="Amiri" w:cs="Amiri"/>
          <w:color w:val="111111"/>
          <w:sz w:val="28"/>
          <w:sz w:val="28"/>
          <w:szCs w:val="28"/>
          <w:rtl w:val="true"/>
          <w:lang w:bidi="ar-SA"/>
        </w:rPr>
        <w:t xml:space="preserve">تمام الأصغر وزاد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وضع هذه النسبة على الصورة الآتية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ح</w:t>
      </w:r>
    </w:p>
    <w:p>
      <w:pPr>
        <w:pStyle w:val="BookText"/>
        <w:rPr/>
      </w:pPr>
      <w:r>
        <w:rPr>
          <w:rFonts w:ascii="Amiri" w:hAnsi="Amiri" w:eastAsia="Amiri" w:cs="Amiri"/>
          <w:color w:val="111111"/>
          <w:sz w:val="28"/>
          <w:sz w:val="28"/>
          <w:szCs w:val="28"/>
          <w:rtl w:val="true"/>
          <w:lang w:bidi="ar-SA"/>
        </w:rPr>
        <w:t xml:space="preserve">باعتبار ان هذه العلامة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تدل على أن ما قبلها أعم مطلقاً ممّا بعدها وتقرأ أعم مطلقاً من ، كما تقرأ في العلوم الرياضية أكبر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ويصح أن نقلبها ونضعها على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ب</w:t>
      </w:r>
    </w:p>
    <w:p>
      <w:pPr>
        <w:pStyle w:val="BookText"/>
        <w:rPr/>
      </w:pPr>
      <w:r>
        <w:rPr>
          <w:rFonts w:ascii="Amiri" w:hAnsi="Amiri" w:eastAsia="Amiri" w:cs="Amiri"/>
          <w:color w:val="111111"/>
          <w:sz w:val="28"/>
          <w:sz w:val="28"/>
          <w:szCs w:val="28"/>
          <w:rtl w:val="true"/>
          <w:lang w:bidi="ar-SA"/>
        </w:rPr>
        <w:t>و تقرأ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أخص مطلقاً من كما تقرأ في العلوم الرياضية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أصغر من، فتدل على أن ما قبلها أخص مطلقاً مما بعدها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نسبة العموم والخصوص من وجه وتكون بين المفهومين اللذين يجتمعان في بعض مصاديقهما ، ويفترق كلّ منهما عن الآخر في مصاديق تخصّه كالطير والأسود، فانّهما يجتمعان في الغراب لأنه طير واسود، ويفترق الطير عن الأسود في الحمام مثلاً والأسود</w:t>
      </w:r>
    </w:p>
    <w:p>
      <w:pPr>
        <w:pStyle w:val="BookText"/>
        <w:rPr/>
      </w:pPr>
      <w:r>
        <w:rPr>
          <w:rFonts w:ascii="Amiri" w:hAnsi="Amiri" w:eastAsia="Amiri" w:cs="Amiri"/>
          <w:color w:val="111111"/>
          <w:sz w:val="28"/>
          <w:sz w:val="28"/>
          <w:szCs w:val="28"/>
          <w:rtl w:val="true"/>
          <w:lang w:bidi="ar-SA"/>
        </w:rPr>
        <w:t>عن الطير في الصوف الأسود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لكلّ منهما أعم من وجه وأخص من وجه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ونقربهما إلى الفهم بتشبيههما بالخطين المتقاطعين هكذا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يلتقيان في نقطة </w:t>
      </w:r>
      <w:bookmarkStart w:id="188" w:name="pg7748_78391"/>
    </w:p>
    <w:p>
      <w:pPr>
        <w:pStyle w:val="BookText"/>
        <w:rPr/>
      </w:pPr>
      <w:bookmarkEnd w:id="188"/>
      <w:r>
        <w:rPr>
          <w:rFonts w:ascii="Amiri" w:hAnsi="Amiri" w:eastAsia="Amiri" w:cs="Amiri"/>
          <w:color w:val="111111"/>
          <w:sz w:val="28"/>
          <w:sz w:val="28"/>
          <w:szCs w:val="28"/>
          <w:rtl w:val="true"/>
          <w:lang w:bidi="ar-SA"/>
        </w:rPr>
        <w:t xml:space="preserve">مشتركة ويفترق كلّ منهما عن الآخر في نقاط تخصه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وضع النسبة على الصورة الآتية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 وخصوص من وجه،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نسبة التبادين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بين المفهومين اللذين لا يجتمع أحدهما مع الآخر في فرد من الأفراد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وأمثلته جميع المعاني المتقابلة التي تقدمت في بحث التقابل وكذا بعض المعانى المتخالفة مثل الحجر والحيوان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ونشبههما بالخطين المتوازيين اللذين لا يلتقيان أبداً مهما امتدا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وضع التباين على الصورة الآتية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p>
    <w:p>
      <w:pPr>
        <w:pStyle w:val="BookText"/>
        <w:rPr/>
      </w:pPr>
      <w:r>
        <w:rPr>
          <w:rFonts w:ascii="Amiri" w:hAnsi="Amiri" w:eastAsia="Amiri" w:cs="Amiri"/>
          <w:color w:val="111111"/>
          <w:sz w:val="28"/>
          <w:sz w:val="28"/>
          <w:szCs w:val="28"/>
          <w:rtl w:val="true"/>
          <w:lang w:bidi="ar-SA"/>
        </w:rPr>
        <w:t>أي ان ب يابين ح</w:t>
      </w:r>
    </w:p>
    <w:p>
      <w:pPr>
        <w:pStyle w:val="Heading4"/>
        <w:numPr>
          <w:ilvl w:val="3"/>
          <w:numId w:val="1"/>
        </w:numPr>
        <w:rPr/>
      </w:pPr>
      <w:bookmarkStart w:id="189" w:name="__RefHeading___Toc4705266_1051229030"/>
      <w:bookmarkStart w:id="190" w:name="_Toc62"/>
      <w:bookmarkEnd w:id="189"/>
      <w:r>
        <w:rPr>
          <w:rtl w:val="true"/>
        </w:rPr>
        <w:t>النسب بين نقيضي الكليين</w:t>
      </w:r>
      <w:bookmarkEnd w:id="190"/>
    </w:p>
    <w:p>
      <w:pPr>
        <w:pStyle w:val="BookText"/>
        <w:rPr/>
      </w:pPr>
      <w:r>
        <w:rPr>
          <w:rFonts w:ascii="Amiri" w:hAnsi="Amiri" w:eastAsia="Amiri" w:cs="Amiri"/>
          <w:color w:val="111111"/>
          <w:sz w:val="28"/>
          <w:sz w:val="28"/>
          <w:szCs w:val="28"/>
          <w:rtl w:val="true"/>
          <w:lang w:bidi="ar-SA"/>
        </w:rPr>
        <w:t xml:space="preserve">كلّ كلّيين بينهما إحدى النسب الأربع لابد أن يكون بين نقيضيهما أيضاً نسبة من النسب 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ولتعيين النسبة نحتاج إلى اقامة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وطريقة البرهان التي نتبعها هنا تعرف بطريقة الاستقصاء أو طريقة الدوران والترديد، وسيأتي ذكرها في مبحث القياس الاستثنائي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 تفرض جميع الحالات المتصورة للمسألة، ومتى ثبت فسادها جميعا عدا واحدة منها ، فان هذه الواحدة هي التي تنحصر المسألة بها، وتثبت</w:t>
      </w:r>
    </w:p>
    <w:p>
      <w:pPr>
        <w:pStyle w:val="BookText"/>
        <w:rPr/>
      </w:pPr>
      <w:r>
        <w:rPr>
          <w:rFonts w:ascii="IRNazanin" w:hAnsi="IRNazanin" w:eastAsia="IRNazanin"/>
          <w:color w:val="111111"/>
          <w:sz w:val="28"/>
          <w:sz w:val="28"/>
          <w:szCs w:val="28"/>
          <w:rtl w:val="true"/>
          <w:lang w:bidi="fa-IR"/>
        </w:rPr>
        <w:t>صحتها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فلنذكر النسبة بين نقيضي كلّ كلّيين مع البرهان فنقول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نقيضا المتساويين متساويان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إذا كان الإنسان يساوي الناطق فان لا إنسان يساوي لا 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وللبرهان على ذلك نقول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المفروض ان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والمدعى أن 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لا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 </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Amiri" w:hAnsi="Amiri" w:eastAsia="Amiri" w:cs="Amiri"/>
          <w:color w:val="111111"/>
          <w:sz w:val="28"/>
          <w:sz w:val="28"/>
          <w:szCs w:val="28"/>
          <w:rtl w:val="true"/>
          <w:lang w:bidi="ar-SA"/>
        </w:rPr>
        <w:t xml:space="preserve">لكان بينهما إحدى النسب الباقية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جميع التقادير لابد أن يصدق احدهما بدون الآخر في الجملة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فلو صدق لاب بدون لاح،</w:t>
      </w:r>
    </w:p>
    <w:p>
      <w:pPr>
        <w:pStyle w:val="BookText"/>
        <w:rPr/>
      </w:pPr>
      <w:r>
        <w:rPr>
          <w:rFonts w:ascii="Amiri" w:hAnsi="Amiri" w:eastAsia="Amiri" w:cs="Amiri"/>
          <w:color w:val="111111"/>
          <w:sz w:val="28"/>
          <w:sz w:val="28"/>
          <w:szCs w:val="28"/>
          <w:rtl w:val="true"/>
          <w:lang w:bidi="ar-SA"/>
        </w:rPr>
        <w:t>لصدق لاب مع حلأن النقيضين لا يرتفعان</w:t>
      </w:r>
    </w:p>
    <w:p>
      <w:pPr>
        <w:pStyle w:val="BookText"/>
        <w:rPr/>
      </w:pPr>
      <w:r>
        <w:rPr>
          <w:rFonts w:ascii="Amiri" w:hAnsi="Amiri" w:eastAsia="Amiri" w:cs="Amiri"/>
          <w:color w:val="111111"/>
          <w:sz w:val="28"/>
          <w:sz w:val="28"/>
          <w:szCs w:val="28"/>
          <w:rtl w:val="true"/>
          <w:lang w:bidi="ar-SA"/>
        </w:rPr>
        <w:t>ولازمه إلا يصدق ب مع حلأن النقيضين لا يجتمعان</w:t>
      </w:r>
    </w:p>
    <w:p>
      <w:pPr>
        <w:pStyle w:val="BookText"/>
        <w:rPr/>
      </w:pPr>
      <w:r>
        <w:rPr>
          <w:rFonts w:ascii="IRNazanin" w:hAnsi="IRNazanin" w:eastAsia="IRNazanin"/>
          <w:color w:val="111111"/>
          <w:sz w:val="28"/>
          <w:sz w:val="28"/>
          <w:szCs w:val="28"/>
          <w:rtl w:val="true"/>
          <w:lang w:bidi="fa-IR"/>
        </w:rPr>
        <w:t xml:space="preserve">وهذا خلاف المفروض وهو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p>
    <w:p>
      <w:pPr>
        <w:pStyle w:val="BookText"/>
        <w:rPr/>
      </w:pPr>
      <w:r>
        <w:rPr>
          <w:rFonts w:ascii="Amiri" w:hAnsi="Amiri" w:eastAsia="Amiri" w:cs="Amiri"/>
          <w:color w:val="111111"/>
          <w:sz w:val="28"/>
          <w:sz w:val="28"/>
          <w:szCs w:val="28"/>
          <w:rtl w:val="true"/>
          <w:lang w:bidi="ar-SA"/>
        </w:rPr>
        <w:t>وعليه فلا يمكن أن يكون بين لاب، ولا حمن النسب الأربع غير التساوي فيجب أن</w:t>
      </w:r>
    </w:p>
    <w:p>
      <w:pPr>
        <w:pStyle w:val="BookText"/>
        <w:rPr/>
      </w:pP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 وهو المطلوب</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نقيضا الاعم والأخص مطلقاً بينهما عموم وخصوص مطلقا ولكن على العكس، أي ان نقيض الأعم أخص ونقيض الأخص 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كان ب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ح</w:t>
      </w:r>
    </w:p>
    <w:p>
      <w:pPr>
        <w:pStyle w:val="BookText"/>
        <w:rPr/>
      </w:pPr>
      <w:r>
        <w:rPr>
          <w:rFonts w:ascii="Amiri" w:hAnsi="Amiri" w:eastAsia="Amiri" w:cs="Amiri"/>
          <w:color w:val="111111"/>
          <w:sz w:val="28"/>
          <w:sz w:val="28"/>
          <w:szCs w:val="28"/>
          <w:rtl w:val="true"/>
          <w:lang w:bidi="ar-SA"/>
        </w:rPr>
        <w:t>كان لاب دلاح</w:t>
      </w:r>
    </w:p>
    <w:p>
      <w:pPr>
        <w:pStyle w:val="BookText"/>
        <w:rPr/>
      </w:pPr>
      <w:r>
        <w:rPr>
          <w:rFonts w:ascii="Amiri" w:hAnsi="Amiri" w:eastAsia="Amiri" w:cs="Amiri"/>
          <w:color w:val="111111"/>
          <w:sz w:val="28"/>
          <w:sz w:val="28"/>
          <w:szCs w:val="28"/>
          <w:rtl w:val="true"/>
          <w:lang w:bidi="ar-SA"/>
        </w:rPr>
        <w:t>كالإنسان والحيوان ، فان لا إنسان أعم مطلقاً من لا حيوان، لأن لا إنسان يصدق</w:t>
      </w:r>
    </w:p>
    <w:p>
      <w:pPr>
        <w:pStyle w:val="BookText"/>
        <w:rPr/>
      </w:pPr>
      <w:r>
        <w:rPr>
          <w:rFonts w:ascii="Amiri" w:hAnsi="Amiri" w:eastAsia="Amiri" w:cs="Amiri"/>
          <w:color w:val="111111"/>
          <w:sz w:val="28"/>
          <w:sz w:val="28"/>
          <w:szCs w:val="28"/>
          <w:rtl w:val="true"/>
          <w:lang w:bidi="ar-SA"/>
        </w:rPr>
        <w:t>على كلّ لا حيوان ولا عكس فان الفرس والقرد والطير إلى آخره يصدق عليها لا إنسان</w:t>
      </w:r>
    </w:p>
    <w:p>
      <w:pPr>
        <w:pStyle w:val="BookText"/>
        <w:rPr/>
      </w:pPr>
      <w:r>
        <w:rPr>
          <w:rFonts w:ascii="Amiri" w:hAnsi="Amiri" w:eastAsia="Amiri" w:cs="Amiri"/>
          <w:color w:val="111111"/>
          <w:sz w:val="28"/>
          <w:sz w:val="28"/>
          <w:szCs w:val="28"/>
          <w:rtl w:val="true"/>
          <w:lang w:bidi="ar-SA"/>
        </w:rPr>
        <w:t xml:space="preserve">وهي من الحيوانات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وللبرهنة على ذلك نقول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المفروض ان ب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والمدعى ان لاب د لاح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لاب دلاح</w:t>
      </w:r>
    </w:p>
    <w:p>
      <w:pPr>
        <w:pStyle w:val="BookText"/>
        <w:rPr/>
      </w:pPr>
      <w:r>
        <w:rPr>
          <w:rFonts w:ascii="Amiri" w:hAnsi="Amiri" w:eastAsia="Amiri" w:cs="Amiri"/>
          <w:color w:val="111111"/>
          <w:sz w:val="28"/>
          <w:sz w:val="28"/>
          <w:szCs w:val="28"/>
          <w:rtl w:val="true"/>
          <w:lang w:bidi="ar-SA"/>
        </w:rPr>
        <w:t>لكان بينهما إحدى النسب الباقية أو العموم والخصوص مطلقاً بأن يكون نقيض الأعم مطلقاً لا 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فلوكان 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لكان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حلان نقيضى المتساويين متساويان وهو خلاف الفرض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كان بينهما نسبة التباين أو العموم والخصوص من وجه أو أن 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مطلقاً،</w:t>
      </w:r>
    </w:p>
    <w:p>
      <w:pPr>
        <w:pStyle w:val="BookText"/>
        <w:rPr/>
      </w:pPr>
      <w:r>
        <w:rPr>
          <w:rFonts w:ascii="Amiri" w:hAnsi="Amiri" w:eastAsia="Amiri" w:cs="Amiri"/>
          <w:color w:val="111111"/>
          <w:sz w:val="28"/>
          <w:sz w:val="28"/>
          <w:szCs w:val="28"/>
          <w:rtl w:val="true"/>
          <w:lang w:bidi="ar-SA"/>
        </w:rPr>
        <w:t xml:space="preserve">للزم على جميع الحالات الثلاث أن يصدق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لاب بدون لاح</w:t>
      </w:r>
    </w:p>
    <w:p>
      <w:pPr>
        <w:pStyle w:val="BookText"/>
        <w:rPr/>
      </w:pPr>
      <w:r>
        <w:rPr>
          <w:rFonts w:ascii="Amiri" w:hAnsi="Amiri" w:eastAsia="Amiri" w:cs="Amiri"/>
          <w:color w:val="111111"/>
          <w:sz w:val="28"/>
          <w:sz w:val="28"/>
          <w:szCs w:val="28"/>
          <w:rtl w:val="true"/>
          <w:lang w:bidi="ar-SA"/>
        </w:rPr>
        <w:t>ويلزم حينئذ ان يصدق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 مع حلأن النقيضين لا يرتفعان</w:t>
      </w:r>
    </w:p>
    <w:p>
      <w:pPr>
        <w:pStyle w:val="BookText"/>
        <w:rPr/>
      </w:pPr>
      <w:r>
        <w:rPr>
          <w:rFonts w:ascii="Amiri" w:hAnsi="Amiri" w:eastAsia="Amiri" w:cs="Amiri"/>
          <w:color w:val="111111"/>
          <w:sz w:val="28"/>
          <w:sz w:val="28"/>
          <w:szCs w:val="28"/>
          <w:rtl w:val="true"/>
          <w:lang w:bidi="ar-SA"/>
        </w:rPr>
        <w:t>ومعناه ان يصدق ح بدون ب</w:t>
      </w:r>
    </w:p>
    <w:p>
      <w:pPr>
        <w:pStyle w:val="BookText"/>
        <w:rPr/>
      </w:pPr>
      <w:r>
        <w:rPr>
          <w:rFonts w:ascii="Amiri" w:hAnsi="Amiri" w:eastAsia="Amiri" w:cs="Amiri"/>
          <w:color w:val="111111"/>
          <w:sz w:val="28"/>
          <w:sz w:val="28"/>
          <w:szCs w:val="28"/>
          <w:rtl w:val="true"/>
          <w:lang w:bidi="ar-SA"/>
        </w:rPr>
        <w:t>أي يصدق الأخص بدون الأعم وهو خلاف الفرض</w:t>
      </w:r>
    </w:p>
    <w:p>
      <w:pPr>
        <w:pStyle w:val="BookText"/>
        <w:rPr/>
      </w:pPr>
      <w:r>
        <w:rPr>
          <w:rFonts w:ascii="Amiri" w:hAnsi="Amiri" w:eastAsia="Amiri" w:cs="Amiri"/>
          <w:color w:val="111111"/>
          <w:sz w:val="28"/>
          <w:sz w:val="28"/>
          <w:szCs w:val="28"/>
          <w:rtl w:val="true"/>
          <w:lang w:bidi="ar-SA"/>
        </w:rPr>
        <w:t xml:space="preserve">وإذا بطلت الاحتمالات الأربعة تعين أن يكون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لاب دلاح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المطلوب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نقيضا الأعم والأخص من وجه متباينان تباينا جزئيا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التباين الجزئي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الاجتماع في بعض الموارد ، مع غض النظر عن الموارد الأخرى سواء كانا يجتمعان فيها أو لا ، فيعم التباين الكلي والعموم والخصوص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الأعم والأخص من وجه لا يجتمعان في بعض الموارد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يصح في المتباينين تبايناً كليا أن يقال انهما لا يجتمعان في بعض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بين نقيضي الأعم والأخص من وجه تبايناً جزئياً، فالمقصود به انهما في بعض الأمثلة قد يكونان متباينين تباينا كليا ، وفي البعض الآخر قد يكون بينهما عموم وخصوص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مثل الحيوان واللاإنسان، فان بينهما عموما وخصوصا من</w:t>
      </w:r>
    </w:p>
    <w:p>
      <w:pPr>
        <w:pStyle w:val="BookText"/>
        <w:rPr/>
      </w:pPr>
      <w:r>
        <w:rPr>
          <w:rFonts w:ascii="Amiri" w:hAnsi="Amiri" w:eastAsia="Amiri" w:cs="Amiri"/>
          <w:color w:val="111111"/>
          <w:sz w:val="28"/>
          <w:sz w:val="28"/>
          <w:szCs w:val="28"/>
          <w:rtl w:val="true"/>
          <w:lang w:bidi="ar-SA"/>
        </w:rPr>
        <w:t>وجه لانهما يجتمعان في الفرس ويفترق الحيوان عن اللاإنسان في الإنسان ويفترق</w:t>
      </w:r>
    </w:p>
    <w:p>
      <w:pPr>
        <w:pStyle w:val="BookText"/>
        <w:rPr/>
      </w:pPr>
      <w:r>
        <w:rPr>
          <w:rFonts w:ascii="Amiri" w:hAnsi="Amiri" w:eastAsia="Amiri" w:cs="Amiri"/>
          <w:color w:val="111111"/>
          <w:sz w:val="28"/>
          <w:sz w:val="28"/>
          <w:szCs w:val="28"/>
          <w:rtl w:val="true"/>
          <w:lang w:bidi="ar-SA"/>
        </w:rPr>
        <w:t xml:space="preserve">، اللاإنسان عن الحيوان في الحجر ، ولكن بين نقيضيهما تباينا كليا فان اللاحيوان يباين الإنسان كليا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مثل الطير والأسود فان نقيضيهما لا طير ولا أسود بينهما عموم وخصوص من وجه أيضاً ، لأنهما يجتمعان في القرطاس ويفترق لا طير في الثوب الأسود ويفترق لا اسود في الحمام الأبيض</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والجامع بين العموم والخصوص من وجه وبين التباين الكلي هو التباين الجزئي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وللبرهنة على ذلك نقول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المفروض أن ب ا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w:t>
      </w:r>
    </w:p>
    <w:p>
      <w:pPr>
        <w:pStyle w:val="BookText"/>
        <w:rPr/>
      </w:pPr>
      <w:r>
        <w:rPr>
          <w:rFonts w:ascii="Amiri" w:hAnsi="Amiri" w:eastAsia="Amiri" w:cs="Amiri"/>
          <w:color w:val="111111"/>
          <w:sz w:val="28"/>
          <w:sz w:val="28"/>
          <w:szCs w:val="28"/>
          <w:rtl w:val="true"/>
          <w:lang w:bidi="ar-SA"/>
        </w:rPr>
        <w:t>والمدعى أن لاب يباين لاح تبايناً جزئياً</w:t>
      </w:r>
    </w:p>
    <w:p>
      <w:pPr>
        <w:pStyle w:val="BookText"/>
        <w:rPr/>
      </w:pPr>
      <w:r>
        <w:rPr>
          <w:rFonts w:ascii="Amiri" w:hAnsi="Amiri" w:eastAsia="Amiri" w:cs="Amiri"/>
          <w:color w:val="111111"/>
          <w:sz w:val="28"/>
          <w:sz w:val="28"/>
          <w:szCs w:val="28"/>
          <w:rtl w:val="true"/>
          <w:lang w:bidi="ar-SA"/>
        </w:rPr>
        <w:t xml:space="preserve">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لولم يكن لاب يباين لاح تبايناً جزئياً، لكان بينهما إحدى النسب الأربع بالخصوص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كان لا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w:t>
      </w:r>
    </w:p>
    <w:p>
      <w:pPr>
        <w:pStyle w:val="BookText"/>
        <w:rPr/>
      </w:pPr>
      <w:r>
        <w:rPr>
          <w:rFonts w:ascii="Amiri" w:hAnsi="Amiri" w:eastAsia="Amiri" w:cs="Amiri"/>
          <w:color w:val="111111"/>
          <w:sz w:val="28"/>
          <w:sz w:val="28"/>
          <w:szCs w:val="28"/>
          <w:rtl w:val="true"/>
          <w:lang w:bidi="ar-SA"/>
        </w:rPr>
        <w:t xml:space="preserve">للزم ان يكون لاب لا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 لأن نقيضى المتساويين متساويان وهذا خلاف</w:t>
      </w:r>
    </w:p>
    <w:p>
      <w:pPr>
        <w:pStyle w:val="BookText"/>
        <w:rPr/>
      </w:pPr>
      <w:r>
        <w:rPr>
          <w:rFonts w:ascii="IRNazanin" w:hAnsi="IRNazanin" w:eastAsia="IRNazanin"/>
          <w:color w:val="111111"/>
          <w:sz w:val="28"/>
          <w:sz w:val="28"/>
          <w:szCs w:val="28"/>
          <w:rtl w:val="true"/>
          <w:lang w:bidi="fa-IR"/>
        </w:rPr>
        <w:t xml:space="preserve">الفرض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كان لاب دلاح</w:t>
      </w:r>
    </w:p>
    <w:p>
      <w:pPr>
        <w:pStyle w:val="BookText"/>
        <w:rPr/>
      </w:pPr>
      <w:r>
        <w:rPr>
          <w:rFonts w:ascii="Amiri" w:hAnsi="Amiri" w:eastAsia="Amiri" w:cs="Amiri"/>
          <w:color w:val="111111"/>
          <w:sz w:val="28"/>
          <w:sz w:val="28"/>
          <w:szCs w:val="28"/>
          <w:rtl w:val="true"/>
          <w:lang w:bidi="ar-SA"/>
        </w:rPr>
        <w:t>لكان ب</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ح لأن نقيض الأعم اخص وهذا أيضاً خلاف الفرض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لاب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لا ح فقط</w:t>
      </w:r>
    </w:p>
    <w:p>
      <w:pPr>
        <w:pStyle w:val="BookText"/>
        <w:rPr/>
      </w:pPr>
      <w:r>
        <w:rPr>
          <w:rFonts w:ascii="Amiri" w:hAnsi="Amiri" w:eastAsia="Amiri" w:cs="Amiri"/>
          <w:color w:val="111111"/>
          <w:sz w:val="28"/>
          <w:sz w:val="28"/>
          <w:szCs w:val="28"/>
          <w:rtl w:val="true"/>
          <w:lang w:bidi="ar-SA"/>
        </w:rPr>
        <w:t>لكان ذلك دائماً مع انه قد يكون بينهما تباين كلّي كما تقدم في مثال لا حيوان وإنسان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كان 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 فقط</w:t>
      </w:r>
    </w:p>
    <w:p>
      <w:pPr>
        <w:pStyle w:val="BookText"/>
        <w:rPr/>
      </w:pPr>
      <w:r>
        <w:rPr>
          <w:rFonts w:ascii="Amiri" w:hAnsi="Amiri" w:eastAsia="Amiri" w:cs="Amiri"/>
          <w:color w:val="111111"/>
          <w:sz w:val="28"/>
          <w:sz w:val="28"/>
          <w:szCs w:val="28"/>
          <w:rtl w:val="true"/>
          <w:lang w:bidi="ar-SA"/>
        </w:rPr>
        <w:t>لكان ذلك دائماً أيضاً مع أنه قد يكون بينهما عموم وخصوص من وجه كما تقدم في</w:t>
      </w:r>
    </w:p>
    <w:p>
      <w:pPr>
        <w:pStyle w:val="BookText"/>
        <w:rPr/>
      </w:pPr>
      <w:r>
        <w:rPr>
          <w:rFonts w:ascii="Amiri" w:hAnsi="Amiri" w:eastAsia="Amiri" w:cs="Amiri"/>
          <w:color w:val="111111"/>
          <w:sz w:val="28"/>
          <w:sz w:val="28"/>
          <w:szCs w:val="28"/>
          <w:rtl w:val="true"/>
          <w:lang w:bidi="ar-SA"/>
        </w:rPr>
        <w:t>مثال لا طير ولا 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تعين أن يكون 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 تباينا جزئيا وهو 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نقيضا المتباينين متباينان تباينا جزئياً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والبرهان عليه كالبرهان السابق بلا تغيير إلا في المثال لأنا نرى أن بينهما في بعض الأمثلة تباينا كلياً، كالموجود والمعدوم، ونقيضاهما اللاموجود واللامعدوم، وفي البعض الآخر عموما وخصوصاً من وجه كالإنسان والحجر ، ونقيضاهما لا إنسان ولا حجر ، وبينهما عموم وخصوص من وجه ، لأنهما يجتمعان في الفرس مثلا ويفترق كلّ منهما عن الآخر في عين الآخر،</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فاللا إنسان يفترق عن اللاحجر في الحجر واللاحجر عن اللاإنسان في الإنسان </w:t>
      </w:r>
      <w:r>
        <w:rPr>
          <w:rFonts w:eastAsia="Amiri" w:cs="Amiri" w:ascii="Amiri" w:hAnsi="Amiri"/>
          <w:color w:val="111111"/>
          <w:sz w:val="28"/>
          <w:szCs w:val="28"/>
          <w:rtl w:val="true"/>
          <w:lang w:bidi="ar-SA"/>
        </w:rPr>
        <w:t xml:space="preserve">. </w:t>
      </w:r>
      <w:bookmarkStart w:id="191" w:name="pg7748_78395"/>
    </w:p>
    <w:p>
      <w:pPr>
        <w:pStyle w:val="Heading4"/>
        <w:numPr>
          <w:ilvl w:val="3"/>
          <w:numId w:val="1"/>
        </w:numPr>
        <w:rPr/>
      </w:pPr>
      <w:bookmarkStart w:id="192" w:name="__RefHeading___Toc4705268_1051229030"/>
      <w:bookmarkStart w:id="193" w:name="_Toc63"/>
      <w:bookmarkEnd w:id="191"/>
      <w:bookmarkEnd w:id="192"/>
      <w:r>
        <w:rPr>
          <w:rtl w:val="true"/>
        </w:rPr>
        <w:t xml:space="preserve">خلاصة </w:t>
      </w:r>
      <w:r>
        <w:rPr>
          <w:rtl w:val="true"/>
        </w:rPr>
        <w:t>:</w:t>
      </w:r>
      <w:bookmarkEnd w:id="193"/>
    </w:p>
    <w:p>
      <w:pPr>
        <w:pStyle w:val="BookText"/>
        <w:rPr/>
      </w:pPr>
      <w:r>
        <w:rPr>
          <w:rFonts w:ascii="Amiri" w:hAnsi="Amiri" w:eastAsia="Amiri" w:cs="Amiri"/>
          <w:color w:val="111111"/>
          <w:sz w:val="28"/>
          <w:sz w:val="28"/>
          <w:szCs w:val="28"/>
          <w:rtl w:val="true"/>
          <w:lang w:bidi="ar-SA"/>
        </w:rPr>
        <w:t xml:space="preserve">النسبة بين المفهومين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النسبة بين نقيضيهما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التساوى التساوي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العموم والخصوص من وجه التباين الجزئي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التباين الكلى التباين الجزئي</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العموم والخصوص مطلقا العموم والخصوص مطلقا بالعك </w:t>
      </w:r>
      <w:bookmarkStart w:id="194" w:name="pg7748_78396"/>
    </w:p>
    <w:p>
      <w:pPr>
        <w:pStyle w:val="Heading4"/>
        <w:numPr>
          <w:ilvl w:val="3"/>
          <w:numId w:val="1"/>
        </w:numPr>
        <w:rPr/>
      </w:pPr>
      <w:bookmarkStart w:id="195" w:name="__RefHeading___Toc4705270_1051229030"/>
      <w:bookmarkStart w:id="196" w:name="_Toc64"/>
      <w:bookmarkEnd w:id="194"/>
      <w:bookmarkEnd w:id="195"/>
      <w:r>
        <w:rPr>
          <w:rtl w:val="true"/>
        </w:rPr>
        <w:t>تمرينات</w:t>
      </w:r>
      <w:bookmarkEnd w:id="196"/>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ماذا بين الأمثلة الآتية من النسب الأربع وماذا بين نقيضيهما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الكاتب والقارىء</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الشاعر والكاتب</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الشجاع والكريم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السيف والصارم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المايع والماء</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المشترك والمترادف</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السواد والحلاوة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الأسود والحلو</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النائم والجالس</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اللفظ والكلام</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اشرح البراهين على كلّ واحدة من النسب بين نقيضي الكليين بعبارة واضحة</w:t>
      </w:r>
    </w:p>
    <w:p>
      <w:pPr>
        <w:pStyle w:val="BookText"/>
        <w:rPr/>
      </w:pPr>
      <w:r>
        <w:rPr>
          <w:rFonts w:ascii="IRNazanin" w:hAnsi="IRNazanin" w:eastAsia="IRNazanin"/>
          <w:color w:val="111111"/>
          <w:sz w:val="28"/>
          <w:sz w:val="28"/>
          <w:szCs w:val="28"/>
          <w:rtl w:val="true"/>
          <w:lang w:bidi="fa-IR"/>
        </w:rPr>
        <w:t>مع عدم استعمال الرموز والاشارات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 مثالين من غير ما مر عليك لكل من النسب الأربع</w:t>
      </w:r>
      <w:r>
        <w:rPr>
          <w:rFonts w:eastAsia="Amiri" w:cs="Amiri" w:ascii="Amiri" w:hAnsi="Amiri"/>
          <w:color w:val="111111"/>
          <w:sz w:val="28"/>
          <w:szCs w:val="28"/>
          <w:rtl w:val="true"/>
          <w:lang w:bidi="ar-SA"/>
        </w:rPr>
        <w:t xml:space="preserve">. </w:t>
      </w:r>
      <w:bookmarkStart w:id="197" w:name="pg7748_78397"/>
    </w:p>
    <w:p>
      <w:pPr>
        <w:pStyle w:val="Heading4"/>
        <w:numPr>
          <w:ilvl w:val="3"/>
          <w:numId w:val="1"/>
        </w:numPr>
        <w:rPr/>
      </w:pPr>
      <w:bookmarkStart w:id="198" w:name="__RefHeading___Toc4705272_1051229030"/>
      <w:bookmarkStart w:id="199" w:name="_Toc65"/>
      <w:bookmarkEnd w:id="197"/>
      <w:bookmarkEnd w:id="198"/>
      <w:r>
        <w:rPr>
          <w:rtl w:val="true"/>
        </w:rPr>
        <w:t>الكليات الخمسة</w:t>
      </w:r>
      <w:bookmarkEnd w:id="199"/>
    </w:p>
    <w:p>
      <w:pPr>
        <w:pStyle w:val="BookText"/>
        <w:rPr/>
      </w:pPr>
      <w:r>
        <w:rPr>
          <w:rFonts w:ascii="Amiri" w:hAnsi="Amiri" w:eastAsia="Amiri" w:cs="Amiri"/>
          <w:color w:val="111111"/>
          <w:sz w:val="28"/>
          <w:sz w:val="28"/>
          <w:szCs w:val="28"/>
          <w:rtl w:val="true"/>
          <w:lang w:bidi="ar-SA"/>
        </w:rPr>
        <w:t>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ذاتي وعرضي</w:t>
      </w:r>
    </w:p>
    <w:p>
      <w:pPr>
        <w:pStyle w:val="BookText"/>
        <w:rPr/>
      </w:pPr>
      <w:r>
        <w:rPr>
          <w:rFonts w:ascii="Amiri" w:hAnsi="Amiri" w:eastAsia="Amiri" w:cs="Amiri"/>
          <w:color w:val="111111"/>
          <w:sz w:val="28"/>
          <w:sz w:val="28"/>
          <w:szCs w:val="28"/>
          <w:rtl w:val="true"/>
          <w:lang w:bidi="ar-SA"/>
        </w:rPr>
        <w:t xml:space="preserve">الذاتي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نوع وجنس وفصل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وعرض 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يسأل سائل عن شخص إنسان من هو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يسأل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w:t>
      </w:r>
    </w:p>
    <w:p>
      <w:pPr>
        <w:pStyle w:val="BookText"/>
        <w:rPr/>
      </w:pPr>
      <w:r>
        <w:rPr>
          <w:rFonts w:ascii="Amiri" w:hAnsi="Amiri" w:eastAsia="Amiri" w:cs="Amiri"/>
          <w:color w:val="111111"/>
          <w:sz w:val="28"/>
          <w:sz w:val="28"/>
          <w:szCs w:val="28"/>
          <w:rtl w:val="true"/>
          <w:lang w:bidi="ar-SA"/>
        </w:rPr>
        <w:t xml:space="preserve">فهل تجد فرقا بين السؤالين ؟ لا شك ان الاول سؤال عن مميزاته الشخصية والجواب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فلان، أو مؤلف كتاب كذا، أو صاحب العمل الكذائي، أو ذو الصفة الكذائية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 ذلك من الأجوبة المقصود بها تعيين المسؤول عنه من بين الأشخاص أمثاله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ويغلط المجيب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إنسان لأنه لا يميزه عن أمثاله من أفراد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ويصطلح في هذا العصر على الجواب عن هذا السؤال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الهوية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مأخوذة من كلمة هو،</w:t>
      </w:r>
    </w:p>
    <w:p>
      <w:pPr>
        <w:pStyle w:val="BookText"/>
        <w:rPr/>
      </w:pPr>
      <w:r>
        <w:rPr>
          <w:rFonts w:ascii="Amiri" w:hAnsi="Amiri" w:eastAsia="Amiri" w:cs="Amiri"/>
          <w:color w:val="111111"/>
          <w:sz w:val="28"/>
          <w:sz w:val="28"/>
          <w:szCs w:val="28"/>
          <w:rtl w:val="true"/>
          <w:lang w:bidi="ar-SA"/>
        </w:rPr>
        <w:t xml:space="preserve">كالمعلومات التي تسجل عن الشخص في دفتر النفوس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السؤال الثاني، فانّما يسأل به عن حقيقة الشخص التي يتفق بها مع الأشخاص الآخرين امثاله ، والمقصود بالسؤال تعيين تمام حقيقته بين الحقائق لا شخصه بين الأشخاص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يصلح للجواب الاكمال حقيقته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إنسان دون ابن فلان ونحوه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ويسمّى الجواب عن هذا السؤال </w:t>
      </w:r>
      <w:r>
        <w:rPr>
          <w:rFonts w:eastAsia="Amiri" w:cs="Amiri" w:ascii="Amiri" w:hAnsi="Amiri"/>
          <w:color w:val="111111"/>
          <w:sz w:val="28"/>
          <w:szCs w:val="28"/>
          <w:rtl w:val="true"/>
          <w:lang w:bidi="ar-SA"/>
        </w:rPr>
        <w:t xml:space="preserve">: </w:t>
      </w:r>
      <w:bookmarkStart w:id="200" w:name="pg7748_78398"/>
    </w:p>
    <w:p>
      <w:pPr>
        <w:pStyle w:val="Heading4"/>
        <w:numPr>
          <w:ilvl w:val="3"/>
          <w:numId w:val="1"/>
        </w:numPr>
        <w:rPr/>
      </w:pPr>
      <w:bookmarkStart w:id="201" w:name="__RefHeading___Toc4705274_1051229030"/>
      <w:bookmarkStart w:id="202" w:name="_Toc66"/>
      <w:bookmarkEnd w:id="200"/>
      <w:bookmarkEnd w:id="201"/>
      <w:r>
        <w:rPr>
          <w:rtl w:val="true"/>
        </w:rPr>
        <w:t>النوع</w:t>
      </w:r>
      <w:bookmarkEnd w:id="202"/>
    </w:p>
    <w:p>
      <w:pPr>
        <w:pStyle w:val="BookText"/>
        <w:rPr/>
      </w:pPr>
      <w:r>
        <w:rPr>
          <w:rFonts w:ascii="Amiri" w:hAnsi="Amiri" w:eastAsia="Amiri" w:cs="Amiri"/>
          <w:color w:val="111111"/>
          <w:sz w:val="28"/>
          <w:sz w:val="28"/>
          <w:szCs w:val="28"/>
          <w:rtl w:val="true"/>
          <w:lang w:bidi="ar-SA"/>
        </w:rPr>
        <w:t xml:space="preserve">وهو أول الكليات الخمسة وسيأتي قريبا تعريفه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يسأل السائل عن زيد وعمرو وخالد وهذا الفرس وهذا الأسد ماهي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تجد فرقا بين السؤالين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 فيهما ، فستجد ان الأول سؤال عن حقيقة جزئيات متفقة بالحقيقة مختلفة بالعدد والثاني سؤال عن حقيقة جزئيات مختلفة بالحقيقة والعدد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الأول بكمال الحقيقة المشتركة بينها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النوع المتقدم 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الثاني أيضاً بكمال الحقيقة المشتركة بينها،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حيوان ويسمّى </w:t>
      </w:r>
      <w:r>
        <w:rPr>
          <w:rFonts w:eastAsia="Amiri" w:cs="Amiri" w:ascii="Amiri" w:hAnsi="Amiri"/>
          <w:color w:val="111111"/>
          <w:sz w:val="28"/>
          <w:szCs w:val="28"/>
          <w:rtl w:val="true"/>
          <w:lang w:bidi="ar-SA"/>
        </w:rPr>
        <w:t>:</w:t>
      </w:r>
    </w:p>
    <w:p>
      <w:pPr>
        <w:pStyle w:val="Heading4"/>
        <w:numPr>
          <w:ilvl w:val="3"/>
          <w:numId w:val="1"/>
        </w:numPr>
        <w:rPr/>
      </w:pPr>
      <w:bookmarkStart w:id="203" w:name="__RefHeading___Toc4705276_1051229030"/>
      <w:bookmarkStart w:id="204" w:name="_Toc67"/>
      <w:bookmarkEnd w:id="203"/>
      <w:r>
        <w:rPr>
          <w:rtl w:val="true"/>
        </w:rPr>
        <w:t>الجنس</w:t>
      </w:r>
      <w:bookmarkEnd w:id="204"/>
    </w:p>
    <w:p>
      <w:pPr>
        <w:pStyle w:val="BookText"/>
        <w:rPr/>
      </w:pPr>
      <w:r>
        <w:rPr>
          <w:rFonts w:ascii="Amiri" w:hAnsi="Amiri" w:eastAsia="Amiri" w:cs="Amiri"/>
          <w:color w:val="111111"/>
          <w:sz w:val="28"/>
          <w:sz w:val="28"/>
          <w:szCs w:val="28"/>
          <w:rtl w:val="true"/>
          <w:lang w:bidi="ar-SA"/>
        </w:rPr>
        <w:t>وهو ثاني الكليات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يمكن تعريفهما بما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النوع هو تمام الحقيقة المشتركة بين الجزئيات المتكثرة بالعدد فقط فى جواب ما هو؟</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الجنس هو تمام الحقيقة المشتركة بين الجزئيات المتكثرة بالحقيقة في جواب ما هو؟</w:t>
      </w:r>
    </w:p>
    <w:p>
      <w:pPr>
        <w:pStyle w:val="BookText"/>
        <w:rPr/>
      </w:pPr>
      <w:r>
        <w:rPr>
          <w:rFonts w:ascii="Amiri" w:hAnsi="Amiri" w:eastAsia="Amiri" w:cs="Amiri"/>
          <w:color w:val="111111"/>
          <w:sz w:val="28"/>
          <w:sz w:val="28"/>
          <w:szCs w:val="28"/>
          <w:rtl w:val="true"/>
          <w:lang w:bidi="ar-SA"/>
        </w:rPr>
        <w:t>وإذا تكثرت الجزئيات بالحقيقة فلابد أن تتكثر بالعدد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يسأل السائل عن الإنسان والفرس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والقرد ما هي؟</w:t>
      </w:r>
    </w:p>
    <w:p>
      <w:pPr>
        <w:pStyle w:val="BookText"/>
        <w:rPr/>
      </w:pPr>
      <w:r>
        <w:rPr>
          <w:rFonts w:ascii="Amiri" w:hAnsi="Amiri" w:eastAsia="Amiri" w:cs="Amiri"/>
          <w:color w:val="111111"/>
          <w:sz w:val="28"/>
          <w:sz w:val="28"/>
          <w:szCs w:val="28"/>
          <w:rtl w:val="true"/>
          <w:lang w:bidi="ar-SA"/>
        </w:rPr>
        <w:t xml:space="preserve">وقد يسأل السائل عن الإنسان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لاحظ ان الكليات هى المسؤول عنها هذه المرّة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ترى ينبغي ان يكون الجواب عن كلّ من السؤالين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الاول فهو سؤال عن كلّيات مختلفة الحقائق، فيجاب عنه </w:t>
      </w:r>
      <w:bookmarkStart w:id="205" w:name="pg7748_78399"/>
    </w:p>
    <w:p>
      <w:pPr>
        <w:pStyle w:val="BookText"/>
        <w:rPr/>
      </w:pPr>
      <w:bookmarkEnd w:id="205"/>
      <w:r>
        <w:rPr>
          <w:rFonts w:ascii="Amiri" w:hAnsi="Amiri" w:eastAsia="Amiri" w:cs="Amiri"/>
          <w:color w:val="111111"/>
          <w:sz w:val="28"/>
          <w:sz w:val="28"/>
          <w:szCs w:val="28"/>
          <w:rtl w:val="true"/>
          <w:lang w:bidi="ar-SA"/>
        </w:rPr>
        <w:t xml:space="preserve">بتمام الحقيقة المشتركة بينها ، وهو الجنس فتقول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يعرف أنّ الجنس يقع أيضاً جواباً عن السؤال بما هو عن الكليات المختلفة بالحقائق التي تكون أنواعا له ، كما يقع جوابا عن السؤال بما هو عن الجزئيات المختلفة بالحقائق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الثاني فهو سؤال بما هو عن كلّي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 الجواب الصحيح الكامل أن نقول فی</w:t>
      </w:r>
    </w:p>
    <w:p>
      <w:pPr>
        <w:pStyle w:val="BookText"/>
        <w:rPr/>
      </w:pPr>
      <w:r>
        <w:rPr>
          <w:rFonts w:ascii="Amiri" w:hAnsi="Amiri" w:eastAsia="Amiri" w:cs="Amiri"/>
          <w:color w:val="111111"/>
          <w:sz w:val="28"/>
          <w:sz w:val="28"/>
          <w:szCs w:val="28"/>
          <w:rtl w:val="true"/>
          <w:lang w:bidi="ar-SA"/>
        </w:rPr>
        <w:t xml:space="preserve">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حيوان ناطق، فيتكفل الجواب بتفصيل ماهية الكلى المسؤول عنه وتحليلها</w:t>
      </w:r>
    </w:p>
    <w:p>
      <w:pPr>
        <w:pStyle w:val="BookText"/>
        <w:rPr/>
      </w:pPr>
      <w:r>
        <w:rPr>
          <w:rFonts w:ascii="Amiri" w:hAnsi="Amiri" w:eastAsia="Amiri" w:cs="Amiri"/>
          <w:color w:val="111111"/>
          <w:sz w:val="28"/>
          <w:sz w:val="28"/>
          <w:szCs w:val="28"/>
          <w:rtl w:val="true"/>
          <w:lang w:bidi="ar-SA"/>
        </w:rPr>
        <w:t xml:space="preserve">إلى تمام الحقيقة التي يشاركه فيها غيره وإلى الخصوصية التي بها يمتاز عن مشاركاته في تلك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مجموع الجواب الحد التام كما سيأتي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الحقيقة المشتركة التى هى الجزء الأوّل من الجواب هي الجنس وقد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والخصوصية المميزة التي هي الجزء الثاني من الجواب هي </w:t>
      </w:r>
      <w:r>
        <w:rPr>
          <w:rFonts w:eastAsia="Amiri" w:cs="Amiri" w:ascii="Amiri" w:hAnsi="Amiri"/>
          <w:color w:val="111111"/>
          <w:sz w:val="28"/>
          <w:szCs w:val="28"/>
          <w:rtl w:val="true"/>
          <w:lang w:bidi="ar-SA"/>
        </w:rPr>
        <w:t>:</w:t>
      </w:r>
    </w:p>
    <w:p>
      <w:pPr>
        <w:pStyle w:val="Heading4"/>
        <w:numPr>
          <w:ilvl w:val="3"/>
          <w:numId w:val="1"/>
        </w:numPr>
        <w:rPr/>
      </w:pPr>
      <w:bookmarkStart w:id="206" w:name="__RefHeading___Toc4705278_1051229030"/>
      <w:bookmarkStart w:id="207" w:name="_Toc68"/>
      <w:bookmarkEnd w:id="206"/>
      <w:r>
        <w:rPr>
          <w:rtl w:val="true"/>
        </w:rPr>
        <w:t>الفصل</w:t>
      </w:r>
      <w:bookmarkEnd w:id="207"/>
    </w:p>
    <w:p>
      <w:pPr>
        <w:pStyle w:val="BookText"/>
        <w:rPr/>
      </w:pPr>
      <w:r>
        <w:rPr>
          <w:rFonts w:ascii="Amiri" w:hAnsi="Amiri" w:eastAsia="Amiri" w:cs="Amiri"/>
          <w:color w:val="111111"/>
          <w:sz w:val="28"/>
          <w:sz w:val="28"/>
          <w:szCs w:val="28"/>
          <w:rtl w:val="true"/>
          <w:lang w:bidi="ar-SA"/>
        </w:rPr>
        <w:t>وهو ثالث الكليات ومن هذا يتضح ان الفصل جزء من مفهوم الماهية ، ولكنّه الجزء المختص بها الذي يميزها عن جميع ما عداها ، كما ان الجنس جزؤها المشترك الذي أيضاً يكون جزءاً للماهيات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ويبقى شيء ينبغي ذكره، وهو أنا كيف نسأل ليقع الفصل وحده جواباً ؟ وبعبارة أوضح ان الفصل وحده يقع في الجواب عن أي سؤال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الفصل جواباً عما إذا سألنا عن خصوصية الماهية التي بها تمتاز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اغيارها ، بعد أن نعرف تمام الحقيقة المشتركة بينها وبين اغيارها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رأينا شبحا من بعيد وعرفنا انه حيوان وجهلنا خصوصيته فبطبيعتنا نسأل فنقول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حيوان هو في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عرفنا انه جسم فقط لقلنا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جسم هو في ذاته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شئت قلت بدل في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جوهره أو حقيقته ، فان المعنى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عن الأول ناطق فقط وهو فصل الإنسان أو صاهل وهو فصل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الثاني حساس مثلاً وهو فصل الحيوان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يصح أن نقول ان الفصل يقع في جواب أي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وشيء كناية عن الجنس الذي </w:t>
      </w:r>
      <w:bookmarkStart w:id="208" w:name="pg7748_78400"/>
    </w:p>
    <w:p>
      <w:pPr>
        <w:pStyle w:val="BookText"/>
        <w:rPr/>
      </w:pPr>
      <w:bookmarkEnd w:id="208"/>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عرف قبل السؤال عن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يصح تعريف الفصل بما يأتي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جزء الماهية المختص بها الواقع في جواب أي شيء هو في ذاته</w:t>
      </w:r>
      <w:r>
        <w:rPr>
          <w:rFonts w:eastAsia="Amiri" w:cs="Amiri" w:ascii="Amiri" w:hAnsi="Amiri"/>
          <w:color w:val="111111"/>
          <w:sz w:val="28"/>
          <w:szCs w:val="28"/>
          <w:rtl w:val="true"/>
          <w:lang w:bidi="ar-SA"/>
        </w:rPr>
        <w:t>».</w:t>
      </w:r>
    </w:p>
    <w:p>
      <w:pPr>
        <w:pStyle w:val="Heading4"/>
        <w:numPr>
          <w:ilvl w:val="3"/>
          <w:numId w:val="1"/>
        </w:numPr>
        <w:rPr/>
      </w:pPr>
      <w:bookmarkStart w:id="209" w:name="__RefHeading___Toc4705280_1051229030"/>
      <w:bookmarkStart w:id="210" w:name="_Toc69"/>
      <w:bookmarkEnd w:id="209"/>
      <w:r>
        <w:rPr>
          <w:rtl w:val="true"/>
        </w:rPr>
        <w:t>تقسيمات</w:t>
      </w:r>
      <w:bookmarkEnd w:id="2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حقيقي واضافي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 وبعيد ومتوسط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النوع الإضافي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 وسافل ومتوسط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 وبعيد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مقوّم ومقسّم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لفظ النوع مشترك بين معنيين احدهما الحقيقي، ، وهو أحد الكليات الخمسة ، وهو وقد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الاضافي، والمقصود به الكلّي الذي فوقه 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نوع بالاضافة إلى الجنس الذي فوقه سواء كان نوعاً حقيقياً أو لم يكن ، كالإنسان بالاضافة إلى جنسه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الحيوان ، وكالحيوان بالاضافة إلى جنسه وهو الجسم النامي ، وكالجسم النامي بالاضافة إلى الجسم المطلق ، وكالجسم المطلق بالاضافة إلى الجوهر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تتألف سلسلة من الكليات يندرج بعضها تحت بعض كالسلسلة المتقدمة التي تبتدىء بالإنسان وتنتهي بالجوهر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ذهبت بها متصاعداً من الإنسان، فمبدؤها النوع و وهو الإنسان في المثال ، وبعده الجنس الأدنى الذي هو مبدأ سلسلة الأجناس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الجنس القريب، لأنه أقربها إلى النوع ويسمّى أيضاً الجنس السافل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الحيوان في المثال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هذا الجنس فوقه جنس، فوقه جنس 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تنتهي إلى الجنس الذي ليس فوقه 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الجنس البعيد والجنس العالي وجنس الأجناس وهو الجوهر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بين السافل والعالى فيسمى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الجنس المتوسط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بعيداً أيضاً كالجسم المطلق والجسم النامي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وبعيد ومتوسط أو سافل وعال ومتوسط</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ذهبت في السلسلة متنازلاً مبتدئاً من جنس الأجناس إلى ما دونه، حتى تنتهي إلى النوع الذي ليس تحته نوع فما كان بعد جنس الأجناس يسمّى النوع العالي، وهو مبدأ سلسلة الأنواع الاضافية، وهو الجسم المطلق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وأخيرها أي منتهى السلسلة يسمّى نوع الأنواع أو النوع السافل وهو الإنسان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ما يقع بين العالي والسافل فهو المتوسط ، كالحيوان والجسم النامي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فالجسم النامي جنس متوسط ونوع متوسط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النوع الاضافي عال ومتوسط وسافل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يتضح مما سبق أن كلا من المتوسطات لابد أن يكون نوعاً لما فوقه وجنساً لما تحته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والمتوسط النوع والجنس قد يكون واحدا إذا تألفت سلسلة الكليات من أربعة ، وقد يكون أكثر إذا كانت السلسلة أكثر من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المندرج تحت السائل المندرج تحت الجسم المندرج تحت 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البياض المندرج تحت اللون المندرج تحت الكيف المحسوس المندرج تحت الكيف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الثانى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سلسلة الإنسان إلى الجوهر المؤلفة من خمسة كليات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p>
    <w:p>
      <w:pPr>
        <w:pStyle w:val="BookText"/>
        <w:rPr/>
      </w:pPr>
      <w:r>
        <w:rPr>
          <w:rFonts w:ascii="Amiri" w:hAnsi="Amiri" w:eastAsia="Amiri" w:cs="Amiri"/>
          <w:color w:val="111111"/>
          <w:sz w:val="28"/>
          <w:sz w:val="28"/>
          <w:szCs w:val="28"/>
          <w:rtl w:val="true"/>
          <w:lang w:bidi="ar-SA"/>
        </w:rPr>
        <w:t>متساوي الساقين المندرج تحت المثلث المندرج تحت الشكل المستقيم الاضلاع المندرج تحت الشكل المستوي المندرج تحت الشكل المندرج تحت 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السلسلة مؤلفة من ستة كليات، والأنواع المتوسطة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المثلث، والشكل المستقيم الاضلاع والشكل المستوي والأجناس المتوسطة ثلاثة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الشكل المستقيم الاضلاع والشكل المستوي، والشكل</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نوع اضافي لابد له من فصل يكون جزءاً من ماهيته يقومها ويميزها عن الأنواع الأخر التي في عرضه المشتركة معه في الجنس الذي فوقه، كما يقسم الجنس إلى قسمين أحدهما نوع ذلك الفصل وثانيهما ماعداه ، كالحساس المقوم للحيوان والمقسم للجسم النامي إلى حيوان وغير حيوان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الجسم النامي حساس وغير حساس</w:t>
      </w:r>
      <w:r>
        <w:rPr>
          <w:rFonts w:eastAsia="Amiri" w:cs="Amiri" w:ascii="Amiri" w:hAnsi="Amiri"/>
          <w:color w:val="111111"/>
          <w:sz w:val="28"/>
          <w:szCs w:val="28"/>
          <w:rtl w:val="true"/>
          <w:lang w:bidi="ar-SA"/>
        </w:rPr>
        <w:t xml:space="preserve">. </w:t>
      </w:r>
      <w:bookmarkStart w:id="211" w:name="pg7748_78402"/>
    </w:p>
    <w:p>
      <w:pPr>
        <w:pStyle w:val="BookText"/>
        <w:rPr/>
      </w:pPr>
      <w:bookmarkEnd w:id="211"/>
      <w:r>
        <w:rPr>
          <w:rFonts w:ascii="Amiri" w:hAnsi="Amiri" w:eastAsia="Amiri" w:cs="Amiri"/>
          <w:color w:val="111111"/>
          <w:sz w:val="28"/>
          <w:sz w:val="28"/>
          <w:szCs w:val="28"/>
          <w:rtl w:val="true"/>
          <w:lang w:bidi="ar-SA"/>
        </w:rPr>
        <w:t>ولكن الفصل الذي يقوم نوعه المساوي له لابد أن يقوم أيضاً ما تحته من الأنواع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فالحساس المقوم للحيوان يقوم الإنسان وغيره من أنواع الحيوان أيضاً لأنّ الفصل للعالي لابد أن يكون جزءا من العالي والعالي جزء من السافل ، وجزء الجزء 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الفصل المقوم للعالي جزءا من السافل ، فيقومه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والقاعدة العامّة أن نقول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مقوّم العالى مقوّم السافل ، ولا 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والفصل أيضاً إذا لوحظ بالقياس إلى نوعه المساوي له قيل له الفصل القريب كالحسّاس بالقياس إلى الحيوان والناطق بالقياس إلى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لوحظ بالقياس إلى النوع الذي تحت نوعه قيل له الفصل ،البعيد، كالحساس بالقياس إلى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الفصل الواحد يسمّى قريباً وبعيداً باعتبارين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مقوّماً ومقسماً</w:t>
      </w:r>
    </w:p>
    <w:p>
      <w:pPr>
        <w:pStyle w:val="BookText"/>
        <w:rPr/>
      </w:pPr>
      <w:r>
        <w:rPr>
          <w:rFonts w:ascii="Amiri" w:hAnsi="Amiri" w:eastAsia="Amiri" w:cs="Amiri"/>
          <w:color w:val="111111"/>
          <w:sz w:val="28"/>
          <w:sz w:val="28"/>
          <w:szCs w:val="28"/>
          <w:rtl w:val="true"/>
          <w:lang w:bidi="ar-SA"/>
        </w:rPr>
        <w:t>باعتبارين</w:t>
      </w:r>
      <w:r>
        <w:rPr>
          <w:rFonts w:eastAsia="Amiri" w:cs="Amiri" w:ascii="Amiri" w:hAnsi="Amiri"/>
          <w:color w:val="111111"/>
          <w:sz w:val="28"/>
          <w:szCs w:val="28"/>
          <w:rtl w:val="true"/>
          <w:lang w:bidi="ar-SA"/>
        </w:rPr>
        <w:t>.</w:t>
      </w:r>
    </w:p>
    <w:p>
      <w:pPr>
        <w:pStyle w:val="Heading4"/>
        <w:numPr>
          <w:ilvl w:val="3"/>
          <w:numId w:val="1"/>
        </w:numPr>
        <w:rPr/>
      </w:pPr>
      <w:bookmarkStart w:id="212" w:name="__RefHeading___Toc4705282_1051229030"/>
      <w:bookmarkStart w:id="213" w:name="_Toc70"/>
      <w:bookmarkEnd w:id="212"/>
      <w:r>
        <w:rPr>
          <w:rtl w:val="true"/>
        </w:rPr>
        <w:t>الذاتي والعرضي</w:t>
      </w:r>
      <w:bookmarkEnd w:id="213"/>
    </w:p>
    <w:p>
      <w:pPr>
        <w:pStyle w:val="BookText"/>
        <w:rPr/>
      </w:pPr>
      <w:r>
        <w:rPr>
          <w:rFonts w:ascii="Amiri" w:hAnsi="Amiri" w:eastAsia="Amiri" w:cs="Amiri"/>
          <w:color w:val="111111"/>
          <w:sz w:val="28"/>
          <w:sz w:val="28"/>
          <w:szCs w:val="28"/>
          <w:rtl w:val="true"/>
          <w:lang w:bidi="ar-SA"/>
        </w:rPr>
        <w:t>للذاتي والعرضي اصطلاحات في المنطق تختلف معانيها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يهمنا الان التعرض إلا لاصطلاحهم في هذا الباب، وهو الذي يسمونه بكتاب ايساغوجي أي كتاب الكليات الخمسة، حسب وضع مؤسس المنطق الحكيم ارسطو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علينا أن نتعرض لهذا الاصطلاح في أول بحث الكليات الخمسة ، لولا انا اردنا ايضاح المعنى المقصود منه بتقديم شرح الكليات الثلاثة المتقدمة، فنقول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الذاتي هو المحمول الذي تتقوم ذات الموضوع به غير خارج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ونعني بما تتقوم ذات الموضوع به ان ماهية الموضوع لا تتحقق إلا به فهو قوامها، سواء كان هو نفس الماهية كالإنسان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حمول على زيد وعمرو، أو كان جزءاً منها كالحيوان المحمول على الإنسان أو الناطق المحمول عليه ، فان نفس الماهية أو جزأها يسمّى ذاتياً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فالذاتي يعم النوع والجنس والفصل، لأنّ النوع نفس الماهية الداخلة في ذات الافراد والجنس والفصل جز آن داخلان في ذاتها </w:t>
      </w:r>
      <w:r>
        <w:rPr>
          <w:rFonts w:eastAsia="Amiri" w:cs="Amiri" w:ascii="Amiri" w:hAnsi="Amiri"/>
          <w:color w:val="111111"/>
          <w:sz w:val="28"/>
          <w:szCs w:val="28"/>
          <w:rtl w:val="true"/>
          <w:lang w:bidi="ar-SA"/>
        </w:rPr>
        <w:t xml:space="preserve">. </w:t>
      </w:r>
      <w:bookmarkStart w:id="214" w:name="pg7748_78403"/>
    </w:p>
    <w:p>
      <w:pPr>
        <w:pStyle w:val="BookText"/>
        <w:rPr/>
      </w:pPr>
      <w:bookmarkEnd w:id="214"/>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المحمول الخارج عن ذات الموضوع لاحقا له بعد تقومه بجميع ذاتياته ، كالضاحك اللاحق للإنسان، والماشى اللاحق للحيوان، والمتحيز اللاحق للجسم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يتضح هذا الاصطلاح ندخل الآن في بحث باقي الكليات الخمسة ، وقد بقي</w:t>
      </w:r>
    </w:p>
    <w:p>
      <w:pPr>
        <w:pStyle w:val="BookText"/>
        <w:rPr/>
      </w:pPr>
      <w:r>
        <w:rPr>
          <w:rFonts w:ascii="Amiri" w:hAnsi="Amiri" w:eastAsia="Amiri" w:cs="Amiri"/>
          <w:color w:val="111111"/>
          <w:sz w:val="28"/>
          <w:sz w:val="28"/>
          <w:szCs w:val="28"/>
          <w:rtl w:val="true"/>
          <w:lang w:bidi="ar-SA"/>
        </w:rPr>
        <w:t xml:space="preserve">منها أقسام العرضي ، فان العرضي ينقسم إلى </w:t>
      </w:r>
      <w:r>
        <w:rPr>
          <w:rFonts w:eastAsia="Amiri" w:cs="Amiri" w:ascii="Amiri" w:hAnsi="Amiri"/>
          <w:color w:val="111111"/>
          <w:sz w:val="28"/>
          <w:szCs w:val="28"/>
          <w:rtl w:val="true"/>
          <w:lang w:bidi="ar-SA"/>
        </w:rPr>
        <w:t>:</w:t>
      </w:r>
    </w:p>
    <w:p>
      <w:pPr>
        <w:pStyle w:val="Heading4"/>
        <w:numPr>
          <w:ilvl w:val="3"/>
          <w:numId w:val="1"/>
        </w:numPr>
        <w:rPr/>
      </w:pPr>
      <w:bookmarkStart w:id="215" w:name="__RefHeading___Toc4705284_1051229030"/>
      <w:bookmarkStart w:id="216" w:name="_Toc71"/>
      <w:bookmarkEnd w:id="215"/>
      <w:r>
        <w:rPr>
          <w:rtl w:val="true"/>
        </w:rPr>
        <w:t>الخاصة والعرض العام</w:t>
      </w:r>
      <w:bookmarkEnd w:id="216"/>
    </w:p>
    <w:p>
      <w:pPr>
        <w:pStyle w:val="BookText"/>
        <w:rPr/>
      </w:pPr>
      <w:r>
        <w:rPr>
          <w:rFonts w:ascii="Amiri" w:hAnsi="Amiri" w:eastAsia="Amiri" w:cs="Amiri"/>
          <w:color w:val="111111"/>
          <w:sz w:val="28"/>
          <w:sz w:val="28"/>
          <w:szCs w:val="28"/>
          <w:rtl w:val="true"/>
          <w:lang w:bidi="ar-SA"/>
        </w:rPr>
        <w:t xml:space="preserve">لأن العرضي اما ان يختص بموضوعه الذي حمل عليه أي لا يعرض لغيره ، فهو الخاصة سواء كانت مساوية لموضوعها كالضاحك بالنسبة إلى الإنسان، أو كانت مختصة ببعض افراده كالشاعر والخطيب والمجتهد العارضة على بعض أفراد الإنسان، وسواء كانت خاصة للنوع الحقيقي كالأمثلة السابقة، أو للجنس المتوسط كالمتحيز خاصة الجسم، والماشي خاصة الحيوان، أو لجنس الأجناس، كالموجود لا في موضوع خاصة الجوهر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يعرض لغير موضوعه أيضاً أي لا يختص به فهو العرض الع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 كالماشي بالقياس إلى الإنسان، والطائر بالقياس إلى الغراب والمتحيز بالقياس إلى الحيوان، أو بالقياس إلى الجسم النامي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يمكن تعريف الخاصة والعرض العام بما يأتي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الخاصة الكلي الخارج المحمول الخاص بموضوعه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العرض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 الخارج المحمول على موضوعه وغيره </w:t>
      </w:r>
      <w:r>
        <w:rPr>
          <w:rFonts w:eastAsia="Amiri" w:cs="Amiri" w:ascii="Amiri" w:hAnsi="Amiri"/>
          <w:color w:val="111111"/>
          <w:sz w:val="28"/>
          <w:szCs w:val="28"/>
          <w:rtl w:val="true"/>
          <w:lang w:bidi="ar-SA"/>
        </w:rPr>
        <w:t>.</w:t>
      </w:r>
    </w:p>
    <w:p>
      <w:pPr>
        <w:pStyle w:val="Heading4"/>
        <w:numPr>
          <w:ilvl w:val="3"/>
          <w:numId w:val="1"/>
        </w:numPr>
        <w:rPr/>
      </w:pPr>
      <w:bookmarkStart w:id="217" w:name="__RefHeading___Toc4705286_1051229030"/>
      <w:bookmarkStart w:id="218" w:name="_Toc72"/>
      <w:bookmarkEnd w:id="217"/>
      <w:r>
        <w:rPr>
          <w:rtl w:val="true"/>
        </w:rPr>
        <w:t>تنبيهات وتوضيحات</w:t>
      </w:r>
      <w:bookmarkEnd w:id="2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يكون الشيء الواحد خاصة بالقياس إلى موضوع وعرضا عاما بالقياس إلى آخر ، كالماشي ، فانه خاصة للحيوان وعرض عام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 الموجود لا في ،موضوع، والمتحيّز ، ونحوها، مما يعرض الأجناس</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يكون الشيء الواحد عرضيا بالقياس إلى موضوع، وذاتيا بالقياس إلى </w:t>
      </w:r>
      <w:bookmarkStart w:id="219" w:name="pg7748_78404"/>
    </w:p>
    <w:p>
      <w:pPr>
        <w:pStyle w:val="BookText"/>
        <w:rPr/>
      </w:pPr>
      <w:bookmarkEnd w:id="219"/>
      <w:r>
        <w:rPr>
          <w:rFonts w:ascii="IRNazanin" w:hAnsi="IRNazanin" w:eastAsia="IRNazanin"/>
          <w:color w:val="111111"/>
          <w:sz w:val="28"/>
          <w:sz w:val="28"/>
          <w:szCs w:val="28"/>
          <w:rtl w:val="true"/>
          <w:lang w:bidi="fa-IR"/>
        </w:rPr>
        <w:t>آخر ، كالملون، فانه خاصة الجسم مع انه جنس للأبيض والأسود ونحوهما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مفرق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عرضي بالقیاس إلى الجسم مع أنّه فصل للأبيض، لأن الأبيض ملون مفرق البصر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من الخاصة والفصل قد يكون مفردا وقد يكون مركبا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المفرد منهما</w:t>
      </w:r>
    </w:p>
    <w:p>
      <w:pPr>
        <w:pStyle w:val="BookText"/>
        <w:rPr/>
      </w:pPr>
      <w:r>
        <w:rPr>
          <w:rFonts w:ascii="Amiri" w:hAnsi="Amiri" w:eastAsia="Amiri" w:cs="Amiri"/>
          <w:color w:val="111111"/>
          <w:sz w:val="28"/>
          <w:sz w:val="28"/>
          <w:szCs w:val="28"/>
          <w:rtl w:val="true"/>
          <w:lang w:bidi="ar-SA"/>
        </w:rPr>
        <w:t xml:space="preserve">الضاحك والناطق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المركب من الخاصة قولنا للإنسان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منتصب القامة باديء</w:t>
      </w:r>
    </w:p>
    <w:p>
      <w:pPr>
        <w:pStyle w:val="BookText"/>
        <w:rPr/>
      </w:pPr>
      <w:r>
        <w:rPr>
          <w:rFonts w:ascii="Amiri" w:hAnsi="Amiri" w:eastAsia="Amiri" w:cs="Amiri"/>
          <w:color w:val="111111"/>
          <w:sz w:val="28"/>
          <w:sz w:val="28"/>
          <w:szCs w:val="28"/>
          <w:rtl w:val="true"/>
          <w:lang w:bidi="ar-SA"/>
        </w:rPr>
        <w:t>البشرة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 المركب من الفصل قولنا للحيوان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حساس متحرك بالارادة</w:t>
      </w:r>
      <w:r>
        <w:rPr>
          <w:rFonts w:eastAsia="Amiri" w:cs="Amiri" w:ascii="Amiri" w:hAnsi="Amiri"/>
          <w:color w:val="111111"/>
          <w:sz w:val="28"/>
          <w:szCs w:val="28"/>
          <w:rtl w:val="true"/>
          <w:lang w:bidi="ar-SA"/>
        </w:rPr>
        <w:t>».</w:t>
      </w:r>
    </w:p>
    <w:p>
      <w:pPr>
        <w:pStyle w:val="Heading4"/>
        <w:numPr>
          <w:ilvl w:val="3"/>
          <w:numId w:val="1"/>
        </w:numPr>
        <w:rPr/>
      </w:pPr>
      <w:bookmarkStart w:id="220" w:name="__RefHeading___Toc4705288_1051229030"/>
      <w:bookmarkStart w:id="221" w:name="_Toc73"/>
      <w:bookmarkEnd w:id="220"/>
      <w:r>
        <w:rPr>
          <w:rtl w:val="true"/>
        </w:rPr>
        <w:t>الصنف</w:t>
      </w:r>
      <w:bookmarkEnd w:id="22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انّ الفصل يقوم النوع ويميزه عن أنواع جنسه أي يقسم ذلك الجنس، أو فقل ينوع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الخاصة فانها لا تقوم الكلي الذي تختص به قطعا، إلّا أنّها تميزه عن غيره، أي انها تقسم ما فوق ذلك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كالفصل من هذه الناحية في كونها تقسم الجنس، وتزيد عليه بأنها تقسم العرض العام أيضاً كالموجود لا في موضوع الذي يقسم الموجود إلى جوهر وغير جوهر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وتزيد عليه أيضاً بأنها تقسم كذلك النوع ، وذلك عندما تختص ببعض أفراد النوع</w:t>
      </w:r>
    </w:p>
    <w:p>
      <w:pPr>
        <w:pStyle w:val="BookText"/>
        <w:rPr/>
      </w:pPr>
      <w:r>
        <w:rPr>
          <w:rFonts w:ascii="Amiri" w:hAnsi="Amiri" w:eastAsia="Amiri" w:cs="Amiri"/>
          <w:color w:val="111111"/>
          <w:sz w:val="28"/>
          <w:sz w:val="28"/>
          <w:szCs w:val="28"/>
          <w:rtl w:val="true"/>
          <w:lang w:bidi="ar-SA"/>
        </w:rPr>
        <w:t xml:space="preserve">كما تقدم، كالشاعر المقسم للإنسان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التقسيم للنوع يسمّى في اصطلاح المنطقيين تصنيفا، وكلّ قسم من النوع يسمّى صنفاً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كلّي اخص من النوع ويشترك مع باقي اصناف النوع في تمام حقيقتها ،</w:t>
      </w:r>
    </w:p>
    <w:p>
      <w:pPr>
        <w:pStyle w:val="BookText"/>
        <w:rPr/>
      </w:pPr>
      <w:r>
        <w:rPr>
          <w:rFonts w:ascii="Amiri" w:hAnsi="Amiri" w:eastAsia="Amiri" w:cs="Amiri"/>
          <w:color w:val="111111"/>
          <w:sz w:val="28"/>
          <w:sz w:val="28"/>
          <w:szCs w:val="28"/>
          <w:rtl w:val="true"/>
          <w:lang w:bidi="ar-SA"/>
        </w:rPr>
        <w:t>ويمتاز عنها بأمر عارض خارج عن الحقيقة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والتصنيف كالتنويع ، إلا انّ التنويع للجنس باعتبار الفصول الداخلة في حقيقة الأقسام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والتصنيف للنوع باعتبار الخواص الخارجة عن حقيقة الأقسام كتصنيف الإنسان إلى شرقي وغربي ، وإلى عالم وجاهل، وإلى ذكر وانثى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وكتصنيف الفرس إلى اصيل وهجين وتصنيف النخل إلى زهدي وبربن وعمراني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شاء الله من التقسيمات للأنواع باعتبار أمور عارضة خارجة عن حقيقتها</w:t>
      </w:r>
      <w:r>
        <w:rPr>
          <w:rFonts w:eastAsia="Amiri" w:cs="Amiri" w:ascii="Amiri" w:hAnsi="Amiri"/>
          <w:color w:val="111111"/>
          <w:sz w:val="28"/>
          <w:szCs w:val="28"/>
          <w:rtl w:val="true"/>
          <w:lang w:bidi="ar-SA"/>
        </w:rPr>
        <w:t xml:space="preserve">. </w:t>
      </w:r>
      <w:bookmarkStart w:id="222" w:name="pg7748_78405"/>
    </w:p>
    <w:p>
      <w:pPr>
        <w:pStyle w:val="Heading4"/>
        <w:numPr>
          <w:ilvl w:val="3"/>
          <w:numId w:val="1"/>
        </w:numPr>
        <w:rPr/>
      </w:pPr>
      <w:bookmarkStart w:id="223" w:name="__RefHeading___Toc4705290_1051229030"/>
      <w:bookmarkStart w:id="224" w:name="_Toc74"/>
      <w:bookmarkEnd w:id="222"/>
      <w:bookmarkEnd w:id="223"/>
      <w:r>
        <w:rPr>
          <w:rtl w:val="true"/>
        </w:rPr>
        <w:t>الحمل وأنواعه</w:t>
      </w:r>
      <w:bookmarkEnd w:id="224"/>
    </w:p>
    <w:p>
      <w:pPr>
        <w:pStyle w:val="Heading5"/>
        <w:numPr>
          <w:ilvl w:val="4"/>
          <w:numId w:val="1"/>
        </w:numPr>
        <w:rPr/>
      </w:pPr>
      <w:bookmarkStart w:id="225" w:name="__RefHeading___Toc4705292_1051229030"/>
      <w:bookmarkStart w:id="226" w:name="_Toc75"/>
      <w:bookmarkEnd w:id="225"/>
      <w:r>
        <w:rPr>
          <w:rtl w:val="true"/>
        </w:rPr>
        <w:t>اشارة</w:t>
      </w:r>
      <w:bookmarkEnd w:id="22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وصفنا كلا من الكليات الخمسة بالمحمول وأشرنا إلى ان الكلي المحمول ينقسم إلى الذاتي والعرضي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يحتاج إلى التوضيح والبيان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سائلا قد يسأل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النوع قد يحمل على الجنس ، كما يقال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الحيوان إنسان وفرس وجمل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مع ان الإنسان بالقياس إلى الحيوان ليس ذاتياً له، لأنه ليس تمام الحقيقة ولا جزأها ، ولا عرضيا خارجا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افهناك واسطة بين الذاتي والعرضي أم ماذا ؟</w:t>
      </w:r>
    </w:p>
    <w:p>
      <w:pPr>
        <w:pStyle w:val="BookText"/>
        <w:rPr/>
      </w:pPr>
      <w:r>
        <w:rPr>
          <w:rFonts w:ascii="Amiri" w:hAnsi="Amiri" w:eastAsia="Amiri" w:cs="Amiri"/>
          <w:color w:val="111111"/>
          <w:sz w:val="28"/>
          <w:sz w:val="28"/>
          <w:szCs w:val="28"/>
          <w:rtl w:val="true"/>
          <w:lang w:bidi="ar-SA"/>
        </w:rPr>
        <w:t xml:space="preserve">وقد يسأل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الحدّ التامّ يحمل على النوع والجنس،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حيوان ناطق والحيوان، جسم نام حساس متحرك بالارادة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فالحدّ التام كلّي محمول ، وهو تمام حقيقة موضوعه، مع انه ليس نوعاً له ولا جنسا ولا فصلا، فينبغي أن يجعل للذاتي قسما 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ينبغي تسميته بالذاتي لأنه هو نفس الذات والشيء لا ينسب إلى نفسه، ولا بالعرضي لأنه ليس بخارج عن موضوعه، فيجب أن يكون واسطة بين الذاتي والعرضي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المنطقيين يقولون ان الضحك خاصة الإنسان والمشي عرض عام له مثلاً، مع انّ الضحك والمشي لا يحملان على الإنسان، فلا يقال الإنسان ضحك ، وقد ذكر تم ان الكليات كلّها محمولات على موضوعاتها، فما 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السائل إذا اتضح له المقصود من الحمل ينقطع لديه الكلام فان الحمل له</w:t>
      </w:r>
    </w:p>
    <w:p>
      <w:pPr>
        <w:pStyle w:val="BookText"/>
        <w:rPr/>
      </w:pPr>
      <w:r>
        <w:rPr>
          <w:rFonts w:ascii="Amiri" w:hAnsi="Amiri" w:eastAsia="Amiri" w:cs="Amiri"/>
          <w:color w:val="111111"/>
          <w:sz w:val="28"/>
          <w:sz w:val="28"/>
          <w:szCs w:val="28"/>
          <w:rtl w:val="true"/>
          <w:lang w:bidi="ar-SA"/>
        </w:rPr>
        <w:t>ثلاثة تقسيمات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منه هنا بعض أقسامه في كلّ من التقسيمات فنقول </w:t>
      </w:r>
      <w:r>
        <w:rPr>
          <w:rFonts w:eastAsia="Amiri" w:cs="Amiri" w:ascii="Amiri" w:hAnsi="Amiri"/>
          <w:color w:val="111111"/>
          <w:sz w:val="28"/>
          <w:szCs w:val="28"/>
          <w:rtl w:val="true"/>
          <w:lang w:bidi="ar-SA"/>
        </w:rPr>
        <w:t>:</w:t>
      </w:r>
    </w:p>
    <w:p>
      <w:pPr>
        <w:pStyle w:val="Heading5"/>
        <w:numPr>
          <w:ilvl w:val="4"/>
          <w:numId w:val="1"/>
        </w:numPr>
        <w:rPr/>
      </w:pPr>
      <w:bookmarkStart w:id="227" w:name="__RefHeading___Toc4705294_1051229030"/>
      <w:bookmarkStart w:id="228" w:name="_Toc76"/>
      <w:bookmarkEnd w:id="227"/>
      <w:r>
        <w:rPr/>
        <w:t>1</w:t>
      </w:r>
      <w:r>
        <w:rPr>
          <w:rtl w:val="true"/>
        </w:rPr>
        <w:t xml:space="preserve"> - </w:t>
      </w:r>
      <w:r>
        <w:rPr>
          <w:rtl w:val="true"/>
        </w:rPr>
        <w:t>الحمل طبعي ووضعي</w:t>
      </w:r>
      <w:bookmarkEnd w:id="228"/>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ان كلّ محمول فهو كلّي حقيقي، لأن الجزئي الحقيقي بما هو جزئي لا يحمل على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كلّي أعم بحسب المفهوم فهو محمول بالطبع على ما هو أخص منه مفهوما ، كحمل الحيوان على الإنسان والإنسان على محمد بل وحمل الناطق على الإنسان</w:t>
      </w:r>
      <w:r>
        <w:rPr>
          <w:rFonts w:eastAsia="Amiri" w:cs="Amiri" w:ascii="Amiri" w:hAnsi="Amiri"/>
          <w:color w:val="111111"/>
          <w:sz w:val="28"/>
          <w:szCs w:val="28"/>
          <w:rtl w:val="true"/>
          <w:lang w:bidi="ar-SA"/>
        </w:rPr>
        <w:t xml:space="preserve">. </w:t>
      </w:r>
      <w:bookmarkStart w:id="229" w:name="pg7748_78406"/>
    </w:p>
    <w:p>
      <w:pPr>
        <w:pStyle w:val="BookText"/>
        <w:rPr/>
      </w:pPr>
      <w:bookmarkEnd w:id="229"/>
      <w:r>
        <w:rPr>
          <w:rFonts w:ascii="Amiri" w:hAnsi="Amiri" w:eastAsia="Amiri" w:cs="Amiri"/>
          <w:color w:val="111111"/>
          <w:sz w:val="28"/>
          <w:sz w:val="28"/>
          <w:szCs w:val="28"/>
          <w:rtl w:val="true"/>
          <w:lang w:bidi="ar-SA"/>
        </w:rPr>
        <w:t xml:space="preserve">ويسمّى مثل هذا حملاً طبعياً أي اقتضاه الطبع ولا يأباه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العكس، وهو حمل الأخص مفهوماً على الأعم، فليس هو حملاً طبعياً،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بالوضع ،والجعل لأنّه يأباه الطبع ولا يقبله فلذلك يسمّى حملاً وضعياً أو جعلياً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ومرادهم بالأعم بحسب المفهوم غير الأعم بحسب المصداق الذي تقدم الكلام عليه في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الأعم قد يراد منه الأعم باعتبار وجوده في أفراد الأخ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وغير 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راده كالحيوان بالقياس إلى الإنسان وهو المعدود في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يراد منه الأعم باعتبار المفهوم فقط وان كان مساويا بحسب الوجود، كالناطق بالقياس إلى الإنسان، فان مفهومه أنّه شيء ما له النطق من غير التفات إلى كون ذلك الشيء انساناً أو لم يكن ، وانما يستفاد كون الناطق انسانا دائماً من خارج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فالناطق بحسب المفهوم أعم من الإنسان وكذلك الضاحك ، وان كانا بحسب الوجود مساويين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جميع المشتقات لا تدلّ على خصوصية ما تقال عليه كالصاهل</w:t>
      </w:r>
    </w:p>
    <w:p>
      <w:pPr>
        <w:pStyle w:val="BookText"/>
        <w:rPr/>
      </w:pPr>
      <w:r>
        <w:rPr>
          <w:rFonts w:ascii="Amiri" w:hAnsi="Amiri" w:eastAsia="Amiri" w:cs="Amiri"/>
          <w:color w:val="111111"/>
          <w:sz w:val="28"/>
          <w:sz w:val="28"/>
          <w:szCs w:val="28"/>
          <w:rtl w:val="true"/>
          <w:lang w:bidi="ar-SA"/>
        </w:rPr>
        <w:t xml:space="preserve">بالقياس إلى الفرس الباغم للغزال والصادح للبلبل والماشي للحيوان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اتضح ذلك يظهر الجواب عن السؤال الأول، لأن المقصود من المحمول في الكليات الخمسة المحمول بالطبع لا مطلقا </w:t>
      </w:r>
      <w:r>
        <w:rPr>
          <w:rFonts w:eastAsia="Amiri" w:cs="Amiri" w:ascii="Amiri" w:hAnsi="Amiri"/>
          <w:color w:val="111111"/>
          <w:sz w:val="28"/>
          <w:szCs w:val="28"/>
          <w:rtl w:val="true"/>
          <w:lang w:bidi="ar-SA"/>
        </w:rPr>
        <w:t>.</w:t>
      </w:r>
    </w:p>
    <w:p>
      <w:pPr>
        <w:pStyle w:val="Heading5"/>
        <w:numPr>
          <w:ilvl w:val="4"/>
          <w:numId w:val="1"/>
        </w:numPr>
        <w:rPr/>
      </w:pPr>
      <w:bookmarkStart w:id="230" w:name="__RefHeading___Toc4705296_1051229030"/>
      <w:bookmarkStart w:id="231" w:name="_Toc77"/>
      <w:bookmarkEnd w:id="230"/>
      <w:r>
        <w:rPr/>
        <w:t>2</w:t>
      </w:r>
      <w:r>
        <w:rPr>
          <w:rtl w:val="true"/>
        </w:rPr>
        <w:t xml:space="preserve"> - </w:t>
      </w:r>
      <w:r>
        <w:rPr>
          <w:rtl w:val="true"/>
        </w:rPr>
        <w:t>الحمل ذاتي أولي ، وشائع صناعي</w:t>
      </w:r>
      <w:bookmarkEnd w:id="231"/>
    </w:p>
    <w:p>
      <w:pPr>
        <w:pStyle w:val="BookText"/>
        <w:rPr/>
      </w:pPr>
      <w:r>
        <w:rPr>
          <w:rFonts w:ascii="Amiri" w:hAnsi="Amiri" w:eastAsia="Amiri" w:cs="Amiri"/>
          <w:color w:val="111111"/>
          <w:sz w:val="28"/>
          <w:sz w:val="28"/>
          <w:szCs w:val="28"/>
          <w:rtl w:val="true"/>
          <w:lang w:bidi="ar-SA"/>
        </w:rPr>
        <w:t xml:space="preserve">واعلم ان معنى الحمل هو الاتحاد بين شيئين، لأن معناه ان هذا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w:t>
      </w:r>
    </w:p>
    <w:p>
      <w:pPr>
        <w:pStyle w:val="BookText"/>
        <w:rPr/>
      </w:pPr>
      <w:r>
        <w:rPr>
          <w:rFonts w:ascii="Amiri" w:hAnsi="Amiri" w:eastAsia="Amiri" w:cs="Amiri"/>
          <w:color w:val="111111"/>
          <w:sz w:val="28"/>
          <w:sz w:val="28"/>
          <w:szCs w:val="28"/>
          <w:rtl w:val="true"/>
          <w:lang w:bidi="ar-SA"/>
        </w:rPr>
        <w:t xml:space="preserve">كما يتطلب الاتحاد بين الشيئين يستدعي الشيئين يستدعى المغايرة بينهما ، ليكونا حسب الغرض شيئين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ولولاها لم يكن إلا شيء واحد لا شيئان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لابدّ في الحمل من الاتحاد من جهة والتغاير من جهة أخرى، كيما يصح</w:t>
      </w:r>
    </w:p>
    <w:p>
      <w:pPr>
        <w:pStyle w:val="BookText"/>
        <w:rPr/>
      </w:pPr>
      <w:r>
        <w:rPr>
          <w:rFonts w:ascii="Amiri" w:hAnsi="Amiri" w:eastAsia="Amiri" w:cs="Amiri"/>
          <w:color w:val="111111"/>
          <w:sz w:val="28"/>
          <w:sz w:val="28"/>
          <w:szCs w:val="28"/>
          <w:rtl w:val="true"/>
          <w:lang w:bidi="ar-SA"/>
        </w:rPr>
        <w:t xml:space="preserve">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لا يصح الحمل بين المتباينين إذ لا اتحاد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يصح حمل الشيء على نفسه ، إذا الشيء لا يغاير نفسه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هذا الاتحاد امّا أن يكون فى المفهوم ، فالمغايرة لابد أن تكون اعتبارية </w:t>
      </w:r>
      <w:r>
        <w:rPr>
          <w:rFonts w:eastAsia="Amiri" w:cs="Amiri" w:ascii="Amiri" w:hAnsi="Amiri"/>
          <w:color w:val="111111"/>
          <w:sz w:val="28"/>
          <w:szCs w:val="28"/>
          <w:rtl w:val="true"/>
          <w:lang w:bidi="ar-SA"/>
        </w:rPr>
        <w:t xml:space="preserve">. </w:t>
      </w:r>
      <w:bookmarkStart w:id="232" w:name="pg7748_78407"/>
    </w:p>
    <w:p>
      <w:pPr>
        <w:pStyle w:val="BookText"/>
        <w:rPr/>
      </w:pPr>
      <w:bookmarkEnd w:id="232"/>
      <w:r>
        <w:rPr>
          <w:rFonts w:ascii="Amiri" w:hAnsi="Amiri" w:eastAsia="Amiri" w:cs="Amiri"/>
          <w:color w:val="111111"/>
          <w:sz w:val="28"/>
          <w:sz w:val="28"/>
          <w:szCs w:val="28"/>
          <w:rtl w:val="true"/>
          <w:lang w:bidi="ar-SA"/>
        </w:rPr>
        <w:t xml:space="preserve">ويقصد بالحمل حينئذ ان مفهوم الموضوع هو بعينه نفس مفهوم المحمول وماهيته، بعد ان يلحظا متغايرين بجهة من الجهات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حيوان ناطق، فان مفهوم الإنسان ومفهوم حيوان ناطق واحد إلا ان التغاير بينهما بالاجمال والتفصيل، وهذا النوع من الحمل يستى حملا ذاتياً أولياً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ان يكون الاتحاد في الوجود والمصداق ، والمغايرة بحسب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ويرجع الحمل حينئذٍ إلى كون الموضوع من افراد مفهوم المحمول ومصاديقه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حيوان، فان مفهوم إنسان غير مفهوم حيوان ، ولكن كلّ ما صدق عليه الإنسان صدق عليه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النوع من الحمل يسمّى الحمل الشائع الصناعي أو الحمل المتعارف، لأنه هو الشائع في الاستعمال المتعارف في صناعة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اتضح هذا البيان يظهر الجواب عن السؤال الثاني أيضاً، لأن المقصود من المحمول في باب الكليات هو المحمول بالحمل الشائع الصناعي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الحد التام من الحمل الذاتي الاولى</w:t>
      </w:r>
      <w:r>
        <w:rPr>
          <w:rFonts w:eastAsia="Amiri" w:cs="Amiri" w:ascii="Amiri" w:hAnsi="Amiri"/>
          <w:color w:val="111111"/>
          <w:sz w:val="28"/>
          <w:szCs w:val="28"/>
          <w:rtl w:val="true"/>
          <w:lang w:bidi="ar-SA"/>
        </w:rPr>
        <w:t>.</w:t>
      </w:r>
    </w:p>
    <w:p>
      <w:pPr>
        <w:pStyle w:val="Heading5"/>
        <w:numPr>
          <w:ilvl w:val="4"/>
          <w:numId w:val="1"/>
        </w:numPr>
        <w:rPr/>
      </w:pPr>
      <w:bookmarkStart w:id="233" w:name="__RefHeading___Toc4705298_1051229030"/>
      <w:bookmarkStart w:id="234" w:name="_Toc78"/>
      <w:bookmarkEnd w:id="233"/>
      <w:r>
        <w:rPr/>
        <w:t>3</w:t>
      </w:r>
      <w:r>
        <w:rPr>
          <w:rtl w:val="true"/>
        </w:rPr>
        <w:t xml:space="preserve"> - </w:t>
      </w:r>
      <w:r>
        <w:rPr>
          <w:rtl w:val="true"/>
        </w:rPr>
        <w:t>الحمل مواطاة واشتقاق</w:t>
      </w:r>
      <w:bookmarkEnd w:id="234"/>
    </w:p>
    <w:p>
      <w:pPr>
        <w:pStyle w:val="BookText"/>
        <w:rPr/>
      </w:pPr>
      <w:r>
        <w:rPr>
          <w:rFonts w:ascii="Amiri" w:hAnsi="Amiri" w:eastAsia="Amiri" w:cs="Amiri"/>
          <w:color w:val="111111"/>
          <w:sz w:val="28"/>
          <w:sz w:val="28"/>
          <w:szCs w:val="28"/>
          <w:rtl w:val="true"/>
          <w:lang w:bidi="ar-SA"/>
        </w:rPr>
        <w:t xml:space="preserve">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ضاحك ، فمثل هذا الحمل يسمّى حمل مواطاة أو حمل هوهو ومعناه ان ذات الموضوع نفس 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شئت فقل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والمواطاة معناها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الكليات الخمسة يحمل بعضها على بعض وعلى أفرادها بهذا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وجميع وعندهم نوع آخر من الحمل يسمّى حمل اشتقاق أو حمل ذو هو ، كحمل الضحك على الإنسان، فانّه لا يصح أن تقول الإنسان ضحك ، بل ضاحك أو ذو ضحك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وسمّي حمل اشتقاق وذو هو ، لأن هذا المحمول بدون أن يشتق منه اسم كالضاحك أو يضاف إليه ذو لايصح حمله على موضوعه، فيقال للمشتق كالضاحك محمولا بالمواطاة، وللمشتق منه كالضحك محمولا بالاشتقاق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والمقصود بيانه ان المحمول بالاشتقاق كالضحك والمشي والحس لا يدخل في </w:t>
      </w:r>
      <w:bookmarkStart w:id="235" w:name="pg7748_78408"/>
    </w:p>
    <w:p>
      <w:pPr>
        <w:pStyle w:val="BookText"/>
        <w:rPr/>
      </w:pPr>
      <w:bookmarkEnd w:id="235"/>
      <w:r>
        <w:rPr>
          <w:rFonts w:ascii="Amiri" w:hAnsi="Amiri" w:eastAsia="Amiri" w:cs="Amiri"/>
          <w:color w:val="111111"/>
          <w:sz w:val="28"/>
          <w:sz w:val="28"/>
          <w:szCs w:val="28"/>
          <w:rtl w:val="true"/>
          <w:lang w:bidi="ar-SA"/>
        </w:rPr>
        <w:t xml:space="preserve">أقسام الكليات الخمسة فلا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الضحك خاصة للإنسان ، ولا اللون خاصة للجسم ، ولا الحس فصل للحيوان بل الضاحك والملون هو الخاصة، والحساس هو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وقع في كلمات القوم شيء من هذا القبيل فمن التساهل في التعبير الذي قد يشوش افكار المبتدئين ، إذ ترى بعضهم يعبر بالضحك ويريد منه الضاحك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يظهر الجواب عن السؤال الثالث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اللون بالقياس إلى البياض كلّى وهو جنس له، لأنّك تحمله عليه حمل مواطاة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البياض 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اللون والبياض بالقياس إلى الجسم فليسا من الكليات المحمولة عليه</w:t>
      </w:r>
      <w:r>
        <w:rPr>
          <w:rFonts w:eastAsia="Amiri" w:cs="Amiri" w:ascii="Amiri" w:hAnsi="Amiri"/>
          <w:color w:val="111111"/>
          <w:sz w:val="28"/>
          <w:szCs w:val="28"/>
          <w:rtl w:val="true"/>
          <w:lang w:bidi="ar-SA"/>
        </w:rPr>
        <w:t>.</w:t>
      </w:r>
    </w:p>
    <w:p>
      <w:pPr>
        <w:pStyle w:val="Heading4"/>
        <w:numPr>
          <w:ilvl w:val="3"/>
          <w:numId w:val="1"/>
        </w:numPr>
        <w:rPr/>
      </w:pPr>
      <w:bookmarkStart w:id="236" w:name="__RefHeading___Toc4705300_1051229030"/>
      <w:bookmarkStart w:id="237" w:name="_Toc79"/>
      <w:bookmarkEnd w:id="236"/>
      <w:r>
        <w:rPr>
          <w:rtl w:val="true"/>
        </w:rPr>
        <w:t>العروض معناه الحمل</w:t>
      </w:r>
      <w:bookmarkEnd w:id="23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لا يشتبه عليك الأمر،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انّكم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الكلى الخارج أن عرض على موضوعه فقط فهو الخاصة وإلا فالعرض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والضحك لا شك يعرض على الإنسان و مختص به فاذن يجب أن يكون 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فانا نرفع هذا الاشتباه ببيان العروض المقصود به في الباب، فان المراد منه هو الحمل حملاً عرضياً لا ذاتياً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فالضحك لا يعرض على الإنسان 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قيل يعرض على الإنسان فبمعنى آخر للعروض وهو الوجود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عندهم تعبير آخر يسبب الاشتباه، وهو قولهم الكلي الخارج عرض خاص وعرض عام ، فيطلقون العرض على الكلى الخارج، ثم يقولون لمثل الضحك أنّه 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بالعرض في التعبير الأوّل هو العرضي مقابل الذاتي ، والمقصود بالعرض في الثاني هو الموجود في الموضوع مقابل الجوهر الموجود لا في موضوع</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 اللون يسمّى عرضا بالمعنى الثاني لأنّه موجود في موضوع، ولكن لا يصح أن يسمّى عرضا بالمعنى الأوّل أبداً، لأنه بالقياس إلى الجسم لا يحمل عليه حمل مواطاة وبالقياس إلى ما تحته من الأنواع كالسواد والبياض هو جنس لها كما تقدم، فهو حينئذ ذاتي لا عرضي</w:t>
      </w:r>
      <w:r>
        <w:rPr>
          <w:rFonts w:eastAsia="Amiri" w:cs="Amiri" w:ascii="Amiri" w:hAnsi="Amiri"/>
          <w:color w:val="111111"/>
          <w:sz w:val="28"/>
          <w:szCs w:val="28"/>
          <w:rtl w:val="true"/>
          <w:lang w:bidi="ar-SA"/>
        </w:rPr>
        <w:t xml:space="preserve">. </w:t>
      </w:r>
      <w:bookmarkStart w:id="238" w:name="pg7748_78409"/>
    </w:p>
    <w:p>
      <w:pPr>
        <w:pStyle w:val="Heading4"/>
        <w:numPr>
          <w:ilvl w:val="3"/>
          <w:numId w:val="1"/>
        </w:numPr>
        <w:rPr/>
      </w:pPr>
      <w:bookmarkStart w:id="239" w:name="__RefHeading___Toc4705302_1051229030"/>
      <w:bookmarkStart w:id="240" w:name="_Toc80"/>
      <w:bookmarkEnd w:id="238"/>
      <w:bookmarkEnd w:id="239"/>
      <w:r>
        <w:rPr>
          <w:rtl w:val="true"/>
        </w:rPr>
        <w:t>تقسيمات العرضي</w:t>
      </w:r>
      <w:bookmarkEnd w:id="240"/>
    </w:p>
    <w:p>
      <w:pPr>
        <w:pStyle w:val="BookText"/>
        <w:rPr/>
      </w:pPr>
      <w:r>
        <w:rPr>
          <w:rFonts w:ascii="Amiri" w:hAnsi="Amiri" w:eastAsia="Amiri" w:cs="Amiri"/>
          <w:color w:val="111111"/>
          <w:sz w:val="28"/>
          <w:sz w:val="28"/>
          <w:szCs w:val="28"/>
          <w:rtl w:val="true"/>
          <w:lang w:bidi="ar-SA"/>
        </w:rPr>
        <w:t xml:space="preserve">العرضي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ومفارق فاتك</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اللازم ما يمتنع انفكاكه عقلا عن موضوعه ، كوصف الفرد للثلاثة والزوج</w:t>
      </w:r>
    </w:p>
    <w:p>
      <w:pPr>
        <w:pStyle w:val="BookText"/>
        <w:rPr/>
      </w:pPr>
      <w:r>
        <w:rPr>
          <w:rFonts w:ascii="Amiri" w:hAnsi="Amiri" w:eastAsia="Amiri" w:cs="Amiri"/>
          <w:color w:val="111111"/>
          <w:sz w:val="28"/>
          <w:sz w:val="28"/>
          <w:szCs w:val="28"/>
          <w:rtl w:val="true"/>
          <w:lang w:bidi="ar-SA"/>
        </w:rPr>
        <w:t xml:space="preserve">للأربعة، والحارة للنار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المفارق ما لا يمتنع انفكاكه عقلا عن موضوعه ، كأوصاف الإنسان المشتقة من افعاله ،وأحواله، مثل قائم وقاعد ونائم وصحيح وسقيم وما إلى ذلك، وان كان لا ينفك أبداً ؛ ترى ان وصف العين بالزرقاء لا ينفك عن وجود العين، ولكنّه مع ذلك يعد عرضيا مفارقا ، لأنّه لو أمكنت حيلة لازالة الزرقة لما امتنع ذلك وتبقى العين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يشبه اللازم ، فلو قدرت حيلة لسلخ وصف الفرد عن الثلاثة لما أمكن ان تبقى الثلاثة ثلاثة ، ولو قدر سلخ وصف الحرارة عن النار لبطل وجود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معنى امتناع الانفكاك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وغير 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بالمعنى الأخص ، وبيّن بالمعنى الأعم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البين بالمعنى الأخص ما يلزم من تصوّر ملزومه تصوّره ، بلا حاجة إلى توسط</w:t>
      </w:r>
    </w:p>
    <w:p>
      <w:pPr>
        <w:pStyle w:val="BookText"/>
        <w:rPr/>
      </w:pPr>
      <w:r>
        <w:rPr>
          <w:rFonts w:ascii="Amiri" w:hAnsi="Amiri" w:eastAsia="Amiri" w:cs="Amiri"/>
          <w:color w:val="111111"/>
          <w:sz w:val="28"/>
          <w:sz w:val="28"/>
          <w:szCs w:val="28"/>
          <w:rtl w:val="true"/>
          <w:lang w:bidi="ar-SA"/>
        </w:rPr>
        <w:t>شيء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البيّن بالمعنى الأعم ما يلزم من تصوّره وتصوّر الملزوم وتصوّر النسبة بينهما الجزم بالملازمة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الاثنان نصف الأربعة أو ربع الثمانية ؛ فانّك إذا تصوّرت الاثنين قد تغفل عن أنّها نصف الأربعة أو ربع الثمانية، ولكن إذا تصوّرت أيضاً الثمانية مثلا، وتصوّرت النسبة بينهما تجزم أنّها ربعها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تصوّرت الأربعة والنسبة بينهما تجزم أنها نصفها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في نسبة الأعداد بعضها إلى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الباب لزوم وجوب المقدمة لوجوب ذي المقدّمة ؛ فانّك إذا تصوّرت وجوب الصلاة، وتصوّرت الوضوء ، وتصوّرت النسبة بينه وبين الصلاة وهى توقف الصلاة الواجبة عليه ، حكمت بالملازمة بين وجوب الصلاة ووجوبه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كان هذا القسم من البيّن أعم ، لأنه لا يفرق فيه بين أن يكون تصوّر الملزوم كافيا في تصوّر اللازم وانتقال الذهن اليه وبين ألا يكون كافيا، بل لابد من تصوّر اللازم </w:t>
      </w:r>
      <w:bookmarkStart w:id="241" w:name="pg7748_78410"/>
    </w:p>
    <w:p>
      <w:pPr>
        <w:pStyle w:val="BookText"/>
        <w:rPr/>
      </w:pPr>
      <w:bookmarkEnd w:id="241"/>
      <w:r>
        <w:rPr>
          <w:rFonts w:ascii="Amiri" w:hAnsi="Amiri" w:eastAsia="Amiri" w:cs="Amiri"/>
          <w:color w:val="111111"/>
          <w:sz w:val="28"/>
          <w:sz w:val="28"/>
          <w:szCs w:val="28"/>
          <w:rtl w:val="true"/>
          <w:lang w:bidi="ar-SA"/>
        </w:rPr>
        <w:t>وتصوّر النسبة للحكم بالملازمة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وأنما يكون تصوّر الملزوم كافيا في تصوّر اللازم عندما يألف الذهن الملازمة بين الشيئين على وجه يتداعى عنده المتلازمان ؛ فاذا وجد أحدهما في الذهن وجد الآخر تبعا له ، فتكون الملازمة حينئذ ذهنية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البيّن وهو ما يقابل البين مطلقا، بأن يكون التصديق والجزم بالملازمة لا يكفي فيه تصوّر الطرفين والنسبة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تحتاج اثبات الملازمة إلى اقامة الدليل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الحكم بان المثلث زواياه تساوي قائمتين ؛ فان الجزم بهذه الملازمة يتوقف على البرهان الهندسي ، ولا يكفي تصوّر زوايا المثلث وتصوّر القائمتين وتصوّر النسبة للحكم</w:t>
      </w:r>
    </w:p>
    <w:p>
      <w:pPr>
        <w:pStyle w:val="BookText"/>
        <w:rPr/>
      </w:pPr>
      <w:r>
        <w:rPr>
          <w:rFonts w:ascii="Amiri" w:hAnsi="Amiri" w:eastAsia="Amiri" w:cs="Amiri"/>
          <w:color w:val="111111"/>
          <w:sz w:val="28"/>
          <w:sz w:val="28"/>
          <w:szCs w:val="28"/>
          <w:rtl w:val="true"/>
          <w:lang w:bidi="ar-SA"/>
        </w:rPr>
        <w:t xml:space="preserve">بالتساوي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البين مطلقا ما كان لزومه بديهيا ، وغير البيّن ما كان لزومه نظريا</w:t>
      </w:r>
    </w:p>
    <w:p>
      <w:pPr>
        <w:pStyle w:val="BookText"/>
        <w:rPr/>
      </w:pPr>
      <w:r>
        <w:rPr>
          <w:rFonts w:ascii="Amiri" w:hAnsi="Amiri" w:eastAsia="Amiri" w:cs="Amiri"/>
          <w:color w:val="111111"/>
          <w:sz w:val="28"/>
          <w:sz w:val="28"/>
          <w:szCs w:val="28"/>
          <w:rtl w:val="true"/>
          <w:lang w:bidi="ar-SA"/>
        </w:rPr>
        <w:t xml:space="preserve">المفارق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 وسريع الزوال وبطيئه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الدائم كوصف الشمس بالمتحركة، ووصف العين بالزرقاء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سريع الزوال كحمرة الخجل وصفرة 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بطيء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كالشباب للإنسان </w:t>
      </w:r>
      <w:r>
        <w:rPr>
          <w:rFonts w:eastAsia="Amiri" w:cs="Amiri" w:ascii="Amiri" w:hAnsi="Amiri"/>
          <w:color w:val="111111"/>
          <w:sz w:val="28"/>
          <w:szCs w:val="28"/>
          <w:rtl w:val="true"/>
          <w:lang w:bidi="ar-SA"/>
        </w:rPr>
        <w:t>.</w:t>
      </w:r>
    </w:p>
    <w:p>
      <w:pPr>
        <w:pStyle w:val="Heading4"/>
        <w:numPr>
          <w:ilvl w:val="3"/>
          <w:numId w:val="1"/>
        </w:numPr>
        <w:rPr/>
      </w:pPr>
      <w:bookmarkStart w:id="242" w:name="__RefHeading___Toc4705304_1051229030"/>
      <w:bookmarkStart w:id="243" w:name="_Toc81"/>
      <w:bookmarkEnd w:id="242"/>
      <w:r>
        <w:rPr>
          <w:rtl w:val="true"/>
        </w:rPr>
        <w:t>الكلى المنطقى والطبيعى والعقلى</w:t>
      </w:r>
      <w:bookmarkEnd w:id="243"/>
    </w:p>
    <w:p>
      <w:pPr>
        <w:pStyle w:val="BookText"/>
        <w:rPr/>
      </w:pPr>
      <w:r>
        <w:rPr>
          <w:rFonts w:ascii="Amiri" w:hAnsi="Amiri" w:eastAsia="Amiri" w:cs="Amiri"/>
          <w:color w:val="111111"/>
          <w:sz w:val="28"/>
          <w:sz w:val="28"/>
          <w:szCs w:val="28"/>
          <w:rtl w:val="true"/>
          <w:lang w:bidi="ar-SA"/>
        </w:rPr>
        <w:t xml:space="preserve">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كلّي مثلاً ، فهنا ثلاثة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الإنسان بما هو إنسان، ومفهوم الكلّي بما هو كلّي مع عدم الالتفات إلى كونه انساناً أو غير إنسان، والإنسان بوصف كونه كليا أو فقل الأشياء الثلاثة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الموصوف مجردا ، ومفهوم الوصف مجردا والمجموع من الموصوف والوصف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لاحظ العقل والعقل قادر على هذه التصرفات نفس ذات الموصوف بالكلّي مع قطع النظر عن الوصف بأن يعتبر الإنسان، مثلا ، بما هو إنسان من غير التفات إلى انه كلّي أو غير كلّي ، وذلك عندما يحكم عليه بأنه حيوان ناطق فانّه أي ذات الموصوف بما هو عند هذه الملاحظة يسمّى الكلّي الطبيعي ويقصد طبيعة الشيء بما هي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والكلّي الطبيعي موجود في الخارج بوجود أفراده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وان لاحظ العقل مفهوم الوصف بالكلّي وحده ، وهو أن يلاحظ مفهوم ما لا يمتنع فرض صدقه على كثيرين مجردا عن كلّ مادة مثل إنسان وحيوان وحجر وغيرها ؛</w:t>
      </w:r>
    </w:p>
    <w:p>
      <w:pPr>
        <w:pStyle w:val="BookText"/>
        <w:rPr/>
      </w:pPr>
      <w:r>
        <w:rPr>
          <w:rFonts w:ascii="Amiri" w:hAnsi="Amiri" w:eastAsia="Amiri" w:cs="Amiri"/>
          <w:color w:val="111111"/>
          <w:sz w:val="28"/>
          <w:sz w:val="28"/>
          <w:szCs w:val="28"/>
          <w:rtl w:val="true"/>
          <w:lang w:bidi="ar-SA"/>
        </w:rPr>
        <w:t>فانّه أي مفهوم الكلّي بما هو عند هذه الملاحظة، يسمّى الكلّي المنطقي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والكلّي المنطقي لا وجود له إلا في العقل ، لأنه مما ينتزعه ويفرضه العقل، فهو من</w:t>
      </w:r>
    </w:p>
    <w:p>
      <w:pPr>
        <w:pStyle w:val="BookText"/>
        <w:rPr/>
      </w:pPr>
      <w:r>
        <w:rPr>
          <w:rFonts w:ascii="Amiri" w:hAnsi="Amiri" w:eastAsia="Amiri" w:cs="Amiri"/>
          <w:color w:val="111111"/>
          <w:sz w:val="28"/>
          <w:sz w:val="28"/>
          <w:szCs w:val="28"/>
          <w:rtl w:val="true"/>
          <w:lang w:bidi="ar-SA"/>
        </w:rPr>
        <w:t xml:space="preserve">المعاني الذهنية الخالصة التي لا موطن لها خارج الذهن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وان لاحظ العقل المجموع من الوصف والموصوف، بأن لا يلاحظ ذات الموصوف وحده مجردا ، بل بما هو موصوف بوصف الكلية ، كما يلاحظ الإنسان بما هو كلّي لا يمتنع صدقه على الكثير ؛ فانّه أي الموصوف بما هو موصوف بالكلّي يسمّى الكلي العقلي لأنه لا وجود له إلا في العقل، لاتصافه بوصف عقلي، فإنّ كلّ موجود في الخارج لا بد أن يكون جزئياً حقيقياً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ونشبه هذه الاعتبارات الثلاث لأجل توضيحها بما 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السطح فوق، فاذا لاحظت ذات السطح بما يشتمل عليه من آجر وخشب ونحوهما وقصرت النظر على ذلك غير ملتفت إلى انه فوق أو تحت، فهو شبيه بالكلّي الطبيعي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لاحظت مفهوم الفوق وحده مجرداً عن شيء هو فوق ، فهو شبيه بالكلّي المنطقي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لاحظت ذات السطح بوصف أنه فوق، فهو شبيه بالكلّي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ان جميع الكليات الخمسة وأقسامها ، بل الجزئي أيضاً، تصح فيها هذه الاعتبارات الثلاثة، فيقال على قياس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طبيعي ومنطقي وعقلي ، وجنس طبيعي ومنطقي وعقلي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فالنوع الطبيعي مثل إنسان بما هو إنسان والنوع المنطقي هو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الحقيقة</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المشتركة بين الجزئيات المتكثرة بالعدد في جواب 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والنوع العقلي هو مفهوم الإنسان بما هو تمام الحقيقة المشتركة بين الجزئيات المتكثرة بالعدد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يقال في باقي الكليات وفي الجزئي أيضاً</w:t>
      </w:r>
      <w:r>
        <w:rPr>
          <w:rFonts w:eastAsia="Amiri" w:cs="Amiri" w:ascii="Amiri" w:hAnsi="Amiri"/>
          <w:color w:val="111111"/>
          <w:sz w:val="28"/>
          <w:szCs w:val="28"/>
          <w:rtl w:val="true"/>
          <w:lang w:bidi="ar-SA"/>
        </w:rPr>
        <w:t xml:space="preserve">. </w:t>
      </w:r>
      <w:bookmarkStart w:id="244" w:name="pg7748_78412"/>
    </w:p>
    <w:p>
      <w:pPr>
        <w:pStyle w:val="Heading4"/>
        <w:numPr>
          <w:ilvl w:val="3"/>
          <w:numId w:val="1"/>
        </w:numPr>
        <w:rPr/>
      </w:pPr>
      <w:bookmarkStart w:id="245" w:name="__RefHeading___Toc4705306_1051229030"/>
      <w:bookmarkStart w:id="246" w:name="_Toc82"/>
      <w:bookmarkEnd w:id="244"/>
      <w:bookmarkEnd w:id="245"/>
      <w:r>
        <w:rPr>
          <w:rtl w:val="true"/>
        </w:rPr>
        <w:t>تمرينات</w:t>
      </w:r>
      <w:bookmarkEnd w:id="2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 لذيذ الطعم مغذ من السكريات ومن أقسام مأكول الإنسان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مطلق المأكول ، وهو جسم جامد فيدخل في مطلق الجسم، بل الجواهر ؛ فالمطلوب ان ترتب سلسلة الأجناس في هذه الكليات متصاعداً وسلسلة الأنواع متنازلا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التمييز بين الذاتي والعرضي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 بعد ذلك أقسام الأنواع الاضافية من هذه الكليات وأقسام</w:t>
      </w:r>
    </w:p>
    <w:p>
      <w:pPr>
        <w:pStyle w:val="BookText"/>
        <w:rPr/>
      </w:pPr>
      <w:r>
        <w:rPr>
          <w:rFonts w:ascii="Amiri" w:hAnsi="Amiri" w:eastAsia="Amiri" w:cs="Amiri"/>
          <w:color w:val="111111"/>
          <w:sz w:val="28"/>
          <w:sz w:val="28"/>
          <w:szCs w:val="28"/>
          <w:rtl w:val="true"/>
          <w:lang w:bidi="ar-SA"/>
        </w:rPr>
        <w:t xml:space="preserve">العرضيات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جسم مايع مسكر محرم شرعا سالب للعقل مضر بالصحة مهدم للقوى؛ فالمطلوب أن تميز الذاتي من العرضي في هذه الكليات واستخراج سلسلة</w:t>
      </w:r>
    </w:p>
    <w:p>
      <w:pPr>
        <w:pStyle w:val="BookText"/>
        <w:rPr/>
      </w:pPr>
      <w:r>
        <w:rPr>
          <w:rFonts w:ascii="Amiri" w:hAnsi="Amiri" w:eastAsia="Amiri" w:cs="Amiri"/>
          <w:color w:val="111111"/>
          <w:sz w:val="28"/>
          <w:sz w:val="28"/>
          <w:szCs w:val="28"/>
          <w:rtl w:val="true"/>
          <w:lang w:bidi="ar-SA"/>
        </w:rPr>
        <w:t xml:space="preserve">الكليات متصاعدة أو متنازلة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الحديد جسم صلب من المعادن التي تتمدّد بالطرق والتي تصنع منها</w:t>
      </w:r>
    </w:p>
    <w:p>
      <w:pPr>
        <w:pStyle w:val="BookText"/>
        <w:rPr/>
      </w:pPr>
      <w:r>
        <w:rPr>
          <w:rFonts w:ascii="Amiri" w:hAnsi="Amiri" w:eastAsia="Amiri" w:cs="Amiri"/>
          <w:color w:val="111111"/>
          <w:sz w:val="28"/>
          <w:sz w:val="28"/>
          <w:szCs w:val="28"/>
          <w:rtl w:val="true"/>
          <w:lang w:bidi="ar-SA"/>
        </w:rPr>
        <w:t>الآلات وتصدأ بالماء؛ فالمطلوب تأليف سلسلة الكليات متصاعدة أو متنازلة مع حذف ما</w:t>
      </w:r>
    </w:p>
    <w:p>
      <w:pPr>
        <w:pStyle w:val="BookText"/>
        <w:rPr/>
      </w:pPr>
      <w:r>
        <w:rPr>
          <w:rFonts w:ascii="Amiri" w:hAnsi="Amiri" w:eastAsia="Amiri" w:cs="Amiri"/>
          <w:color w:val="111111"/>
          <w:sz w:val="28"/>
          <w:sz w:val="28"/>
          <w:szCs w:val="28"/>
          <w:rtl w:val="true"/>
          <w:lang w:bidi="ar-SA"/>
        </w:rPr>
        <w:t xml:space="preserve">ليس من السلسلة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قسمنا الاسم إلى مرفوع ومنصوب ومجرور فهذا من باب تقسيم الجنس إلى</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أنواعه أو تقسم النوع إلى أصنافه ؟ اذكر ذلك مع بيان السبب </w:t>
      </w:r>
      <w:r>
        <w:rPr>
          <w:rFonts w:eastAsia="Amiri" w:cs="Amiri" w:ascii="Amiri" w:hAnsi="Amiri"/>
          <w:color w:val="111111"/>
          <w:sz w:val="28"/>
          <w:szCs w:val="28"/>
          <w:rtl w:val="true"/>
          <w:lang w:bidi="ar-SA"/>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7" w:name="pg7748_78414"/>
      <w:bookmarkStart w:id="248" w:name="pg7748_78414"/>
      <w:bookmarkEnd w:id="248"/>
    </w:p>
    <w:p>
      <w:pPr>
        <w:pStyle w:val="Heading3"/>
        <w:numPr>
          <w:ilvl w:val="2"/>
          <w:numId w:val="1"/>
        </w:numPr>
        <w:rPr/>
      </w:pPr>
      <w:bookmarkStart w:id="249" w:name="pg7748_78414"/>
      <w:bookmarkStart w:id="250" w:name="__RefHeading___Toc4705308_1051229030"/>
      <w:bookmarkStart w:id="251" w:name="_Toc83"/>
      <w:bookmarkEnd w:id="249"/>
      <w:bookmarkEnd w:id="250"/>
      <w:r>
        <w:rPr>
          <w:rtl w:val="true"/>
        </w:rPr>
        <w:t xml:space="preserve">الباب الثالث </w:t>
      </w:r>
      <w:r>
        <w:rPr>
          <w:rtl w:val="true"/>
        </w:rPr>
        <w:t xml:space="preserve">: </w:t>
      </w:r>
      <w:r>
        <w:rPr>
          <w:rtl w:val="true"/>
        </w:rPr>
        <w:t>المعرّف وتلحق به القسمة</w:t>
      </w:r>
      <w:bookmarkEnd w:id="251"/>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2" w:name="__RefHeading___Toc4705310_1051229030"/>
      <w:bookmarkStart w:id="253" w:name="_Toc84"/>
      <w:bookmarkEnd w:id="252"/>
      <w:r>
        <w:rPr>
          <w:rtl w:val="true"/>
        </w:rPr>
        <w:t>اشارة</w:t>
      </w:r>
      <w:bookmarkEnd w:id="253"/>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4" w:name="pg7748_78416"/>
      <w:bookmarkStart w:id="255" w:name="pg7748_78416"/>
      <w:bookmarkEnd w:id="255"/>
    </w:p>
    <w:p>
      <w:pPr>
        <w:pStyle w:val="Heading4"/>
        <w:numPr>
          <w:ilvl w:val="3"/>
          <w:numId w:val="1"/>
        </w:numPr>
        <w:rPr/>
      </w:pPr>
      <w:bookmarkStart w:id="256" w:name="pg7748_78416"/>
      <w:bookmarkStart w:id="257" w:name="__RefHeading___Toc4705312_1051229030"/>
      <w:bookmarkStart w:id="258" w:name="_Toc85"/>
      <w:bookmarkEnd w:id="256"/>
      <w:bookmarkEnd w:id="257"/>
      <w:r>
        <w:rPr>
          <w:rtl w:val="true"/>
        </w:rPr>
        <w:t xml:space="preserve">المقدمة </w:t>
      </w:r>
      <w:r>
        <w:rPr>
          <w:rtl w:val="true"/>
        </w:rPr>
        <w:t xml:space="preserve">: </w:t>
      </w:r>
      <w:r>
        <w:rPr>
          <w:rtl w:val="true"/>
        </w:rPr>
        <w:t>في مطلب ما وأي وهل ولِمَ</w:t>
      </w:r>
      <w:bookmarkEnd w:id="258"/>
    </w:p>
    <w:p>
      <w:pPr>
        <w:pStyle w:val="BookText"/>
        <w:rPr/>
      </w:pPr>
      <w:r>
        <w:rPr>
          <w:rFonts w:ascii="Amiri" w:hAnsi="Amiri" w:eastAsia="Amiri" w:cs="Amiri"/>
          <w:color w:val="111111"/>
          <w:sz w:val="28"/>
          <w:sz w:val="28"/>
          <w:szCs w:val="28"/>
          <w:rtl w:val="true"/>
          <w:lang w:bidi="ar-SA"/>
        </w:rPr>
        <w:t xml:space="preserve">إذا اعترضتك لفظة من أية لغة كانت فهنا خمس مراحل متوالية ، لا بد لك من اجتيازها لتحصيل المعرفة في بعضها يطلب العلم التصوّري، وفى بعضها الآخر العلم التصديقي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تطلب فيها تصوّر معنى اللفظ تصوّراً اجمالياً، فتسأل عنه سؤالاً لغويا صرفا ، إذا لم تكن تدري لأي معنى من المعاني قد 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يقع بلفظ آخر يدل على ذلك المعنى ، كما إذا سألت عن معنى لفظ غضنفر، فيجاب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معنى سميدع فيجاب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مثل هذا الجواب التعريف اللفظى وقواميس اللغات هى المتعهدة بالتعاريف اللفظية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تصوّرت معنى اللفظ اجمالا، فزعت نفسك إلى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تطلب تصوّر ماهية المعنى ، أي تطلب تفصيل ما دلّ عليه الاسم اجمالاً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لتمييزه عن غيره في الذهن تمييزاً تاماً، فتسأل عنه بكلمة ما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وهذه ما تسمّى الشارحة، لأنها يسأل بها عن شرح معنى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عنه يسمى شرح الاسم وبتعبير آخر التعريف الاسمي، والأصل في الجواب أن يقع بجنس المعنى وفصله القريبين معا، ويسمّى الحدّ التام الاسمي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ويصح أن يجاب بالفصل وحده أو بالخاصة وحدها ، أو بأحدهما منضما إلى الجنس البعيد، أو بالخاصة منضمة إلى الجنس القريب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وتسمّى هذه الأجوبة تارة بالحدّ الناقص وأخرى بالرسم الناقص أو التام ، ولكنّها </w:t>
      </w:r>
    </w:p>
    <w:p>
      <w:pPr>
        <w:pStyle w:val="BookText"/>
        <w:rPr/>
      </w:pPr>
      <w:r>
        <w:rPr>
          <w:rFonts w:ascii="Amiri" w:hAnsi="Amiri" w:eastAsia="Amiri" w:cs="Amiri"/>
          <w:color w:val="111111"/>
          <w:sz w:val="28"/>
          <w:sz w:val="28"/>
          <w:szCs w:val="28"/>
          <w:rtl w:val="true"/>
          <w:lang w:bidi="ar-SA"/>
        </w:rPr>
        <w:t xml:space="preserve">توصف جميعا بالاسمى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وسيأتيك تفصيل هذه الاصطلاحات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فرض أنّ المسؤول اجاب خطأ بالجنس القريب وحده، كما لو قال شجرة في جواب ما النخلة ؟ فان السائل لا يقنع بهذا الجواب، وتتوجه نفسه إلى السؤال عن مميزاتها عن غيرها،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أية شجرة هي في ذاتها أو أيّة شجرة هي في خاصتها، فيقع الجواب عن الأول بالفصل وحده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مثمرة التمر، وعن الثاني بالخاصة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السعف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موقع السؤال بكلمة أي وجوابها الفصل أو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حصل لك العلم بشرح المعنى تفزع نفسك إلى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الثالثة وهى طلب التصديق بوجود الشيء، فتسأل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وتسمّى هل البسيطة،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وجد كذا ، أو هل هو موجود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هاتين المرحلتين الثانية والثالثة يتعاقبان في التقدم والتأخر ؛ فقد تتقدم الثانية ، على حسب ما رتبناهما وهو الترتيب الذي يقتضيه الطبع، وقد تتقدّم الثالثة ، وذلك عندما يكون السائل من أول الأمر عالما بوجود الشيء المسؤول عنه، أو أنه على خلاف الطبع قدم السؤال عن وجوده فأجيب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إذا كان عالما بوجود الشيء قبل العلم بتفصيل ما أجمله اللفظ الدال عليه ، ثم سأل عنه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ما هذه تسمّى الحقيقية والجواب عنها نفس الجواب عن ما الشارحة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بلا فرق بينهما إلا من جهة تقدّم الشارحة على العلم بوجوده وتأخر الحقيقية</w:t>
      </w:r>
    </w:p>
    <w:p>
      <w:pPr>
        <w:pStyle w:val="BookText"/>
        <w:rPr/>
      </w:pP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وانّما سميت حقيقية ، لأنّ السؤال بها عن الحقيقة الثابتة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والحقيقة باصطلاح المناطقة هي الماهية الموجودة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عنها يسمّى تعريفا حقيقياً وهو نفسه الذي كان</w:t>
      </w:r>
    </w:p>
    <w:p>
      <w:pPr>
        <w:pStyle w:val="BookText"/>
        <w:rPr/>
      </w:pPr>
      <w:r>
        <w:rPr>
          <w:rFonts w:ascii="Amiri" w:hAnsi="Amiri" w:eastAsia="Amiri" w:cs="Amiri"/>
          <w:color w:val="111111"/>
          <w:sz w:val="28"/>
          <w:sz w:val="28"/>
          <w:szCs w:val="28"/>
          <w:rtl w:val="true"/>
          <w:lang w:bidi="ar-SA"/>
        </w:rPr>
        <w:t xml:space="preserve">يسمّى تعريفا اسميا قبل العلم بالوجود ولذا قالوا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الحدود قبل الهليات البسيطة حدود اسمية وهى بأعيانها بعد الهليات تنقلب </w:t>
      </w:r>
      <w:bookmarkStart w:id="259" w:name="pg7748_78418"/>
    </w:p>
    <w:p>
      <w:pPr>
        <w:pStyle w:val="BookText"/>
        <w:rPr/>
      </w:pPr>
      <w:bookmarkEnd w:id="259"/>
      <w:r>
        <w:rPr>
          <w:rFonts w:ascii="Amiri" w:hAnsi="Amiri" w:eastAsia="Amiri" w:cs="Amiri"/>
          <w:color w:val="111111"/>
          <w:sz w:val="28"/>
          <w:sz w:val="28"/>
          <w:szCs w:val="28"/>
          <w:rtl w:val="true"/>
          <w:lang w:bidi="ar-SA"/>
        </w:rPr>
        <w:t>حدودا حقيقية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حصلت لك هذه المراحل انتقلت بالطبع إلى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الرابعة وهي طلب التصديق بثبوت صفة أو حال للشيء، ويسأل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ولكن تسمّى هذه هل المركبة لأنه يسأل بها عن ثبوت شيء لشيء بعد فرض وجوده ، والبسيطة يسأل بها عن ثبوت الشيء فقط ، فيقال للسؤال بالبسيطة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الله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وللسؤال بالمركبة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الله الموجود مريد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أجابك المسؤول عن هل البسيطة أو المركبة تنزع نفسك إلى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طلب العلة ؛ امّا علّة الحكم فقط أي البرهان على ما حكم به المسؤول في الجواب عن هل أو علة الحكم وعلّة الوجود معاً، لتعرف السبب في حصول ذلك الشيء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ويسأل لأجل كلّ من الغرضين بكلمة لم الاستفهامية، فتقول لطلب علة الحكم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كان الله مريدا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مثلاً لطلب علّة الحكم وعلّة الوجود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كان المغناطيس جاذباً للحديد؟ كما لو كنت قد سألت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المغناطيس جاذب للحديد ؟ فأجاب المسؤول بنعم ، فان حقك ان تسال ثانياً عن العلة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p>
    <w:p>
      <w:pPr>
        <w:pStyle w:val="Heading4"/>
        <w:numPr>
          <w:ilvl w:val="3"/>
          <w:numId w:val="1"/>
        </w:numPr>
        <w:rPr/>
      </w:pPr>
      <w:bookmarkStart w:id="260" w:name="__RefHeading___Toc4705314_1051229030"/>
      <w:bookmarkStart w:id="261" w:name="_Toc86"/>
      <w:bookmarkEnd w:id="260"/>
      <w:r>
        <w:rPr>
          <w:rtl w:val="true"/>
        </w:rPr>
        <w:t>تلخيص وتعقيب</w:t>
      </w:r>
      <w:bookmarkEnd w:id="261"/>
    </w:p>
    <w:p>
      <w:pPr>
        <w:pStyle w:val="BookText"/>
        <w:rPr/>
      </w:pPr>
      <w:r>
        <w:rPr>
          <w:rFonts w:ascii="IRNazanin" w:hAnsi="IRNazanin" w:eastAsia="IRNazanin"/>
          <w:color w:val="111111"/>
          <w:sz w:val="28"/>
          <w:sz w:val="28"/>
          <w:szCs w:val="28"/>
          <w:rtl w:val="true"/>
          <w:lang w:bidi="fa-IR"/>
        </w:rPr>
        <w:t xml:space="preserve">ظهر مما تقدّم أن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لطلب تصوّر ماهية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وتنقسم إلى الشارحة والحقيقية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ويشتق منها</w:t>
      </w:r>
    </w:p>
    <w:p>
      <w:pPr>
        <w:pStyle w:val="BookText"/>
        <w:rPr/>
      </w:pPr>
      <w:r>
        <w:rPr>
          <w:rFonts w:ascii="Amiri" w:hAnsi="Amiri" w:eastAsia="Amiri" w:cs="Amiri"/>
          <w:color w:val="111111"/>
          <w:sz w:val="28"/>
          <w:sz w:val="28"/>
          <w:szCs w:val="28"/>
          <w:rtl w:val="true"/>
          <w:lang w:bidi="ar-SA"/>
        </w:rPr>
        <w:t xml:space="preserve">مصدر صناعي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الجواب عن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ماهية مصدر صناعي</w:t>
      </w:r>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لطلب تمييز الشيء عمّا يشاركه في الجنس تمييزا ذاتياً أو عرضياً، بعد العلم بجنسه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تنقسم إلى بسيطة ويطلب بها التصديق بوجود الشيء أو عدمه، ومركبة</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وبطلب بها التصديق بثبوت شيء لشيء أو عدمه، ويشتق منها مصدر صناعي ، فيقال </w:t>
      </w:r>
      <w:r>
        <w:rPr>
          <w:rFonts w:eastAsia="Amiri" w:cs="Amiri" w:ascii="Amiri" w:hAnsi="Amiri"/>
          <w:color w:val="111111"/>
          <w:sz w:val="28"/>
          <w:szCs w:val="28"/>
          <w:rtl w:val="true"/>
          <w:lang w:bidi="ar-SA"/>
        </w:rPr>
        <w:t xml:space="preserve">: </w:t>
      </w:r>
      <w:bookmarkStart w:id="262" w:name="pg7748_78419"/>
    </w:p>
    <w:p>
      <w:pPr>
        <w:pStyle w:val="BookText"/>
        <w:rPr/>
      </w:pPr>
      <w:bookmarkEnd w:id="262"/>
      <w:r>
        <w:rPr>
          <w:rFonts w:ascii="Amiri" w:hAnsi="Amiri" w:eastAsia="Amiri" w:cs="Amiri"/>
          <w:color w:val="111111"/>
          <w:sz w:val="28"/>
          <w:sz w:val="28"/>
          <w:szCs w:val="28"/>
          <w:rtl w:val="true"/>
          <w:lang w:bidi="ar-SA"/>
        </w:rPr>
        <w:t xml:space="preserve">الهلية البسيطة أو المركبة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 بها تارة علّة التصديق فقط ، وأخرى علّة التصديق والوجود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ويشتق منها مصدر صناعى، فيقال لِمّيَّة بتشديد الميم والياء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كمية من كم</w:t>
      </w:r>
    </w:p>
    <w:p>
      <w:pPr>
        <w:pStyle w:val="BookText"/>
        <w:rPr/>
      </w:pPr>
      <w:r>
        <w:rPr>
          <w:rFonts w:ascii="Amiri" w:hAnsi="Amiri" w:eastAsia="Amiri" w:cs="Amiri"/>
          <w:color w:val="111111"/>
          <w:sz w:val="28"/>
          <w:sz w:val="28"/>
          <w:szCs w:val="28"/>
          <w:rtl w:val="true"/>
          <w:lang w:bidi="ar-SA"/>
        </w:rPr>
        <w:t xml:space="preserve">الاستفهامية فمعنى لمية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عليته </w:t>
      </w:r>
      <w:r>
        <w:rPr>
          <w:rFonts w:eastAsia="Amiri" w:cs="Amiri" w:ascii="Amiri" w:hAnsi="Amiri"/>
          <w:color w:val="111111"/>
          <w:sz w:val="28"/>
          <w:szCs w:val="28"/>
          <w:rtl w:val="true"/>
          <w:lang w:bidi="ar-SA"/>
        </w:rPr>
        <w:t>.</w:t>
      </w:r>
    </w:p>
    <w:p>
      <w:pPr>
        <w:pStyle w:val="Heading4"/>
        <w:numPr>
          <w:ilvl w:val="3"/>
          <w:numId w:val="1"/>
        </w:numPr>
        <w:rPr/>
      </w:pPr>
      <w:bookmarkStart w:id="263" w:name="__RefHeading___Toc4705316_1051229030"/>
      <w:bookmarkStart w:id="264" w:name="_Toc87"/>
      <w:bookmarkEnd w:id="263"/>
      <w:r>
        <w:rPr>
          <w:rtl w:val="true"/>
        </w:rPr>
        <w:t>فروع المطالب</w:t>
      </w:r>
      <w:bookmarkEnd w:id="264"/>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تقدّم هي أصول التي يسأل عنها بتلك الأدوات، وهي المطالب الكلية التي يبحث عنها في جميع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مطالب أخرى يسأل عنها بكيف واي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ومتى 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وهي مطالب جزئية أي أنّها ليست من أمهات المسائل بالقياس إلى المطالب الاولى 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دم عموم فائدتها ؛ فان ما لا كيفية له مثلا لا يسأل عنه بكيف ، وما لا مكان له أو زمان لا يسأل عنه بأين ومتى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يجوز ان يستغنى عنها غالبا بمطلب هل المركبة ؛ فبدلا عن أن تقول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لون ورق الكتاب؟ واين هو ؟ ومتى 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ورق الكتاب أبيض؟ وهل هو في المكتبة ؟ وهل طبع هذا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وصفوا هذه المطالب بالفروع وتلك بالأصول</w:t>
      </w:r>
      <w:r>
        <w:rPr>
          <w:rFonts w:eastAsia="Amiri" w:cs="Amiri" w:ascii="Amiri" w:hAnsi="Amiri"/>
          <w:color w:val="111111"/>
          <w:sz w:val="28"/>
          <w:szCs w:val="28"/>
          <w:rtl w:val="true"/>
          <w:lang w:bidi="ar-SA"/>
        </w:rPr>
        <w:t xml:space="preserve">. </w:t>
      </w:r>
      <w:bookmarkStart w:id="265" w:name="pg7748_78420"/>
    </w:p>
    <w:p>
      <w:pPr>
        <w:pStyle w:val="Heading4"/>
        <w:numPr>
          <w:ilvl w:val="3"/>
          <w:numId w:val="1"/>
        </w:numPr>
        <w:rPr/>
      </w:pPr>
      <w:bookmarkStart w:id="266" w:name="__RefHeading___Toc4705318_1051229030"/>
      <w:bookmarkStart w:id="267" w:name="_Toc88"/>
      <w:bookmarkEnd w:id="265"/>
      <w:bookmarkEnd w:id="266"/>
      <w:r>
        <w:rPr>
          <w:rtl w:val="true"/>
        </w:rPr>
        <w:t>التعريف</w:t>
      </w:r>
      <w:bookmarkEnd w:id="267"/>
    </w:p>
    <w:p>
      <w:pPr>
        <w:pStyle w:val="Heading4"/>
        <w:numPr>
          <w:ilvl w:val="3"/>
          <w:numId w:val="1"/>
        </w:numPr>
        <w:rPr/>
      </w:pPr>
      <w:bookmarkStart w:id="268" w:name="__RefHeading___Toc4705320_1051229030"/>
      <w:bookmarkStart w:id="269" w:name="_Toc89"/>
      <w:bookmarkEnd w:id="268"/>
      <w:r>
        <w:rPr>
          <w:rtl w:val="true"/>
        </w:rPr>
        <w:t>تمهيد</w:t>
      </w:r>
      <w:bookmarkEnd w:id="269"/>
    </w:p>
    <w:p>
      <w:pPr>
        <w:pStyle w:val="BookText"/>
        <w:rPr/>
      </w:pPr>
      <w:r>
        <w:rPr>
          <w:rFonts w:ascii="IRNazanin" w:hAnsi="IRNazanin" w:eastAsia="IRNazanin"/>
          <w:color w:val="111111"/>
          <w:sz w:val="28"/>
          <w:sz w:val="28"/>
          <w:szCs w:val="28"/>
          <w:rtl w:val="true"/>
          <w:lang w:bidi="fa-IR"/>
        </w:rPr>
        <w:t xml:space="preserve">كثيراً ما تقع المنازعات في المسائل العلمية وغيرها حتى السياسية لأجل الاجمال في مفاهيم الألفاظ التي يستعملونها، فيضطرب حيل التفاهم، لعدم اتفاق المتنازعين على حدود معنی اللفظ ، فيذهب كلّ فرد منهم إلى ما يختلج في خاطره من المعنى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لا تكون لأحدهم صورة واضحة للمعنى مرسومة بالضبط في لوحة ذهنه ، فيقنع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لتساهله أو لقصور مداركه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بالصورة المطموسة المضطربة ، ويبنى عليها منطقه المزيف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يتبع الجدليون والساسة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عمد وحيلة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الفاظاً خلابة غير محدودة المعنى بحدود واضحة يستغلون جمالها وابهامها للتاثير على الجمهور، وليتركوا كلّ واحد يفكّر فيها بما شاءت له خواطره الخاطئة أو الصحيحة، فيبقى معنى الكلمة بين أفكار الناس كالبحر المضطرب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تأثير سحرى عجيب في الأفكار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هذه الألفاظ كلمة الحرية التي أخذت مفعولها من الثورة الفرنسية، واحداث الانقلابات الجبارة في الدولة العثمانية والفارسية والتاثير كله لاجمالها وجمالها السطحي الفاتن ، وإلا فلا يستطيع العلم أن يحدها بحد معقول يتفق عليه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ومثلها كلمة الوطن الخلّابة التي استغلها ساسة الغرب لتمزيق بعض الدول الكبرى كالدولة 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يتعذر على الباحث أن يعرف اثنين كانا يتفقان على معنى واح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واضح كلّ الاتفاق يوم ظهور هذه الكلمة في قاموس النهضة الحديثة ؛ فما هي مميزات الوطن ؟ أهي اللغة أم لهجتها أم اللباس أم مساحة الأرض أم اسم القطر والبلد ؟ بل كلّ هذا </w:t>
      </w:r>
      <w:bookmarkStart w:id="270" w:name="pg7748_78421"/>
    </w:p>
    <w:p>
      <w:pPr>
        <w:pStyle w:val="BookText"/>
        <w:rPr/>
      </w:pPr>
      <w:bookmarkEnd w:id="270"/>
      <w:r>
        <w:rPr>
          <w:rFonts w:ascii="Amiri" w:hAnsi="Amiri" w:eastAsia="Amiri" w:cs="Amiri"/>
          <w:color w:val="111111"/>
          <w:sz w:val="28"/>
          <w:sz w:val="28"/>
          <w:szCs w:val="28"/>
          <w:rtl w:val="true"/>
          <w:lang w:bidi="ar-SA"/>
        </w:rPr>
        <w:t xml:space="preserve">غير مفهوم حتى الآن على وجه تتفق عليه جميع الناس والامم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نجد كل واحد منا في البلاد العربية يدافع عن وطنه، فلماذا لا تكون البلاد العربية أو البلاد الاسلامية كلّها وطناً واحداً؟</w:t>
      </w:r>
    </w:p>
    <w:p>
      <w:pPr>
        <w:pStyle w:val="BookText"/>
        <w:rPr/>
      </w:pPr>
      <w:r>
        <w:rPr>
          <w:rFonts w:ascii="Amiri" w:hAnsi="Amiri" w:eastAsia="Amiri" w:cs="Amiri"/>
          <w:color w:val="111111"/>
          <w:sz w:val="28"/>
          <w:sz w:val="28"/>
          <w:szCs w:val="28"/>
          <w:rtl w:val="true"/>
          <w:lang w:bidi="ar-SA"/>
        </w:rPr>
        <w:t xml:space="preserve">فمن الواجب على من أراد الاشتغال بالحقائق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يرتطم هو والمشتغل معه في المشاكل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يفرغ مفردات مقاصده في قالب سهل من التحديد والشرح، فيحفظ ما يدور في خلده من المعنى فى آنية من الألفاظ وافية به لا تفيض عليها جوانبها ، لينقله إلى ذهن السامع أو القارىء كما كان مخزوناً في ذهنه بالضبط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المتين يبنى التفكير السليم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أن يتغلب الإنسان على قلمه ولسانه وتفكيره لابد له من معرفة أقسام التعريف وشروطه وأصوله وقواعده ليستطيع أن يحتفظ في ذهنه بالصور الواضحة للأشياء أولاً ، وان ينقلها إلى أفكاره غير صحيحة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حاجتنا لمباحث التعريف</w:t>
      </w:r>
      <w:r>
        <w:rPr>
          <w:rFonts w:eastAsia="Amiri" w:cs="Amiri" w:ascii="Amiri" w:hAnsi="Amiri"/>
          <w:color w:val="111111"/>
          <w:sz w:val="28"/>
          <w:szCs w:val="28"/>
          <w:rtl w:val="true"/>
          <w:lang w:bidi="ar-SA"/>
        </w:rPr>
        <w:t>.</w:t>
      </w:r>
    </w:p>
    <w:p>
      <w:pPr>
        <w:pStyle w:val="Heading4"/>
        <w:numPr>
          <w:ilvl w:val="3"/>
          <w:numId w:val="1"/>
        </w:numPr>
        <w:rPr/>
      </w:pPr>
      <w:bookmarkStart w:id="271" w:name="__RefHeading___Toc4705322_1051229030"/>
      <w:bookmarkStart w:id="272" w:name="_Toc90"/>
      <w:bookmarkEnd w:id="271"/>
      <w:r>
        <w:rPr>
          <w:rtl w:val="true"/>
        </w:rPr>
        <w:t>أقسام التعريف</w:t>
      </w:r>
      <w:bookmarkEnd w:id="272"/>
    </w:p>
    <w:p>
      <w:pPr>
        <w:pStyle w:val="Heading5"/>
        <w:numPr>
          <w:ilvl w:val="4"/>
          <w:numId w:val="1"/>
        </w:numPr>
        <w:rPr/>
      </w:pPr>
      <w:bookmarkStart w:id="273" w:name="__RefHeading___Toc4705324_1051229030"/>
      <w:bookmarkStart w:id="274" w:name="_Toc91"/>
      <w:bookmarkEnd w:id="273"/>
      <w:r>
        <w:rPr>
          <w:rtl w:val="true"/>
        </w:rPr>
        <w:t>اشارة</w:t>
      </w:r>
      <w:bookmarkEnd w:id="274"/>
    </w:p>
    <w:p>
      <w:pPr>
        <w:pStyle w:val="BookText"/>
        <w:rPr/>
      </w:pPr>
      <w:r>
        <w:rPr>
          <w:rFonts w:ascii="Amiri" w:hAnsi="Amiri" w:eastAsia="Amiri" w:cs="Amiri"/>
          <w:color w:val="111111"/>
          <w:sz w:val="28"/>
          <w:sz w:val="28"/>
          <w:szCs w:val="28"/>
          <w:rtl w:val="true"/>
          <w:lang w:bidi="ar-SA"/>
        </w:rPr>
        <w:t xml:space="preserve">التعريف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ورسم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الحدّ والرسم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 وناقص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سبق أن ذكرنا التعريف اللفظي، ولا يهمنا البحث عنه في هذا العلم، لأنه لا ينفع إلا لمعرفة وضع اللفظ لمعناه، فلا يستحق اسم التعريف إلا من باب المجاز والتوسع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غرض المنطقي من التعريف هو المعلوم التصوّري الموصل إلى مجهول تصوّري الواقع جواباً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الشارحة أو الحقيقية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ويقسم إلى حدّ ورسم، وكلّ منهما إلى تام وناقص</w:t>
      </w:r>
      <w:r>
        <w:rPr>
          <w:rFonts w:eastAsia="Amiri" w:cs="Amiri" w:ascii="Amiri" w:hAnsi="Amiri"/>
          <w:color w:val="111111"/>
          <w:sz w:val="28"/>
          <w:szCs w:val="28"/>
          <w:rtl w:val="true"/>
          <w:lang w:bidi="ar-SA"/>
        </w:rPr>
        <w:t>.</w:t>
      </w:r>
    </w:p>
    <w:p>
      <w:pPr>
        <w:pStyle w:val="Heading5"/>
        <w:numPr>
          <w:ilvl w:val="4"/>
          <w:numId w:val="1"/>
        </w:numPr>
        <w:rPr/>
      </w:pPr>
      <w:bookmarkStart w:id="275" w:name="__RefHeading___Toc4705326_1051229030"/>
      <w:bookmarkStart w:id="276" w:name="_Toc92"/>
      <w:bookmarkEnd w:id="275"/>
      <w:r>
        <w:rPr/>
        <w:t>1</w:t>
      </w:r>
      <w:r>
        <w:rPr>
          <w:rtl w:val="true"/>
        </w:rPr>
        <w:t xml:space="preserve"> - </w:t>
      </w:r>
      <w:r>
        <w:rPr>
          <w:rtl w:val="true"/>
        </w:rPr>
        <w:t>الحدّ التام</w:t>
      </w:r>
      <w:bookmarkEnd w:id="276"/>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التعريف بجميع ذاتيات المعرَّف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ويقع بالجنس والفصل القريبين لاشتمالهما على جميع ذاتيات المعرف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الإنسان ؟ </w:t>
      </w:r>
      <w:bookmarkStart w:id="277" w:name="pg7748_78422"/>
    </w:p>
    <w:p>
      <w:pPr>
        <w:pStyle w:val="BookText"/>
        <w:rPr/>
      </w:pPr>
      <w:bookmarkEnd w:id="277"/>
      <w:r>
        <w:rPr>
          <w:rFonts w:ascii="Amiri" w:hAnsi="Amiri" w:eastAsia="Amiri" w:cs="Amiri"/>
          <w:color w:val="111111"/>
          <w:sz w:val="28"/>
          <w:sz w:val="28"/>
          <w:szCs w:val="28"/>
          <w:rtl w:val="true"/>
          <w:lang w:bidi="ar-SA"/>
        </w:rPr>
        <w:t xml:space="preserve">فيجوز أن تجيب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حيوان 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حدّ تام فيه تفصيل ما أجمله اسم الإنسان، ويشتمل على جميع ذاتياته، لأن مفهوم الحيوان ينطوي فيه الجوهر والجسم النامي والحسّاس المتحرّك بالارادة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هذه اجزاء وذاتيات 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أن تجيب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 نام حساس متحرك بالارادة 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حدّ تام أيضاً للإنسان عين الأوّل في المفهوم إلّا أنّه أكثر تفصيلاً، لأنك وضعت 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كلمة حيوان حده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تطويل وفضول لا حاجة اليه ، إلّا إذا كانت ماهية الحيوان مجهولة</w:t>
      </w:r>
    </w:p>
    <w:p>
      <w:pPr>
        <w:pStyle w:val="BookText"/>
        <w:rPr/>
      </w:pPr>
      <w:r>
        <w:rPr>
          <w:rFonts w:ascii="Amiri" w:hAnsi="Amiri" w:eastAsia="Amiri" w:cs="Amiri"/>
          <w:color w:val="111111"/>
          <w:sz w:val="28"/>
          <w:sz w:val="28"/>
          <w:szCs w:val="28"/>
          <w:rtl w:val="true"/>
          <w:lang w:bidi="ar-SA"/>
        </w:rPr>
        <w:t>للسائل ، فيجب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أن تجيب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جوهر قابل للأبعاد الثلاثة نام حساس متحرك ،بالارادة، ناطق، فتضع مكان كلمة جسم حدّه التام، فيكون المجموع تفصيلاً من الجواب الثاني وأكثر فضولاً، إلا إذا كانت ماهية الجسم مجهولة أيضاً للسائل، فيجب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إذا كان الجوهر مجهولاً تضع مكانه حده التام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ينتهي الأمر</w:t>
      </w:r>
    </w:p>
    <w:p>
      <w:pPr>
        <w:pStyle w:val="BookText"/>
        <w:rPr/>
      </w:pPr>
      <w:r>
        <w:rPr>
          <w:rFonts w:ascii="Amiri" w:hAnsi="Amiri" w:eastAsia="Amiri" w:cs="Amiri"/>
          <w:color w:val="111111"/>
          <w:sz w:val="28"/>
          <w:sz w:val="28"/>
          <w:szCs w:val="28"/>
          <w:rtl w:val="true"/>
          <w:lang w:bidi="ar-SA"/>
        </w:rPr>
        <w:t>إلى المفاهيم البديهية الغنية عن التعريف كمفهوم الموجود والشيء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ظهر من هذا</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الجنس والفصل القريبين تنطوي فيهما جميع ذاتيات المعرّف لا يشذ منها جزء أبداً، ولذا سمى الحدّ بهما 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فرق في المفهوم بين الحدود التامة المطوّلة والمختصرة إلا ان المطوّلة</w:t>
      </w:r>
    </w:p>
    <w:p>
      <w:pPr>
        <w:pStyle w:val="BookText"/>
        <w:rPr/>
      </w:pPr>
      <w:r>
        <w:rPr>
          <w:rFonts w:ascii="Amiri" w:hAnsi="Amiri" w:eastAsia="Amiri" w:cs="Amiri"/>
          <w:color w:val="111111"/>
          <w:sz w:val="28"/>
          <w:sz w:val="28"/>
          <w:szCs w:val="28"/>
          <w:rtl w:val="true"/>
          <w:lang w:bidi="ar-SA"/>
        </w:rPr>
        <w:t>أكثر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التعريف بها واجباً تارة وفضولاً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الحدّ التام يساوي المحدود في المفهوم كالمترادفين، فيقوم مقام الاسم بأن يفيد فائدته ، ويدلّ على ما يدلّ عليه الاسم اجمالاً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الحدّ التام يدل على المحدود بالمطابقة </w:t>
      </w:r>
      <w:r>
        <w:rPr>
          <w:rFonts w:eastAsia="Amiri" w:cs="Amiri" w:ascii="Amiri" w:hAnsi="Amiri"/>
          <w:color w:val="111111"/>
          <w:sz w:val="28"/>
          <w:szCs w:val="28"/>
          <w:rtl w:val="true"/>
          <w:lang w:bidi="ar-SA"/>
        </w:rPr>
        <w:t>.</w:t>
      </w:r>
    </w:p>
    <w:p>
      <w:pPr>
        <w:pStyle w:val="Heading5"/>
        <w:numPr>
          <w:ilvl w:val="4"/>
          <w:numId w:val="1"/>
        </w:numPr>
        <w:rPr/>
      </w:pPr>
      <w:bookmarkStart w:id="278" w:name="__RefHeading___Toc4705328_1051229030"/>
      <w:bookmarkStart w:id="279" w:name="_Toc93"/>
      <w:bookmarkEnd w:id="278"/>
      <w:r>
        <w:rPr/>
        <w:t>2</w:t>
      </w:r>
      <w:r>
        <w:rPr>
          <w:rtl w:val="true"/>
        </w:rPr>
        <w:t xml:space="preserve"> - </w:t>
      </w:r>
      <w:r>
        <w:rPr>
          <w:rtl w:val="true"/>
        </w:rPr>
        <w:t>الحد الناقص</w:t>
      </w:r>
      <w:bookmarkEnd w:id="279"/>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التعريف ببعض ذاتيات المعرَّف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ولابد أن يشتمل على الفصل القريب </w:t>
      </w:r>
      <w:bookmarkStart w:id="280" w:name="pg7748_78423"/>
    </w:p>
    <w:p>
      <w:pPr>
        <w:pStyle w:val="BookText"/>
        <w:rPr/>
      </w:pPr>
      <w:bookmarkEnd w:id="280"/>
      <w:r>
        <w:rPr>
          <w:rFonts w:ascii="Amiri" w:hAnsi="Amiri" w:eastAsia="Amiri" w:cs="Amiri"/>
          <w:color w:val="111111"/>
          <w:sz w:val="28"/>
          <w:sz w:val="28"/>
          <w:szCs w:val="28"/>
          <w:rtl w:val="true"/>
          <w:lang w:bidi="ar-SA"/>
        </w:rPr>
        <w:t>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سمّي ناقصاً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يقع تارة بالجنس البعيد والفصل القريب، وأخ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رى</w:t>
      </w:r>
    </w:p>
    <w:p>
      <w:pPr>
        <w:pStyle w:val="BookText"/>
        <w:rPr/>
      </w:pPr>
      <w:r>
        <w:rPr>
          <w:rFonts w:ascii="IRNazanin" w:hAnsi="IRNazanin" w:eastAsia="IRNazanin"/>
          <w:color w:val="111111"/>
          <w:sz w:val="28"/>
          <w:sz w:val="28"/>
          <w:szCs w:val="28"/>
          <w:rtl w:val="true"/>
          <w:lang w:bidi="fa-IR"/>
        </w:rPr>
        <w:t xml:space="preserve">بالفصل وحده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لتحديد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جسم 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ناطق، فقد نقصت من الحد التام المذكور في الجواب الثاني المتقدّم صفة حساس متحرّك بالارادة وهي فصل الحيوان ، وقد وقع النقص مكان النقط بين جسم ،نام وبين ناطق، فلم يكمل فيه مفهوم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لتحديد الإنسان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ناطق فقد نقصت من الحد التام الجنس</w:t>
      </w:r>
    </w:p>
    <w:p>
      <w:pPr>
        <w:pStyle w:val="BookText"/>
        <w:rPr/>
      </w:pPr>
      <w:r>
        <w:rPr>
          <w:rFonts w:ascii="Amiri" w:hAnsi="Amiri" w:eastAsia="Amiri" w:cs="Amiri"/>
          <w:color w:val="111111"/>
          <w:sz w:val="28"/>
          <w:sz w:val="28"/>
          <w:szCs w:val="28"/>
          <w:rtl w:val="true"/>
          <w:lang w:bidi="ar-SA"/>
        </w:rPr>
        <w:t xml:space="preserve">القريب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أكثر نقصاناً من الأوّل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ظهر من هذا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الحد الناقص لا يساوي المحدود في المفهوم، لأنه يشتمل على بعض أجزاء</w:t>
      </w:r>
    </w:p>
    <w:p>
      <w:pPr>
        <w:pStyle w:val="BookText"/>
        <w:rPr/>
      </w:pPr>
      <w:r>
        <w:rPr>
          <w:rFonts w:ascii="Amiri" w:hAnsi="Amiri" w:eastAsia="Amiri" w:cs="Amiri"/>
          <w:color w:val="111111"/>
          <w:sz w:val="28"/>
          <w:sz w:val="28"/>
          <w:szCs w:val="28"/>
          <w:rtl w:val="true"/>
          <w:lang w:bidi="ar-SA"/>
        </w:rPr>
        <w:t xml:space="preserve">مفهومه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يساويه في المصداق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الحدّ الناقص لا يعطى للنفس صورة ذهنية كاملة للمحدود مطابقة له ، كما كان الحد التام، فلا يكون تصوّره تصوّراً للمحدود بحقيقته، بل أكثر ما يفيد تمييزه عن جميع ما عداه تمييزا ذاتيا فحسب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يدلّ على المحدود بالمطابقة ، بل بالالتزام، لأنه من باب دلالة الجزء</w:t>
      </w:r>
    </w:p>
    <w:p>
      <w:pPr>
        <w:pStyle w:val="BookText"/>
        <w:rPr/>
      </w:pPr>
      <w:r>
        <w:rPr>
          <w:rFonts w:ascii="Amiri" w:hAnsi="Amiri" w:eastAsia="Amiri" w:cs="Amiri"/>
          <w:color w:val="111111"/>
          <w:sz w:val="28"/>
          <w:sz w:val="28"/>
          <w:szCs w:val="28"/>
          <w:rtl w:val="true"/>
          <w:lang w:bidi="ar-SA"/>
        </w:rPr>
        <w:t xml:space="preserve">المختص على الكل </w:t>
      </w:r>
      <w:r>
        <w:rPr>
          <w:rFonts w:eastAsia="Amiri" w:cs="Amiri" w:ascii="Amiri" w:hAnsi="Amiri"/>
          <w:color w:val="111111"/>
          <w:sz w:val="28"/>
          <w:szCs w:val="28"/>
          <w:rtl w:val="true"/>
          <w:lang w:bidi="ar-SA"/>
        </w:rPr>
        <w:t>.</w:t>
      </w:r>
    </w:p>
    <w:p>
      <w:pPr>
        <w:pStyle w:val="Heading5"/>
        <w:numPr>
          <w:ilvl w:val="4"/>
          <w:numId w:val="1"/>
        </w:numPr>
        <w:rPr/>
      </w:pPr>
      <w:bookmarkStart w:id="281" w:name="__RefHeading___Toc4705330_1051229030"/>
      <w:bookmarkStart w:id="282" w:name="_Toc94"/>
      <w:bookmarkEnd w:id="281"/>
      <w:r>
        <w:rPr/>
        <w:t>3</w:t>
      </w:r>
      <w:r>
        <w:rPr>
          <w:rtl w:val="true"/>
        </w:rPr>
        <w:t xml:space="preserve"> - </w:t>
      </w:r>
      <w:r>
        <w:rPr>
          <w:rtl w:val="true"/>
        </w:rPr>
        <w:t>الرسم التام</w:t>
      </w:r>
      <w:bookmarkEnd w:id="282"/>
    </w:p>
    <w:p>
      <w:pPr>
        <w:pStyle w:val="BookText"/>
        <w:rPr/>
      </w:pPr>
      <w:r>
        <w:rPr>
          <w:rFonts w:ascii="Amiri" w:hAnsi="Amiri" w:eastAsia="Amiri" w:cs="Amiri"/>
          <w:color w:val="111111"/>
          <w:sz w:val="28"/>
          <w:sz w:val="28"/>
          <w:szCs w:val="28"/>
          <w:rtl w:val="true"/>
          <w:lang w:bidi="ar-SA"/>
        </w:rPr>
        <w:t>وهو التعريف بالجنس والخاصة ، كتعريف الإنسان بأنّه حيوان ضاحك فاشتمل على</w:t>
      </w:r>
    </w:p>
    <w:p>
      <w:pPr>
        <w:pStyle w:val="BookText"/>
        <w:rPr/>
      </w:pPr>
      <w:r>
        <w:rPr>
          <w:rFonts w:ascii="Amiri" w:hAnsi="Amiri" w:eastAsia="Amiri" w:cs="Amiri"/>
          <w:color w:val="111111"/>
          <w:sz w:val="28"/>
          <w:sz w:val="28"/>
          <w:szCs w:val="28"/>
          <w:rtl w:val="true"/>
          <w:lang w:bidi="ar-SA"/>
        </w:rPr>
        <w:t>الذاتي والعرضي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سمّى تاماً</w:t>
      </w:r>
      <w:r>
        <w:rPr>
          <w:rFonts w:eastAsia="Amiri" w:cs="Amiri" w:ascii="Amiri" w:hAnsi="Amiri"/>
          <w:color w:val="111111"/>
          <w:sz w:val="28"/>
          <w:szCs w:val="28"/>
          <w:rtl w:val="true"/>
          <w:lang w:bidi="ar-SA"/>
        </w:rPr>
        <w:t>.</w:t>
      </w:r>
    </w:p>
    <w:p>
      <w:pPr>
        <w:pStyle w:val="Heading5"/>
        <w:numPr>
          <w:ilvl w:val="4"/>
          <w:numId w:val="1"/>
        </w:numPr>
        <w:rPr/>
      </w:pPr>
      <w:bookmarkStart w:id="283" w:name="__RefHeading___Toc4705332_1051229030"/>
      <w:bookmarkStart w:id="284" w:name="_Toc95"/>
      <w:bookmarkEnd w:id="283"/>
      <w:r>
        <w:rPr/>
        <w:t>4</w:t>
      </w:r>
      <w:r>
        <w:rPr>
          <w:rtl w:val="true"/>
        </w:rPr>
        <w:t xml:space="preserve"> - </w:t>
      </w:r>
      <w:r>
        <w:rPr>
          <w:rtl w:val="true"/>
        </w:rPr>
        <w:t>الرسم الناقص</w:t>
      </w:r>
      <w:bookmarkEnd w:id="284"/>
    </w:p>
    <w:p>
      <w:pPr>
        <w:pStyle w:val="BookText"/>
        <w:rPr/>
      </w:pPr>
      <w:r>
        <w:rPr>
          <w:rFonts w:ascii="Amiri" w:hAnsi="Amiri" w:eastAsia="Amiri" w:cs="Amiri"/>
          <w:color w:val="111111"/>
          <w:sz w:val="28"/>
          <w:sz w:val="28"/>
          <w:szCs w:val="28"/>
          <w:rtl w:val="true"/>
          <w:lang w:bidi="ar-SA"/>
        </w:rPr>
        <w:t>وهو التعريف بالخاصة وحدها كتعريف الإنسان بأنه ضاحك فاشتمل على العرضي</w:t>
      </w:r>
    </w:p>
    <w:p>
      <w:pPr>
        <w:pStyle w:val="BookText"/>
        <w:rPr/>
      </w:pPr>
      <w:r>
        <w:rPr>
          <w:rFonts w:ascii="Amiri" w:hAnsi="Amiri" w:eastAsia="Amiri" w:cs="Amiri"/>
          <w:color w:val="111111"/>
          <w:sz w:val="28"/>
          <w:sz w:val="28"/>
          <w:szCs w:val="28"/>
          <w:rtl w:val="true"/>
          <w:lang w:bidi="ar-SA"/>
        </w:rPr>
        <w:t>فقط، فكان ناقصاً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التعريف بالجنس البعيد والخاصة معدود من الرسم الناقص فيختص التام </w:t>
      </w:r>
    </w:p>
    <w:p>
      <w:pPr>
        <w:pStyle w:val="BookText"/>
        <w:rPr/>
      </w:pPr>
      <w:r>
        <w:rPr>
          <w:rFonts w:ascii="Amiri" w:hAnsi="Amiri" w:eastAsia="Amiri" w:cs="Amiri"/>
          <w:color w:val="111111"/>
          <w:sz w:val="28"/>
          <w:sz w:val="28"/>
          <w:szCs w:val="28"/>
          <w:rtl w:val="true"/>
          <w:lang w:bidi="ar-SA"/>
        </w:rPr>
        <w:t>بالمؤلّف من الجنس القريب والخاصة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 الرسم مطلقاً كالحدّ الناقص لا يفيد إلّا تمييز المعرَّف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جميع ما عداه فحسب، إلا أنه يميزه تمييزاً عرضيّاً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يساويه إلا في المصداق لا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المهفوم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يدل عليه إلا بالالتزام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هذا ظاهر مما قدمناه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انارة</w:t>
      </w:r>
    </w:p>
    <w:p>
      <w:pPr>
        <w:pStyle w:val="BookText"/>
        <w:rPr/>
      </w:pPr>
      <w:r>
        <w:rPr>
          <w:rFonts w:ascii="Amiri" w:hAnsi="Amiri" w:eastAsia="Amiri" w:cs="Amiri"/>
          <w:color w:val="111111"/>
          <w:sz w:val="28"/>
          <w:sz w:val="28"/>
          <w:szCs w:val="28"/>
          <w:rtl w:val="true"/>
          <w:lang w:bidi="ar-SA"/>
        </w:rPr>
        <w:t>ان الأصل في التعريف هو الحد التام، لأن المقصود الأصلي من التعريف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تصوّر المعرَّف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بحقيقته لتتكون له في النفس صورة تفصيلية واضحة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تمييزه في الذهن عن غيره تمييزاً تاماً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يؤدي هذان الأمران إلا بالحدّ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يتعذّر الأمر الأوّل يكتفي بالثاني ويتكفل به الحد الناقص والرسم بقسميه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قدم تمييزه تمييزاً ويؤدّي ذلك بالحدّ الناقص فهو أولى من الرسم والرسم التام أولى من</w:t>
      </w:r>
    </w:p>
    <w:p>
      <w:pPr>
        <w:pStyle w:val="BookText"/>
        <w:rPr/>
      </w:pPr>
      <w:r>
        <w:rPr>
          <w:rFonts w:ascii="IRNazanin" w:hAnsi="IRNazanin" w:eastAsia="IRNazanin"/>
          <w:color w:val="111111"/>
          <w:sz w:val="28"/>
          <w:sz w:val="28"/>
          <w:szCs w:val="28"/>
          <w:rtl w:val="true"/>
          <w:lang w:bidi="fa-IR"/>
        </w:rPr>
        <w:t xml:space="preserve">الناقص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ان المعروف عند العلماء ان الاطلاع على حقائق الأشياء وفصولها من الأمور المستحيلة أو المتعذّرة وكلّ ما يذكر من الفصول فانّما هي خواص لازمة تكشف عن</w:t>
      </w:r>
    </w:p>
    <w:p>
      <w:pPr>
        <w:pStyle w:val="BookText"/>
        <w:rPr/>
      </w:pPr>
      <w:r>
        <w:rPr>
          <w:rFonts w:ascii="Amiri" w:hAnsi="Amiri" w:eastAsia="Amiri" w:cs="Amiri"/>
          <w:color w:val="111111"/>
          <w:sz w:val="28"/>
          <w:sz w:val="28"/>
          <w:szCs w:val="28"/>
          <w:rtl w:val="true"/>
          <w:lang w:bidi="ar-SA"/>
        </w:rPr>
        <w:t>الفصول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فالتعاريف الموجودة بين أيدينا أكثرها أوكلّها رسوم تشبه الحدود</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من أراد التعريف أن يختار الخاصة اللازمة البينة بالمعنى الأخص ، لأنها أدلّ على حقيقة المعرّف وأشبه بالفصل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أنفع الرسوم في تعريف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 في المنزلة التعريف بالخاصة اللازمة البينة بالمعنى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التعريف بالخاصة الخفية غير البيّنة فانّها لا تفيد تعريف الشيء لكلّ أحد ؛ فإذا عرفنا المثلث بأنّه شكل زواياه تساوي قائمتين فانك لم تعرفه إلا للهندسى المتسغني عنه</w:t>
      </w:r>
      <w:r>
        <w:rPr>
          <w:rFonts w:eastAsia="Amiri" w:cs="Amiri" w:ascii="Amiri" w:hAnsi="Amiri"/>
          <w:color w:val="111111"/>
          <w:sz w:val="28"/>
          <w:szCs w:val="28"/>
          <w:rtl w:val="true"/>
          <w:lang w:bidi="ar-SA"/>
        </w:rPr>
        <w:t xml:space="preserve">. </w:t>
      </w:r>
      <w:bookmarkStart w:id="285" w:name="pg7748_78425"/>
    </w:p>
    <w:p>
      <w:pPr>
        <w:pStyle w:val="Heading4"/>
        <w:numPr>
          <w:ilvl w:val="3"/>
          <w:numId w:val="1"/>
        </w:numPr>
        <w:rPr/>
      </w:pPr>
      <w:bookmarkStart w:id="286" w:name="__RefHeading___Toc4705334_1051229030"/>
      <w:bookmarkStart w:id="287" w:name="_Toc96"/>
      <w:bookmarkEnd w:id="285"/>
      <w:bookmarkEnd w:id="286"/>
      <w:r>
        <w:rPr>
          <w:rtl w:val="true"/>
        </w:rPr>
        <w:t>التعريف بالمثال و الطريقة الاستقرائية</w:t>
      </w:r>
      <w:bookmarkEnd w:id="287"/>
    </w:p>
    <w:p>
      <w:pPr>
        <w:pStyle w:val="BookText"/>
        <w:rPr/>
      </w:pPr>
      <w:r>
        <w:rPr>
          <w:rFonts w:ascii="Amiri" w:hAnsi="Amiri" w:eastAsia="Amiri" w:cs="Amiri"/>
          <w:color w:val="111111"/>
          <w:sz w:val="28"/>
          <w:sz w:val="28"/>
          <w:szCs w:val="28"/>
          <w:rtl w:val="true"/>
          <w:lang w:bidi="ar-SA"/>
        </w:rPr>
        <w:t xml:space="preserve">كثيراً ما نجد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علماء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يستعينون على تعريف الشيء بذكر أحد أفراده ومصاديقه مثالاً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نسميه التعريف بالمثال وهو أقرب إلى عقول المبتدئين في فهم الأشياء وتمييزها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نوع التعريف بالمثال الطريقة الاستقرائية المعروفة في هذا العصر التي يدعو لها</w:t>
      </w:r>
    </w:p>
    <w:p>
      <w:pPr>
        <w:pStyle w:val="BookText"/>
        <w:rPr/>
      </w:pPr>
      <w:r>
        <w:rPr>
          <w:rFonts w:ascii="Amiri" w:hAnsi="Amiri" w:eastAsia="Amiri" w:cs="Amiri"/>
          <w:color w:val="111111"/>
          <w:sz w:val="28"/>
          <w:sz w:val="28"/>
          <w:szCs w:val="28"/>
          <w:rtl w:val="true"/>
          <w:lang w:bidi="ar-SA"/>
        </w:rPr>
        <w:t>علماء التربية ، لتفهيم الناشئة وترسيخ القواعد والمعاني الكلّيّة في أفكارهم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أن يكثر المؤلّف أو المدرّس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بيان التعريف أو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 الأمثلة والتمرينات، ليستنبط الطالب بنفسه المفهوم الكلّى أو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وبعدئذ تعطى له النتيجة</w:t>
      </w:r>
    </w:p>
    <w:p>
      <w:pPr>
        <w:pStyle w:val="BookText"/>
        <w:rPr/>
      </w:pPr>
      <w:r>
        <w:rPr>
          <w:rFonts w:ascii="Amiri" w:hAnsi="Amiri" w:eastAsia="Amiri" w:cs="Amiri"/>
          <w:color w:val="111111"/>
          <w:sz w:val="28"/>
          <w:sz w:val="28"/>
          <w:szCs w:val="28"/>
          <w:rtl w:val="true"/>
          <w:lang w:bidi="ar-SA"/>
        </w:rPr>
        <w:t xml:space="preserve">بعبارة واضحة ليطابق بين ما يستنبط هو ، وبين ما يعطى له بالأخير من 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والتعريف بالمثال ليس قسماً خامساً للتعريف، بل هو من التعريف بالخاصة، لأن المثال مما يختص بذلك المفهوم، فيرجع إلى الرسم الناقص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يجوز أن يكتفى به في التعريف من دون ذكر التعريف المستنبط ، إذا كان المثال وافياً بخصوصيات الممثل له </w:t>
      </w:r>
      <w:r>
        <w:rPr>
          <w:rFonts w:eastAsia="Amiri" w:cs="Amiri" w:ascii="Amiri" w:hAnsi="Amiri"/>
          <w:color w:val="111111"/>
          <w:sz w:val="28"/>
          <w:szCs w:val="28"/>
          <w:rtl w:val="true"/>
          <w:lang w:bidi="ar-SA"/>
        </w:rPr>
        <w:t>.</w:t>
      </w:r>
    </w:p>
    <w:p>
      <w:pPr>
        <w:pStyle w:val="Heading4"/>
        <w:numPr>
          <w:ilvl w:val="3"/>
          <w:numId w:val="1"/>
        </w:numPr>
        <w:rPr/>
      </w:pPr>
      <w:bookmarkStart w:id="288" w:name="__RefHeading___Toc4705336_1051229030"/>
      <w:bookmarkStart w:id="289" w:name="_Toc97"/>
      <w:bookmarkEnd w:id="288"/>
      <w:r>
        <w:rPr>
          <w:rtl w:val="true"/>
        </w:rPr>
        <w:t>التعريف بالتشبيه</w:t>
      </w:r>
      <w:bookmarkEnd w:id="289"/>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يلحق بالتعريف بالمثال ويدخل في الرسم الناقص أيضاً التعريف بالتشبيه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يشبه الشيء المقصود تعريفه بشيء آخر لجهة شبه بينهما على شرط أن يكون المشبه به </w:t>
      </w:r>
      <w:bookmarkStart w:id="290" w:name="pg7748_78426"/>
    </w:p>
    <w:p>
      <w:pPr>
        <w:pStyle w:val="BookText"/>
        <w:rPr/>
      </w:pPr>
      <w:bookmarkEnd w:id="290"/>
      <w:r>
        <w:rPr>
          <w:rFonts w:ascii="Amiri" w:hAnsi="Amiri" w:eastAsia="Amiri" w:cs="Amiri"/>
          <w:color w:val="111111"/>
          <w:sz w:val="28"/>
          <w:sz w:val="28"/>
          <w:szCs w:val="28"/>
          <w:rtl w:val="true"/>
          <w:lang w:bidi="ar-SA"/>
        </w:rPr>
        <w:t xml:space="preserve">معلوماً عند المخاطب بأن له جهة الشبه هذه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ومثاله تشبيه الوجود بالنور وجهة الشبه بينهما ان كلاً منهما ظاهر بنفسه مظهر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النوع من التعريف ينفع كثيراً في المعقولات الصرفة، عندما يراد تقريبها إلى الطالب بتشبيهها بالمحسوسات، لأن المحسوسات إلى الأذهان أقرب ولتصورها آلف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منا تشبيه كلّ من النسب الأربع بأمر محسوس تقريباً لها، فمن ذلك تشبيه المتباينين بالخطين المتوازيين لأنّهما لا يلتقيان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الباب المثال المتقدم وهو تشبيه الوجود بالنور، ومنه تشبيه التصوّر الآلي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كتصوّر اللفظ آلة لتصوّر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المعنى بالنظر إلى المرآة بقصد النظر إلى الصورة المنطبعة فيها </w:t>
      </w:r>
      <w:r>
        <w:rPr>
          <w:rFonts w:eastAsia="Amiri" w:cs="Amiri" w:ascii="Amiri" w:hAnsi="Amiri"/>
          <w:color w:val="111111"/>
          <w:sz w:val="28"/>
          <w:szCs w:val="28"/>
          <w:rtl w:val="true"/>
          <w:lang w:bidi="ar-SA"/>
        </w:rPr>
        <w:t>.</w:t>
      </w:r>
    </w:p>
    <w:p>
      <w:pPr>
        <w:pStyle w:val="Heading4"/>
        <w:numPr>
          <w:ilvl w:val="3"/>
          <w:numId w:val="1"/>
        </w:numPr>
        <w:rPr/>
      </w:pPr>
      <w:bookmarkStart w:id="291" w:name="__RefHeading___Toc4705338_1051229030"/>
      <w:bookmarkStart w:id="292" w:name="_Toc98"/>
      <w:bookmarkEnd w:id="291"/>
      <w:r>
        <w:rPr>
          <w:rtl w:val="true"/>
        </w:rPr>
        <w:t>شروط التعريف</w:t>
      </w:r>
      <w:bookmarkEnd w:id="292"/>
    </w:p>
    <w:p>
      <w:pPr>
        <w:pStyle w:val="BookText"/>
        <w:rPr/>
      </w:pPr>
      <w:r>
        <w:rPr>
          <w:rFonts w:ascii="Amiri" w:hAnsi="Amiri" w:eastAsia="Amiri" w:cs="Amiri"/>
          <w:color w:val="111111"/>
          <w:sz w:val="28"/>
          <w:sz w:val="28"/>
          <w:szCs w:val="28"/>
          <w:rtl w:val="true"/>
          <w:lang w:bidi="ar-SA"/>
        </w:rPr>
        <w:t xml:space="preserve">الغرض من التعريف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قدمنا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تفهيم مفهوم المعرَّف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وتمييزه عمّا</w:t>
      </w:r>
    </w:p>
    <w:p>
      <w:pPr>
        <w:pStyle w:val="BookText"/>
        <w:rPr/>
      </w:pPr>
      <w:r>
        <w:rPr>
          <w:rFonts w:ascii="Amiri" w:hAnsi="Amiri" w:eastAsia="Amiri" w:cs="Amiri"/>
          <w:color w:val="111111"/>
          <w:sz w:val="28"/>
          <w:sz w:val="28"/>
          <w:szCs w:val="28"/>
          <w:rtl w:val="true"/>
          <w:lang w:bidi="ar-SA"/>
        </w:rPr>
        <w:t xml:space="preserve">عداه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يحصل هذا الغرض إلا بشروط خمسة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مساوياً للمعرّف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مساوياً للمعرف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الصدق ، أي يجب أن يكون المعرّف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مانعاً جامعاً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شئت قلت مطرداًمنعكساً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مانع أو مطرد انّه لا يشمل إلا أفراد المعرَّف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فيمنع من دخول أفراد غيره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جامع أو منعكس انه يشمل جميع أفراد المعرف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يشذ منها فرد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لا يجوز التعريف بالأمور الآتية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الأعم لا يكون مانعاً ، كتعريف الإنسان بأنه حيوان يمشي على</w:t>
      </w:r>
    </w:p>
    <w:p>
      <w:pPr>
        <w:pStyle w:val="BookText"/>
        <w:rPr/>
      </w:pPr>
      <w:r>
        <w:rPr>
          <w:rFonts w:ascii="Amiri" w:hAnsi="Amiri" w:eastAsia="Amiri" w:cs="Amiri"/>
          <w:color w:val="111111"/>
          <w:sz w:val="28"/>
          <w:sz w:val="28"/>
          <w:szCs w:val="28"/>
          <w:rtl w:val="true"/>
          <w:lang w:bidi="ar-SA"/>
        </w:rPr>
        <w:t>رجلين، فانّ جملة من الحيوانات تمشي على رجلين</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بالأخص لأنّ الأخص لا يكون جامعاً، كتعريف الإنسان بأنه يحوان متعلّم ، فانّه </w:t>
      </w:r>
    </w:p>
    <w:p>
      <w:pPr>
        <w:pStyle w:val="BookText"/>
        <w:rPr/>
      </w:pPr>
      <w:r>
        <w:rPr>
          <w:rFonts w:ascii="Amiri" w:hAnsi="Amiri" w:eastAsia="Amiri" w:cs="Amiri"/>
          <w:color w:val="111111"/>
          <w:sz w:val="28"/>
          <w:sz w:val="28"/>
          <w:szCs w:val="28"/>
          <w:rtl w:val="true"/>
          <w:lang w:bidi="ar-SA"/>
        </w:rPr>
        <w:t>ليس كلّما صدق عليه إنسان هو متعلّم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بالمباين لأن المتباينين لا يصح حمل احدهما على الآخر ، ولا يتصادقان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أجلى مفهوماً واعرف عند المخاطب من المعرَّف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فلا يتمّ الغرض من شرح مفهومه فلا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التعريف بالأمرين الآتيين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بالمساوي في الظهور والخفاء ، كتعريف الفرد بأنه عدد ينقص عن الزوج بواحد، فانّ الزوج ليس أوضح من الفرد ولا أخفى، بل هما متساويان في المعرفة وكتعريف أحد المتضايفين بالآخر ، وأنت أنّما تتعقلهما معاً، كتعريف الأب بأنه والد الابن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وكتعريف الفوق بأنّه ليس بتحت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بالأخفى معرفة ، كتعريف النور بأنه قوة تشبه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يكون المعرّف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المعرَّف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المفهوم ، كتعريف الحركة بالانتقال والإنسان بالبشر تعريفاً حقيقياً غير لفظي، بل يجب تغايرهما أما بالاجمال والتفصيل كما في الحد التام أو بالمفهوم كما في التعريف بغيره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صح التعريف بعين المعرَّف لوجب أن يكون ملعوماً قبل أن يكون معلوماً ، وللزم أن يتوقف الشيء على نفسه ؛ وهذا 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ويسمون مثل هذا نتيجة الدور الذي سيأتي بیانه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خالياً من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وصورة الدور في التعريف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مجهولاً في نفسه ، ولا يعرف إلا بالمعرَّف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فبينما ان المقصود من التعريف هو تفهيم المعرَّف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المعرّف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بالمعرّف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الوقت نفسه أنّما يفهم بواسطة المعرَّف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فينقلب المعرَّف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محال، لأنه يؤول إلى أن يكون الشىء معلوماً قبل أن يكون معلوماً، أو إلى أن</w:t>
      </w:r>
    </w:p>
    <w:p>
      <w:pPr>
        <w:pStyle w:val="BookText"/>
        <w:rPr/>
      </w:pPr>
      <w:r>
        <w:rPr>
          <w:rFonts w:ascii="Amiri" w:hAnsi="Amiri" w:eastAsia="Amiri" w:cs="Amiri"/>
          <w:color w:val="111111"/>
          <w:sz w:val="28"/>
          <w:sz w:val="28"/>
          <w:szCs w:val="28"/>
          <w:rtl w:val="true"/>
          <w:lang w:bidi="ar-SA"/>
        </w:rPr>
        <w:t>يتوقف الشيء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والدور يقع تارة بمرتبة واحدة ويستى دوراً مصرحاً، ويقع أخرى بمرتبتين أو أكثر</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ويستى دوراً مضمراً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الدور المصرّح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الشمس بأنها كوكب يطلع في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والنهار لا يعرف إلّا بالشمس إذ يقال في تعريفه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النهار، زمان تطلع فيه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فتوقفت معرفة الشمس على معرفة النهار ، ومعرفة النهار حسب الفرض متوقفة على معرفة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والمتوقف على المتوقف على شيء متوقف على ذك الشيء، فينتهي الأمر بالأخير إلى أن تكون معرفة الشمس متوقفة على معرفة الشمس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الدور المضمر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الاثنين بأنّهما زوج 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والزوج يعرف بأنّه منقسم بمتساويين والمتساويان يعرفان بأنّهما شيئان أحدهما يطابق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والشيئان يعرفان</w:t>
      </w:r>
    </w:p>
    <w:p>
      <w:pPr>
        <w:pStyle w:val="BookText"/>
        <w:rPr/>
      </w:pPr>
      <w:r>
        <w:rPr>
          <w:rFonts w:ascii="Amiri" w:hAnsi="Amiri" w:eastAsia="Amiri" w:cs="Amiri"/>
          <w:color w:val="111111"/>
          <w:sz w:val="28"/>
          <w:sz w:val="28"/>
          <w:szCs w:val="28"/>
          <w:rtl w:val="true"/>
          <w:lang w:bidi="ar-SA"/>
        </w:rPr>
        <w:t xml:space="preserve">بأنّهما اثنان فرجع الأمر بالأخير إلى تعريف الاثنين بالاثنين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دور مضمر في ثلاث مراتب، لأنّ تعدّد المراتب باعتبار تعدد الوسائط حتى تنتهي الدورة إلى نفس المعرَّف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والوسائط في هذا المثال ثلاث،الزوج،المتساويان، الشيئان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وضع الدور في المثال على صورة الدائرة المرسومة في هذا الشكل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والسهام فيها تتجه دائما إلى المعرّفات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الصورة</w:t>
      </w:r>
    </w:p>
    <w:p>
      <w:pPr>
        <w:pStyle w:val="BookText"/>
        <w:rPr/>
      </w:pPr>
      <w:r>
        <w:rPr>
          <w:rFonts w:ascii="Amiri" w:hAnsi="Amiri" w:eastAsia="Amiri" w:cs="Amiri"/>
          <w:color w:val="111111"/>
          <w:sz w:val="28"/>
          <w:sz w:val="28"/>
          <w:szCs w:val="28"/>
          <w:rtl w:val="true"/>
          <w:lang w:bidi="ar-SA"/>
        </w:rPr>
        <w:t xml:space="preserve">الخامس أن تكون الألفاظ المستعملة في التعريف ناصعة واضحة لا ابهام فيها ، فلا يصح استعمال الألفاظ الوحشية والغريبة ولا الغامضة ولا المشتركة والمجازات بدون القرينة ، أما مع القرينة فلا بأس كما قدمنا ذلك في بحث المشترك والمجاز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يحسن</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اجتناب المجاز في التعاريف والأساليب العلمية</w:t>
      </w:r>
      <w:r>
        <w:rPr>
          <w:rFonts w:eastAsia="Amiri" w:cs="Amiri" w:ascii="Amiri" w:hAnsi="Amiri"/>
          <w:color w:val="111111"/>
          <w:sz w:val="28"/>
          <w:szCs w:val="28"/>
          <w:rtl w:val="true"/>
          <w:lang w:bidi="ar-SA"/>
        </w:rPr>
        <w:t xml:space="preserve">. </w:t>
      </w:r>
      <w:bookmarkStart w:id="293" w:name="pg7748_78429"/>
    </w:p>
    <w:p>
      <w:pPr>
        <w:pStyle w:val="Heading4"/>
        <w:numPr>
          <w:ilvl w:val="3"/>
          <w:numId w:val="1"/>
        </w:numPr>
        <w:rPr/>
      </w:pPr>
      <w:bookmarkStart w:id="294" w:name="__RefHeading___Toc4705340_1051229030"/>
      <w:bookmarkStart w:id="295" w:name="_Toc99"/>
      <w:bookmarkEnd w:id="293"/>
      <w:bookmarkEnd w:id="294"/>
      <w:r>
        <w:rPr>
          <w:rtl w:val="true"/>
        </w:rPr>
        <w:t>القسمة</w:t>
      </w:r>
      <w:bookmarkEnd w:id="295"/>
    </w:p>
    <w:p>
      <w:pPr>
        <w:pStyle w:val="BookText"/>
        <w:rPr/>
      </w:pP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6" w:name="__RefHeading___Toc4705342_1051229030"/>
      <w:bookmarkStart w:id="297" w:name="_Toc100"/>
      <w:bookmarkEnd w:id="296"/>
      <w:r>
        <w:rPr>
          <w:rtl w:val="true"/>
        </w:rPr>
        <w:t>تعريفها</w:t>
      </w:r>
      <w:bookmarkEnd w:id="297"/>
    </w:p>
    <w:p>
      <w:pPr>
        <w:pStyle w:val="BookText"/>
        <w:rPr/>
      </w:pPr>
      <w:r>
        <w:rPr>
          <w:rFonts w:ascii="Amiri" w:hAnsi="Amiri" w:eastAsia="Amiri" w:cs="Amiri"/>
          <w:color w:val="111111"/>
          <w:sz w:val="28"/>
          <w:sz w:val="28"/>
          <w:szCs w:val="28"/>
          <w:rtl w:val="true"/>
          <w:lang w:bidi="ar-SA"/>
        </w:rPr>
        <w:t xml:space="preserve">قسمة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تجزئته وتفريقه إلى أمور متباينة وهي من المعاني البديهية الغنية عن التعريف، وما ذكرناه فانّما هو تعريف لفظي ليس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مقسماً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 واحد من الأمور التي انقسم اليها قسماً تارة بالقياس إلى نفس المقسم، وقسيماً أخرى بالقياس إلى غيره من الأقسام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قسمنا العلم إلى تصوّر وتصديق مثلاً، فالعلم مقسم والتصوّر قسم من العلم وقسيم للتصديق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التصديق قسم وقسيم</w:t>
      </w:r>
      <w:r>
        <w:rPr>
          <w:rFonts w:eastAsia="Amiri" w:cs="Amiri" w:ascii="Amiri" w:hAnsi="Amiri"/>
          <w:color w:val="111111"/>
          <w:sz w:val="28"/>
          <w:szCs w:val="28"/>
          <w:rtl w:val="true"/>
          <w:lang w:bidi="ar-SA"/>
        </w:rPr>
        <w:t>.</w:t>
      </w:r>
    </w:p>
    <w:p>
      <w:pPr>
        <w:pStyle w:val="Heading4"/>
        <w:numPr>
          <w:ilvl w:val="3"/>
          <w:numId w:val="1"/>
        </w:numPr>
        <w:rPr/>
      </w:pPr>
      <w:bookmarkStart w:id="298" w:name="__RefHeading___Toc4705344_1051229030"/>
      <w:bookmarkStart w:id="299" w:name="_Toc101"/>
      <w:bookmarkEnd w:id="298"/>
      <w:r>
        <w:rPr>
          <w:rtl w:val="true"/>
        </w:rPr>
        <w:t>فائدتها</w:t>
      </w:r>
      <w:bookmarkEnd w:id="299"/>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تأسست حياة الإنسان كلّها على القسمة وهي من الأمور الفطرية التي نشأت معه على الأرض ؛ فان أوّل شيء يصنعه تقسيم الأشياء إلى سماوية وأرضية، والموجودات الأرضية إلى حيوانات وأشجار وأنهار وأحجار وجبال ورمال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يقسم ويقسّم ويميز معنى عن معنى ونوعاً عن نوع حتى تحصل له مجموعة من المعاني والمفاهيم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زال البشر على ذلك حتى استطاع أن يضع لكلّ واحد من المعاني التي توصل اليها في التقسيم لفظاً من الألفاظ ولولا القسمة لما تكثرت عنده المعاني ولا الألفاظ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استعان بالعلوم والفنون على تدقيق تلك الأنواع، وتمييزها تمييزاً ذاتياً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يزال العلم عند الإنسان يكشف له كثيراً من الخطأ فى تقسيماته وتنويعاته فيعد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ويكشف له أنواعاً لم يكن قد عرفها في الموجودات الطبيعية ، أو الأمور التي يخترعها منها ويؤلّفها، أو مسائل العلوم والفنون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وسيأتي كيف نستعين بالقسمة على تحصيل الحدود والرسوم وكسبها، بل كلّ حدّ انّما هو مؤسس من أوّل الأمر على القسمة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أهم فوائد القسمة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وتنفع القسمة في تدوين العلوم والفنون، لتجعلها أبواباً وفصولاً ومسائل متميزة، ليستطيع الباحث أن يلحق ما يعرض عليه من القضايا في بابها ، بل العلم لا يكون علماً ذا أبواب ومسائل وأحكام إلا بالقسمة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فمدوّن علم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أن يقسم الكلمة أوّلاً ، ثم يقسم الاسم مثلاً إلى نكرة ومعرفة والمعرفة إلى أقسامها ويقسم الفعل إلى ماض ومضارع وأمر ، وكذلك الحرف وأقسام كلّ واحد منها ، ويذكر لكلّ قسم حكمه المختص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في جميع العلوم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والتاجر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يلتجىء إلى القسمة في تسجيل دفتره وتصنيف أمواله ، ليسهل علیه استخراج حساباته ومعرفة ربحه وخسارته وكذلك باني البيت، ومركب الأدوات الدقيقة يستعين على اتقان عمله بالقسمة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والناس من القديم قسّموا الزمن إلى قرون وسنين واشهر وأيام وساعات ودقائق لينفعوا بأوقاتهم ويعرفوا أعمارهم وتاريخهم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وصاحب المكتبة تنفعه قسمتها حسب العلوم أو المؤلفين، ليدخل أي كتاب جديد يأتيه في بابه ، وليستخرج بسهولة أي كتاب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وبواسطة القسمة استعان علماء التربية على توجيه طلاب العلوم ، فقسموا المدارس إلى ابتدائية وثانوية وعالية ، ثم كل مدرسة إلى صفوف، ليضعوا لكلّ صف ومدرسة منهاجاً يناسبه من التعليم</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تدخل القسمة في كلّ شأن من شؤون حياتنا العلمية والاعتيادية، ولا يستغنى عنها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ومهمتنا منها هنا أن نعرف كيف نستعين بها على تحصيل الحدود والرسوم</w:t>
      </w:r>
      <w:r>
        <w:rPr>
          <w:rFonts w:eastAsia="Amiri" w:cs="Amiri" w:ascii="Amiri" w:hAnsi="Amiri"/>
          <w:color w:val="111111"/>
          <w:sz w:val="28"/>
          <w:szCs w:val="28"/>
          <w:rtl w:val="true"/>
          <w:lang w:bidi="ar-SA"/>
        </w:rPr>
        <w:t xml:space="preserve">. </w:t>
      </w:r>
      <w:bookmarkStart w:id="300" w:name="pg7748_78431"/>
    </w:p>
    <w:p>
      <w:pPr>
        <w:pStyle w:val="Heading4"/>
        <w:numPr>
          <w:ilvl w:val="3"/>
          <w:numId w:val="1"/>
        </w:numPr>
        <w:rPr/>
      </w:pPr>
      <w:bookmarkStart w:id="301" w:name="__RefHeading___Toc4705346_1051229030"/>
      <w:bookmarkStart w:id="302" w:name="_Toc102"/>
      <w:bookmarkEnd w:id="300"/>
      <w:bookmarkEnd w:id="301"/>
      <w:r>
        <w:rPr>
          <w:rtl w:val="true"/>
        </w:rPr>
        <w:t>اصول القسمة</w:t>
      </w:r>
      <w:bookmarkEnd w:id="3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لابد من ثمرة</w:t>
      </w:r>
    </w:p>
    <w:p>
      <w:pPr>
        <w:pStyle w:val="BookText"/>
        <w:rPr/>
      </w:pPr>
      <w:r>
        <w:rPr>
          <w:rFonts w:ascii="Amiri" w:hAnsi="Amiri" w:eastAsia="Amiri" w:cs="Amiri"/>
          <w:color w:val="111111"/>
          <w:sz w:val="28"/>
          <w:sz w:val="28"/>
          <w:szCs w:val="28"/>
          <w:rtl w:val="true"/>
          <w:lang w:bidi="ar-SA"/>
        </w:rPr>
        <w:t>لا تحسن القسمة إلا إذا كان للتقسيم ثمرة نافعة فى غرض المقسّم، بأن تختلف الأقسام في المميزات والأحكام المقصودة في موضع القسمة ؛ فإذا قسم النحوي الفعل إلى أقسامه الثلاثة فلان لكلّ قسم حكماً يختص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أراد أن يقسم الفعل الماضي إلى مضموم العين ومفتوحها ومكسورها ، فلا يحسن منه ذلك ، لأن الأقسام كلّها لها حكم واحد في علم النحو هو البناء، فيكون التقسيم عبثاً ولغواً، بخلاف مدون علم الصرف فانه يصح له مثل هذا التقسيم لانتفاعه به فى غرضه من تصريف الكلمة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ولذا لم نقسم نحن الدلالتين العقلية والطبعية في الباب الأوّل إلى لفظية وغير لفظية ، لأنه لا ثمرة ترجى من هذا التقسيم في غرض المنطقي ، كما أشرنا إلى ذلك هناك فی التعليقة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لابد من تباين الأقسام ولا تصح القسمة إلا إذا كانت الأقسام متباينة غير متداخلة ، لا يصدّق احدهما على ما صدق عليه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ويشير إلى هذا الأصل تعريف القسمة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قسمت المنصوب من الأسماء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 وحال ، وتمييز ، وظرف ، فهذا التقسيم ،باطل ، لأن الظرف من أقسام المفعول فلا يكون قسيما له ومثل هذا ما يقولون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منه أن يكون قسم الشيء قسيما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وبطلانه من البديهيات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هذا لو قسمنا سكان العراق إلى علماء وجهلاء وأغنياء وفقراء ومرضى وأصحاء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ويقع مثل هذا التقسيم كثيراً لغير المنطقيين الغافلين ممن يرسل الكلام على عواهنه ولكنّه لا ينطبق على هذا الأصل الذي قرّرناه ؛ لأن الأغنياء والفقراء لابد أن يكونوا علماء أو جهلاء، مرضى أو أصحاء فلا يصح ادخالهم مرّة ثانية في قسم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المثال</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ثلاث قسمات جمعت في قسمة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في مثل هذا أن تقسم السكان أولاً إلى </w:t>
      </w:r>
    </w:p>
    <w:p>
      <w:pPr>
        <w:pStyle w:val="BookText"/>
        <w:rPr/>
      </w:pPr>
      <w:r>
        <w:rPr>
          <w:rFonts w:ascii="Amiri" w:hAnsi="Amiri" w:eastAsia="Amiri" w:cs="Amiri"/>
          <w:color w:val="111111"/>
          <w:sz w:val="28"/>
          <w:sz w:val="28"/>
          <w:szCs w:val="28"/>
          <w:rtl w:val="true"/>
          <w:lang w:bidi="ar-SA"/>
        </w:rPr>
        <w:t xml:space="preserve">علماء وجهلاء ، ثمّ كلّ منهما إلى أغنياء وفقراء ، فتحدث أربعة أقسام، ثم كلّ من الأربعة إلى مرضى وأصحاء ، فتكون الأقسام 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علماء أغنياء ،مرضي، علماء أغنياء أصحاء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فتفطّن لما يرد عليك من القسمة، لئلا تقع في مثل هذه الغلطات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ويتفرع على هذا الأصل 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لا يجوز أن تجعل قسم الشيء قسيما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أن تجعل الظرف قسيماً للمفعول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يجوز أن تجعل قسيم الشيء قسماً منه، مثل أن تجعل الحال قسماً من المعفول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يجوز أن تقسم الشيء إلى نفسه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زعم بعضهم أن تقسيم العلم إلى التصوّر والتصديق من هذا الباب، لما راى انهم يفسرون العلم بالتصوّر المطلق، ولم يتفطن إلى معنى التصديق مع أنّه تصوّر أيضاً ولكنّه تصوّر مقيد بالحكم كما ان قسيمه خصوص التصوّر الساذج المقيد بعدم الحكم ، كما شرحناه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المقسم لهما فهو التصوّر المطلق الذي هو نفس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أساس القسمة</w:t>
      </w:r>
    </w:p>
    <w:p>
      <w:pPr>
        <w:pStyle w:val="BookText"/>
        <w:rPr/>
      </w:pPr>
      <w:r>
        <w:rPr>
          <w:rFonts w:ascii="Amiri" w:hAnsi="Amiri" w:eastAsia="Amiri" w:cs="Amiri"/>
          <w:color w:val="111111"/>
          <w:sz w:val="28"/>
          <w:sz w:val="28"/>
          <w:szCs w:val="28"/>
          <w:rtl w:val="true"/>
          <w:lang w:bidi="ar-SA"/>
        </w:rPr>
        <w:t xml:space="preserve">ويجب أن تؤسس القسمة على أساس واحد، أي يجب أن يلاحظ في المقسم جهة واحدة، وباعتبارها يكون التقسيم، فإذا قسمنا كتب المكتبة فلا بد أن نؤسس تقسيمها اما على أساس العلوم والفنون أو على أسماء المؤلفين أو على اسماء الكتب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إذا خلطنا بينها فالأقسام تتداخل ويختل نظام الكتب ، مثل ما إذا خلطنا بین أسماء الكتب والمؤلّفين، فنلاحظ في حرف الألف مثلاً تارة اسم الكتاب وأخرى اسم المؤلّف ، بينما ان كتابه قد يدخل في حرف آخر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والشيء الواحد قد يكون مقسماً لعدة تقسيمات باعتبار اختلاف الجهة المعتبرة أي أساس القسمة ، كما قسمنا اللفظ مرّة إلى مختص وغيره وأخرى إلى مترادف ومتباين وثالثة إلى مفرد ومركب ، وكما قسمنها الفصل إلى قريب وبعيد مرّة وإلى مقوم ومقسم أخ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رى </w:t>
      </w:r>
      <w:r>
        <w:rPr>
          <w:rFonts w:eastAsia="Amiri" w:cs="Amiri" w:ascii="Amiri" w:hAnsi="Amiri"/>
          <w:color w:val="111111"/>
          <w:sz w:val="28"/>
          <w:szCs w:val="28"/>
          <w:rtl w:val="true"/>
          <w:lang w:bidi="ar-SA"/>
        </w:rPr>
        <w:t xml:space="preserve">... </w:t>
      </w:r>
      <w:bookmarkStart w:id="303" w:name="pg7748_78433"/>
    </w:p>
    <w:p>
      <w:pPr>
        <w:pStyle w:val="BookText"/>
        <w:rPr/>
      </w:pPr>
      <w:bookmarkEnd w:id="303"/>
      <w:r>
        <w:rPr>
          <w:rFonts w:ascii="Amiri" w:hAnsi="Amiri" w:eastAsia="Amiri" w:cs="Amiri"/>
          <w:color w:val="111111"/>
          <w:sz w:val="28"/>
          <w:sz w:val="28"/>
          <w:szCs w:val="28"/>
          <w:rtl w:val="true"/>
          <w:lang w:bidi="ar-SA"/>
        </w:rPr>
        <w:t xml:space="preserve">ومثله كثير فى العلوم وغيرها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مانعة</w:t>
      </w:r>
    </w:p>
    <w:p>
      <w:pPr>
        <w:pStyle w:val="BookText"/>
        <w:rPr/>
      </w:pPr>
      <w:r>
        <w:rPr>
          <w:rFonts w:ascii="IRNazanin" w:hAnsi="IRNazanin" w:eastAsia="IRNazanin"/>
          <w:color w:val="111111"/>
          <w:sz w:val="28"/>
          <w:sz w:val="28"/>
          <w:szCs w:val="28"/>
          <w:rtl w:val="true"/>
          <w:lang w:bidi="fa-IR"/>
        </w:rPr>
        <w:t xml:space="preserve">ويجب في القسمة أن يكون مجموع الأقسام مساوياً للمقسم فتكون جامعة مانعة ؛ جامعة لجميع ما يمكن أن يدخل فيه من الأقسام أي حاصرة لها لا يشدّ منها شیء مانعة عن دخول غير أقسامه فيه </w:t>
      </w:r>
      <w:r>
        <w:rPr>
          <w:rFonts w:eastAsia="IRNazanin" w:cs="IRNazanin"/>
          <w:color w:val="111111"/>
          <w:sz w:val="28"/>
          <w:szCs w:val="28"/>
          <w:rtl w:val="true"/>
          <w:lang w:bidi="fa-IR"/>
        </w:rPr>
        <w:t>.</w:t>
      </w:r>
    </w:p>
    <w:p>
      <w:pPr>
        <w:pStyle w:val="Heading4"/>
        <w:numPr>
          <w:ilvl w:val="3"/>
          <w:numId w:val="1"/>
        </w:numPr>
        <w:rPr/>
      </w:pPr>
      <w:bookmarkStart w:id="304" w:name="__RefHeading___Toc4705348_1051229030"/>
      <w:bookmarkStart w:id="305" w:name="_Toc103"/>
      <w:bookmarkEnd w:id="304"/>
      <w:r>
        <w:rPr>
          <w:rtl w:val="true"/>
        </w:rPr>
        <w:t>أنواع القسمة</w:t>
      </w:r>
      <w:bookmarkEnd w:id="305"/>
    </w:p>
    <w:p>
      <w:pPr>
        <w:pStyle w:val="BookText"/>
        <w:rPr/>
      </w:pPr>
      <w:r>
        <w:rPr>
          <w:rFonts w:ascii="Amiri" w:hAnsi="Amiri" w:eastAsia="Amiri" w:cs="Amiri"/>
          <w:color w:val="111111"/>
          <w:sz w:val="28"/>
          <w:sz w:val="28"/>
          <w:szCs w:val="28"/>
          <w:rtl w:val="true"/>
          <w:lang w:bidi="ar-SA"/>
        </w:rPr>
        <w:t>للقسمة نوعان أساسيان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قسمة الكلّ إلى أجزائه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القسمة الطبيعية</w:t>
      </w:r>
    </w:p>
    <w:p>
      <w:pPr>
        <w:pStyle w:val="BookText"/>
        <w:rPr/>
      </w:pPr>
      <w:r>
        <w:rPr>
          <w:rFonts w:ascii="Amiri" w:hAnsi="Amiri" w:eastAsia="Amiri" w:cs="Amiri"/>
          <w:color w:val="111111"/>
          <w:sz w:val="28"/>
          <w:sz w:val="28"/>
          <w:szCs w:val="28"/>
          <w:rtl w:val="true"/>
          <w:lang w:bidi="ar-SA"/>
        </w:rPr>
        <w:t xml:space="preserve">كقسمة الإنسان إلى جزئيه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الحيوان والناطق بحسب التحليل العقلي ؛ إذ يحلل العقل مفهوم الإنسان إلى مفهومين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الجنس الذي يشترك معه به غيره، ومفهوم الفصل الذي يختص به ويكون به الإنسان انساناً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وسيأتى معنى التحليل العقلى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وتسمّى الأجزاء حينئذ أجزاء عقلية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وكقسمة الماء إلى عنصرين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الاوكسجين والهيدروجين بحسب التحليل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الباب قسمة كلّ موجود إلى عناصره الأوّلية البسيطة، وتسمّى الأجزاء طبيعية أو عنصرية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وكقسمة الحبر إلى ماء ومادة ملوّنة مثلاً، والورق إلى قطن ونورة، والزجاج إلى رمل وثاني اكسيد السلكون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بحسب التحليل الصناعي في مقابل التركيب الصناعي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والأجزاء تسمّى أجزاء صناعية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وكقسمة المتر إلى أجزائه بحسب التحليل الخارجي إلى الأجزاء المتشابهة أو كقسمة السرير إلى الخشب والمسامير به حسب التحليل الخارجي إلى الأجزاء غير المتشابهة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قسمة البيت إلى الآجر والجص والخشب والحديد، أو إلى الغرفة والسرداب والسطح والساحة، وقسمة السيارة إلى آلاتها المركبة منها والإنسان إلى لحم ودم وعظم وجلد وأعصاب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قسمة الكلّي إلى جزئياته أو القسمة المنطقية</w:t>
      </w:r>
    </w:p>
    <w:p>
      <w:pPr>
        <w:pStyle w:val="BookText"/>
        <w:rPr/>
      </w:pPr>
      <w:r>
        <w:rPr>
          <w:rFonts w:ascii="Amiri" w:hAnsi="Amiri" w:eastAsia="Amiri" w:cs="Amiri"/>
          <w:color w:val="111111"/>
          <w:sz w:val="28"/>
          <w:sz w:val="28"/>
          <w:szCs w:val="28"/>
          <w:rtl w:val="true"/>
          <w:lang w:bidi="ar-SA"/>
        </w:rPr>
        <w:t xml:space="preserve">كقسمة الموجود إلى مادة ومجرد عن المادة، والمادة إلى جماد ونبات وحيوان، وكقسمة المفرد إلى اسم وفعل وحرف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وتمتاز القسمة المنطقية عن الطبيعية ان الأقسام في المنطقية يجوز حملها على المقسم وحمل المقسم عليها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مفرد وهذا المفرد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الحمل في الطبيعية عدا ما كانت بحسب التحليل العقلي ، فلا 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سقف أو جدار ولا الجدار 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في القسمة المنطقية من فرض جهة وحدة جامعة في المقسم تشرك فيها الأقسام وبسببها يصح الحمل بين المقسم والأقسام ، كما لابد من فرض جهة افتراق في الأقسام على وجه يكون لكلّ قسم جهة تباين جهة القسم الآخر ، وإلا لما صحت القسمة وفرض الأقسام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الجهة الجامعة أما أن تكون مقومة للأقسام أي داخلة في حقيقتها بأن كانت جنساً أو نوعاً وأمّا أن تكون خارجة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الجهة الجامعة مقوّمة للأقسام، فلها ثلاث 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جنساً ، وجهات الافتراق الفصول المقوّمة للأقسام ، كقسمة المفرد إلى الاسم والفعل والحرف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فيسمى التقسيم تنويعاً والأقسام أنواعاً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جنساً أو نوعاً ، وجهات الافتراق العوارض العامة اللاحقة للمقسم، كقسمة الاسم إلى مرفوع ومنصوب ومجرور، فيسمى التقسيم تصنيفاً والأقسام أصنافاً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جنساً أو نوعاً أو صنفاً ، وجهات الافتراق العوارض الشخصية اللاحقة المصاديق المقسم، فيسمى التقسيم تفريداً والأقسام أفراداً ، كقسمة الإنسان إلى زيد وعمر و ومحمد وحسن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آخرهم باعتبار المشخصات لكل جزئي جزئي منه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الجهة الجامعة خارجه عن الأقسام، فهي كقسمة الأبيض إلى الثلج والقطن وغيرهما ، وكقسمة الكائن الفاسد إلى معدن ونبات وحيوان وكقسمة العالم إلى غني وفقير أو إلى شرقي وغربي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 xml:space="preserve">. </w:t>
      </w:r>
      <w:bookmarkStart w:id="306" w:name="pg7748_78435"/>
    </w:p>
    <w:p>
      <w:pPr>
        <w:pStyle w:val="Heading4"/>
        <w:numPr>
          <w:ilvl w:val="3"/>
          <w:numId w:val="1"/>
        </w:numPr>
        <w:rPr/>
      </w:pPr>
      <w:bookmarkStart w:id="307" w:name="__RefHeading___Toc4705350_1051229030"/>
      <w:bookmarkStart w:id="308" w:name="_Toc104"/>
      <w:bookmarkEnd w:id="306"/>
      <w:bookmarkEnd w:id="307"/>
      <w:r>
        <w:rPr>
          <w:rtl w:val="true"/>
        </w:rPr>
        <w:t>أساليب القسمة</w:t>
      </w:r>
      <w:bookmarkEnd w:id="308"/>
    </w:p>
    <w:p>
      <w:pPr>
        <w:pStyle w:val="BookText"/>
        <w:rPr/>
      </w:pPr>
      <w:r>
        <w:rPr>
          <w:rFonts w:ascii="Amiri" w:hAnsi="Amiri" w:eastAsia="Amiri" w:cs="Amiri"/>
          <w:color w:val="111111"/>
          <w:sz w:val="28"/>
          <w:sz w:val="28"/>
          <w:szCs w:val="28"/>
          <w:rtl w:val="true"/>
          <w:lang w:bidi="ar-SA"/>
        </w:rPr>
        <w:t xml:space="preserve">لأجل أن نقسم الشيء قسمة صحيحة لابد من استيفاء جميع ما له من الأقسام، كما تقدم في الأصل الرابع بمعنى أن تكون القسمة حاصرة لجميع جزئياته أو أجزائه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أسلوبان</w:t>
      </w:r>
      <w:r>
        <w:rPr>
          <w:rFonts w:eastAsia="Amiri" w:cs="Amiri" w:ascii="Amiri" w:hAnsi="Amiri"/>
          <w:color w:val="111111"/>
          <w:sz w:val="28"/>
          <w:szCs w:val="28"/>
          <w:rtl w:val="true"/>
          <w:lang w:bidi="ar-SA"/>
        </w:rPr>
        <w:t>:</w:t>
      </w:r>
    </w:p>
    <w:p>
      <w:pPr>
        <w:pStyle w:val="Heading4"/>
        <w:numPr>
          <w:ilvl w:val="3"/>
          <w:numId w:val="1"/>
        </w:numPr>
        <w:rPr/>
      </w:pPr>
      <w:bookmarkStart w:id="309" w:name="__RefHeading___Toc4705352_1051229030"/>
      <w:bookmarkStart w:id="310" w:name="_Toc105"/>
      <w:bookmarkEnd w:id="309"/>
      <w:r>
        <w:rPr/>
        <w:t>1</w:t>
      </w:r>
      <w:r>
        <w:rPr>
          <w:rtl w:val="true"/>
        </w:rPr>
        <w:t xml:space="preserve"> - </w:t>
      </w:r>
      <w:r>
        <w:rPr>
          <w:rtl w:val="true"/>
        </w:rPr>
        <w:t>طريقة القسمة الثنائية</w:t>
      </w:r>
      <w:bookmarkEnd w:id="310"/>
    </w:p>
    <w:p>
      <w:pPr>
        <w:pStyle w:val="BookText"/>
        <w:rPr/>
      </w:pPr>
      <w:r>
        <w:rPr>
          <w:rFonts w:ascii="Amiri" w:hAnsi="Amiri" w:eastAsia="Amiri" w:cs="Amiri"/>
          <w:color w:val="111111"/>
          <w:sz w:val="28"/>
          <w:sz w:val="28"/>
          <w:szCs w:val="28"/>
          <w:rtl w:val="true"/>
          <w:lang w:bidi="ar-SA"/>
        </w:rPr>
        <w:t xml:space="preserve">وهي طريقة الترديد بين النفي والاثبات ؛ والنفي والاثبات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النقيضان لا تفعان أي لا يكون لهما قسم ثالث ولا يجتمعان أى لا يكونان قسما واحداً، فلا محالة تكون هذه القسمة ثنائية أي ليس لها أكثر من قسمين، وتكون حاصرة جامعة مانعة ، كتقسيمنا للحيوان إلى ناطق وغير 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الناطق يدخل فيه كلّ ما يفرض من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اقي أنواع الحيوان غير الإنسان لا يشذ عنه نوع ؛ وكتقسيمنا للطيور إلى جارحة وغير جارحة، والإنسان إلى عربي وغير عربي والعالم إلى فقيه وغير 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يمكن أن نستمر في القسمة فنقسم طرف النفي أو طرف الاثبات أو كليهما إلى طرفين اثبات ونفي، ثم هذه الأطراف الأخيرة يجوز أن تجعلها أيضاً مقسما فتقسمها أيضاً بين الاثبات والنفي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تذهب إلى ما شئت أن تقسم إذا كانت هناك ثمرة من التقسيم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إذا أردت تقسيم الكلمة ، فتقول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الكلمة تنقسم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الذات وغيره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طرف النفى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الزمان وغيره</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لنا ثلاثة أقسام ما دلّ على الذات وهو الاسم، وما دل على الزمان وهو الفعل ، وما لم يدل على الذات والزمان وهو الحرف والتعبير المألوف عند المؤلفين أن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الكلمة أمّا أن تدلّ على الذات أولاً، والأوّل الاسم، والثاني أما أن تدلّ على الزمان أو لا، والأوّل الفعل، والثاني الحرف ويمكن وضع هذه القسمة على هذا النحو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Fonts w:ascii="Amiri" w:hAnsi="Amiri" w:eastAsia="Amiri" w:cs="Amiri"/>
          <w:color w:val="111111"/>
          <w:sz w:val="28"/>
          <w:sz w:val="28"/>
          <w:szCs w:val="28"/>
          <w:rtl w:val="true"/>
          <w:lang w:bidi="ar-SA"/>
        </w:rPr>
        <w:t>مثال ثان إذا أردنا تقسيم الجوهر إلى أنواعه فيمكن تقسيمه على هذا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ينقسم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الجوهر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قابلاً للابعاد وغيره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طرف الاثبات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وغيره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طرف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النامي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جامد وغيره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طرف الاثبات في التقسيم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حساس وغيره</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يمكن أن تستمر بالقسمة حتى تستوفي أقسام الحساس إلى جميع أنواع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أيضاً أن تقسم الجامد وغير الحسّاس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رايت انا قسمنا تاره طرف الاثبات وأخرى طرف النفي ويمكن وضع هذه القسمة على هذا النحو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Fonts w:ascii="Amiri" w:hAnsi="Amiri" w:eastAsia="Amiri" w:cs="Amiri"/>
          <w:color w:val="111111"/>
          <w:sz w:val="28"/>
          <w:sz w:val="28"/>
          <w:szCs w:val="28"/>
          <w:rtl w:val="true"/>
          <w:lang w:bidi="ar-SA"/>
        </w:rPr>
        <w:t xml:space="preserve">وهذه القسمة الثنائية تنفع على الأكثر في الشيء الذي لا تنحصر أقسامه، وإن كان مطولة ؛ لأنّك تستطيع بها أن تحصر كلّ ما يمكن أن يفرض من الأنواع أو الأصناف بكلمة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المثال الأخير ترى غير الناهق يدخل فيه جميع ما للحيوان من الأنواع غير الناطقة والصاهلة والناهقة، فاستطعت أن تحصر كلّ ما للحيوان من أنواع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وتنفع هذه القسمة أيضاً فيما إذا اريد حصر الأقسام حصراً عقلياً كما يأتي، وتنفع أيضاً في تحصيل الحد والرسم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بيان ذلك </w:t>
      </w:r>
      <w:r>
        <w:rPr>
          <w:rFonts w:eastAsia="Amiri" w:cs="Amiri" w:ascii="Amiri" w:hAnsi="Amiri"/>
          <w:color w:val="111111"/>
          <w:sz w:val="28"/>
          <w:szCs w:val="28"/>
          <w:rtl w:val="true"/>
          <w:lang w:bidi="ar-SA"/>
        </w:rPr>
        <w:t xml:space="preserve">. </w:t>
      </w:r>
      <w:bookmarkStart w:id="311" w:name="pg7748_78438"/>
    </w:p>
    <w:p>
      <w:pPr>
        <w:pStyle w:val="BookText"/>
        <w:rPr/>
      </w:pPr>
      <w:bookmarkEnd w:id="311"/>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طريقة القسمة التفصيلية</w:t>
      </w:r>
    </w:p>
    <w:p>
      <w:pPr>
        <w:pStyle w:val="BookText"/>
        <w:rPr/>
      </w:pPr>
      <w:r>
        <w:rPr>
          <w:rFonts w:ascii="Amiri" w:hAnsi="Amiri" w:eastAsia="Amiri" w:cs="Amiri"/>
          <w:color w:val="111111"/>
          <w:sz w:val="28"/>
          <w:sz w:val="28"/>
          <w:szCs w:val="28"/>
          <w:rtl w:val="true"/>
          <w:lang w:bidi="ar-SA"/>
        </w:rPr>
        <w:t xml:space="preserve">وذلك بأن تقسم الشيء ابتداء إلى جميع أقسامه المحصورة كما لو اردت أن تقسم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تقسيم الثنائي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وفعل وحرف، أو تقسيم الكلّي إلى نوع وجنس وفصل وخاصة وعرض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والقسمة التفصيلية على نوعين عقلية واستقرائية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يمنع العقل أن يكون لها قسم آخر ، كقسمة الكلمة المتقدّمة ولا تكون القسمة عقلية الا إذا بنيتها على أساس النفي والاثبات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القسمة الثنائية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فلأجل اثبات أن القسمة التفصيلية عقلية ، يرجعونها إلى القسمة الثنائية الدائرة بين النفي والاثبات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كانت الأقسام اكثر من اثنين يقسمون طرف النفى أو الاثبات إلى النفي والاثبات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كلّما كثرت الأقسام ؛ على ما تقدّم في الثنائية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الاستقرائية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لا يمنع العقل من فرض قسم آخر لها ، وانما تذكر الأقسام الواقعة علمت بالاستقراء والتتبع كتقسيم الأديان السماوية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اليهودية والنصرانية والاسلامية وكتقسيم مدرسة معينة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 أول وثان وثالث، عندما لا يكون غير هذه الصفوف فيها ، مع امكان حدوث غيرها </w:t>
      </w:r>
      <w:r>
        <w:rPr>
          <w:rFonts w:eastAsia="Amiri" w:cs="Amiri" w:ascii="Amiri" w:hAnsi="Amiri"/>
          <w:color w:val="111111"/>
          <w:sz w:val="28"/>
          <w:szCs w:val="28"/>
          <w:rtl w:val="true"/>
          <w:lang w:bidi="ar-SA"/>
        </w:rPr>
        <w:t>.</w:t>
      </w:r>
    </w:p>
    <w:p>
      <w:pPr>
        <w:pStyle w:val="Heading4"/>
        <w:numPr>
          <w:ilvl w:val="3"/>
          <w:numId w:val="1"/>
        </w:numPr>
        <w:rPr/>
      </w:pPr>
      <w:bookmarkStart w:id="312" w:name="__RefHeading___Toc4705354_1051229030"/>
      <w:bookmarkStart w:id="313" w:name="_Toc106"/>
      <w:bookmarkEnd w:id="312"/>
      <w:r>
        <w:rPr>
          <w:rtl w:val="true"/>
        </w:rPr>
        <w:t>التعريف بالقسمة</w:t>
      </w:r>
      <w:bookmarkEnd w:id="313"/>
    </w:p>
    <w:p>
      <w:pPr>
        <w:pStyle w:val="BookText"/>
        <w:rPr/>
      </w:pPr>
      <w:r>
        <w:rPr>
          <w:rFonts w:ascii="Amiri" w:hAnsi="Amiri" w:eastAsia="Amiri" w:cs="Amiri"/>
          <w:color w:val="111111"/>
          <w:sz w:val="28"/>
          <w:sz w:val="28"/>
          <w:szCs w:val="28"/>
          <w:rtl w:val="true"/>
          <w:lang w:bidi="ar-SA"/>
        </w:rPr>
        <w:t>أن القسمة بجميع أنواعها هي عارضة للمقسم في نفسها، خاصة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اعتبرنا في القسمة أن تكون جامعة مانعة فالأقسام بمجموعها مساوية للمقسم ، كما انها غالباً تكون أعرف منه وعليه يجوز تعريف المقسم بقسمته إلى أنواعه أو اصنافه، ويكون من باب تعريف الشيء بخاصته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التعريف بالرسم الناقص ، كما كان التعريف بالمثال من هذا الباب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ولنضرب لك مثلاً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إذا قسمنا الماء بالتحليل الطبيعي إلى أوكسجين وهيدروجين وعرفنا أن غيره من الأجسام لا ينحل إلى هذين الجزئين، فقد حصل تمييز </w:t>
      </w:r>
      <w:bookmarkStart w:id="314" w:name="pg7748_78439"/>
    </w:p>
    <w:p>
      <w:pPr>
        <w:pStyle w:val="BookText"/>
        <w:rPr/>
      </w:pPr>
      <w:bookmarkEnd w:id="314"/>
      <w:r>
        <w:rPr>
          <w:rFonts w:ascii="Amiri" w:hAnsi="Amiri" w:eastAsia="Amiri" w:cs="Amiri"/>
          <w:color w:val="111111"/>
          <w:sz w:val="28"/>
          <w:sz w:val="28"/>
          <w:szCs w:val="28"/>
          <w:rtl w:val="true"/>
          <w:lang w:bidi="ar-SA"/>
        </w:rPr>
        <w:t xml:space="preserve">الماء تمييزاً عرضيّاً عن غيره بهذه الخاصة، فيكون ذلك نوعاً من المعرفة للماء نطمئن اليها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عرفنا ان الورق ينحل إلى القطن والنورة مثلاً نكون قد عرفناه معرفة نطمئن اليها تميزه عن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في جميع أنواع القسمة </w:t>
      </w:r>
      <w:r>
        <w:rPr>
          <w:rFonts w:eastAsia="Amiri" w:cs="Amiri" w:ascii="Amiri" w:hAnsi="Amiri"/>
          <w:color w:val="111111"/>
          <w:sz w:val="28"/>
          <w:szCs w:val="28"/>
          <w:rtl w:val="true"/>
          <w:lang w:bidi="ar-SA"/>
        </w:rPr>
        <w:t>.</w:t>
      </w:r>
    </w:p>
    <w:p>
      <w:pPr>
        <w:pStyle w:val="Heading4"/>
        <w:numPr>
          <w:ilvl w:val="3"/>
          <w:numId w:val="1"/>
        </w:numPr>
        <w:rPr/>
      </w:pPr>
      <w:bookmarkStart w:id="315" w:name="__RefHeading___Toc4705356_1051229030"/>
      <w:bookmarkStart w:id="316" w:name="_Toc107"/>
      <w:bookmarkEnd w:id="315"/>
      <w:r>
        <w:rPr>
          <w:rtl w:val="true"/>
        </w:rPr>
        <w:t>كسب التعريف بالقسمة أو كيف نفكر لتحصيل المجهول التصوّري</w:t>
      </w:r>
      <w:bookmarkEnd w:id="316"/>
    </w:p>
    <w:p>
      <w:pPr>
        <w:pStyle w:val="BookText"/>
        <w:rPr/>
      </w:pPr>
      <w:r>
        <w:rPr>
          <w:rFonts w:ascii="Amiri" w:hAnsi="Amiri" w:eastAsia="Amiri" w:cs="Amiri"/>
          <w:color w:val="111111"/>
          <w:sz w:val="28"/>
          <w:sz w:val="28"/>
          <w:szCs w:val="28"/>
          <w:rtl w:val="true"/>
          <w:lang w:bidi="ar-SA"/>
        </w:rPr>
        <w:t>أنت تعرف ان المعلوم التصوّري منه ما هو بديهي لا يحتاج إلى كسب كمفهوم الوجود والشيء، ومنه ما هو نظري تحتاج معرفته إلى كسب و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معنى حاجتك فيه إلى الكسب ان معناه غير واضح في ذهنك وغير محدد ومتميز أو فقل غير مفهوم لديك ولا معروف ؛ فيحتاج إلى التعريف، والذي يعرفه للذهن هو الحدّ والرسم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الحدّ أو الرسم للنظري موضوعاً فى الطريق فى متناول اليد، وإلا فما فرضته نظرياً مجهولاً لم يكن كذلك بل كان بديهياً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فالنظري عندك في الحقيقة ليس هو إلا الذي تجهل حده أو رسمه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 المهم في الأمر ان نعرف الطريقة التي نحصل بها الحدّ والرسم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تقدّم من الأبحاث في التعريف هي في الحقيقة أبحاث عن معنى الحد والرسم وشروطهما أو أجزائهما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وحده غير كاف ما لم نعرف طريقة كسبهما وتحصيلهما ؛ فانّه ليس الغني هو الذي يعرف معنى النقود وأجزاءها وكيف تتألف، بل الغنى من يعرف طريقة كسبها فيكسبها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المريض يشفى إذا عرف فقط معنى الدواء وأجزاءه بل لا بد أن يعرف كيف يحصله ليتناوله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أغفل كثير من المنطقيين هذه الناحية ، وهي أهم شيء في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الأساس، وهى معنى التفكير الذي به نتوصل إلى المجهولات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ومهمتنا في المنطق أن نعرف كيف نفكر لنكسب العلوم التصورية والتصديقية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وسيأتي ان طريقة التفكير لتحصيل العلم التصديقي هو الاستدلال والبرهان؛ أما تحصيل العلم التصوّري فقد اشتهر عند المناطقة ان الحدّ لا يكتسب بالبرهان، وكذا الرسم</w:t>
      </w:r>
      <w:r>
        <w:rPr>
          <w:rFonts w:eastAsia="Amiri" w:cs="Amiri" w:ascii="Amiri" w:hAnsi="Amiri"/>
          <w:color w:val="111111"/>
          <w:sz w:val="28"/>
          <w:szCs w:val="28"/>
          <w:rtl w:val="true"/>
          <w:lang w:bidi="ar-SA"/>
        </w:rPr>
        <w:t xml:space="preserve">. </w:t>
      </w:r>
      <w:bookmarkStart w:id="317" w:name="pg7748_78440"/>
    </w:p>
    <w:p>
      <w:pPr>
        <w:pStyle w:val="BookText"/>
        <w:rPr/>
      </w:pPr>
      <w:bookmarkEnd w:id="317"/>
      <w:r>
        <w:rPr>
          <w:rFonts w:ascii="Amiri" w:hAnsi="Amiri" w:eastAsia="Amiri" w:cs="Amiri"/>
          <w:color w:val="111111"/>
          <w:sz w:val="28"/>
          <w:sz w:val="28"/>
          <w:szCs w:val="28"/>
          <w:rtl w:val="true"/>
          <w:lang w:bidi="ar-SA"/>
        </w:rPr>
        <w:t xml:space="preserve">والحق معهم لأن البرهان مخصوص لاكتساب التصديق ، ولم يحن الوقت بعد لابيّن للطالب سرّ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يكن البرهان هي الطريقة هنا فما هي طريقة تفكيرنا لتحصيل الحدود والرسوم؟ وطبعاً لابد أن تكون هذه الطريقة طريقة فطرية يصنعها كلّ إنسان في دخيلة نفسه يخطيء فيها أو يصيب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نحتاج إلى الدلالة عليها لنكون على بصيرة في صناعتها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هدف علم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نريد بيانه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الطريق منحصر بنوعين من القسمة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القسمة الطبيعية بالتحليل العقلي وتسمّى طريقة التحليل العقلى والقسمة المنطقية الثنائية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أشرنا في غضون كلامنا في التعريف والقسمة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وقت بيانه فنقول </w:t>
      </w:r>
      <w:r>
        <w:rPr>
          <w:rFonts w:eastAsia="Amiri" w:cs="Amiri" w:ascii="Amiri" w:hAnsi="Amiri"/>
          <w:color w:val="111111"/>
          <w:sz w:val="28"/>
          <w:szCs w:val="28"/>
          <w:rtl w:val="true"/>
          <w:lang w:bidi="ar-SA"/>
        </w:rPr>
        <w:t>:</w:t>
      </w:r>
    </w:p>
    <w:p>
      <w:pPr>
        <w:pStyle w:val="Heading4"/>
        <w:numPr>
          <w:ilvl w:val="3"/>
          <w:numId w:val="1"/>
        </w:numPr>
        <w:rPr/>
      </w:pPr>
      <w:bookmarkStart w:id="318" w:name="__RefHeading___Toc4705358_1051229030"/>
      <w:bookmarkStart w:id="319" w:name="_Toc108"/>
      <w:bookmarkEnd w:id="318"/>
      <w:r>
        <w:rPr>
          <w:rtl w:val="true"/>
        </w:rPr>
        <w:t>طريقة التحليل العقلي</w:t>
      </w:r>
      <w:bookmarkEnd w:id="319"/>
    </w:p>
    <w:p>
      <w:pPr>
        <w:pStyle w:val="BookText"/>
        <w:rPr/>
      </w:pPr>
      <w:r>
        <w:rPr>
          <w:rFonts w:ascii="Amiri" w:hAnsi="Amiri" w:eastAsia="Amiri" w:cs="Amiri"/>
          <w:color w:val="111111"/>
          <w:sz w:val="28"/>
          <w:sz w:val="28"/>
          <w:szCs w:val="28"/>
          <w:rtl w:val="true"/>
          <w:lang w:bidi="ar-SA"/>
        </w:rPr>
        <w:t xml:space="preserve">إذا توجهت نفسك نحو المجهول التصوّري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ولنفرضه الماء مثلاً عندما يكون مجهولاً لديك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هو الدور الأول </w:t>
      </w:r>
      <w:r>
        <w:rPr>
          <w:rStyle w:val="FootnoteAnchor"/>
          <w:rtl w:val="true"/>
        </w:rPr>
        <w:footnoteReference w:id="12"/>
      </w:r>
      <w:r>
        <w:rPr>
          <w:rFonts w:ascii="Amiri" w:hAnsi="Amiri" w:eastAsia="Amiri" w:cs="Amiri"/>
          <w:color w:val="111111"/>
          <w:sz w:val="28"/>
          <w:sz w:val="28"/>
          <w:szCs w:val="28"/>
          <w:rtl w:val="true"/>
          <w:lang w:bidi="ar-SA"/>
        </w:rPr>
        <w:t xml:space="preserve">فأول ما يجب، أن تعرف نوعه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تعرف انه داخل في أي جنس من الأجناس العالية أو ما دونها ، كأن تعرف أن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السوائل وهذا هو الدور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 كان الجنس الذي عرفت دخول المجهول تحته قريباً كان الطريق اقصر لمعرفة الحدّ أو الرسم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وسيتضح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اجتزت الدور الثاني الذي لابد منه لكلّ من أراد التفكير بأية طريقة كانت ، انتقلت إلى الطريقة التي تختارها للتفكير ولابد أن تتمثل فيها الأدوار الثلاثة الأخيرة أو</w:t>
      </w:r>
    </w:p>
    <w:p>
      <w:pPr>
        <w:pStyle w:val="BookText"/>
        <w:rPr/>
      </w:pPr>
      <w:r>
        <w:rPr>
          <w:rFonts w:ascii="Amiri" w:hAnsi="Amiri" w:eastAsia="Amiri" w:cs="Amiri"/>
          <w:color w:val="111111"/>
          <w:sz w:val="28"/>
          <w:sz w:val="28"/>
          <w:szCs w:val="28"/>
          <w:rtl w:val="true"/>
          <w:lang w:bidi="ar-SA"/>
        </w:rPr>
        <w:t>الحركات الثلاث التي ذكرناها للفكر الذاهبة والدائرية والراجعة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 نحن اخترنا الآن طريقة التحليل العقلي أولاً ، فلنذكرها متمثلة في الحركات الثلاث</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122</w:t>
      </w:r>
    </w:p>
    <w:p>
      <w:pPr>
        <w:pStyle w:val="BookText"/>
        <w:rPr/>
      </w:pPr>
      <w:r>
        <w:rPr>
          <w:rFonts w:ascii="Amiri" w:hAnsi="Amiri" w:eastAsia="Amiri" w:cs="Amiri"/>
          <w:color w:val="111111"/>
          <w:sz w:val="28"/>
          <w:sz w:val="28"/>
          <w:szCs w:val="28"/>
          <w:rtl w:val="true"/>
          <w:lang w:bidi="ar-SA"/>
        </w:rPr>
        <w:t xml:space="preserve">فانّك عندما تجتاز الدور الثاني تنتقل إلى الثالث وهو الحركة الذاهبة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 العقل من المجهول إلى المعلومات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هذه الحركة بطريقة التحليل المقصود بيانها هو أن تنظر في ذهنك إلى جميع الأفراد الداخلة تحت ذلك الجنس الذي فرضت المشكل داخلاً تحته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المثال تنظر إلى أفراد السوائل سواء كانت ماء أو غير ماء باعتبار ان كلها سوائل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ننتقل إلى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الحركة الدائرية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حركة العقل بين المعلومات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اشق الأدوار وأهمها دائماً في كلّ تفكير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نجح المفكر فيه ، انتقل إلى الدور الأخير الذي به حصول العلم، وإلّا بقى في مكانه يدور على نفسه بين المعلومات من غير جدوى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الحركة الدائرية بين المعلومات في هذه الطريقة، هي أن يلاحظ الفكر مجاميع أفراد الجنس الذي دخل تحته المشكل، فيفرزها مجموعة مجموعة ، فلأفراد المجهول مجموعة ، ولغيره من أنواع الجنس الأخرى كلّ واحد مجموعة من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المثال يلاحظ مجاميع السوائل الماء والزئبق، واللبن، والدهن إلى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ذلك يبدأ في ملاحظتها ملاحظة دقيقة ، ليعرف ما تمتاز به مجموعة أفراد المشكل بحسب ذاتها وحقيقتها عن المجاميع الأخرى، أو بحسب عوارضها الخاصة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هنا من الفحص الدقيق والتجربة ليعرف في المثال الخصوصية الذاتية أو العرضية التي يمتاز بها الماء عن غيره من السوائل، في لونه وطعمه، أو في وزنه وثقله، أو في أجزائه الطبيعية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يستغني الباحث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الاستعانة بتجارب الناس والعلماء وعلومهم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والبشر من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في أول مبحث القسمة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اهتموا بفطرتهم في تقسيم الأشياء وتمييز الأنواع بعضها عن بعض، فحصلت لهم بمرور الزمن الطويل معلومات قيمة هي ثروتنا العلمية التي ورثناها من أسلافنا وكلّ ما نستطيعه من البحث في هذا الشأن هو التعديل والتنقيح في هذه الثروة، واكتشاف بعض الكنوز من الأنواع التي لم يهتد اليها السابقون على مرور الزمن وتقدم المعارف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استطاع الفكر أن ينجح في هذا الدور الحركة الدائرية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عرف ما يميز المجهول تمييزاً ذاتياً أي عرف فصله، أو عرف ما يميزه تمييزاً عرضياً أي عرف ،خاصته، فإن معنى ذلك أنه استطاع أن يحلّل معنى المجهول إلى جنس وفصل، أو جنس وخاصة ، </w:t>
      </w:r>
    </w:p>
    <w:p>
      <w:pPr>
        <w:pStyle w:val="BookText"/>
        <w:rPr/>
      </w:pPr>
      <w:r>
        <w:rPr>
          <w:rFonts w:ascii="Amiri" w:hAnsi="Amiri" w:eastAsia="Amiri" w:cs="Amiri"/>
          <w:color w:val="111111"/>
          <w:sz w:val="28"/>
          <w:sz w:val="28"/>
          <w:szCs w:val="28"/>
          <w:rtl w:val="true"/>
          <w:lang w:bidi="ar-SA"/>
        </w:rPr>
        <w:t xml:space="preserve">تحليلاً عقلياً، فيكمل عنده الحدّ التام أو الرسم التام بتأليفه مما انتهى إليه التحليل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عرف الماء في المثال بأنه سائل بطبعه لا لون له ولا طعم ولا رائحة أو أنّه له ثقل نوعى مخصوص أو أنّه قوام كلّ شيء حي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كمال الحدّ أو الرسم عنده ان عقله قد انتهى إلى الدور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الحركة الراجعة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حركة العقل من المعلوم إلى 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وعندها ينتهي التفكير بالوصول إلى</w:t>
      </w:r>
    </w:p>
    <w:p>
      <w:pPr>
        <w:pStyle w:val="BookText"/>
        <w:rPr/>
      </w:pPr>
      <w:r>
        <w:rPr>
          <w:rFonts w:ascii="Amiri" w:hAnsi="Amiri" w:eastAsia="Amiri" w:cs="Amiri"/>
          <w:color w:val="111111"/>
          <w:sz w:val="28"/>
          <w:sz w:val="28"/>
          <w:szCs w:val="28"/>
          <w:rtl w:val="true"/>
          <w:lang w:bidi="ar-SA"/>
        </w:rPr>
        <w:t xml:space="preserve">الغاية من تحصيل المجهول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اتضح معنى التحليل العقلى الذي وعدناك ببيانه سابقاً فى القسمة الطبيعية، وهو انّما يكون باعتبار المتشاركات والمتباينات ، أي أنّه بعد ملاحظة المتشاركات بالجنس يفرزها ويوزعها مجاميع أو فقل أنواعاً بحسب ما فيها من المميزات المتباينة فيستخرج من هذه العملية الجنس والفصل مفردات الحد ، أو الجنس والخاصة مفردات الرسم ، فكنت بذلك حللت المفهوم المراد تعريفه إلى مفرداته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الكلام المتقدم في الدور الرابع فرضناه فيما إذا كنت من أول الأمر لما عرفت نوع المشكل عرفت جنسه القريب، فلم تكن بحاجة إلا للبحث عن مميزاته عن الأنواع المشتركة معه في ذلك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لو كنت قد عرفت فقط جنسه العالى كأن عرفت ان الماء جوهر لا غير، فانك لأجل أن تكمل لك المعرفة ، لا بد أن تفحص أولاً لتعرف أن المشكل من أي الأجناس المتوسط ، بتمييز بعضها عن بعض بفصولها أو خواصها على نحو العملية التحليلية السابقة حتى تعرف ان الماء جوهر ذو ابعاد أي جسم</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تفحص ثانياً بعملية تحليلية أخرى لتعرفه من أي الأجناس القريبة هو، فتعرف انه سائل ؛ ثم تفحص ثالثاً بتلك العملية التحليلية لتميزه عن السوائل الأخرى بثقله النوعي مثلاً أو بأنّه قوام كلّ شيء حي ، فيتألف عندك تعريف الماء على هذا النحو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جوهر ذو أبعاد سائل قوام كلّ شيء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تكتفي عن ذلك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 قوام كلّ شيء حي؛ مقتصرا على الجنس القريب</w:t>
      </w:r>
      <w:r>
        <w:rPr>
          <w:rFonts w:eastAsia="Amiri" w:cs="Amiri" w:ascii="Amiri" w:hAnsi="Amiri"/>
          <w:color w:val="111111"/>
          <w:sz w:val="28"/>
          <w:szCs w:val="28"/>
          <w:rtl w:val="true"/>
          <w:lang w:bidi="ar-SA"/>
        </w:rPr>
        <w:t xml:space="preserve">. </w:t>
      </w:r>
      <w:bookmarkStart w:id="320" w:name="pg7748_78443"/>
    </w:p>
    <w:p>
      <w:pPr>
        <w:pStyle w:val="BookText"/>
        <w:rPr/>
      </w:pPr>
      <w:bookmarkEnd w:id="320"/>
      <w:r>
        <w:rPr>
          <w:rFonts w:ascii="Amiri" w:hAnsi="Amiri" w:eastAsia="Amiri" w:cs="Amiri"/>
          <w:color w:val="111111"/>
          <w:sz w:val="28"/>
          <w:sz w:val="28"/>
          <w:szCs w:val="28"/>
          <w:rtl w:val="true"/>
          <w:lang w:bidi="ar-SA"/>
        </w:rPr>
        <w:t>وهذه الطريقة الطويلة من التحليل التي هي عبارة عن عدة تحليلات يلتجيء اليها الإنسان إذا كانت الأجناس متسلسلة ولم يكن يعرف الباحث دخول المجهول إلا في الجنس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تحليلات البشر التي ورثناها تغنينا في أكثر المجهولات عن ارجاعها إلى الأجناس العالية ، فلا نحتاج على الأكثر إلا لتحليل واحد لنعرف به ما يمتاز به المجهول عن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يجوز لك أن تستغنى بمعرفة الجنس العالى أو المتوسط، فلا تجري</w:t>
      </w:r>
    </w:p>
    <w:p>
      <w:pPr>
        <w:pStyle w:val="BookText"/>
        <w:rPr/>
      </w:pPr>
      <w:r>
        <w:rPr>
          <w:rFonts w:ascii="Amiri" w:hAnsi="Amiri" w:eastAsia="Amiri" w:cs="Amiri"/>
          <w:color w:val="111111"/>
          <w:sz w:val="28"/>
          <w:sz w:val="28"/>
          <w:szCs w:val="28"/>
          <w:rtl w:val="true"/>
          <w:lang w:bidi="ar-SA"/>
        </w:rPr>
        <w:t>عملية واحدة للتحليل لتميز المشكل عن جميع ما عداه ممّا يشترك معه في ذلك الجنس العالي أو المتوسط ، غير ان هذه العملية لا تعطينا الا حداً ناقصاً أو رسماً ناقصاً</w:t>
      </w:r>
      <w:r>
        <w:rPr>
          <w:rFonts w:eastAsia="Amiri" w:cs="Amiri" w:ascii="Amiri" w:hAnsi="Amiri"/>
          <w:color w:val="111111"/>
          <w:sz w:val="28"/>
          <w:szCs w:val="28"/>
          <w:rtl w:val="true"/>
          <w:lang w:bidi="ar-SA"/>
        </w:rPr>
        <w:t>.</w:t>
      </w:r>
    </w:p>
    <w:p>
      <w:pPr>
        <w:pStyle w:val="Heading4"/>
        <w:numPr>
          <w:ilvl w:val="3"/>
          <w:numId w:val="1"/>
        </w:numPr>
        <w:rPr/>
      </w:pPr>
      <w:bookmarkStart w:id="321" w:name="__RefHeading___Toc4705360_1051229030"/>
      <w:bookmarkStart w:id="322" w:name="_Toc109"/>
      <w:bookmarkEnd w:id="321"/>
      <w:r>
        <w:rPr>
          <w:rtl w:val="true"/>
        </w:rPr>
        <w:t>طريقة القسمة المنطقية الثنائية</w:t>
      </w:r>
      <w:bookmarkEnd w:id="322"/>
    </w:p>
    <w:p>
      <w:pPr>
        <w:pStyle w:val="BookText"/>
        <w:rPr/>
      </w:pPr>
      <w:r>
        <w:rPr>
          <w:rFonts w:ascii="Amiri" w:hAnsi="Amiri" w:eastAsia="Amiri" w:cs="Amiri"/>
          <w:color w:val="111111"/>
          <w:sz w:val="28"/>
          <w:sz w:val="28"/>
          <w:szCs w:val="28"/>
          <w:rtl w:val="true"/>
          <w:lang w:bidi="ar-SA"/>
        </w:rPr>
        <w:t xml:space="preserve">انك بعد الانتهاء من الدورين الأولين أي دور مواجهة المشكل ودور معرفة نوعه ، لك أن تعمد إلى طريقة أخرى من التفكير تختلف عن السابقة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السابقة كانت النظرة فيها إلى الأفراد المشتركة فى ذلك الجنس ثم تمييزها بعضها عن بعض لاستخراج ما يميز المجهول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هذه فانّك تتحرك إلى الجنس الذي عرفته فتقسمه بالقسمة المنطقية الثنائية إلى اثبات ونفى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الاثبات بما يميّز المجهول تمييزاً ذاتياً أو عرضياً ؛ والنفى بما عداه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إذا كان المعروف الجنس القريب، فنقول في مثال الماء الذي عرف انه 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السائل أما عدیم اللون وأمّا غيره فتستخرج بذلك الحدّ التام أو الرسم التام وتحصل لديك الحركات الثلاث كلّها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كان الجنس الذي عرفته هو الجنس العالي أو المتوسط فانك تأخذ أولاً الجنس العالي مثلاً، فتقسمه بحسب المميزات الذاتية أو العرضية، ثم تقسم الجنس المتوسط الذي حصلته بالتقسيم الأوّل إلى أن يصل التقسيم إلى الأنواع السافلة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النحو الذي مثلنا به في القسمة الثنائية للجوهر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تصير الفصول كلها معلومة على الترتيب فتعرف بذلك جميع ذاتيات المجهول على التفصيل </w:t>
      </w:r>
      <w:r>
        <w:rPr>
          <w:rFonts w:eastAsia="Amiri" w:cs="Amiri" w:ascii="Amiri" w:hAnsi="Amiri"/>
          <w:color w:val="111111"/>
          <w:sz w:val="28"/>
          <w:szCs w:val="28"/>
          <w:rtl w:val="true"/>
          <w:lang w:bidi="ar-SA"/>
        </w:rPr>
        <w:t xml:space="preserve">. </w:t>
      </w:r>
      <w:bookmarkStart w:id="323" w:name="pg7748_78444"/>
    </w:p>
    <w:p>
      <w:pPr>
        <w:pStyle w:val="Heading4"/>
        <w:numPr>
          <w:ilvl w:val="3"/>
          <w:numId w:val="1"/>
        </w:numPr>
        <w:rPr/>
      </w:pPr>
      <w:bookmarkStart w:id="324" w:name="__RefHeading___Toc4705362_1051229030"/>
      <w:bookmarkStart w:id="325" w:name="_Toc110"/>
      <w:bookmarkEnd w:id="323"/>
      <w:bookmarkEnd w:id="324"/>
      <w:r>
        <w:rPr>
          <w:rtl w:val="true"/>
        </w:rPr>
        <w:t>تمرينات</w:t>
      </w:r>
      <w:bookmarkEnd w:id="325"/>
    </w:p>
    <w:p>
      <w:pPr>
        <w:pStyle w:val="Heading4"/>
        <w:numPr>
          <w:ilvl w:val="3"/>
          <w:numId w:val="1"/>
        </w:numPr>
        <w:rPr/>
      </w:pPr>
      <w:bookmarkStart w:id="326" w:name="__RefHeading___Toc4705364_1051229030"/>
      <w:bookmarkStart w:id="327" w:name="_Toc111"/>
      <w:bookmarkEnd w:id="326"/>
      <w:r>
        <w:rPr>
          <w:rtl w:val="true"/>
        </w:rPr>
        <w:t>على التعريف والقسمة</w:t>
      </w:r>
      <w:bookmarkEnd w:id="3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انقد التعريفات الآتية، وبين ما فيها من وجوه الخطأ ان 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الطائر حيوان يبيض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سائلة مغذية</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حيوان بشري 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مجتمعة من آحاد</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نور يقذف في القلب 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 مفيد</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خلفه شيء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الكوكب جرم سماوي منير</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المربع شكل رباعي قائم الزوايا 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الثابت العين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أي أنواع التعريف تعريف العلم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صورة الشيء في العقل وتعريف المركب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جزء لفظه على جزء معناه حين هو 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ما إذا كان الجنس مذكوراً فيها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أي أنواع التعريف تعريف الكلمة بأنها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مفرد وتعريف الخبر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w:t>
      </w:r>
    </w:p>
    <w:p>
      <w:pPr>
        <w:pStyle w:val="BookText"/>
        <w:rPr/>
      </w:pPr>
      <w:r>
        <w:rPr>
          <w:rFonts w:ascii="Amiri" w:hAnsi="Amiri" w:eastAsia="Amiri" w:cs="Amiri"/>
          <w:color w:val="111111"/>
          <w:sz w:val="28"/>
          <w:sz w:val="28"/>
          <w:szCs w:val="28"/>
          <w:rtl w:val="true"/>
          <w:lang w:bidi="ar-SA"/>
        </w:rPr>
        <w:t>يحتمل الصدق والكذب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عرف النحويون الكلمة بعدة تعريفات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وضع لمعنى مفرد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موضوع مفرد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فقارن بينها ، واذكر أولاها وأحسنها، والخلل في احدها ان كان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عرفنا الأب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ولد، فهذا التعريف فاسد قطعاً، ولكن هل تعرف من</w:t>
      </w:r>
    </w:p>
    <w:p>
      <w:pPr>
        <w:pStyle w:val="BookText"/>
        <w:rPr/>
      </w:pPr>
      <w:r>
        <w:rPr>
          <w:rFonts w:ascii="Amiri" w:hAnsi="Amiri" w:eastAsia="Amiri" w:cs="Amiri"/>
          <w:color w:val="111111"/>
          <w:sz w:val="28"/>
          <w:sz w:val="28"/>
          <w:szCs w:val="28"/>
          <w:rtl w:val="true"/>
          <w:lang w:bidi="ar-SA"/>
        </w:rPr>
        <w:t xml:space="preserve">اية جهة فساده ؟ وهل ترى يلزم منه الدور ؟ وإذا كان يلزم منه الدور أو لا يلزم فهل تستطيع أن تعلّل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اعترض بعض الأصوليين على تعريف اللفظ المطلق المقابل للمقيد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شايع في جنسه ، فقال انه تعريف غير مطرد ولا منعكس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تعرف الطريق لرد هذا الاعتراض من أساسه على الاجمال وانت إذا حققت ان هذا التعريف ماذا يسمّى ، يسهل عليك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فتفطّن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في كتاب حديث للمنطق تعريف الفصل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أو مجموع صفات كلية بها تتميّز أفراد حقيقة واحدة من أفراد غيرها من الحقائق المشتركة معها في جنس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انقده واذكر وجوه الخلل فيه على ضوء ما درسته في تعريف الفصل وشروط التعريف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التي نسميها بالكليات الخمسة كان ارسطو يسمّيها المحمولات، وعنده أن المحمول لابد أن يكون من أحد الخمسة ، فاعترضه بعض مؤلفى المنطق الحديث بأن هذه الخمسة لا تحتوي جميع أنواع المحمولات، لأنه يدخل فيه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البشر هو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فالمطلوب أن تجيب عن هذا الاعتراض على ضوء ما درسته في بحث الحمل وأنواعه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صواب ما ذهب إليه ارسطو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وعرف هذا البعض المتقدّم اللفظين المتقابلين بأنهما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اللفظان اللذان لا يصدقان على شيء واحد في آن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انقده على ضوء ما درسته في بحث التقابل وشروط التعريف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تفكر بطريقة التحليل العقلي لاستخراج تعريف الكلمة والمفرد والمثلث والمربع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استخرج بطريقة القسمة المنطقية الثنائية تعريف الفصل تارة والنوع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فرق بين القسمة العقلية القسمة العقلية وبين الاستقرائية في القسمات التفصيلية الآتية مع بيان الدليل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قسمة فصول السنة إلى ربيع وصيف وخريف وشتاء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قسمة أوقات اليوم إلى فجر وصبح وضحى وظهر وعصر واصيل وعشاء وعتمة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قسمة الفعل إلى ماض ومضارع وأمر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قسمة الاسم إلى نكرة ومعرفة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قسمة الاسم إلى مرفوع ومنصوب ومجرور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قسمة الحكم إلى وجوب وحرمة واستحباب وكراهة واباحة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قسمة الصوم إلى واجب ومستحب ومكروه ومحرم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قسمة الصلاة إلى ثنائية وثلاثية ورباعية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قسمة الحج إلى تمتع وقران وأفراد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قسمة الخط إلى مستقيم ومنحن ومنكسر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اقلب ما يمكن من هذه القسمات إلى قسمة ثنائية، واستخرج منها بعض التعريفات لبعض الأقسام واختر خمسة على الأقل</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انتهى الجزء الأول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8" w:name="pg7748_78448"/>
      <w:bookmarkStart w:id="329" w:name="pg7748_78448"/>
      <w:bookmarkEnd w:id="329"/>
    </w:p>
    <w:p>
      <w:pPr>
        <w:pStyle w:val="Heading2"/>
        <w:numPr>
          <w:ilvl w:val="1"/>
          <w:numId w:val="1"/>
        </w:numPr>
        <w:rPr/>
      </w:pPr>
      <w:bookmarkStart w:id="330" w:name="pg7748_78448"/>
      <w:bookmarkStart w:id="331" w:name="__RefHeading___Toc4705366_1051229030"/>
      <w:bookmarkStart w:id="332" w:name="_Toc112"/>
      <w:bookmarkEnd w:id="330"/>
      <w:bookmarkEnd w:id="331"/>
      <w:r>
        <w:rPr>
          <w:rtl w:val="true"/>
        </w:rPr>
        <w:t>الجزء الثاني</w:t>
      </w:r>
      <w:bookmarkEnd w:id="332"/>
    </w:p>
    <w:p>
      <w:pPr>
        <w:pStyle w:val="Heading3"/>
        <w:numPr>
          <w:ilvl w:val="2"/>
          <w:numId w:val="1"/>
        </w:numPr>
        <w:rPr/>
      </w:pPr>
      <w:bookmarkStart w:id="333" w:name="__RefHeading___Toc4705368_1051229030"/>
      <w:bookmarkStart w:id="334" w:name="_Toc113"/>
      <w:bookmarkEnd w:id="333"/>
      <w:r>
        <w:rPr>
          <w:rtl w:val="true"/>
        </w:rPr>
        <w:t>اشارة</w:t>
      </w:r>
      <w:bookmarkEnd w:id="334"/>
    </w:p>
    <w:p>
      <w:pPr>
        <w:pStyle w:val="BookText"/>
        <w:rPr/>
      </w:pPr>
      <w:r>
        <w:rPr>
          <w:rFonts w:ascii="IRNazanin" w:hAnsi="IRNazanin" w:eastAsia="IRNazanin"/>
          <w:color w:val="111111"/>
          <w:sz w:val="28"/>
          <w:sz w:val="28"/>
          <w:szCs w:val="28"/>
          <w:rtl w:val="true"/>
          <w:lang w:bidi="fa-IR"/>
        </w:rPr>
        <w:t xml:space="preserve">المشتمل على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الباب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القضايا وأحكامها</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الباب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الاستدلال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5" w:name="pg7748_78450"/>
      <w:bookmarkStart w:id="336" w:name="pg7748_78450"/>
      <w:bookmarkEnd w:id="336"/>
    </w:p>
    <w:p>
      <w:pPr>
        <w:pStyle w:val="Heading3"/>
        <w:numPr>
          <w:ilvl w:val="2"/>
          <w:numId w:val="1"/>
        </w:numPr>
        <w:rPr/>
      </w:pPr>
      <w:bookmarkStart w:id="337" w:name="pg7748_78450"/>
      <w:bookmarkStart w:id="338" w:name="__RefHeading___Toc4705370_1051229030"/>
      <w:bookmarkStart w:id="339" w:name="_Toc114"/>
      <w:bookmarkEnd w:id="337"/>
      <w:bookmarkEnd w:id="338"/>
      <w:r>
        <w:rPr>
          <w:rtl w:val="true"/>
        </w:rPr>
        <w:t xml:space="preserve">الباب الرابع </w:t>
      </w:r>
      <w:r>
        <w:rPr>
          <w:rtl w:val="true"/>
        </w:rPr>
        <w:t xml:space="preserve">: </w:t>
      </w:r>
      <w:r>
        <w:rPr>
          <w:rtl w:val="true"/>
        </w:rPr>
        <w:t>القضايا وأحكامها</w:t>
      </w:r>
      <w:bookmarkEnd w:id="339"/>
    </w:p>
    <w:p>
      <w:pPr>
        <w:pStyle w:val="Heading4"/>
        <w:numPr>
          <w:ilvl w:val="3"/>
          <w:numId w:val="1"/>
        </w:numPr>
        <w:rPr/>
      </w:pPr>
      <w:bookmarkStart w:id="340" w:name="__RefHeading___Toc4705372_1051229030"/>
      <w:bookmarkStart w:id="341" w:name="_Toc115"/>
      <w:bookmarkEnd w:id="340"/>
      <w:r>
        <w:rPr>
          <w:rtl w:val="true"/>
        </w:rPr>
        <w:t>اشارة</w:t>
      </w:r>
      <w:bookmarkEnd w:id="341"/>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فصلان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2" w:name="pg7748_78452"/>
      <w:bookmarkStart w:id="343" w:name="pg7748_78452"/>
      <w:bookmarkEnd w:id="343"/>
    </w:p>
    <w:p>
      <w:pPr>
        <w:pStyle w:val="Heading4"/>
        <w:numPr>
          <w:ilvl w:val="3"/>
          <w:numId w:val="1"/>
        </w:numPr>
        <w:rPr/>
      </w:pPr>
      <w:bookmarkStart w:id="344" w:name="pg7748_78452"/>
      <w:bookmarkStart w:id="345" w:name="__RefHeading___Toc4705374_1051229030"/>
      <w:bookmarkStart w:id="346" w:name="_Toc116"/>
      <w:bookmarkEnd w:id="344"/>
      <w:bookmarkEnd w:id="345"/>
      <w:r>
        <w:rPr>
          <w:rtl w:val="true"/>
        </w:rPr>
        <w:t xml:space="preserve">الفصل الأول </w:t>
      </w:r>
      <w:r>
        <w:rPr>
          <w:rtl w:val="true"/>
        </w:rPr>
        <w:t xml:space="preserve">: </w:t>
      </w:r>
      <w:r>
        <w:rPr>
          <w:rtl w:val="true"/>
        </w:rPr>
        <w:t>في القضايا</w:t>
      </w:r>
      <w:bookmarkEnd w:id="346"/>
    </w:p>
    <w:p>
      <w:pPr>
        <w:pStyle w:val="Heading5"/>
        <w:numPr>
          <w:ilvl w:val="4"/>
          <w:numId w:val="1"/>
        </w:numPr>
        <w:rPr/>
      </w:pPr>
      <w:bookmarkStart w:id="347" w:name="__RefHeading___Toc4705376_1051229030"/>
      <w:bookmarkStart w:id="348" w:name="_Toc117"/>
      <w:bookmarkEnd w:id="347"/>
      <w:r>
        <w:rPr>
          <w:rtl w:val="true"/>
        </w:rPr>
        <w:t>القضية</w:t>
      </w:r>
      <w:bookmarkEnd w:id="348"/>
    </w:p>
    <w:p>
      <w:pPr>
        <w:pStyle w:val="Heading6"/>
        <w:numPr>
          <w:ilvl w:val="5"/>
          <w:numId w:val="1"/>
        </w:numPr>
        <w:rPr/>
      </w:pPr>
      <w:bookmarkStart w:id="349" w:name="__RefHeading___Toc4705378_1051229030"/>
      <w:bookmarkStart w:id="350" w:name="_Toc118"/>
      <w:bookmarkEnd w:id="349"/>
      <w:r>
        <w:rPr>
          <w:rtl w:val="true"/>
        </w:rPr>
        <w:t>اشارة</w:t>
      </w:r>
      <w:bookmarkEnd w:id="350"/>
    </w:p>
    <w:p>
      <w:pPr>
        <w:pStyle w:val="BookText"/>
        <w:rPr/>
      </w:pPr>
      <w:r>
        <w:rPr>
          <w:rFonts w:ascii="Amiri" w:hAnsi="Amiri" w:eastAsia="Amiri" w:cs="Amiri"/>
          <w:color w:val="111111"/>
          <w:sz w:val="28"/>
          <w:sz w:val="28"/>
          <w:szCs w:val="28"/>
          <w:rtl w:val="true"/>
          <w:lang w:bidi="ar-SA"/>
        </w:rPr>
        <w:t xml:space="preserve">تقدّم في الباب الأوّل ان الخبر هو القضية ، وعرفنا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المركب</w:t>
      </w:r>
    </w:p>
    <w:p>
      <w:pPr>
        <w:pStyle w:val="BookText"/>
        <w:rPr/>
      </w:pPr>
      <w:r>
        <w:rPr>
          <w:rFonts w:ascii="Amiri" w:hAnsi="Amiri" w:eastAsia="Amiri" w:cs="Amiri"/>
          <w:color w:val="111111"/>
          <w:sz w:val="28"/>
          <w:sz w:val="28"/>
          <w:szCs w:val="28"/>
          <w:rtl w:val="true"/>
          <w:lang w:bidi="ar-SA"/>
        </w:rPr>
        <w:t>التام الذي يصح أن نصفه بالصدق أو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المركب التام، هو جنس قريب يشمل نوعي التام الخبر والإنشاء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وباقي التعريف خاصة يخرج بها الإنشاء، لأن الوصف بالصدق أو الكذب من عوارض الخبر المختصة به ، كما فصلناه هناك، فهذا التعريف تعريف بالرسم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أن يكون التعريف دقيقا نزيد عليه كلمة لذاته،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القضية هي المركب</w:t>
      </w:r>
    </w:p>
    <w:p>
      <w:pPr>
        <w:pStyle w:val="BookText"/>
        <w:rPr/>
      </w:pPr>
      <w:r>
        <w:rPr>
          <w:rFonts w:ascii="Amiri" w:hAnsi="Amiri" w:eastAsia="Amiri" w:cs="Amiri"/>
          <w:color w:val="111111"/>
          <w:sz w:val="28"/>
          <w:sz w:val="28"/>
          <w:szCs w:val="28"/>
          <w:rtl w:val="true"/>
          <w:lang w:bidi="ar-SA"/>
        </w:rPr>
        <w:t xml:space="preserve">التام الذي يصح أن نصفه بالصدق أو الكذب لذاته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ينبغي زيادة كلمة لذاته في تعريف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القيد فائدة ؛ فانّه قد يتوهم غافل فيظن أن التعريف الأول للخبر يشمل بعض الإنشاءات فلا يكون مانعاً، ويخرج هذا البعض من تعريف الإنشاء فلا يكون جامعاً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وسبب هذا الظن ان بعض الإنشاءات قد توصف بالصدق والكذب، كما لو استفهم شخص عن شيء يعلمه، أو سال الغني سؤال الفقير، أو تمنى إنسان شيئاً هو واجد له ؛ فان هؤلاء نرميهم بالكذب، وفي عين الوقت نقول للمستفهم الجاهل والسائل الفقير والمتمني الفاقد اليائس انهم صادقون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الاستفهام والطلب بالسؤال والتمني من أقسام الانشاء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ولكنا إذا دققنا هذه الأمثلة وأشباهها يرتفع هذا الظن ، لأنّنا نجد أن الاستفهام الحقيقي لا يكون إلا عن جهل والسؤال لا يكون إلا عن حاجة، والتمني لا يكون إلا عن فقدان ويأس ؛ فهذا الإنشاءات تدلّ بالدلالة الإلزامية على الأخبار عن الجهل أو الحاجة أو اليأس، فيكون الخبر المدلول عليه بالالتزام هو الموصوف بالصدق أو الكذب، لا ذات</w:t>
      </w:r>
    </w:p>
    <w:p>
      <w:pPr>
        <w:pStyle w:val="BookText"/>
        <w:rPr/>
      </w:pPr>
      <w:r>
        <w:rPr>
          <w:rFonts w:ascii="IRNazanin" w:hAnsi="IRNazanin" w:eastAsia="IRNazanin"/>
          <w:color w:val="111111"/>
          <w:sz w:val="28"/>
          <w:sz w:val="28"/>
          <w:szCs w:val="28"/>
          <w:rtl w:val="true"/>
          <w:lang w:bidi="fa-IR"/>
        </w:rPr>
        <w:t>الانشاء</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فالتعريف الأوّل للخبر في حد نفسه لا يشمل هذه الإنشاءات، ولكن لأجل التصريح بذلك دفعاً للالتباس ، نضيف كلمة لذاته؛ لأن هذه الإنشاءات المذكورة لئن اتصفت بالصدق أو الكذب ، فليس هذا الوصف لذاتها ، بل لأجل مداليلها الالتزامية </w:t>
      </w:r>
      <w:r>
        <w:rPr>
          <w:rFonts w:eastAsia="Amiri" w:cs="Amiri" w:ascii="Amiri" w:hAnsi="Amiri"/>
          <w:color w:val="111111"/>
          <w:sz w:val="28"/>
          <w:szCs w:val="28"/>
          <w:rtl w:val="true"/>
          <w:lang w:bidi="ar-SA"/>
        </w:rPr>
        <w:t xml:space="preserve">. </w:t>
      </w:r>
      <w:bookmarkStart w:id="351" w:name="pg7748_78454"/>
    </w:p>
    <w:p>
      <w:pPr>
        <w:pStyle w:val="Heading6"/>
        <w:numPr>
          <w:ilvl w:val="5"/>
          <w:numId w:val="1"/>
        </w:numPr>
        <w:rPr/>
      </w:pPr>
      <w:bookmarkStart w:id="352" w:name="__RefHeading___Toc4705380_1051229030"/>
      <w:bookmarkStart w:id="353" w:name="_Toc119"/>
      <w:bookmarkEnd w:id="351"/>
      <w:bookmarkEnd w:id="352"/>
      <w:r>
        <w:rPr>
          <w:rtl w:val="true"/>
        </w:rPr>
        <w:t>أقسام القضية</w:t>
      </w:r>
      <w:bookmarkEnd w:id="353"/>
    </w:p>
    <w:p>
      <w:pPr>
        <w:pStyle w:val="Heading6"/>
        <w:numPr>
          <w:ilvl w:val="5"/>
          <w:numId w:val="1"/>
        </w:numPr>
        <w:rPr/>
      </w:pPr>
      <w:bookmarkStart w:id="354" w:name="__RefHeading___Toc4705382_1051229030"/>
      <w:bookmarkStart w:id="355" w:name="_Toc120"/>
      <w:bookmarkEnd w:id="354"/>
      <w:r>
        <w:rPr>
          <w:rtl w:val="true"/>
        </w:rPr>
        <w:t xml:space="preserve">القضية </w:t>
      </w:r>
      <w:r>
        <w:rPr>
          <w:rtl w:val="true"/>
        </w:rPr>
        <w:t xml:space="preserve">: </w:t>
      </w:r>
      <w:r>
        <w:rPr>
          <w:rtl w:val="true"/>
        </w:rPr>
        <w:t xml:space="preserve">حملية وشرطية </w:t>
      </w:r>
      <w:r>
        <w:rPr>
          <w:rtl w:val="true"/>
        </w:rPr>
        <w:t>:</w:t>
      </w:r>
      <w:bookmarkEnd w:id="3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الحملية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الحديد معدن الربا ،محرّم الصدق ممدوح ، الكاذب ليس بمؤتمن البخيل لا يسود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وبتدقيق هذه الأمثلة نجد أن كلّ قضية منها لها طرفان ونسبة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هذه النسبة اتحاد الطرفين وثبوت الثاني للأول، أو نفي الاتحاد والثبوت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وبالاختصار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معناها ان هذا ذاك أو هذا ليس ذاك فيصح تعريف الحملية بأنها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حكم فيها بثبوت شيء أو نفيه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الشرطية مثل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أشرقت الشمس فالنهار موجود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وليس إذا كان الإنسان نمّاما كان أمينا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ومثل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اللفظ إما أن يكون مفرداً أو مركباً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الإنسان اما أن يكون كاتباً أو شاعراً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 ملاحظة هذه القضايا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قضية منها لها طرفان، وهما قضيتان بالأصل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ففى المثال الأوّل لولا إذا وفاء الجزاء لكان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أشرقت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بنفسه وكذا النهار موجود وهكذا باقي الأمثلة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لما جمع المتكلم بين الخبرين ونسب أحدهما إلى الآخر جعلهما قضية واحدة وأخرجهما عما كانا عليه من كون كلّ منهما خبراً يصح السكوت عليه ؛ فإنّه 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أشرقت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وسكت فانه يعد مركبا ناقصاً </w:t>
      </w:r>
      <w:r>
        <w:rPr>
          <w:rFonts w:eastAsia="Amiri" w:cs="Amiri" w:ascii="Amiri" w:hAnsi="Amiri"/>
          <w:color w:val="111111"/>
          <w:sz w:val="28"/>
          <w:szCs w:val="28"/>
          <w:rtl w:val="true"/>
          <w:lang w:bidi="ar-SA"/>
        </w:rPr>
        <w:t xml:space="preserve">. </w:t>
      </w:r>
      <w:bookmarkStart w:id="356" w:name="pg7748_78455"/>
    </w:p>
    <w:p>
      <w:pPr>
        <w:pStyle w:val="BookText"/>
        <w:rPr/>
      </w:pPr>
      <w:bookmarkEnd w:id="356"/>
      <w:r>
        <w:rPr>
          <w:rFonts w:ascii="Amiri" w:hAnsi="Amiri" w:eastAsia="Amiri" w:cs="Amiri"/>
          <w:color w:val="111111"/>
          <w:sz w:val="28"/>
          <w:sz w:val="28"/>
          <w:szCs w:val="28"/>
          <w:rtl w:val="true"/>
          <w:lang w:bidi="ar-SA"/>
        </w:rPr>
        <w:t xml:space="preserve">كما تقدّم في بحث المركب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هذه النسبة بين الخبرين بالأصل، فليست هي نسبة الثبوت والاتحاد كالحملية، لأن لا اتحاد بين القضايا، بل هي اما نسبة الاتصال والتصاحب، والتعليق، أي تعليق الثاني على الأوّل أو نفي ذلك كالمثالين الأولين ؛ واما نسبة التعاند والانفصال والتباين أو نفي ذلك كالمثالين الأخيرين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جميع ما تقدّم نستطيع ان نستنتج عدة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القضية الشرطية بأنها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فيها بوجود نسبة بين قضية وأخرى أو لا وجودها</w:t>
      </w:r>
      <w:r>
        <w:rPr>
          <w:rFonts w:eastAsia="Amiri" w:cs="Amiri" w:ascii="Amiri" w:hAnsi="Amiri"/>
          <w:color w:val="111111"/>
          <w:sz w:val="28"/>
          <w:szCs w:val="28"/>
          <w:rtl w:val="true"/>
          <w:lang w:bidi="ar-SA"/>
        </w:rPr>
        <w:t>.</w:t>
      </w:r>
    </w:p>
    <w:p>
      <w:pPr>
        <w:pStyle w:val="Heading6"/>
        <w:numPr>
          <w:ilvl w:val="5"/>
          <w:numId w:val="1"/>
        </w:numPr>
        <w:rPr/>
      </w:pPr>
      <w:bookmarkStart w:id="357" w:name="__RefHeading___Toc4705384_1051229030"/>
      <w:bookmarkStart w:id="358" w:name="_Toc121"/>
      <w:bookmarkEnd w:id="357"/>
      <w:r>
        <w:rPr>
          <w:rtl w:val="true"/>
        </w:rPr>
        <w:t xml:space="preserve">الشرطية </w:t>
      </w:r>
      <w:r>
        <w:rPr>
          <w:rtl w:val="true"/>
        </w:rPr>
        <w:t xml:space="preserve">: </w:t>
      </w:r>
      <w:r>
        <w:rPr>
          <w:rtl w:val="true"/>
        </w:rPr>
        <w:t>متصلة ومنفصلة</w:t>
      </w:r>
      <w:bookmarkEnd w:id="358"/>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الشرطية تنقسم إلى متصلة ومنفصلة ، لأن النسبة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كانت هي الاتصال بين القضيتين وتعليق احداهما على الأخرى أو نفي ذلك</w:t>
      </w:r>
    </w:p>
    <w:p>
      <w:pPr>
        <w:pStyle w:val="BookText"/>
        <w:rPr/>
      </w:pPr>
      <w:r>
        <w:rPr>
          <w:rFonts w:ascii="Amiri" w:hAnsi="Amiri" w:eastAsia="Amiri" w:cs="Amiri"/>
          <w:color w:val="111111"/>
          <w:sz w:val="28"/>
          <w:sz w:val="28"/>
          <w:szCs w:val="28"/>
          <w:rtl w:val="true"/>
          <w:lang w:bidi="ar-SA"/>
        </w:rPr>
        <w:t>كالمثالين الاوّلين ، فهي المسماة بالمتصلة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وان كانت هي الانفصال والعناد بينهما أو نفي ذلك ، كالمثالين الأخيرين فهي</w:t>
      </w:r>
    </w:p>
    <w:p>
      <w:pPr>
        <w:pStyle w:val="BookText"/>
        <w:rPr/>
      </w:pPr>
      <w:r>
        <w:rPr>
          <w:rFonts w:ascii="Amiri" w:hAnsi="Amiri" w:eastAsia="Amiri" w:cs="Amiri"/>
          <w:color w:val="111111"/>
          <w:sz w:val="28"/>
          <w:sz w:val="28"/>
          <w:szCs w:val="28"/>
          <w:rtl w:val="true"/>
          <w:lang w:bidi="ar-SA"/>
        </w:rPr>
        <w:t>المسماة بالمنفصلة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القضية بجميع أقسامها سواء كانت حملية أو متصلة أو منفصلة، تنقسم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موجبة وسالبة، لأن الحكم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كان بنسبة الحمل أو الإتصال أو الإنفصال فهي موجبة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وان كان بسلب الحمل او الإتصال أو الإنفصال فهي سالبة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فليس من حق السالبة أن تسمّى حملية أو متصلة أو منفصلة ، لأنها سلب</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الحمل أو سلب الاتصال أو سلب الانفصال، ولكن تشبيها لها بالموجبة سمّيت باسمها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الايجاب والسلب كيف القضية، لأنه يسأل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الاستفهامية عن الثبوت وعدمه</w:t>
      </w:r>
      <w:r>
        <w:rPr>
          <w:rFonts w:eastAsia="Amiri" w:cs="Amiri" w:ascii="Amiri" w:hAnsi="Amiri"/>
          <w:color w:val="111111"/>
          <w:sz w:val="28"/>
          <w:szCs w:val="28"/>
          <w:rtl w:val="true"/>
          <w:lang w:bidi="ar-SA"/>
        </w:rPr>
        <w:t xml:space="preserve">. </w:t>
      </w:r>
      <w:bookmarkStart w:id="359" w:name="pg7748_78456"/>
    </w:p>
    <w:p>
      <w:pPr>
        <w:pStyle w:val="Heading6"/>
        <w:numPr>
          <w:ilvl w:val="5"/>
          <w:numId w:val="1"/>
        </w:numPr>
        <w:rPr/>
      </w:pPr>
      <w:bookmarkStart w:id="360" w:name="__RefHeading___Toc4705386_1051229030"/>
      <w:bookmarkStart w:id="361" w:name="_Toc122"/>
      <w:bookmarkEnd w:id="359"/>
      <w:bookmarkEnd w:id="360"/>
      <w:r>
        <w:rPr>
          <w:rtl w:val="true"/>
        </w:rPr>
        <w:t>أجزاء القضية</w:t>
      </w:r>
      <w:bookmarkEnd w:id="361"/>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قضية لها طرفان ونسبة ؛ وعليه ففى كل قضية ثلاثة أجزاء؛ ففى الحملية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الطرف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المحكوم عليه، ويسمّى موضوعاً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الطرف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المحكوم به ، ويسمّى محمولاً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والدال عليها يسمّى رابطة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الشرطية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الطرف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 مقدّماً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والطرف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 تالياً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والدال على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 رابطة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من حق اطراف المنفصلة أن تسمّى مقدما وتالياً ، لأنها غير متميزة بالطبع كالمتصلة ، فان لك أن تجعل أيا شئت منها مقدماً وتالياً، ولا يتفاوت المعنى فيها ،ولكن انما سمّيت بذلك فعلى نحو العطف على المتصلة تبعاً لها ، كما سمّيت السالبة باسم الموجبة الحملية أو المتصلة أو المنفصلة</w:t>
      </w:r>
      <w:r>
        <w:rPr>
          <w:rFonts w:eastAsia="Amiri" w:cs="Amiri" w:ascii="Amiri" w:hAnsi="Amiri"/>
          <w:color w:val="111111"/>
          <w:sz w:val="28"/>
          <w:szCs w:val="28"/>
          <w:rtl w:val="true"/>
          <w:lang w:bidi="ar-SA"/>
        </w:rPr>
        <w:t>.</w:t>
      </w:r>
    </w:p>
    <w:p>
      <w:pPr>
        <w:pStyle w:val="Heading6"/>
        <w:numPr>
          <w:ilvl w:val="5"/>
          <w:numId w:val="1"/>
        </w:numPr>
        <w:rPr/>
      </w:pPr>
      <w:bookmarkStart w:id="362" w:name="__RefHeading___Toc4705388_1051229030"/>
      <w:bookmarkStart w:id="363" w:name="_Toc123"/>
      <w:bookmarkEnd w:id="362"/>
      <w:r>
        <w:rPr>
          <w:rtl w:val="true"/>
        </w:rPr>
        <w:t>أقسام القضية باعتبار الموضوع</w:t>
      </w:r>
      <w:bookmarkEnd w:id="363"/>
    </w:p>
    <w:p>
      <w:pPr>
        <w:pStyle w:val="BookText"/>
        <w:rPr/>
      </w:pPr>
      <w:r>
        <w:rPr>
          <w:rFonts w:ascii="Amiri" w:hAnsi="Amiri" w:eastAsia="Amiri" w:cs="Amiri"/>
          <w:color w:val="111111"/>
          <w:sz w:val="28"/>
          <w:sz w:val="28"/>
          <w:szCs w:val="28"/>
          <w:rtl w:val="true"/>
          <w:lang w:bidi="ar-SA"/>
        </w:rPr>
        <w:t xml:space="preserve">الحملية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شخصيّة ، وطبيعية ومهملة ومحصورة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وجزئية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نبتدىء بالتقسيم باعتبار الموضوع للحملية ، ثم نتبعه بتقسيم الشرطية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تنقسم الحملية باعتبار الموضوع إلى الأقسام الاربعة المذكورة في العنوان لأن الموضوع اما أن يكون جزئياً حقيقياً أو كلياً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جزئياً سمّيت القضية شخصيةومخصوصة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 الشيخ </w:t>
      </w:r>
    </w:p>
    <w:p>
      <w:pPr>
        <w:pStyle w:val="BookText"/>
        <w:rPr/>
      </w:pPr>
      <w:r>
        <w:rPr>
          <w:rFonts w:ascii="Amiri" w:hAnsi="Amiri" w:eastAsia="Amiri" w:cs="Amiri"/>
          <w:color w:val="111111"/>
          <w:sz w:val="28"/>
          <w:sz w:val="28"/>
          <w:szCs w:val="28"/>
          <w:rtl w:val="true"/>
          <w:lang w:bidi="ar-SA"/>
        </w:rPr>
        <w:t xml:space="preserve">المفيد مجدد القرن الرابع ، بغداد عاصمة العراق ، أنت عالم ، هو ليس بشاعر ، هذا العصر لا يبشر بخير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كليا ، ففية ثلاث حالات تسمى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القضية المشتملة عليه</w:t>
      </w:r>
    </w:p>
    <w:p>
      <w:pPr>
        <w:pStyle w:val="BookText"/>
        <w:rPr/>
      </w:pPr>
      <w:r>
        <w:rPr>
          <w:rFonts w:ascii="IRNazanin" w:hAnsi="IRNazanin" w:eastAsia="IRNazanin"/>
          <w:color w:val="111111"/>
          <w:sz w:val="28"/>
          <w:sz w:val="28"/>
          <w:szCs w:val="28"/>
          <w:rtl w:val="true"/>
          <w:lang w:bidi="fa-IR"/>
        </w:rPr>
        <w:t xml:space="preserve">باسم مخصوص ، فانه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أن يكون الحكم في القضية على نفس الموضوع الكلي بما هو كلي مع غضّ النظر عن أفراده، على وجه لا يصح تقدير رجوع الحكم إلى الأفراد، فالقضية تسمّى طبيعية، لأن الحكم فيها على نفس الطبيعة من حيث هي كلية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نوع ؛ الناطق فصل ، الحيوان ، جنس ، الضاحك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 ترى ان الحكم في هذه الأمثلة لا يصح ارجاعه إلى أفراد الموضوع ، لأن الفرد ليس نوعاً ولا فصلاً ولا جنساً ولا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واما أن يكون الحكم فيها على الكلي بملاحة أفراده، بان يكون الحكم في الحقيقة راجعاً إلى الأفراد، والكلي جعل عنواناً ومرآة لها، إلا أنه لم يبين فيه كمية الأفراد، لا جميعها ولا بعضها ، فالقضية تسمّى مهملة لاهمال بيان كمية أفراد الموضوع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في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القوم خادمهم ليس من العدل سرعة العذل المؤمن لا يكذب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ليس في هذه الأمثلة دلالة على أن الحكم عام لجميع ما تحت الموضوع أو غير</w:t>
      </w:r>
    </w:p>
    <w:p>
      <w:pPr>
        <w:pStyle w:val="BookText"/>
        <w:rPr/>
      </w:pP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الرئيس في الاشارات بعد بيان المهملة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كان ادخال الالف واللام يوجب تعميما وشركة وادخال التنوين يوجب تخصيصا ، فلا مهملة في لغة العرب وليطلب ذلك في لغة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الحق في ذلك فلصناعة النحو ولا نخالطها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وجود المهملة فى العرب إذا كانت اللام للحقيقة، فيشار بها إلى نفس الطبيعة من حيث وجودها في مصاديقها، من دون دلالة على أرادة الجميع أو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كانت للجنس فإنّها تفيد العموم ويفهم ذلك من قرائن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يرجع فيه إلى كتب</w:t>
      </w:r>
    </w:p>
    <w:p>
      <w:pPr>
        <w:pStyle w:val="BookText"/>
        <w:rPr/>
      </w:pPr>
      <w:r>
        <w:rPr>
          <w:rFonts w:ascii="Amiri" w:hAnsi="Amiri" w:eastAsia="Amiri" w:cs="Amiri"/>
          <w:color w:val="111111"/>
          <w:sz w:val="28"/>
          <w:sz w:val="28"/>
          <w:szCs w:val="28"/>
          <w:rtl w:val="true"/>
          <w:lang w:bidi="ar-SA"/>
        </w:rPr>
        <w:t xml:space="preserve">النحو وعلوم البلاغة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واما أن يكون الحكم فيها على الكلي بملاحظة أفراده،كالسابقة، ولكن كمية </w:t>
      </w:r>
      <w:bookmarkStart w:id="364" w:name="pg7748_78458"/>
    </w:p>
    <w:p>
      <w:pPr>
        <w:pStyle w:val="BookText"/>
        <w:rPr/>
      </w:pPr>
      <w:bookmarkEnd w:id="364"/>
      <w:r>
        <w:rPr>
          <w:rFonts w:ascii="Amiri" w:hAnsi="Amiri" w:eastAsia="Amiri" w:cs="Amiri"/>
          <w:color w:val="111111"/>
          <w:sz w:val="28"/>
          <w:sz w:val="28"/>
          <w:szCs w:val="28"/>
          <w:rtl w:val="true"/>
          <w:lang w:bidi="ar-SA"/>
        </w:rPr>
        <w:t>أفراده مبينة في القضية، أما جميعا أو بعضا، فالقضية تسمى محصورة وتسمّى مسؤرة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تنقسم بملاحظة كمّية الأفراد إلى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الحكم على جميع الأفراد مثل كلّ إمام ومعصوم كلّ ماء طاهر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 ربا محرّم لا شيء من الجهل بنافع ما في الدار ديار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الحكم على بعض الأفراد مثل بعض الناس يكذبون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 من عبادي الشكور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أكثر الناس ولو حرصت بمؤمنين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كلّ إنسان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أكلة منعت أكلات</w:t>
      </w:r>
      <w:r>
        <w:rPr>
          <w:rFonts w:eastAsia="Amiri" w:cs="Amiri" w:ascii="Amiri" w:hAnsi="Amiri"/>
          <w:color w:val="111111"/>
          <w:sz w:val="28"/>
          <w:szCs w:val="28"/>
          <w:rtl w:val="true"/>
          <w:lang w:bidi="ar-SA"/>
        </w:rPr>
        <w:t>.</w:t>
      </w:r>
    </w:p>
    <w:p>
      <w:pPr>
        <w:pStyle w:val="Heading6"/>
        <w:numPr>
          <w:ilvl w:val="5"/>
          <w:numId w:val="1"/>
        </w:numPr>
        <w:rPr/>
      </w:pPr>
      <w:bookmarkStart w:id="365" w:name="__RefHeading___Toc4705390_1051229030"/>
      <w:bookmarkStart w:id="366" w:name="_Toc124"/>
      <w:bookmarkEnd w:id="365"/>
      <w:r>
        <w:rPr>
          <w:rtl w:val="true"/>
        </w:rPr>
        <w:t>لا اعتبار إلا بالمحصورات</w:t>
      </w:r>
      <w:bookmarkEnd w:id="366"/>
    </w:p>
    <w:p>
      <w:pPr>
        <w:pStyle w:val="BookText"/>
        <w:rPr/>
      </w:pPr>
      <w:r>
        <w:rPr>
          <w:rFonts w:ascii="Amiri" w:hAnsi="Amiri" w:eastAsia="Amiri" w:cs="Amiri"/>
          <w:color w:val="111111"/>
          <w:sz w:val="28"/>
          <w:sz w:val="28"/>
          <w:szCs w:val="28"/>
          <w:rtl w:val="true"/>
          <w:lang w:bidi="ar-SA"/>
        </w:rPr>
        <w:t>القضايا المعتبرة التي يبحث عنها المنطقي ويعتد بها ، هي المحصورات، دون غيرها</w:t>
      </w:r>
    </w:p>
    <w:p>
      <w:pPr>
        <w:pStyle w:val="BookText"/>
        <w:rPr/>
      </w:pPr>
      <w:r>
        <w:rPr>
          <w:rFonts w:ascii="Amiri" w:hAnsi="Amiri" w:eastAsia="Amiri" w:cs="Amiri"/>
          <w:color w:val="111111"/>
          <w:sz w:val="28"/>
          <w:sz w:val="28"/>
          <w:szCs w:val="28"/>
          <w:rtl w:val="true"/>
          <w:lang w:bidi="ar-SA"/>
        </w:rPr>
        <w:t>من باقي الأقسام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يحتاج إلى البيان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مسائل المنطق قوانين عامة ، فلا شأن لها فى القضايا الشخصية</w:t>
      </w:r>
    </w:p>
    <w:p>
      <w:pPr>
        <w:pStyle w:val="BookText"/>
        <w:rPr/>
      </w:pPr>
      <w:r>
        <w:rPr>
          <w:rFonts w:ascii="Amiri" w:hAnsi="Amiri" w:eastAsia="Amiri" w:cs="Amiri"/>
          <w:color w:val="111111"/>
          <w:sz w:val="28"/>
          <w:sz w:val="28"/>
          <w:szCs w:val="28"/>
          <w:rtl w:val="true"/>
          <w:lang w:bidi="ar-SA"/>
        </w:rPr>
        <w:t xml:space="preserve">التي لا عموم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بحكم الشخصية ، لأن الحكم فيها ليس فيه تقنين قاعدة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نفس المفهوم بما هو من غير أن يكون له مساس بأفراده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بهذا الاعتبار كالمعنى الشخصي لا عموم فيه ، فان الإنسان في مثال الإنسان نوع لا عموم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كلاً من أفراده ليس بنوع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المهملة فهي في قوّة الجزئية، وذلك لأن الحكم فيها يجوز أن يرجع إلى جميع</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الأفراد ويجوز أن يرجع إلى بعضها دون البعض الآخر ، كما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القوم خادمهم فانه إذا لم يبين في هذه القضية كمية الأفراد، فانّك تحتمل ان كلّ رئيس قوم يجب أن يكون ک خادم لقومة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كان هذا الحكم من القائل غير عام لكلّ من يصدق عليه رئيس قوم؛ فقد يكون رئيس مستغنيا عن قومه إذ لا تكون قوته مستمدة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كلا التقديرين يصدق بعض الرؤساء لقومهم كخدم لهم، لأن الحكم إذا كان في الواقع للكل، فان البعض </w:t>
      </w:r>
      <w:bookmarkStart w:id="367" w:name="pg7748_78459"/>
    </w:p>
    <w:p>
      <w:pPr>
        <w:pStyle w:val="BookText"/>
        <w:rPr/>
      </w:pPr>
      <w:bookmarkEnd w:id="367"/>
      <w:r>
        <w:rPr>
          <w:rFonts w:ascii="Amiri" w:hAnsi="Amiri" w:eastAsia="Amiri" w:cs="Amiri"/>
          <w:color w:val="111111"/>
          <w:sz w:val="28"/>
          <w:sz w:val="28"/>
          <w:szCs w:val="28"/>
          <w:rtl w:val="true"/>
          <w:lang w:bidi="ar-SA"/>
        </w:rPr>
        <w:t xml:space="preserve">له هذا الحكم قطعاً أما البعض الآخر فهو مسكوت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في الواقع للبعض، فقد</w:t>
      </w:r>
    </w:p>
    <w:p>
      <w:pPr>
        <w:pStyle w:val="BookText"/>
        <w:rPr/>
      </w:pPr>
      <w:r>
        <w:rPr>
          <w:rFonts w:ascii="Amiri" w:hAnsi="Amiri" w:eastAsia="Amiri" w:cs="Amiri"/>
          <w:color w:val="111111"/>
          <w:sz w:val="28"/>
          <w:sz w:val="28"/>
          <w:szCs w:val="28"/>
          <w:rtl w:val="true"/>
          <w:lang w:bidi="ar-SA"/>
        </w:rPr>
        <w:t xml:space="preserve">حكم على البعض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الجزئية صادقة على كلا التقديرين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نعني بالجزئية إلا ما حكم فيها على بعض الأفراد من دون نظر إلى البعض الباقي بنفي ولا اثبات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 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بعض الإنسان حيوان، فهي صادقة، لأنّها ساكتة عن البعض الآخر فلا تدلّ على أن الحكم لا يعمه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ان بعض الإنسان حيوان وان كان البعض الباقي في الواقع أيضاً حيواناً ولكنه مسكوت عنه في القضية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القضايا المعتبرة هي المحصورات خاصة سواء كانت كلية أو جزئية فإذا روعي مع كمّ</w:t>
      </w:r>
      <w:r>
        <w:rPr>
          <w:rStyle w:val="FootnoteAnchor"/>
          <w:rtl w:val="true"/>
        </w:rPr>
        <w:footnoteReference w:id="13"/>
      </w:r>
      <w:r>
        <w:rPr>
          <w:rFonts w:ascii="Amiri" w:hAnsi="Amiri" w:eastAsia="Amiri" w:cs="Amiri"/>
          <w:color w:val="111111"/>
          <w:sz w:val="28"/>
          <w:sz w:val="28"/>
          <w:szCs w:val="28"/>
          <w:rtl w:val="true"/>
          <w:lang w:bidi="ar-SA"/>
        </w:rPr>
        <w:t xml:space="preserve">القضيّة كيفها ، ارتقت القضايا المعتبرة إلى أربعة أنواع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الموجبة الكليّة،السالبة الكلّية ، الموجبة الجزئية والسالبةالجزئية</w:t>
      </w:r>
      <w:r>
        <w:rPr>
          <w:rFonts w:eastAsia="Amiri" w:cs="Amiri" w:ascii="Amiri" w:hAnsi="Amiri"/>
          <w:color w:val="111111"/>
          <w:sz w:val="28"/>
          <w:szCs w:val="28"/>
          <w:rtl w:val="true"/>
          <w:lang w:bidi="ar-SA"/>
        </w:rPr>
        <w:t>.</w:t>
      </w:r>
    </w:p>
    <w:p>
      <w:pPr>
        <w:pStyle w:val="Heading6"/>
        <w:numPr>
          <w:ilvl w:val="5"/>
          <w:numId w:val="1"/>
        </w:numPr>
        <w:rPr/>
      </w:pPr>
      <w:bookmarkStart w:id="368" w:name="__RefHeading___Toc4705392_1051229030"/>
      <w:bookmarkStart w:id="369" w:name="_Toc125"/>
      <w:bookmarkEnd w:id="368"/>
      <w:r>
        <w:rPr>
          <w:rtl w:val="true"/>
        </w:rPr>
        <w:t>السور وألفاظه</w:t>
      </w:r>
      <w:bookmarkEnd w:id="369"/>
    </w:p>
    <w:p>
      <w:pPr>
        <w:pStyle w:val="BookText"/>
        <w:rPr/>
      </w:pPr>
      <w:r>
        <w:rPr>
          <w:rFonts w:ascii="Amiri" w:hAnsi="Amiri" w:eastAsia="Amiri" w:cs="Amiri"/>
          <w:color w:val="111111"/>
          <w:sz w:val="28"/>
          <w:sz w:val="28"/>
          <w:szCs w:val="28"/>
          <w:rtl w:val="true"/>
          <w:lang w:bidi="ar-SA"/>
        </w:rPr>
        <w:t>يسمّى اللفظ الدال على كمية أفراد الموضوع سور القضية تشبيها له بسور البلد الذي يحدها ويحصر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سمّيت هذه القضايا محصورة ومسورة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ولكلّ من المحصورات الأربع سور خاص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الموجبة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الاستغراق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غيرها</w:t>
      </w:r>
    </w:p>
    <w:p>
      <w:pPr>
        <w:pStyle w:val="BookText"/>
        <w:rPr/>
      </w:pPr>
      <w:r>
        <w:rPr>
          <w:rFonts w:ascii="Amiri" w:hAnsi="Amiri" w:eastAsia="Amiri" w:cs="Amiri"/>
          <w:color w:val="111111"/>
          <w:sz w:val="28"/>
          <w:sz w:val="28"/>
          <w:szCs w:val="28"/>
          <w:rtl w:val="true"/>
          <w:lang w:bidi="ar-SA"/>
        </w:rPr>
        <w:t>من الألفاظ التي تدلّ على ثبوت المحمول لجميع أفراد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السالبة الكلية لا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 النكرة في سياق النفي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غيرها من الألفاظ الدالة على سلب المحمول عن جميع أفراد الموضوع</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 الموجبة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 قلما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غيرها ممّا </w:t>
      </w:r>
      <w:bookmarkStart w:id="370" w:name="pg7748_78460"/>
    </w:p>
    <w:p>
      <w:pPr>
        <w:pStyle w:val="BookText"/>
        <w:rPr/>
      </w:pPr>
      <w:bookmarkEnd w:id="370"/>
      <w:r>
        <w:rPr>
          <w:rFonts w:ascii="Amiri" w:hAnsi="Amiri" w:eastAsia="Amiri" w:cs="Amiri"/>
          <w:color w:val="111111"/>
          <w:sz w:val="28"/>
          <w:sz w:val="28"/>
          <w:szCs w:val="28"/>
          <w:rtl w:val="true"/>
          <w:lang w:bidi="ar-SA"/>
        </w:rPr>
        <w:t>يدل على ثبوت المحمول لبعض افراد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السالبة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غيرها</w:t>
      </w:r>
    </w:p>
    <w:p>
      <w:pPr>
        <w:pStyle w:val="BookText"/>
        <w:rPr/>
      </w:pPr>
      <w:r>
        <w:rPr>
          <w:rFonts w:ascii="Amiri" w:hAnsi="Amiri" w:eastAsia="Amiri" w:cs="Amiri"/>
          <w:color w:val="111111"/>
          <w:sz w:val="28"/>
          <w:sz w:val="28"/>
          <w:szCs w:val="28"/>
          <w:rtl w:val="true"/>
          <w:lang w:bidi="ar-SA"/>
        </w:rPr>
        <w:t>ممّا يدلّ على سلب المحمول عن بعض أفراد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وطلبا للاختصار نرمز لسور كلّ قضية برمز خاص كما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للموجبة الكلية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للسالبة الكلية</w:t>
      </w:r>
    </w:p>
    <w:p>
      <w:pPr>
        <w:pStyle w:val="BookText"/>
        <w:rPr/>
      </w:pP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للموجبة الجزئية</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السالبة الجزئية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رمزنا دائماً للموضوع بحرف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وللمحمول بحرف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رموزالمحصورات الأربع كما يلي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 ب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الموجبة الكلية</w:t>
      </w:r>
    </w:p>
    <w:p>
      <w:pPr>
        <w:pStyle w:val="BookText"/>
        <w:rPr/>
      </w:pPr>
      <w:r>
        <w:rPr>
          <w:rFonts w:ascii="Amiri" w:hAnsi="Amiri" w:eastAsia="Amiri" w:cs="Amiri"/>
          <w:color w:val="111111"/>
          <w:sz w:val="28"/>
          <w:sz w:val="28"/>
          <w:szCs w:val="28"/>
          <w:rtl w:val="true"/>
          <w:lang w:bidi="ar-SA"/>
        </w:rPr>
        <w:t>لا ب 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السالبة الكلية</w:t>
      </w:r>
    </w:p>
    <w:p>
      <w:pPr>
        <w:pStyle w:val="BookText"/>
        <w:rPr/>
      </w:pPr>
      <w:r>
        <w:rPr>
          <w:rFonts w:ascii="Amiri" w:hAnsi="Amiri" w:eastAsia="Amiri" w:cs="Amiri"/>
          <w:color w:val="111111"/>
          <w:sz w:val="28"/>
          <w:sz w:val="28"/>
          <w:szCs w:val="28"/>
          <w:rtl w:val="true"/>
          <w:lang w:bidi="ar-SA"/>
        </w:rPr>
        <w:t>ع ب 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الموجبة الجزئية</w:t>
      </w:r>
    </w:p>
    <w:p>
      <w:pPr>
        <w:pStyle w:val="BookText"/>
        <w:rPr/>
      </w:pPr>
      <w:r>
        <w:rPr>
          <w:rFonts w:ascii="Amiri" w:hAnsi="Amiri" w:eastAsia="Amiri" w:cs="Amiri"/>
          <w:color w:val="111111"/>
          <w:sz w:val="28"/>
          <w:sz w:val="28"/>
          <w:szCs w:val="28"/>
          <w:rtl w:val="true"/>
          <w:lang w:bidi="ar-SA"/>
        </w:rPr>
        <w:t>س ب 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السالبة الجزئية</w:t>
      </w:r>
    </w:p>
    <w:p>
      <w:pPr>
        <w:pStyle w:val="Heading6"/>
        <w:numPr>
          <w:ilvl w:val="5"/>
          <w:numId w:val="1"/>
        </w:numPr>
        <w:rPr/>
      </w:pPr>
      <w:bookmarkStart w:id="371" w:name="__RefHeading___Toc4705394_1051229030"/>
      <w:bookmarkStart w:id="372" w:name="_Toc126"/>
      <w:bookmarkEnd w:id="371"/>
      <w:r>
        <w:rPr>
          <w:rtl w:val="true"/>
        </w:rPr>
        <w:t>تقسيم الشرطية</w:t>
      </w:r>
      <w:bookmarkEnd w:id="372"/>
    </w:p>
    <w:p>
      <w:pPr>
        <w:pStyle w:val="BookText"/>
        <w:rPr/>
      </w:pPr>
      <w:r>
        <w:rPr>
          <w:rFonts w:ascii="Amiri" w:hAnsi="Amiri" w:eastAsia="Amiri" w:cs="Amiri"/>
          <w:color w:val="111111"/>
          <w:sz w:val="28"/>
          <w:sz w:val="28"/>
          <w:szCs w:val="28"/>
          <w:rtl w:val="true"/>
          <w:lang w:bidi="ar-SA"/>
        </w:rPr>
        <w:t>إلى شخصية ، ومهملة ، ومحصورة</w:t>
      </w:r>
    </w:p>
    <w:p>
      <w:pPr>
        <w:pStyle w:val="BookText"/>
        <w:rPr/>
      </w:pPr>
      <w:r>
        <w:rPr>
          <w:rFonts w:ascii="Amiri" w:hAnsi="Amiri" w:eastAsia="Amiri" w:cs="Amiri"/>
          <w:color w:val="111111"/>
          <w:sz w:val="28"/>
          <w:sz w:val="28"/>
          <w:szCs w:val="28"/>
          <w:rtl w:val="true"/>
          <w:lang w:bidi="ar-SA"/>
        </w:rPr>
        <w:t>لاحظنا أن الحملية تنقسم إلى الأقسام الأربعة السابقة باعتبار موضوعها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وللشرطية تقسيم يشبه ذلك التقسيم ولكن لا باعتبار الموضوع، إذ لا موضوع لها، بل باعتبار الأحوال والأزمان التي يقع فيها التلازم أو العناد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فتنقسم الشرطية بهذا الاعتبار إلى ثلاثة أقسام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شخصية ، مهملة ، محصورة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من أقسامها الطبيعية التي لا تكون إلا باعتبار الموضوع بما هو مفهوم موجود في</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الذهن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حكم فيها بالاتصال، أو التنافي، أو نفيهما، في زمن معين</w:t>
      </w:r>
    </w:p>
    <w:p>
      <w:pPr>
        <w:pStyle w:val="BookText"/>
        <w:rPr/>
      </w:pPr>
      <w:r>
        <w:rPr>
          <w:rFonts w:ascii="Amiri" w:hAnsi="Amiri" w:eastAsia="Amiri" w:cs="Amiri"/>
          <w:color w:val="111111"/>
          <w:sz w:val="28"/>
          <w:sz w:val="28"/>
          <w:szCs w:val="28"/>
          <w:rtl w:val="true"/>
          <w:lang w:bidi="ar-SA"/>
        </w:rPr>
        <w:t xml:space="preserve">شخصي ، أو حال معين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المتصلة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جاء على غاضبا فلا اسلم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مطرت السماء اليوم فلا أخرج من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إذا كان المدرس حاضرا الآن فانّه مشغول بالدرس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مثال المنفصلة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أن تكون الساعة الآن الواحدة أو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أن يكون زيد وهو فی</w:t>
      </w:r>
    </w:p>
    <w:p>
      <w:pPr>
        <w:pStyle w:val="BookText"/>
        <w:rPr/>
      </w:pPr>
      <w:r>
        <w:rPr>
          <w:rFonts w:ascii="Amiri" w:hAnsi="Amiri" w:eastAsia="Amiri" w:cs="Amiri"/>
          <w:color w:val="111111"/>
          <w:sz w:val="28"/>
          <w:sz w:val="28"/>
          <w:szCs w:val="28"/>
          <w:rtl w:val="true"/>
          <w:lang w:bidi="ar-SA"/>
        </w:rPr>
        <w:t>البيت نائما أو مستيقظاً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امّا أن يكون الطالب وهو فى المدرسة واقفا أو في الدرس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ما حكم فيها بالاتصال أو التنافي أو رفعهما في حال أو زمان ما،</w:t>
      </w:r>
    </w:p>
    <w:p>
      <w:pPr>
        <w:pStyle w:val="BookText"/>
        <w:rPr/>
      </w:pPr>
      <w:r>
        <w:rPr>
          <w:rFonts w:ascii="IRNazanin" w:hAnsi="IRNazanin" w:eastAsia="IRNazanin"/>
          <w:color w:val="111111"/>
          <w:sz w:val="28"/>
          <w:sz w:val="28"/>
          <w:szCs w:val="28"/>
          <w:rtl w:val="true"/>
          <w:lang w:bidi="fa-IR"/>
        </w:rPr>
        <w:t xml:space="preserve">من دون نظر إلى عموم الأحوال والأزمان أو خصوصهما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 المتصلة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الماء كرا فلا ينفعل بملاقاة النجاسة ليس إذا كان الإنسان كاذبا كان محموداً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المنفصلة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القضيّة امّا أن تكون موجبة أو سالبة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امّا أن يكون الشيء معدنا أو ذهبا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بين فيها كمية أحوال الحكم وأوقاته كلاً أو بعضاً وهي على</w:t>
      </w:r>
    </w:p>
    <w:p>
      <w:pPr>
        <w:pStyle w:val="BookText"/>
        <w:rPr/>
      </w:pPr>
      <w:r>
        <w:rPr>
          <w:rFonts w:ascii="Amiri" w:hAnsi="Amiri" w:eastAsia="Amiri" w:cs="Amiri"/>
          <w:color w:val="111111"/>
          <w:sz w:val="28"/>
          <w:sz w:val="28"/>
          <w:szCs w:val="28"/>
          <w:rtl w:val="true"/>
          <w:lang w:bidi="ar-SA"/>
        </w:rPr>
        <w:t xml:space="preserve">قسمين كالحملية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إذا كان اثبات الحكم أو رفعه فيها يشمل جميع الأحوال أو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المتصلة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كانت الأمّة حريصة على الفضيلة كانت سالكة سبيل السعادة ليس أبداً ، أو ليس البتة إذا كان الإنسان صبورا على الشدائد كان غير موفق في أعماله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المنفصلة دائماً أما أن يكون العدد الصحيح زوجا أو 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أبداً، أو ليس البتة أمّا أن يكون العدد الصحيح زوجا أو قابلاً للقسمة على اثنين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اثبات الحكم أو رفعه فيها يختص في بعض غير معين من الأحوال والأوقات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المتصلة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إذا كان الإنسان عالما كان سعيداً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كلّما كان الإنسان</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حازماً كان ناجحاً في أعماله </w:t>
      </w:r>
      <w:r>
        <w:rPr>
          <w:rFonts w:eastAsia="Amiri" w:cs="Amiri" w:ascii="Amiri" w:hAnsi="Amiri"/>
          <w:color w:val="111111"/>
          <w:sz w:val="28"/>
          <w:szCs w:val="28"/>
          <w:rtl w:val="true"/>
          <w:lang w:bidi="ar-SA"/>
        </w:rPr>
        <w:t xml:space="preserve">. </w:t>
      </w:r>
      <w:bookmarkStart w:id="373" w:name="pg7748_78462"/>
    </w:p>
    <w:p>
      <w:pPr>
        <w:pStyle w:val="BookText"/>
        <w:rPr/>
      </w:pPr>
      <w:bookmarkEnd w:id="373"/>
      <w:r>
        <w:rPr>
          <w:rFonts w:ascii="Amiri" w:hAnsi="Amiri" w:eastAsia="Amiri" w:cs="Amiri"/>
          <w:color w:val="111111"/>
          <w:sz w:val="28"/>
          <w:sz w:val="28"/>
          <w:szCs w:val="28"/>
          <w:rtl w:val="true"/>
          <w:lang w:bidi="ar-SA"/>
        </w:rPr>
        <w:t xml:space="preserve">مثال المنفصلة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امّا أن يكون الإنسان مستلقياً أو جالساً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عندما</w:t>
      </w:r>
    </w:p>
    <w:p>
      <w:pPr>
        <w:pStyle w:val="BookText"/>
        <w:rPr/>
      </w:pPr>
      <w:r>
        <w:rPr>
          <w:rFonts w:ascii="Amiri" w:hAnsi="Amiri" w:eastAsia="Amiri" w:cs="Amiri"/>
          <w:color w:val="111111"/>
          <w:sz w:val="28"/>
          <w:sz w:val="28"/>
          <w:szCs w:val="28"/>
          <w:rtl w:val="true"/>
          <w:lang w:bidi="ar-SA"/>
        </w:rPr>
        <w:t>يكون في السيارة مثلاً إذ لا يمكنه الوقوف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لا يكون امّا أن يكون الإنسان مستلقياً أو جالساً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عندما يمكنه الوقوف منتصبا</w:t>
      </w:r>
      <w:r>
        <w:rPr>
          <w:rFonts w:eastAsia="Amiri" w:cs="Amiri" w:ascii="Amiri" w:hAnsi="Amiri"/>
          <w:color w:val="111111"/>
          <w:sz w:val="28"/>
          <w:szCs w:val="28"/>
          <w:rtl w:val="true"/>
          <w:lang w:bidi="ar-SA"/>
        </w:rPr>
        <w:t>) .</w:t>
      </w:r>
    </w:p>
    <w:p>
      <w:pPr>
        <w:pStyle w:val="Heading6"/>
        <w:numPr>
          <w:ilvl w:val="5"/>
          <w:numId w:val="1"/>
        </w:numPr>
        <w:rPr/>
      </w:pPr>
      <w:bookmarkStart w:id="374" w:name="__RefHeading___Toc4705396_1051229030"/>
      <w:bookmarkStart w:id="375" w:name="_Toc127"/>
      <w:bookmarkEnd w:id="374"/>
      <w:r>
        <w:rPr>
          <w:rtl w:val="true"/>
        </w:rPr>
        <w:t>السور في الشرطية</w:t>
      </w:r>
      <w:bookmarkEnd w:id="375"/>
    </w:p>
    <w:p>
      <w:pPr>
        <w:pStyle w:val="BookText"/>
        <w:rPr/>
      </w:pPr>
      <w:r>
        <w:rPr>
          <w:rFonts w:ascii="Amiri" w:hAnsi="Amiri" w:eastAsia="Amiri" w:cs="Amiri"/>
          <w:color w:val="111111"/>
          <w:sz w:val="28"/>
          <w:sz w:val="28"/>
          <w:szCs w:val="28"/>
          <w:rtl w:val="true"/>
          <w:lang w:bidi="ar-SA"/>
        </w:rPr>
        <w:t xml:space="preserve">السور في الحملية يدلّ على كمية أفراد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الشرطية فدلالته على</w:t>
      </w:r>
    </w:p>
    <w:p>
      <w:pPr>
        <w:pStyle w:val="BookText"/>
        <w:rPr/>
      </w:pPr>
      <w:r>
        <w:rPr>
          <w:rFonts w:ascii="Amiri" w:hAnsi="Amiri" w:eastAsia="Amiri" w:cs="Amiri"/>
          <w:color w:val="111111"/>
          <w:sz w:val="28"/>
          <w:sz w:val="28"/>
          <w:szCs w:val="28"/>
          <w:rtl w:val="true"/>
          <w:lang w:bidi="ar-SA"/>
        </w:rPr>
        <w:t>سموم الأحوال والأزمان أو خصوصها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من المحصورات الأربع سور يختص بها</w:t>
      </w:r>
    </w:p>
    <w:p>
      <w:pPr>
        <w:pStyle w:val="BookText"/>
        <w:rPr/>
      </w:pPr>
      <w:r>
        <w:rPr>
          <w:rFonts w:ascii="Amiri" w:hAnsi="Amiri" w:eastAsia="Amiri" w:cs="Amiri"/>
          <w:color w:val="111111"/>
          <w:sz w:val="28"/>
          <w:sz w:val="28"/>
          <w:szCs w:val="28"/>
          <w:rtl w:val="true"/>
          <w:lang w:bidi="ar-SA"/>
        </w:rPr>
        <w:t xml:space="preserve">كالحملية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 الموجبة الكلية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 في المتصلة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ودائما ، في المنفصلة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 السالبة الكلية ليس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البتة، في المتصلة المتصلة والمنفصلة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 الموجبة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 فيهما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 السالبة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لا يكون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كلّما ، في المتصلة خاصة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054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57"/>
                        <a:stretch/>
                      </pic:blipFill>
                      <pic:spPr>
                        <a:xfrm>
                          <a:off x="0" y="0"/>
                          <a:ext cx="5105520" cy="6985080"/>
                        </a:xfrm>
                        <a:prstGeom prst="rect">
                          <a:avLst/>
                        </a:prstGeom>
                        <a:ln w="0">
                          <a:noFill/>
                        </a:ln>
                      </pic:spPr>
                    </pic:pic>
                  </a:graphicData>
                </a:graphic>
              </wp:inline>
            </w:drawing>
          </mc:Choice>
          <mc:Fallback>
            <w:pict>
              <v:shape id="shape_0" stroked="f" o:allowincell="f" style="position:absolute;margin-left:0pt;margin-top:-550.05pt;width:401.95pt;height:549.95pt;mso-wrap-style:none;v-text-anchor:middle;mso-position-horizontal:left;mso-position-vertical:top" type="_x0000_t75">
                <v:imagedata r:id="rId158" o:detectmouseclick="t"/>
                <v:stroke color="#3465a4" joinstyle="round" endcap="flat"/>
                <w10:wrap type="none"/>
              </v:shape>
            </w:pict>
          </mc:Fallback>
        </mc:AlternateContent>
      </w:r>
      <w:bookmarkStart w:id="376" w:name="pg7748_78464"/>
    </w:p>
    <w:p>
      <w:pPr>
        <w:pStyle w:val="Heading6"/>
        <w:numPr>
          <w:ilvl w:val="5"/>
          <w:numId w:val="1"/>
        </w:numPr>
        <w:rPr/>
      </w:pPr>
      <w:bookmarkStart w:id="377" w:name="__RefHeading___Toc4705398_1051229030"/>
      <w:bookmarkStart w:id="378" w:name="_Toc128"/>
      <w:bookmarkEnd w:id="376"/>
      <w:bookmarkEnd w:id="377"/>
      <w:r>
        <w:rPr>
          <w:rtl w:val="true"/>
        </w:rPr>
        <w:t>تقسيمات الحملية</w:t>
      </w:r>
      <w:bookmarkEnd w:id="378"/>
    </w:p>
    <w:p>
      <w:pPr>
        <w:pStyle w:val="Heading6"/>
        <w:numPr>
          <w:ilvl w:val="5"/>
          <w:numId w:val="1"/>
        </w:numPr>
        <w:rPr/>
      </w:pPr>
      <w:bookmarkStart w:id="379" w:name="__RefHeading___Toc4705400_1051229030"/>
      <w:bookmarkStart w:id="380" w:name="_Toc129"/>
      <w:bookmarkEnd w:id="379"/>
      <w:r>
        <w:rPr>
          <w:rtl w:val="true"/>
        </w:rPr>
        <w:t>اشارة</w:t>
      </w:r>
      <w:bookmarkEnd w:id="380"/>
    </w:p>
    <w:p>
      <w:pPr>
        <w:pStyle w:val="BookText"/>
        <w:rPr/>
      </w:pPr>
      <w:r>
        <w:rPr>
          <w:rFonts w:ascii="IRNazanin" w:hAnsi="IRNazanin" w:eastAsia="IRNazanin"/>
          <w:color w:val="111111"/>
          <w:sz w:val="28"/>
          <w:sz w:val="28"/>
          <w:szCs w:val="28"/>
          <w:rtl w:val="true"/>
          <w:lang w:bidi="fa-IR"/>
        </w:rPr>
        <w:t>تمهید</w:t>
      </w:r>
    </w:p>
    <w:p>
      <w:pPr>
        <w:pStyle w:val="BookText"/>
        <w:rPr/>
      </w:pPr>
      <w:r>
        <w:rPr>
          <w:rFonts w:ascii="Amiri" w:hAnsi="Amiri" w:eastAsia="Amiri" w:cs="Amiri"/>
          <w:color w:val="111111"/>
          <w:sz w:val="28"/>
          <w:sz w:val="28"/>
          <w:szCs w:val="28"/>
          <w:rtl w:val="true"/>
          <w:lang w:bidi="ar-SA"/>
        </w:rPr>
        <w:t>تقدّم ان الحملية تنقسم باعتبار الكيف إلى موجبة وسالبة، وباعتبار الموضوع إلى</w:t>
      </w:r>
    </w:p>
    <w:p>
      <w:pPr>
        <w:pStyle w:val="BookText"/>
        <w:rPr/>
      </w:pPr>
      <w:r>
        <w:rPr>
          <w:rFonts w:ascii="Amiri" w:hAnsi="Amiri" w:eastAsia="Amiri" w:cs="Amiri"/>
          <w:color w:val="111111"/>
          <w:sz w:val="28"/>
          <w:sz w:val="28"/>
          <w:szCs w:val="28"/>
          <w:rtl w:val="true"/>
          <w:lang w:bidi="ar-SA"/>
        </w:rPr>
        <w:t xml:space="preserve">شخصية وطبيعية ومهملة ومحصورة ، والمحصورة إلى كليّة وجزئيّة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تقسيمات</w:t>
      </w:r>
    </w:p>
    <w:p>
      <w:pPr>
        <w:pStyle w:val="BookText"/>
        <w:rPr/>
      </w:pPr>
      <w:r>
        <w:rPr>
          <w:rFonts w:ascii="Amiri" w:hAnsi="Amiri" w:eastAsia="Amiri" w:cs="Amiri"/>
          <w:color w:val="111111"/>
          <w:sz w:val="28"/>
          <w:sz w:val="28"/>
          <w:szCs w:val="28"/>
          <w:rtl w:val="true"/>
          <w:lang w:bidi="ar-SA"/>
        </w:rPr>
        <w:t>تشاركها الشرطيّة فيها في الجملة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نبحث في هذا الفصل عن التقسيمات الخاصة بالحملية، وهي تقسيمها أولاً باعتبار وجود موضوعها في الموجبة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وتقسيمها ثانياً باعتبار تحصيل الموضوع والمحمول وعدولهما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وتقسيمها ثالثا باعتبار جهة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تقسيمات ثلاثة </w:t>
      </w:r>
      <w:r>
        <w:rPr>
          <w:rFonts w:eastAsia="Amiri" w:cs="Amiri" w:ascii="Amiri" w:hAnsi="Amiri"/>
          <w:color w:val="111111"/>
          <w:sz w:val="28"/>
          <w:szCs w:val="28"/>
          <w:rtl w:val="true"/>
          <w:lang w:bidi="ar-SA"/>
        </w:rPr>
        <w:t>:</w:t>
      </w:r>
    </w:p>
    <w:p>
      <w:pPr>
        <w:pStyle w:val="Heading6"/>
        <w:numPr>
          <w:ilvl w:val="5"/>
          <w:numId w:val="1"/>
        </w:numPr>
        <w:rPr/>
      </w:pPr>
      <w:bookmarkStart w:id="381" w:name="__RefHeading___Toc4705402_1051229030"/>
      <w:bookmarkStart w:id="382" w:name="_Toc130"/>
      <w:bookmarkEnd w:id="381"/>
      <w:r>
        <w:rPr/>
        <w:t>1</w:t>
      </w:r>
      <w:r>
        <w:rPr>
          <w:rtl w:val="true"/>
        </w:rPr>
        <w:t xml:space="preserve"> - </w:t>
      </w:r>
      <w:r>
        <w:rPr>
          <w:rtl w:val="true"/>
        </w:rPr>
        <w:t>الذهنية ، الخارجية ، الحقيقية</w:t>
      </w:r>
      <w:bookmarkEnd w:id="382"/>
    </w:p>
    <w:p>
      <w:pPr>
        <w:pStyle w:val="BookText"/>
        <w:rPr/>
      </w:pPr>
      <w:r>
        <w:rPr>
          <w:rFonts w:ascii="Amiri" w:hAnsi="Amiri" w:eastAsia="Amiri" w:cs="Amiri"/>
          <w:color w:val="111111"/>
          <w:sz w:val="28"/>
          <w:sz w:val="28"/>
          <w:szCs w:val="28"/>
          <w:rtl w:val="true"/>
          <w:lang w:bidi="ar-SA"/>
        </w:rPr>
        <w:t xml:space="preserve">ان الحملية الموجبة هي ما أفادت ثبوت شيء لشيء ولا شك أن ثبوت شيء لشيء فرع لثبوت المثبت له أي ان الموضوع في الحملية الموجبة يجب أن يفرض موجوداً قبل فرض ثبوت المحمول له ؛ إذ لولا أن يكون موجوداً لما أمكن أن يثبت له شيء كما يقولون في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العرش ثم النقش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أن يكون سعيد في مثل سعيد قائم غير موجود، ومع ذلك يثبت له القيام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العكس من ذلك السالبة ؛ فإنّها لا تستدعي وجود موضوعها ، لأن المعدوم يقبل أن يسلب عنه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السالبة بانتقاء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فيصدق نحو</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 عيسى بن مريم لم يأكل ولم يشرب ولم ينم ولم يتكلم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لم يوجد فلم </w:t>
      </w:r>
      <w:bookmarkStart w:id="383" w:name="pg7748_78466"/>
    </w:p>
    <w:p>
      <w:pPr>
        <w:pStyle w:val="BookText"/>
        <w:rPr/>
      </w:pPr>
      <w:bookmarkEnd w:id="383"/>
      <w:r>
        <w:rPr>
          <w:rFonts w:ascii="Amiri" w:hAnsi="Amiri" w:eastAsia="Amiri" w:cs="Amiri"/>
          <w:color w:val="111111"/>
          <w:sz w:val="28"/>
          <w:sz w:val="28"/>
          <w:szCs w:val="28"/>
          <w:rtl w:val="true"/>
          <w:lang w:bidi="ar-SA"/>
        </w:rPr>
        <w:t>تثبت له كلّ هذه الأشياء قطعا ، فيقال لمثل هذه السالبة سالبة بانتفاء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من هذا البيان ان الموجبة لابد من فرض وجود موضوعها في صدقها وإلّا كانت كاذبة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وجود موضوعها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تارة يكون في الذهن فقط فتسمى ذهنية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اجتماع النقيضين مغاير لاجتماع المثلين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جبل ياقوت ممكن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مفهوم اجتماع النقيضين وجبل الياقوت غير موجودين في الخارج، ولكن الحكم ثابت لهما في الذهن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وأخرى يكون وجود موضوعها في الخارج على وجه يلاحظ في القضية خصوص الأفراد الموجودة المحققة منه في أحد الأزمنة الثلاثة نحو كل جندي المعسكر مدرب على حمل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الدور المائلة للانهدام في البلد هدمت كلّ طالب فى المدرسة 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وتسمّى القضية هذه خارجية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وثالثة يكون وجوده في نفس الأمر والواقع، به معنى ان الحكم على الأف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راد المحققة الوجود والمقدرة الوجود معاً ، فكلّما يفرض وجوده وان لم يوجد أصلاً فهو داخل</w:t>
      </w:r>
    </w:p>
    <w:p>
      <w:pPr>
        <w:pStyle w:val="BookText"/>
        <w:rPr/>
      </w:pPr>
      <w:r>
        <w:rPr>
          <w:rFonts w:ascii="Amiri" w:hAnsi="Amiri" w:eastAsia="Amiri" w:cs="Amiri"/>
          <w:color w:val="111111"/>
          <w:sz w:val="28"/>
          <w:sz w:val="28"/>
          <w:szCs w:val="28"/>
          <w:rtl w:val="true"/>
          <w:lang w:bidi="ar-SA"/>
        </w:rPr>
        <w:t>في الموضوع ويشمله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مثلث مجموع زواياه يساوي قائمتين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المثلث قائم الزاوية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إنسان قابل للتعليم العالى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ماء طاهر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فانّك ترى فى هذه الأمثلة ان كلّ ما يفرض للموضوع من أفراد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كانت موجودة بالفعل أو معدومة ولكنها مقدرة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 فيه ويكون لها حكمه عند 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وتسمّى القضية هذه حقيقية</w:t>
      </w:r>
      <w:r>
        <w:rPr>
          <w:rFonts w:eastAsia="Amiri" w:cs="Amiri" w:ascii="Amiri" w:hAnsi="Amiri"/>
          <w:color w:val="111111"/>
          <w:sz w:val="28"/>
          <w:szCs w:val="28"/>
          <w:rtl w:val="true"/>
          <w:lang w:bidi="ar-SA"/>
        </w:rPr>
        <w:t>.</w:t>
      </w:r>
    </w:p>
    <w:p>
      <w:pPr>
        <w:pStyle w:val="Heading6"/>
        <w:numPr>
          <w:ilvl w:val="5"/>
          <w:numId w:val="1"/>
        </w:numPr>
        <w:rPr/>
      </w:pPr>
      <w:bookmarkStart w:id="384" w:name="__RefHeading___Toc4705404_1051229030"/>
      <w:bookmarkStart w:id="385" w:name="_Toc131"/>
      <w:bookmarkEnd w:id="384"/>
      <w:r>
        <w:rPr/>
        <w:t>2</w:t>
      </w:r>
      <w:r>
        <w:rPr>
          <w:rtl w:val="true"/>
        </w:rPr>
        <w:t xml:space="preserve"> - </w:t>
      </w:r>
      <w:r>
        <w:rPr>
          <w:rtl w:val="true"/>
        </w:rPr>
        <w:t>المعدولة والمحصلة</w:t>
      </w:r>
      <w:bookmarkEnd w:id="385"/>
    </w:p>
    <w:p>
      <w:pPr>
        <w:pStyle w:val="BookText"/>
        <w:rPr/>
      </w:pPr>
      <w:r>
        <w:rPr>
          <w:rFonts w:ascii="Amiri" w:hAnsi="Amiri" w:eastAsia="Amiri" w:cs="Amiri"/>
          <w:color w:val="111111"/>
          <w:sz w:val="28"/>
          <w:sz w:val="28"/>
          <w:szCs w:val="28"/>
          <w:rtl w:val="true"/>
          <w:lang w:bidi="ar-SA"/>
        </w:rPr>
        <w:t xml:space="preserve">موضوع القضية الحملية أو محمولها قد يكون شيئاً محصلا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يدل على</w:t>
      </w:r>
    </w:p>
    <w:p>
      <w:pPr>
        <w:pStyle w:val="BookText"/>
        <w:rPr/>
      </w:pPr>
      <w:r>
        <w:rPr>
          <w:rFonts w:ascii="Amiri" w:hAnsi="Amiri" w:eastAsia="Amiri" w:cs="Amiri"/>
          <w:color w:val="111111"/>
          <w:sz w:val="28"/>
          <w:sz w:val="28"/>
          <w:szCs w:val="28"/>
          <w:rtl w:val="true"/>
          <w:lang w:bidi="ar-SA"/>
        </w:rPr>
        <w:t xml:space="preserve">شيء موجود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أو صفة وجودية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عادل كريم يتعلم</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يكون موضوعها أو محمولها شيئاً معدولاً أي داخلا عليه حرف السلب على </w:t>
      </w:r>
    </w:p>
    <w:p>
      <w:pPr>
        <w:pStyle w:val="BookText"/>
        <w:rPr/>
      </w:pPr>
      <w:r>
        <w:rPr>
          <w:rFonts w:ascii="Amiri" w:hAnsi="Amiri" w:eastAsia="Amiri" w:cs="Amiri"/>
          <w:color w:val="111111"/>
          <w:sz w:val="28"/>
          <w:sz w:val="28"/>
          <w:szCs w:val="28"/>
          <w:rtl w:val="true"/>
          <w:lang w:bidi="ar-SA"/>
        </w:rPr>
        <w:t xml:space="preserve">وجه يكون جزاً من الموضوع أو المحمول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بصير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فالقضيّة باعتبار تحصيل الموضوع والمحمول وعدولهما ، تنقسم إلى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محلة ومعدولة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موضوعها ومحمولها محصلا سواء كانت موجبة أو سالبة مثل ؛</w:t>
      </w:r>
    </w:p>
    <w:p>
      <w:pPr>
        <w:pStyle w:val="BookText"/>
        <w:rPr/>
      </w:pPr>
      <w:r>
        <w:rPr>
          <w:rFonts w:ascii="Amiri" w:hAnsi="Amiri" w:eastAsia="Amiri" w:cs="Amiri"/>
          <w:color w:val="111111"/>
          <w:sz w:val="28"/>
          <w:sz w:val="28"/>
          <w:szCs w:val="28"/>
          <w:rtl w:val="true"/>
          <w:lang w:bidi="ar-SA"/>
        </w:rPr>
        <w:t>الهواء نقي الهواء ليس نقياً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وتسمّى أيضاً محصلة الطرفين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المعدولة ماكان موضوعها أو محمولها أو كلاهما معدولا ، سواء كانت موجبة أو سالبة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وتسمّى معدولة الموضوع أو معدولة المحمول أو معدولة الطرفين حسب دخ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 العدول على أحد طرفيها أو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المعدولة أحد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محصلة الطرف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أو المحمول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معدولة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لا عالم هو غير صائب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غير مجد ليس هو بغير</w:t>
      </w:r>
    </w:p>
    <w:p>
      <w:pPr>
        <w:pStyle w:val="BookText"/>
        <w:rPr/>
      </w:pPr>
      <w:r>
        <w:rPr>
          <w:rFonts w:ascii="Amiri" w:hAnsi="Amiri" w:eastAsia="Amiri" w:cs="Amiri"/>
          <w:color w:val="111111"/>
          <w:sz w:val="28"/>
          <w:sz w:val="28"/>
          <w:szCs w:val="28"/>
          <w:rtl w:val="true"/>
          <w:lang w:bidi="ar-SA"/>
        </w:rPr>
        <w:t xml:space="preserve">مخفق في الحياة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مثال معدولة المحمول أو محصلة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الهواء هو غير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الهواء ليس هو غیر فاسد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مثال معدولة الموضوع أو محصلة المحصول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العالم مستهان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العالم ليس بسعيد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p>
    <w:p>
      <w:pPr>
        <w:pStyle w:val="BookText"/>
        <w:rPr/>
      </w:pPr>
      <w:r>
        <w:rPr>
          <w:rFonts w:ascii="Amiri" w:hAnsi="Amiri" w:eastAsia="Amiri" w:cs="Amiri"/>
          <w:color w:val="111111"/>
          <w:sz w:val="28"/>
          <w:sz w:val="28"/>
          <w:szCs w:val="28"/>
          <w:rtl w:val="true"/>
          <w:lang w:bidi="ar-SA"/>
        </w:rPr>
        <w:t xml:space="preserve">تمتاز معدولة المحمول عن السالبة محصلة المحمول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المقصود بالسالبة سلب الحمل ، وبمعدولة المحمول حمل السلب ، أي يكون السلب في المعدولة جزءاً من المحمول فيحمل المسلوب بما هو مسلوب على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السالبة تجعل الرابطة فيها بعد حرف السلب لتدلّ على سلب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 والمعدولة تجعل الرابطة فيها قبل السلب لتدلّ على حمل السلب</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وغالباً تستعمل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السالبة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المعدولة </w:t>
      </w:r>
      <w:r>
        <w:rPr>
          <w:rFonts w:eastAsia="Amiri" w:cs="Amiri" w:ascii="Amiri" w:hAnsi="Amiri"/>
          <w:color w:val="111111"/>
          <w:sz w:val="28"/>
          <w:szCs w:val="28"/>
          <w:rtl w:val="true"/>
          <w:lang w:bidi="ar-SA"/>
        </w:rPr>
        <w:t xml:space="preserve">. </w:t>
      </w:r>
      <w:bookmarkStart w:id="386" w:name="pg7748_78470"/>
    </w:p>
    <w:p>
      <w:pPr>
        <w:pStyle w:val="BookText"/>
        <w:rPr/>
      </w:pPr>
      <w:bookmarkEnd w:id="386"/>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52451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63"/>
                        <a:stretch/>
                      </pic:blipFill>
                      <pic:spPr>
                        <a:xfrm>
                          <a:off x="0" y="0"/>
                          <a:ext cx="5334120" cy="5245200"/>
                        </a:xfrm>
                        <a:prstGeom prst="rect">
                          <a:avLst/>
                        </a:prstGeom>
                        <a:ln w="0">
                          <a:noFill/>
                        </a:ln>
                      </pic:spPr>
                    </pic:pic>
                  </a:graphicData>
                </a:graphic>
              </wp:inline>
            </w:drawing>
          </mc:Choice>
          <mc:Fallback>
            <w:pict>
              <v:shape id="shape_0" stroked="f" o:allowincell="f" style="position:absolute;margin-left:0pt;margin-top:-413.05pt;width:419.95pt;height:412.95pt;mso-wrap-style:none;v-text-anchor:middle;mso-position-horizontal:left;mso-position-vertical:top" type="_x0000_t75">
                <v:imagedata r:id="rId164" o:detectmouseclick="t"/>
                <v:stroke color="#3465a4" joinstyle="round" endcap="flat"/>
                <w10:wrap type="none"/>
              </v:shape>
            </w:pict>
          </mc:Fallback>
        </mc:AlternateContent>
      </w:r>
    </w:p>
    <w:p>
      <w:pPr>
        <w:pStyle w:val="Heading6"/>
        <w:numPr>
          <w:ilvl w:val="5"/>
          <w:numId w:val="1"/>
        </w:numPr>
        <w:rPr/>
      </w:pPr>
      <w:bookmarkStart w:id="387" w:name="__RefHeading___Toc4705406_1051229030"/>
      <w:bookmarkStart w:id="388" w:name="_Toc132"/>
      <w:bookmarkEnd w:id="387"/>
      <w:r>
        <w:rPr/>
        <w:t>3</w:t>
      </w:r>
      <w:r>
        <w:rPr>
          <w:rtl w:val="true"/>
        </w:rPr>
        <w:t xml:space="preserve"> - </w:t>
      </w:r>
      <w:r>
        <w:rPr>
          <w:rtl w:val="true"/>
        </w:rPr>
        <w:t>الموجهات</w:t>
      </w:r>
      <w:bookmarkEnd w:id="388"/>
    </w:p>
    <w:p>
      <w:pPr>
        <w:pStyle w:val="Heading6"/>
        <w:numPr>
          <w:ilvl w:val="5"/>
          <w:numId w:val="1"/>
        </w:numPr>
        <w:rPr/>
      </w:pPr>
      <w:bookmarkStart w:id="389" w:name="__RefHeading___Toc4705408_1051229030"/>
      <w:bookmarkStart w:id="390" w:name="_Toc133"/>
      <w:bookmarkEnd w:id="389"/>
      <w:r>
        <w:rPr>
          <w:rtl w:val="true"/>
        </w:rPr>
        <w:t>مادة القضية</w:t>
      </w:r>
      <w:bookmarkEnd w:id="390"/>
    </w:p>
    <w:p>
      <w:pPr>
        <w:pStyle w:val="BookText"/>
        <w:rPr/>
      </w:pPr>
      <w:r>
        <w:rPr>
          <w:rFonts w:ascii="Amiri" w:hAnsi="Amiri" w:eastAsia="Amiri" w:cs="Amiri"/>
          <w:color w:val="111111"/>
          <w:sz w:val="28"/>
          <w:sz w:val="28"/>
          <w:szCs w:val="28"/>
          <w:rtl w:val="true"/>
          <w:lang w:bidi="ar-SA"/>
        </w:rPr>
        <w:t xml:space="preserve">كل محمول إذا نسب إلى موضوع فالنسبة فيه لا تخلو في الواقع ونفس الأمر من إحدى حالات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بالقسمة العقلية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الوجوب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ثبوت المحمول لذات الموضوع ولزومه له على وجه يمتنع سلبه عنه ، كالزوج بالنسبة إلى الأربعة ، فان الأربعة لذاتها يجب أن تتصف بانها 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لذات الموضوع يخرج به ما كان لزومه لأمر خارج عن ذات الموضوع، مثل ثبوت الحركة للقمر، فانّها لازمة له ولكن لزومها لا لذاته ، بل لسبب وضع الفلك وعلاقته بالأرض</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الامتناع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استحالة ثبوت المحمول لذات الموضوع فيجب سلبه عنه، كالاجتماع بالنسبة إلى النقيضين ، فان النقيضين لذاتهما لا يجوز أن يجتمعا </w:t>
      </w:r>
      <w:r>
        <w:rPr>
          <w:rFonts w:eastAsia="Amiri" w:cs="Amiri" w:ascii="Amiri" w:hAnsi="Amiri"/>
          <w:color w:val="111111"/>
          <w:sz w:val="28"/>
          <w:szCs w:val="28"/>
          <w:rtl w:val="true"/>
          <w:lang w:bidi="ar-SA"/>
        </w:rPr>
        <w:t xml:space="preserve">. </w:t>
      </w:r>
      <w:bookmarkStart w:id="391" w:name="pg7748_78472"/>
    </w:p>
    <w:p>
      <w:pPr>
        <w:pStyle w:val="BookText"/>
        <w:rPr/>
      </w:pPr>
      <w:bookmarkEnd w:id="391"/>
      <w:r>
        <w:rPr>
          <w:rFonts w:ascii="Amiri" w:hAnsi="Amiri" w:eastAsia="Amiri" w:cs="Amiri"/>
          <w:color w:val="111111"/>
          <w:sz w:val="28"/>
          <w:sz w:val="28"/>
          <w:szCs w:val="28"/>
          <w:rtl w:val="true"/>
          <w:lang w:bidi="ar-SA"/>
        </w:rPr>
        <w:t xml:space="preserve">وقولنا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لذات الموضوع يخرج به ما كان امتناعه لأمر خارج عن ذات الموضوع، مثل سلب التفكير عن النائم ؛ فان التفكير يمتنع عن النائم ولكن لا لذاته، بل لأنّه فاقد للوعى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 يفهم مما تقدم ان الوجوب والامتناع يشتركان في ضرورة الحكم، ويفترقان في أن الوجوب ضرورة الايجاب، والامتناع ضرورة السلب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الإمكان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يجب ثبوت المحمول لذات الموضوع، ولا يمتنع ، فيجوز</w:t>
      </w:r>
    </w:p>
    <w:p>
      <w:pPr>
        <w:pStyle w:val="BookText"/>
        <w:rPr/>
      </w:pPr>
      <w:r>
        <w:rPr>
          <w:rFonts w:ascii="Amiri" w:hAnsi="Amiri" w:eastAsia="Amiri" w:cs="Amiri"/>
          <w:color w:val="111111"/>
          <w:sz w:val="28"/>
          <w:sz w:val="28"/>
          <w:szCs w:val="28"/>
          <w:rtl w:val="true"/>
          <w:lang w:bidi="ar-SA"/>
        </w:rPr>
        <w:t>الايجاب والسلب معا ، أي ان الضرورتين ضرورة الايجاب وضرورة السلب مسلوبتان معا</w:t>
      </w:r>
    </w:p>
    <w:p>
      <w:pPr>
        <w:pStyle w:val="BookText"/>
        <w:rPr/>
      </w:pPr>
      <w:r>
        <w:rPr>
          <w:rFonts w:ascii="Amiri" w:hAnsi="Amiri" w:eastAsia="Amiri" w:cs="Amiri"/>
          <w:color w:val="111111"/>
          <w:sz w:val="28"/>
          <w:sz w:val="28"/>
          <w:szCs w:val="28"/>
          <w:rtl w:val="true"/>
          <w:lang w:bidi="ar-SA"/>
        </w:rPr>
        <w:t xml:space="preserve">فيكون الإمكان معنى عدميا يقابل الضرورتين تقابل العدم والملكة ، ولذا يعبر عنه بقولهم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سلب الضرورة عن الطرفين معا، أي طرف الايجاب وطرف السلب للقضية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الإمكان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الإمكان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الإمكان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أعم من الإمكان الخاص</w:t>
      </w:r>
      <w:r>
        <w:rPr>
          <w:rFonts w:eastAsia="Amiri" w:cs="Amiri" w:ascii="Amiri" w:hAnsi="Amiri"/>
          <w:color w:val="111111"/>
          <w:sz w:val="28"/>
          <w:szCs w:val="28"/>
          <w:rtl w:val="true"/>
          <w:lang w:bidi="ar-SA"/>
        </w:rPr>
        <w:t>.</w:t>
      </w:r>
    </w:p>
    <w:p>
      <w:pPr>
        <w:pStyle w:val="Heading6"/>
        <w:numPr>
          <w:ilvl w:val="5"/>
          <w:numId w:val="1"/>
        </w:numPr>
        <w:rPr/>
      </w:pPr>
      <w:bookmarkStart w:id="392" w:name="__RefHeading___Toc4705410_1051229030"/>
      <w:bookmarkStart w:id="393" w:name="_Toc134"/>
      <w:bookmarkEnd w:id="392"/>
      <w:r>
        <w:rPr>
          <w:rtl w:val="true"/>
        </w:rPr>
        <w:t>الإمكان العام</w:t>
      </w:r>
      <w:bookmarkEnd w:id="393"/>
    </w:p>
    <w:p>
      <w:pPr>
        <w:pStyle w:val="BookText"/>
        <w:rPr/>
      </w:pPr>
      <w:r>
        <w:rPr>
          <w:rFonts w:ascii="Amiri" w:hAnsi="Amiri" w:eastAsia="Amiri" w:cs="Amiri"/>
          <w:color w:val="111111"/>
          <w:sz w:val="28"/>
          <w:sz w:val="28"/>
          <w:szCs w:val="28"/>
          <w:rtl w:val="true"/>
          <w:lang w:bidi="ar-SA"/>
        </w:rPr>
        <w:t xml:space="preserve">والمقصود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يقابل إحدى الضرورتين ضرورة الايجاب أو السلب فهو أيضاً معناه سلب الضرورة ، ولكن سلب ضرورة واحدة لا الضرورتين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سلب ضرورة الايجاب فمعناه ان طرف السلب ممكن ، وإذا كان سلب ضرورة السلب فمعناه ان</w:t>
      </w:r>
    </w:p>
    <w:p>
      <w:pPr>
        <w:pStyle w:val="BookText"/>
        <w:rPr/>
      </w:pPr>
      <w:r>
        <w:rPr>
          <w:rFonts w:ascii="Amiri" w:hAnsi="Amiri" w:eastAsia="Amiri" w:cs="Amiri"/>
          <w:color w:val="111111"/>
          <w:sz w:val="28"/>
          <w:sz w:val="28"/>
          <w:szCs w:val="28"/>
          <w:rtl w:val="true"/>
          <w:lang w:bidi="ar-SA"/>
        </w:rPr>
        <w:t xml:space="preserve">طرف الايجاب ممكن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الشيء ممكن الوجود أي انه لا يمتنع أو فقل ان ضرورة السلب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الامتناع مسلوبة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الشيء ممكن العدم أي أنّه لا يجب، أو فقل ان ضرورة الايجاب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مسلوبة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عبّر عنه الفلاسفة بقولهم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سلب الضرورة عن الطرف المقابل أي مع السكوت عن الطرف الموافق ؛ فقد يكون مسلوب الضرورة وقد لا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الإمكان هو </w:t>
      </w:r>
    </w:p>
    <w:p>
      <w:pPr>
        <w:pStyle w:val="BookText"/>
        <w:rPr/>
      </w:pPr>
      <w:r>
        <w:rPr>
          <w:rFonts w:ascii="Amiri" w:hAnsi="Amiri" w:eastAsia="Amiri" w:cs="Amiri"/>
          <w:color w:val="111111"/>
          <w:sz w:val="28"/>
          <w:sz w:val="28"/>
          <w:szCs w:val="28"/>
          <w:rtl w:val="true"/>
          <w:lang w:bidi="ar-SA"/>
        </w:rPr>
        <w:t>الشايع استعماله عند عامة الناس والمتداول فى تعبيراتهم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قلنا أعم من الإمكان الخاص، لأنّه إذا كان امكانا للايجاب فانه يشمل الوجوب والإمكان الخاص، وإذا كان امكاناً للسلب فانّه يشمل الامتناع والإمكان الخاص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مثال امکان الایجاب،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ممكن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الإنسان ممكن الوجود، فان معناه في المثالين ان الوجود لا يمتنع ، أي ان الطرف المقابل وهو عدمه ليس ضرورياً، ولوكان العدم ضرورياً لكان الوجود ممتنعا لا ممكناً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الطرف الموافق وهو ثبوت الوجود فغير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فيحتمل أن يكون واجباً كما في المثال الأول ، ويحتمل ألا يكون واجباً كما في المثال الثاني، بأن يكون ممكن العدم أيضاً، أي انه ليس ضروري الوجود كما لم يكن ضروري ،العدم، فيكون ممكناً بالامكان الخاص فشمل هنا الإمكان العام الوج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 والإمكان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امکان السلب ،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الباري ممكن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ممكن العدم، فان معناه في المثالين ان الوجود لا يجب ، أي ان الطرف المقابل وهو وجوده ليس ضرورياً ولو كان الوجود ضرورياً لكان واجباً وكان عدمه ممتنعاً لا ممكنا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الطرف الموافق وهو العدم فغير معلوم، فيحتمل أن يكون ضرورياً كما في المثال الأول وهو الممتنع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ويحتمل ألا يكون كذلك كما في الثاني، بأن يكون ممكن الوجود أيضاً، وهو الممكن بالامكان الخاص فشمل هنا الإمكان العام الامتناع والإمكان الخاص</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فالامكان العام معنى يصلح للانطباق على كلّ من حالات النسبة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والامتناع والإمكان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هو معنى يقابلها ، بل في الايجاب يصدق على الوجوب والإمكان الخاص وفي السلب على الامتناع والإمكان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الحالات الثلاث للنسبة التي لا يخلو من احداها واقع القضية تسمّى مواد القضايا وتسمّى عناصر العقود وأصول الكيفيات والإمكان العام خارج عنها وهو معدود من الجهات على ماسيأتي </w:t>
      </w:r>
      <w:r>
        <w:rPr>
          <w:rFonts w:eastAsia="Amiri" w:cs="Amiri" w:ascii="Amiri" w:hAnsi="Amiri"/>
          <w:color w:val="111111"/>
          <w:sz w:val="28"/>
          <w:szCs w:val="28"/>
          <w:rtl w:val="true"/>
          <w:lang w:bidi="ar-SA"/>
        </w:rPr>
        <w:t xml:space="preserve">. </w:t>
      </w:r>
      <w:bookmarkStart w:id="394" w:name="pg7748_78475"/>
    </w:p>
    <w:p>
      <w:pPr>
        <w:pStyle w:val="Heading6"/>
        <w:numPr>
          <w:ilvl w:val="5"/>
          <w:numId w:val="1"/>
        </w:numPr>
        <w:rPr/>
      </w:pPr>
      <w:bookmarkStart w:id="395" w:name="__RefHeading___Toc4705412_1051229030"/>
      <w:bookmarkStart w:id="396" w:name="_Toc135"/>
      <w:bookmarkEnd w:id="394"/>
      <w:bookmarkEnd w:id="395"/>
      <w:r>
        <w:rPr>
          <w:rtl w:val="true"/>
        </w:rPr>
        <w:t>جهة القضية</w:t>
      </w:r>
      <w:bookmarkEnd w:id="396"/>
    </w:p>
    <w:p>
      <w:pPr>
        <w:pStyle w:val="BookText"/>
        <w:rPr/>
      </w:pPr>
      <w:r>
        <w:rPr>
          <w:rFonts w:ascii="IRNazanin" w:hAnsi="IRNazanin" w:eastAsia="IRNazanin"/>
          <w:color w:val="111111"/>
          <w:sz w:val="28"/>
          <w:sz w:val="28"/>
          <w:szCs w:val="28"/>
          <w:rtl w:val="true"/>
          <w:lang w:bidi="fa-IR"/>
        </w:rPr>
        <w:t xml:space="preserve">تقدّم معنی مادة القضية التي لا تخرج عن إحدى تلك الحالات الثلاث ولهم اصطلاح آخر هنا وهو المقصود بالبحث، وهو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جهة القضية والجهة غير المادة ، فان المقصود بها ما يفهم ويتصور من كيفية النسبة بحسب ما تعطيه العبارة من القضية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والفرق بينهما مع ان كلا منهما كيفية في النسبة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المادة هي تلك النسبة الواقعية في نفس الأمر التي هي اما الوجوب او الامتناع أو الإمكان ولا يجب أن تفهم وتتصور في مقام توجه النظر إلى القضية، فقد تفهم وتبين في العبارة وقد لا تفهم ولا تبين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الجهة فهي خصوص ما يفهم ويتصور من كيفية نسبة القضية عند النظر فيها ؛ فإذا لم يفهم شيء من كيفية النسبة فالجهة ،مفقودة، أي ان القضية لا جهة لها حينئذٍ وهي أي الجهة لا يجب أن تكون مطابقة للمادة الواقعية ؛ فقد تطابقها وقد لا تطابقها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حيوان بالضرورة ، فان المادة الواقعية هي الضرورة، والجهة فيها أيضاً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طابقت في هذا المثال الجهة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وبتعبير آخر إن المادة الواقعية قدفهمت وبينت بنفسها في هذه القضية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إذا قلت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يمكن أن يكون حيواناً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ادة في هذه القضية هي الضرورة لا تتبدل ؛ لأن الواقع لا يتبدل بتبدّل التعبير والادراك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الجهة هنا هي الإمكان العام، فانّه هو المفهوم والمتصور من القضية، وهو لا يطابق المادة، لأنه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طرف الايجاب يتناول الوجوب والإمكان الخاص كما تقدم ؛ فيجوز أن تكون المادة واقعاً هي الضرورة كما في المثال ، ويجوز أن تكون هي الإمكان الخاص، كما لو كانت القضية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يمكن أن يكون كاتباً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لو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حيوان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المادة هي الضرورة، والجهة هي الدوام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يصدق مع الوجوب والإمكان الخاص ؛ لأن الممكن بالامكان الخاص قد يكون دائم الثبوت كحركة القمر مثلاً، وكزرقة العين ، فلم تطابق الجهة المادة هنا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القضية التي يبين فيها كيفية النسبة تسمّى موجّهة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بصيغة اسم المفعول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w:t>
      </w:r>
      <w:bookmarkStart w:id="397" w:name="pg7748_78477"/>
    </w:p>
    <w:p>
      <w:pPr>
        <w:pStyle w:val="BookText"/>
        <w:rPr/>
      </w:pPr>
      <w:bookmarkEnd w:id="397"/>
      <w:r>
        <w:rPr>
          <w:rFonts w:ascii="Amiri" w:hAnsi="Amiri" w:eastAsia="Amiri" w:cs="Amiri"/>
          <w:color w:val="111111"/>
          <w:sz w:val="28"/>
          <w:sz w:val="28"/>
          <w:szCs w:val="28"/>
          <w:rtl w:val="true"/>
          <w:lang w:bidi="ar-SA"/>
        </w:rPr>
        <w:t>أهمل فيها بيان الكيفية تسمّى مطلقة أو غير موجهة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يجب أن يعلم انا إذ قلنا ان الجهة لا يجب أن تطابق المادة ، فلا نعني انه يجوز أن تناقضها، بل يجب الا تناقضها ، فلو كانت مناقضة لها على وجه لا تجتمع معها ،كما لو كانت المادة هى الامتناع مثلا وكانت الجهة دوام الثبوت أو امكانه ، فان القضيةتكون كاذبة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فيفهم من هذا ان من شروط صدق القضية الموجهة ألا تكون جهتها مناقضة لمادتها الواقعية </w:t>
      </w:r>
      <w:r>
        <w:rPr>
          <w:rFonts w:eastAsia="Amiri" w:cs="Amiri" w:ascii="Amiri" w:hAnsi="Amiri"/>
          <w:color w:val="111111"/>
          <w:sz w:val="28"/>
          <w:szCs w:val="28"/>
          <w:rtl w:val="true"/>
          <w:lang w:bidi="ar-SA"/>
        </w:rPr>
        <w:t>.</w:t>
      </w:r>
    </w:p>
    <w:p>
      <w:pPr>
        <w:pStyle w:val="Heading6"/>
        <w:numPr>
          <w:ilvl w:val="5"/>
          <w:numId w:val="1"/>
        </w:numPr>
        <w:rPr/>
      </w:pPr>
      <w:bookmarkStart w:id="398" w:name="__RefHeading___Toc4705414_1051229030"/>
      <w:bookmarkStart w:id="399" w:name="_Toc136"/>
      <w:bookmarkEnd w:id="398"/>
      <w:r>
        <w:rPr>
          <w:rtl w:val="true"/>
        </w:rPr>
        <w:t>أنواع الموجهات</w:t>
      </w:r>
      <w:bookmarkEnd w:id="399"/>
    </w:p>
    <w:p>
      <w:pPr>
        <w:pStyle w:val="BookText"/>
        <w:rPr/>
      </w:pPr>
      <w:r>
        <w:rPr>
          <w:rFonts w:ascii="Amiri" w:hAnsi="Amiri" w:eastAsia="Amiri" w:cs="Amiri"/>
          <w:color w:val="111111"/>
          <w:sz w:val="28"/>
          <w:sz w:val="28"/>
          <w:szCs w:val="28"/>
          <w:rtl w:val="true"/>
          <w:lang w:bidi="ar-SA"/>
        </w:rPr>
        <w:t xml:space="preserve">تنقسم الموجهة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بسيطة ومركبة</w:t>
      </w:r>
    </w:p>
    <w:p>
      <w:pPr>
        <w:pStyle w:val="BookText"/>
        <w:rPr/>
      </w:pPr>
      <w:r>
        <w:rPr>
          <w:rFonts w:ascii="Amiri" w:hAnsi="Amiri" w:eastAsia="Amiri" w:cs="Amiri"/>
          <w:color w:val="111111"/>
          <w:sz w:val="28"/>
          <w:sz w:val="28"/>
          <w:szCs w:val="28"/>
          <w:rtl w:val="true"/>
          <w:lang w:bidi="ar-SA"/>
        </w:rPr>
        <w:t>والمركبة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انحلت إلى قضيتين موجهتين بسيطتين احداهما موجبة والاخرى سالبة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سمّيت مركبة، وسيأتي بيانها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البسيطة فخلافها ، وهي لا تنحل إلى أكثر من</w:t>
      </w:r>
    </w:p>
    <w:p>
      <w:pPr>
        <w:pStyle w:val="BookText"/>
        <w:rPr/>
      </w:pPr>
      <w:r>
        <w:rPr>
          <w:rFonts w:ascii="Amiri" w:hAnsi="Amiri" w:eastAsia="Amiri" w:cs="Amiri"/>
          <w:color w:val="111111"/>
          <w:sz w:val="28"/>
          <w:sz w:val="28"/>
          <w:szCs w:val="28"/>
          <w:rtl w:val="true"/>
          <w:lang w:bidi="ar-SA"/>
        </w:rPr>
        <w:t>قضية واحدة</w:t>
      </w:r>
      <w:r>
        <w:rPr>
          <w:rFonts w:eastAsia="Amiri" w:cs="Amiri" w:ascii="Amiri" w:hAnsi="Amiri"/>
          <w:color w:val="111111"/>
          <w:sz w:val="28"/>
          <w:szCs w:val="28"/>
          <w:rtl w:val="true"/>
          <w:lang w:bidi="ar-SA"/>
        </w:rPr>
        <w:t>.</w:t>
      </w:r>
    </w:p>
    <w:p>
      <w:pPr>
        <w:pStyle w:val="Heading6"/>
        <w:numPr>
          <w:ilvl w:val="5"/>
          <w:numId w:val="1"/>
        </w:numPr>
        <w:rPr/>
      </w:pPr>
      <w:bookmarkStart w:id="400" w:name="__RefHeading___Toc4705416_1051229030"/>
      <w:bookmarkStart w:id="401" w:name="_Toc137"/>
      <w:bookmarkEnd w:id="400"/>
      <w:r>
        <w:rPr>
          <w:rtl w:val="true"/>
        </w:rPr>
        <w:t>أقسام البسيطة</w:t>
      </w:r>
      <w:bookmarkEnd w:id="401"/>
    </w:p>
    <w:p>
      <w:pPr>
        <w:pStyle w:val="BookText"/>
        <w:rPr/>
      </w:pPr>
      <w:r>
        <w:rPr>
          <w:rFonts w:ascii="Amiri" w:hAnsi="Amiri" w:eastAsia="Amiri" w:cs="Amiri"/>
          <w:color w:val="111111"/>
          <w:sz w:val="28"/>
          <w:sz w:val="28"/>
          <w:szCs w:val="28"/>
          <w:rtl w:val="true"/>
          <w:lang w:bidi="ar-SA"/>
        </w:rPr>
        <w:t xml:space="preserve">وأهم البسائط ثمان وان كانت تبلغ أكثر من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الضرورية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ويعنون بها ما دلّت على ضرورة ثبوت المحمول لذات الموضوع أو سلبه عنه ما دام ذات الموضوع موجودا من دون قيد ولا شرط ؛ فتكون مادتها وجهتها الوجوب في الموجبة والامتناع في السالبة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حيوان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الشجر ليس متنفساً بالضرورة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وعندهم ضرورية تسمّى الضرورية الأزلية وهي التي حكم فيها بالضرورة الصرفة بدون قيد فيها حتى قيد ما دام ذات الموضوع، وهي تنعقد في وجود الله تعالى وصفاته،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موجود بالضرورة الأزلية، وكذا الله حي عالم قادر بالضرورة الأزلية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المشروطة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من قسم الضرورية، ولكن ضرورتها مشروطة ببقاء عنوان الموضوع ثابتاً لذاته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الماشي متحرك بالضرورة ما دام على هذه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ذات الموضوع بدون قيد عنوان الماشي فلا يجب له التحرك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الدائمة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ما دلّت على دوام ثبوت المحمول لذات الموضوع أو سلبه عنه ما دام الموضوع بذاته موجوداً ، سواء كان ضرورياً له أولاً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فلك متحرك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زال الحبشي أسود فانّه لا يمتنع أن يزول سواد الحبشي وحركة الفلك، ولكنه لم يقع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العرفية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وهى من قسم الدائمة، ولكن الدوام فيها مشروط ببقاء عنوان الموضوع ثابتاً لذاته، فهى تشبه المشروطة العامة من ناحية اشتراط جهتها ببقاء عنوان الموضوع،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كاتب متحرك الاصابع دائماً ما دام كاتباً، فتحرك الأصابع ليس دائماً ما دام الذات، ولكنه دائم ما دام عنوان الكاتب ثابتاً لذات الكاتب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المطلقة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وتسمّى الفعلية، وهي ما دلّت على ان النسبة واقعة فعلاً، وخرجت من القوّة إلى الفعل ووجدت بعد أن لم تكن سواء كانت ضرورية أو لا ؛ وسواء ا كانت دائمة أو لا ؛ وسواء كانت واقعة فى الزمان الحاضر أو فى غيره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إنسان ماش بالفعل وكلّ فلك متحرّك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فالمطلقة العامة أعم من جميع القضايا السابقة</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الحينية المطلقة وهى من قسم المطلقة، فتدلّ على فعلية النسبة أيضاً، لكن فعليتها حين اتصاف ذات الموضوع بوصفه وعنوانه نحو كل طائر خافق الجناحين بالفعل حين هو طائر؛ فهى تشبه المشروطة والعرفية من ناحية اشتراط جهتها بوصف الموضوع وعنوانه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الممكنة العامة وهى ما دلّت على سلب ضرورة الطرف المقابل للنسبة المذكورة فى القضية، فان كانت القضية موجبة دلّت على سلب ضرورة السلب وان كانت سالبة دلّت على سلب ضرورة الايجاب</w:t>
      </w:r>
      <w:r>
        <w:rPr>
          <w:rFonts w:eastAsia="Amiri" w:cs="Amiri" w:ascii="Amiri" w:hAnsi="Amiri"/>
          <w:color w:val="111111"/>
          <w:sz w:val="28"/>
          <w:szCs w:val="28"/>
          <w:rtl w:val="true"/>
          <w:lang w:bidi="ar-SA"/>
        </w:rPr>
        <w:t xml:space="preserve">. </w:t>
      </w:r>
      <w:bookmarkStart w:id="402" w:name="pg7748_78481"/>
    </w:p>
    <w:p>
      <w:pPr>
        <w:pStyle w:val="BookText"/>
        <w:rPr/>
      </w:pPr>
      <w:bookmarkEnd w:id="402"/>
      <w:r>
        <w:rPr>
          <w:rFonts w:ascii="Amiri" w:hAnsi="Amiri" w:eastAsia="Amiri" w:cs="Amiri"/>
          <w:color w:val="111111"/>
          <w:sz w:val="28"/>
          <w:sz w:val="28"/>
          <w:szCs w:val="28"/>
          <w:rtl w:val="true"/>
          <w:lang w:bidi="ar-SA"/>
        </w:rPr>
        <w:t xml:space="preserve">ومعنى ذلك أنّها تدلّ على ان النسبة المذكورة في القضية غير ممتنعة سواء كانت ضرورية أو لا ؛ وسواء كانت واقعة أو لا ؛ وسواء كانت دائمة أو لا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إنسان كاتب بالإمكان العام أي ان الكتابة لا يمتنع ثبوتها لكل إنسان ؛ فعدمها ليس ضروريا، وان اتفق انها لا تقع لبعض الاشخاص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فالممكنة العامة أعم من جميع القضايا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الحينية الممكنة وهي من قسم الممكنة ولكن امكانها بلحاظ اتصاف ذات الموضوع بوصفه وعنوانه،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ماش غير مضطرب اليدين بالامكان العام حين هو ماش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والحينية الممكنة يؤتى بها عندما يتوهم المتوهم ان المحمول يمتنع ثبوته للموضوع</w:t>
      </w:r>
    </w:p>
    <w:p>
      <w:pPr>
        <w:pStyle w:val="BookText"/>
        <w:rPr/>
      </w:pPr>
      <w:r>
        <w:rPr>
          <w:rFonts w:ascii="Amiri" w:hAnsi="Amiri" w:eastAsia="Amiri" w:cs="Amiri"/>
          <w:color w:val="111111"/>
          <w:sz w:val="28"/>
          <w:sz w:val="28"/>
          <w:szCs w:val="28"/>
          <w:rtl w:val="true"/>
          <w:lang w:bidi="ar-SA"/>
        </w:rPr>
        <w:t xml:space="preserve">حين اتصافه بوصفه </w:t>
      </w:r>
      <w:r>
        <w:rPr>
          <w:rFonts w:eastAsia="Amiri" w:cs="Amiri" w:ascii="Amiri" w:hAnsi="Amiri"/>
          <w:color w:val="111111"/>
          <w:sz w:val="28"/>
          <w:szCs w:val="28"/>
          <w:rtl w:val="true"/>
          <w:lang w:bidi="ar-SA"/>
        </w:rPr>
        <w:t>.</w:t>
      </w:r>
    </w:p>
    <w:p>
      <w:pPr>
        <w:pStyle w:val="Heading6"/>
        <w:numPr>
          <w:ilvl w:val="5"/>
          <w:numId w:val="1"/>
        </w:numPr>
        <w:rPr/>
      </w:pPr>
      <w:bookmarkStart w:id="403" w:name="__RefHeading___Toc4705418_1051229030"/>
      <w:bookmarkStart w:id="404" w:name="_Toc138"/>
      <w:bookmarkEnd w:id="403"/>
      <w:r>
        <w:rPr>
          <w:rtl w:val="true"/>
        </w:rPr>
        <w:t>أقسام المركبة</w:t>
      </w:r>
      <w:bookmarkEnd w:id="404"/>
    </w:p>
    <w:p>
      <w:pPr>
        <w:pStyle w:val="BookText"/>
        <w:rPr/>
      </w:pPr>
      <w:r>
        <w:rPr>
          <w:rFonts w:ascii="Amiri" w:hAnsi="Amiri" w:eastAsia="Amiri" w:cs="Amiri"/>
          <w:color w:val="111111"/>
          <w:sz w:val="28"/>
          <w:sz w:val="28"/>
          <w:szCs w:val="28"/>
          <w:rtl w:val="true"/>
          <w:lang w:bidi="ar-SA"/>
        </w:rPr>
        <w:t xml:space="preserve">قلنا فيما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المركبة ما انحلت إلى قضيتين موجبة وسالبة ؛ ونزيدها هنا توضيحاً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المركبة تتألف من قضية مذكورة بعبارة صريحة هي الجزء الأول منها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كانت موجبة أو سالبة، وباعتبار هذا الجزء الصريح تسمّى المركبة موجبة أو سالبة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قضية أخرى تخالف الجزء الأول بالكيف وتوافقه بالكم غير مذكورة بعبارة صريحة،</w:t>
      </w:r>
    </w:p>
    <w:p>
      <w:pPr>
        <w:pStyle w:val="BookText"/>
        <w:rPr/>
      </w:pPr>
      <w:r>
        <w:rPr>
          <w:rFonts w:ascii="Amiri" w:hAnsi="Amiri" w:eastAsia="Amiri" w:cs="Amiri"/>
          <w:color w:val="111111"/>
          <w:sz w:val="28"/>
          <w:sz w:val="28"/>
          <w:szCs w:val="28"/>
          <w:rtl w:val="true"/>
          <w:lang w:bidi="ar-SA"/>
        </w:rPr>
        <w:t>وانّما يشار اليها ، بنحو كلمة لا دائماً ولا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يلتجأ إلى التركيب، عندما تستعمل قضية موجبة عامة تحتمل وجهين الضرورة واللاضرورة أو الدوام واللادوام، فيراد بيان أنها ليست بضرورية أو ليست بدائمة ؛ فيضاف إلى القضية مثل كلمة لا بالضرورة أو لا دائماً</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 ما إذا قال القائل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مصلّ يتجنب الفحشاء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فيحتمل أن يكون ذلك ضرورياً لا ينفك عنه ويحتمل ألا يكون ضرورياً ؛ فلأجل دفع الاحتمال ولأجل التنصيص على أنه ليس بضرورى تقيد القضيّة بقولنا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بالضرورة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يحتمل أن يكون ذلك دائماً ويحتمل ألا يكون ، ولأجل دفع الاحتمال وبيان انه</w:t>
      </w:r>
    </w:p>
    <w:p>
      <w:pPr>
        <w:pStyle w:val="BookText"/>
        <w:rPr/>
      </w:pPr>
      <w:r>
        <w:rPr>
          <w:rFonts w:ascii="Amiri" w:hAnsi="Amiri" w:eastAsia="Amiri" w:cs="Amiri"/>
          <w:color w:val="111111"/>
          <w:sz w:val="28"/>
          <w:sz w:val="28"/>
          <w:szCs w:val="28"/>
          <w:rtl w:val="true"/>
          <w:lang w:bidi="ar-SA"/>
        </w:rPr>
        <w:t xml:space="preserve">ليس بدائم تقيد القضية بقولنا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فالجزء الأوّل وهو كلّ مصلِّ يتجنب الفحشاء بالفعل قضية موجبة كلية مطلقة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والجزء الثاني وهو لا بالضرورة يشار به إلى قضية سالبة كلية ممكنة عامة ؛ لأن معنى لا بالضرورة أن تجنب الفحشاء ليس بضروري لكلّ مصلَّ، فيكون مؤداه أنّه يمكن سلب تجنب الفحشاء عن المصلى ؛ ويعبر عن هذه القضية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من المصلى</w:t>
      </w:r>
    </w:p>
    <w:p>
      <w:pPr>
        <w:pStyle w:val="BookText"/>
        <w:rPr/>
      </w:pPr>
      <w:r>
        <w:rPr>
          <w:rFonts w:ascii="Amiri" w:hAnsi="Amiri" w:eastAsia="Amiri" w:cs="Amiri"/>
          <w:color w:val="111111"/>
          <w:sz w:val="28"/>
          <w:sz w:val="28"/>
          <w:szCs w:val="28"/>
          <w:rtl w:val="true"/>
          <w:lang w:bidi="ar-SA"/>
        </w:rPr>
        <w:t>بمتجنب للفحشاء بالإمكان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كان الجزء الثاني هو لا دائماً فانّه يشار به إلى قضية سالبة كلية ولكنها مطلقة عامة ، لأن معنى لا دائماً أن تجنب الفحشاء لا يثبت لكل مصلّ دائماً، فيكون المؤدى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شيء من المصلّي بمتجنب للفحشاء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وأهم القضايا المركبة المتعارفة 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المشروطة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المشروطة العامة المقيّدة باللادوام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والمشروطة العامة هي الدالّة على ضرورة ثبوت المحمول للموضوع ما دام الوصف ثابتاً له، فيحتمل فيها أن يكون المحمول دائم الثبوت لذات الموضوع وأن تجرد عن الوصف ويحتمل ألا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دفع الاحتمال وبيان أنّه غير دائم الثبوت لذات الموضوع تقيد القضية باللادوام الذاتى ، فيشار به إلى قضية مطلقة 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فتتركب المشروطة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مشروطة عامة صريحة ومطلقة عامة مشار إليها بكلمة لا دائماً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شجر نام بالضرورة ما دام شجراً لا دائماً أي لا شيء</w:t>
      </w:r>
    </w:p>
    <w:p>
      <w:pPr>
        <w:pStyle w:val="BookText"/>
        <w:rPr/>
      </w:pPr>
      <w:r>
        <w:rPr>
          <w:rFonts w:ascii="Amiri" w:hAnsi="Amiri" w:eastAsia="Amiri" w:cs="Amiri"/>
          <w:color w:val="111111"/>
          <w:sz w:val="28"/>
          <w:sz w:val="28"/>
          <w:szCs w:val="28"/>
          <w:rtl w:val="true"/>
          <w:lang w:bidi="ar-SA"/>
        </w:rPr>
        <w:t xml:space="preserve">من الشجر بنام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سمّيت خاصة لأنها أخص من المشروطة العامة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العرفية الخاصة وهي العرفية العامة المقيد باللادوام الذاتي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ان المحمول وإن كان دائماً ما دام الوصف هو غير دائم ما دام الذات، فيرفع به احتمال الدوام ما دام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ويشار باللادوام إلى قضية مطلقة عامة كالسابق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شجر نام دائماً ما دام شجراً لا دائماً أي لا شيء من الشجر بنام بالفعل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فتتركب العرفية الخاصة من عرفية عامة صريحة ومطلقة عامة مشار إليه بكلمة لا دائماً، وأنّما سمّيت خاصة لأنها أخص من العرفية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العرفية العامة تحتمل الدوام مادام الذات وعدمه، والعرفية الخاصة مختصة بعدم الدوام مادام الذات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الوجودية اللاضرورية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المطلقة العامة المقيّدة باللاضرورية الذاتية ، لأن المطلقة العامة يحتمل فيها أن يكون المحمول ضرورياً لذات الموضوع ويحتمل عدمه، ولأجل التصريح بعدم ضرورة ثبوته لذات الموضوع تقيد بكلمة لا بالضرورة وسلب الضرورة معناه الإمكان العام ، لأن الإمكان العام هو سلب الضرورة عن الطرف المقابل ؛ فإذا سلبت الضرورة عن الطرف المذكور صريحاً في القضية ولنفرضه حكماً ايجابياً فمعناه ان الطرف المقابل وهو السلب موجه بالامكان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فيشار بكلمة لا بالضرورة إلى ممكنة عامة ، فإذا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إنسان متنفس بالفعل لا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لا بالضرورة اشارة إلى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من الإنسان بمتنفس</w:t>
      </w:r>
    </w:p>
    <w:p>
      <w:pPr>
        <w:pStyle w:val="BookText"/>
        <w:rPr/>
      </w:pPr>
      <w:r>
        <w:rPr>
          <w:rFonts w:ascii="Amiri" w:hAnsi="Amiri" w:eastAsia="Amiri" w:cs="Amiri"/>
          <w:color w:val="111111"/>
          <w:sz w:val="28"/>
          <w:sz w:val="28"/>
          <w:szCs w:val="28"/>
          <w:rtl w:val="true"/>
          <w:lang w:bidi="ar-SA"/>
        </w:rPr>
        <w:t>بالامكان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فتتركب إذن الوجودية اللاضرورية من مطلقة عامة وممكنة عامة، وانما سمّيت وجودية لأن المطلقة العامة تدلّ على تحقق الحكم ووجوده خارجاً ، وسمّيت لا ضرورية لتقيدها باللاضرورة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الوجودية اللادائمة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المطلقة العامة المقيّدة باللادوام الذاتي، لأن المطلقة العامة يحتمل فيها أن يكون المحمول دائم الثبوت لذات الموضوع ويحتمل عدمه، ولأجل التصريح بعدم الدوام تقيد القضية بكلمة لا دائماً ، فيشار بها إلى مطلقة عامة كما تقدم، فتتركب الوجودية اللادائمة من مطلقتين عامتين، وسمّيت وجودية للسبب المتقدم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من الإنسان بمتنفس بالفعل لا دائماً أي ان كلّ إنسان متنفس بالفعل</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المحينية اللادائمة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الحينية المطلقة المقيّدة باللادوام ،الذاتي، لأن الحينية المطلقة معناها ان المحمول فعلي الثبوت للموضوع حين اتصافه بوصفه، فيحتمل فيها الدوام ما دام الموضوع ،وعدمه، ولأجل التصريح بعدم الدوام تقيد باللادوام الذاتي الذي </w:t>
      </w:r>
    </w:p>
    <w:p>
      <w:pPr>
        <w:pStyle w:val="BookText"/>
        <w:rPr/>
      </w:pPr>
      <w:r>
        <w:rPr>
          <w:rFonts w:ascii="Amiri" w:hAnsi="Amiri" w:eastAsia="Amiri" w:cs="Amiri"/>
          <w:color w:val="111111"/>
          <w:sz w:val="28"/>
          <w:sz w:val="28"/>
          <w:szCs w:val="28"/>
          <w:rtl w:val="true"/>
          <w:lang w:bidi="ar-SA"/>
        </w:rPr>
        <w:t xml:space="preserve">يشار به إلى مطلقة عامة كما تقدم، فتتركب الحينية اللادائمة من حينية مطلقة، ومطلقة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طائر خافق الجناحين بالفعل حين هو طائر لا دائماً، أى لا شيء من الطائر بخافق الجناحين بالفعل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الممكنة الخاصة وهى الممكنة العامة المقيّدة باللاضرورة الذاتية، ومعناها ان الطرف الموافق المذكور في القضية ليس ضرورياً كما كان الطرف المخالف حسب التصريح في القضية ليس ضروريا أيضا، فيرفع بقيد اللاضرورة احتمال الوجوب إذا كانت القضية موجبة واحتمال الامتناع إذا كانت سالبة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ومفاد مجموع القضية بعد التركيب هو الإمكان الخاص الذي هو عبارة عن سلب الضرورة عن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فتتركب الممكنة الخاصة من ممكنتين عامتين، وتكون فيها الجهة نفس المادة الواقعية إذا كانت صادقة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ويكفى لافادة ذلك تقييد القضية بالامكان الخاص اختصاراً، فنقول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حيوان متحرّك بالإمكان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 حيوان متحرك بالامكان العام، ولا شيء من الحيوان بمتحرك بالإمكان العام</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والتعبير بالإمكان الخاص بمنزلة ما لو قيدت الممكنة العامة باللاضرورة، كما لو قلت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حيوان متحرّك بالإمكان العام لا بالضرورة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054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75"/>
                        <a:stretch/>
                      </pic:blipFill>
                      <pic:spPr>
                        <a:xfrm>
                          <a:off x="0" y="0"/>
                          <a:ext cx="5105520" cy="6985080"/>
                        </a:xfrm>
                        <a:prstGeom prst="rect">
                          <a:avLst/>
                        </a:prstGeom>
                        <a:ln w="0">
                          <a:noFill/>
                        </a:ln>
                      </pic:spPr>
                    </pic:pic>
                  </a:graphicData>
                </a:graphic>
              </wp:inline>
            </w:drawing>
          </mc:Choice>
          <mc:Fallback>
            <w:pict>
              <v:shape id="shape_0" stroked="f" o:allowincell="f" style="position:absolute;margin-left:0pt;margin-top:-550.05pt;width:401.95pt;height:549.95pt;mso-wrap-style:none;v-text-anchor:middle;mso-position-horizontal:left;mso-position-vertical:top" type="_x0000_t75">
                <v:imagedata r:id="rId176" o:detectmouseclick="t"/>
                <v:stroke color="#3465a4" joinstyle="round" endcap="flat"/>
                <w10:wrap type="none"/>
              </v:shape>
            </w:pict>
          </mc:Fallback>
        </mc:AlternateContent>
      </w:r>
      <w:bookmarkStart w:id="405" w:name="pg7748_78491"/>
    </w:p>
    <w:p>
      <w:pPr>
        <w:pStyle w:val="Heading6"/>
        <w:numPr>
          <w:ilvl w:val="5"/>
          <w:numId w:val="1"/>
        </w:numPr>
        <w:rPr/>
      </w:pPr>
      <w:bookmarkStart w:id="406" w:name="__RefHeading___Toc4705420_1051229030"/>
      <w:bookmarkStart w:id="407" w:name="_Toc139"/>
      <w:bookmarkEnd w:id="405"/>
      <w:bookmarkEnd w:id="406"/>
      <w:r>
        <w:rPr>
          <w:rtl w:val="true"/>
        </w:rPr>
        <w:t>تمرينات</w:t>
      </w:r>
      <w:bookmarkEnd w:id="4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اذكر ماذا بين الضرورية الذاتية الضرورية الذاتية وبين الدائمة المطلقة من النسب الأربع وكذا ما بين الضرورية الذاتية وبين المشروطة العامة والعرفية العامة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اذكر النسبة بین الدائمة المطلقة وبين كلّ من المطلقة العامة والعرفية العامة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النسبة بين المشروطة العامة والعرفية العامة ، وكذا بين الضرورية الذاتية والمشروطية الخاصة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انا قيدنا المشروطة العامة باللاضرورة الذاتية هل يصح التركيب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ترى يصح تقييد الحينية المطلقة باللاضرورة الذاتية ؟ وإذا صح ماذا ينبغي أن نسمّي هذه القضية المركبة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يصح تقييد الدائمة المطلقة باللاضرورة الذاتية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مثالاً واحداً من نفسك لكلّ من الموجهات البسيطة ثم اجعلها مركبة بواحدة</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التركيبات الستة المذكورة الممكنة لها </w:t>
      </w:r>
      <w:r>
        <w:rPr>
          <w:rFonts w:eastAsia="Amiri" w:cs="Amiri" w:ascii="Amiri" w:hAnsi="Amiri"/>
          <w:color w:val="111111"/>
          <w:sz w:val="28"/>
          <w:szCs w:val="28"/>
          <w:rtl w:val="true"/>
          <w:lang w:bidi="ar-SA"/>
        </w:rPr>
        <w:t xml:space="preserve">. </w:t>
      </w:r>
      <w:bookmarkStart w:id="408" w:name="pg7748_78493"/>
    </w:p>
    <w:p>
      <w:pPr>
        <w:pStyle w:val="Heading6"/>
        <w:numPr>
          <w:ilvl w:val="5"/>
          <w:numId w:val="1"/>
        </w:numPr>
        <w:rPr/>
      </w:pPr>
      <w:bookmarkStart w:id="409" w:name="__RefHeading___Toc4705422_1051229030"/>
      <w:bookmarkStart w:id="410" w:name="_Toc140"/>
      <w:bookmarkEnd w:id="408"/>
      <w:bookmarkEnd w:id="409"/>
      <w:r>
        <w:rPr>
          <w:rtl w:val="true"/>
        </w:rPr>
        <w:t>تقسیمات الشرطية الأخرى</w:t>
      </w:r>
      <w:bookmarkEnd w:id="410"/>
    </w:p>
    <w:p>
      <w:pPr>
        <w:pStyle w:val="Heading6"/>
        <w:numPr>
          <w:ilvl w:val="5"/>
          <w:numId w:val="1"/>
        </w:numPr>
        <w:rPr/>
      </w:pPr>
      <w:bookmarkStart w:id="411" w:name="__RefHeading___Toc4705424_1051229030"/>
      <w:bookmarkStart w:id="412" w:name="_Toc141"/>
      <w:bookmarkEnd w:id="411"/>
      <w:r>
        <w:rPr>
          <w:rtl w:val="true"/>
        </w:rPr>
        <w:t>اشارة</w:t>
      </w:r>
      <w:bookmarkEnd w:id="412"/>
    </w:p>
    <w:p>
      <w:pPr>
        <w:pStyle w:val="BookText"/>
        <w:rPr/>
      </w:pPr>
      <w:r>
        <w:rPr>
          <w:rFonts w:ascii="Amiri" w:hAnsi="Amiri" w:eastAsia="Amiri" w:cs="Amiri"/>
          <w:color w:val="111111"/>
          <w:sz w:val="28"/>
          <w:sz w:val="28"/>
          <w:szCs w:val="28"/>
          <w:rtl w:val="true"/>
          <w:lang w:bidi="ar-SA"/>
        </w:rPr>
        <w:t xml:space="preserve">تقدّم انّ الشرطيّة باعتبار نسبتها إلى متصلة ومنفصلة ، وباعتبار الكيف إلى موجبة وسالبة ، وباعتبار الأحوال والأزمان إلى شخصية ومهملة ومحصورة، والمحصورة إلى كليّة وجزئية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بقي تقسيم كلّ من المتصلة والمنفصلة إلى أقسامها </w:t>
      </w:r>
      <w:r>
        <w:rPr>
          <w:rFonts w:eastAsia="Amiri" w:cs="Amiri" w:ascii="Amiri" w:hAnsi="Amiri"/>
          <w:color w:val="111111"/>
          <w:sz w:val="28"/>
          <w:szCs w:val="28"/>
          <w:rtl w:val="true"/>
          <w:lang w:bidi="ar-SA"/>
        </w:rPr>
        <w:t>.</w:t>
      </w:r>
    </w:p>
    <w:p>
      <w:pPr>
        <w:pStyle w:val="Heading6"/>
        <w:numPr>
          <w:ilvl w:val="5"/>
          <w:numId w:val="1"/>
        </w:numPr>
        <w:rPr/>
      </w:pPr>
      <w:bookmarkStart w:id="413" w:name="__RefHeading___Toc4705426_1051229030"/>
      <w:bookmarkStart w:id="414" w:name="_Toc142"/>
      <w:bookmarkEnd w:id="413"/>
      <w:r>
        <w:rPr>
          <w:rtl w:val="true"/>
        </w:rPr>
        <w:t>اللزومية والاتفاقية</w:t>
      </w:r>
      <w:bookmarkEnd w:id="414"/>
    </w:p>
    <w:p>
      <w:pPr>
        <w:pStyle w:val="BookText"/>
        <w:rPr/>
      </w:pPr>
      <w:r>
        <w:rPr>
          <w:rFonts w:ascii="Amiri" w:hAnsi="Amiri" w:eastAsia="Amiri" w:cs="Amiri"/>
          <w:color w:val="111111"/>
          <w:sz w:val="28"/>
          <w:sz w:val="28"/>
          <w:szCs w:val="28"/>
          <w:rtl w:val="true"/>
          <w:lang w:bidi="ar-SA"/>
        </w:rPr>
        <w:t xml:space="preserve">تنقسم المتصلة باعتبار طبيعة الاتصال بين المقدّم والتالي إلى لزومية واتفاقية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اللزومية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بين طرفيها اتصال حقيقي لعلاقة توجب استلزام أحدهما للآخر ، بأن يكون احدهما علّة للآخر ، أو معلولين لعلّة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سخن الماء فانّه يتمدد والمقدّم علّة للتالي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تمدّد الماء فانه ساخن والتالي علّة للمقدم، بعكس الأوّل 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غلا الماء فانه يتمدد وفيه الطرفان معلولان لعلّة واحدة ، لأن الغليان والتمدّد معلولان للسخونة إلى درجة معينة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الاتفاقية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التي ليس بين طرفيها اتصال حقيقي لعدم العلقة التي توجب الملازمة، ولكنه يتفق حصول التالي عند حصول المقدم ، كما لو اتفق ان محمدا الطالب لا يحضر الدرس إلا بعد شروع المدرس ، فتؤلف هذه القضية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جاء محمد فان المدرس قد سبق شروعه في الدرس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هنا اية علاقة بين مجيء محمد وسبق شروع المدرس ، وانّما ذلك بمحض الصدفة المتكررة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لم يتنور بنور العلم والمعرفة كثيرا ما يقع في الغلط فيظن في كثر من الاتفاقيات</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قضايا لزومية لمجرد تكرر المصادفة</w:t>
      </w:r>
      <w:r>
        <w:rPr>
          <w:rFonts w:eastAsia="Amiri" w:cs="Amiri" w:ascii="Amiri" w:hAnsi="Amiri"/>
          <w:color w:val="111111"/>
          <w:sz w:val="28"/>
          <w:szCs w:val="28"/>
          <w:rtl w:val="true"/>
          <w:lang w:bidi="ar-SA"/>
        </w:rPr>
        <w:t xml:space="preserve">. </w:t>
      </w:r>
      <w:bookmarkStart w:id="415" w:name="pg7748_78495"/>
    </w:p>
    <w:p>
      <w:pPr>
        <w:pStyle w:val="Heading6"/>
        <w:numPr>
          <w:ilvl w:val="5"/>
          <w:numId w:val="1"/>
        </w:numPr>
        <w:rPr/>
      </w:pPr>
      <w:bookmarkStart w:id="416" w:name="__RefHeading___Toc4705428_1051229030"/>
      <w:bookmarkStart w:id="417" w:name="_Toc143"/>
      <w:bookmarkEnd w:id="415"/>
      <w:bookmarkEnd w:id="416"/>
      <w:r>
        <w:rPr>
          <w:rtl w:val="true"/>
        </w:rPr>
        <w:t>أقسام المنفصلة</w:t>
      </w:r>
      <w:bookmarkEnd w:id="417"/>
    </w:p>
    <w:p>
      <w:pPr>
        <w:pStyle w:val="BookText"/>
        <w:rPr/>
      </w:pPr>
      <w:r>
        <w:rPr>
          <w:rFonts w:ascii="Amiri" w:hAnsi="Amiri" w:eastAsia="Amiri" w:cs="Amiri"/>
          <w:color w:val="111111"/>
          <w:sz w:val="28"/>
          <w:sz w:val="28"/>
          <w:szCs w:val="28"/>
          <w:rtl w:val="true"/>
          <w:lang w:bidi="ar-SA"/>
        </w:rPr>
        <w:t xml:space="preserve">للمنفصلة تقسيمان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العنادية والاتفاقية</w:t>
      </w:r>
    </w:p>
    <w:p>
      <w:pPr>
        <w:pStyle w:val="BookText"/>
        <w:rPr/>
      </w:pPr>
      <w:r>
        <w:rPr>
          <w:rFonts w:ascii="Amiri" w:hAnsi="Amiri" w:eastAsia="Amiri" w:cs="Amiri"/>
          <w:color w:val="111111"/>
          <w:sz w:val="28"/>
          <w:sz w:val="28"/>
          <w:szCs w:val="28"/>
          <w:rtl w:val="true"/>
          <w:lang w:bidi="ar-SA"/>
        </w:rPr>
        <w:t xml:space="preserve">وهذا التقسيم باعتبار طبيعة التنافي بين الطرفين، كالمتصلة فتنقسم إلى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العنادية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بين طرفيها تناف وعناد حقيقي، بأن تكون ذات النسبة في</w:t>
      </w:r>
    </w:p>
    <w:p>
      <w:pPr>
        <w:pStyle w:val="BookText"/>
        <w:rPr/>
      </w:pPr>
      <w:r>
        <w:rPr>
          <w:rFonts w:ascii="Amiri" w:hAnsi="Amiri" w:eastAsia="Amiri" w:cs="Amiri"/>
          <w:color w:val="111111"/>
          <w:sz w:val="28"/>
          <w:sz w:val="28"/>
          <w:szCs w:val="28"/>
          <w:rtl w:val="true"/>
          <w:lang w:bidi="ar-SA"/>
        </w:rPr>
        <w:t>كل منهما تنافي وتعاند ذات النسبة في الآخر،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الصحيح أمّا أن يكون زوجاً أو</w:t>
      </w:r>
    </w:p>
    <w:p>
      <w:pPr>
        <w:pStyle w:val="BookText"/>
        <w:rPr/>
      </w:pPr>
      <w:r>
        <w:rPr>
          <w:rFonts w:ascii="Amiri" w:hAnsi="Amiri" w:eastAsia="Amiri" w:cs="Amiri"/>
          <w:color w:val="111111"/>
          <w:sz w:val="28"/>
          <w:sz w:val="28"/>
          <w:szCs w:val="28"/>
          <w:rtl w:val="true"/>
          <w:lang w:bidi="ar-SA"/>
        </w:rPr>
        <w:t>فرداً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الاتفاقية وهى التى لا يكون التنافى بين طرفيها حقيقياً ذاتياً ، وانما يتفق أن يتحقق أحدهما بدون الآخر لأمر خارج عن ذاتهما،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 يكون الجالس في الدار محمداً أو باقراً إذا اتفق ان علم أن غيرهما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أمّا أن يكون في علم المنطق وأما أن يكون مملوكاً لخالد إذا اتفق ان خالدا لا يملك كتاباً في علم المنطق واحتمل أن يكون هذا الكتاب المعين في هذا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الحقيقية ومانعة الجمع ومانعة الخلو</w:t>
      </w:r>
    </w:p>
    <w:p>
      <w:pPr>
        <w:pStyle w:val="BookText"/>
        <w:rPr/>
      </w:pPr>
      <w:r>
        <w:rPr>
          <w:rFonts w:ascii="IRNazanin" w:hAnsi="IRNazanin" w:eastAsia="IRNazanin"/>
          <w:color w:val="111111"/>
          <w:sz w:val="28"/>
          <w:sz w:val="28"/>
          <w:szCs w:val="28"/>
          <w:rtl w:val="true"/>
          <w:lang w:bidi="fa-IR"/>
        </w:rPr>
        <w:t xml:space="preserve">وهذا التقسيم باعتبار امکان اجتماع الطرفين ورفعهما وعدم امكان ذلك، فتنقسم إلى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حكم فيها بتنافي طرفيها صدقاً وكذباً في الايجاب 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تنافيهما كذلك في السلب، بمعنى أنه لا يمكن اجتماعهما ولا ارتفاعهما في الايجاب</w:t>
      </w:r>
    </w:p>
    <w:p>
      <w:pPr>
        <w:pStyle w:val="BookText"/>
        <w:rPr/>
      </w:pPr>
      <w:r>
        <w:rPr>
          <w:rFonts w:ascii="Amiri" w:hAnsi="Amiri" w:eastAsia="Amiri" w:cs="Amiri"/>
          <w:color w:val="111111"/>
          <w:sz w:val="28"/>
          <w:sz w:val="28"/>
          <w:szCs w:val="28"/>
          <w:rtl w:val="true"/>
          <w:lang w:bidi="ar-SA"/>
        </w:rPr>
        <w:t>ويجتمعان ويرتفعان في السلب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الايجاب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الصحيح أما أن يكون زوجاً أو فرداً، فالزوج والفرد لا يجتمعان ولا يرتفعان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السلب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الحيوان أما أن يكون ناطقاً وأما أن يكون قابلا للتعليم ؛ فالناطق</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والقابل للتعليم يجتمعان في الإنسان ويرتفعان في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وتستعمل الحقيقة في القسمة الحاصرة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الثنائية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واستعمالها أكثر من أني حصى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مانعة جمع وهي ما حكم فيها بتنافي طرفيها أو عدم تنافيها صدقا لا كذبا ، بمعنى أنه يمكن اجتماعهما ويجوز أن يرتفعا معا في الايجاب ويمكن اجتماعهما ولا يمكن ارتفاعهما في السلب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الايجاب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أن يكون الجسم أبيض أو أسود ؛ فالأبيض والأسود لا يمكن</w:t>
      </w:r>
    </w:p>
    <w:p>
      <w:pPr>
        <w:pStyle w:val="BookText"/>
        <w:rPr/>
      </w:pPr>
      <w:r>
        <w:rPr>
          <w:rFonts w:ascii="Amiri" w:hAnsi="Amiri" w:eastAsia="Amiri" w:cs="Amiri"/>
          <w:color w:val="111111"/>
          <w:sz w:val="28"/>
          <w:sz w:val="28"/>
          <w:szCs w:val="28"/>
          <w:rtl w:val="true"/>
          <w:lang w:bidi="ar-SA"/>
        </w:rPr>
        <w:t>اجتماعهما في جسم واحد ولكنه يمكن ارتفاعهما في الجسم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السلب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امّا أن يكون الجسم غير أبيض أو غير اسود؛ فان غير الأبيض وغير الأسود يجتمعان في الأحمر ، ولا يرتفعان في الجسم الواحد بأن لا يكون غير أبيض ولا غير أسود بل يكون ابيض وأسود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وتستعمل مانعة الجمع في جواب من يتوهم امكان الاجتماع بين شيئين، كمن يتوهم ان الامام يجوز أن يكون عاصيا الله ،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الشخص أما أن يكون اماماً أو عاصيا الله ومعناه أن الامامة والعصيان لا يجتمعان وان جاز أن يرتفعا بأن يكون شخص واحد ليس اماما وعاصياً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في الموجبة وأمّا في السالبة فتستعمل في جواب من يتوهم استحالة اجتماع شيئين ، كمن يتوهم امتناع اجتماع النبوة والامامة في بيت واحد ، فيقال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امّا أن يكون البيت الواحد فيه نبوّة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امامة ومعناه أن النبوة والامامة لا مانع من اجتماعهما في</w:t>
      </w:r>
    </w:p>
    <w:p>
      <w:pPr>
        <w:pStyle w:val="BookText"/>
        <w:rPr/>
      </w:pPr>
      <w:r>
        <w:rPr>
          <w:rFonts w:ascii="Amiri" w:hAnsi="Amiri" w:eastAsia="Amiri" w:cs="Amiri"/>
          <w:color w:val="111111"/>
          <w:sz w:val="28"/>
          <w:sz w:val="28"/>
          <w:szCs w:val="28"/>
          <w:rtl w:val="true"/>
          <w:lang w:bidi="ar-SA"/>
        </w:rPr>
        <w:t xml:space="preserve">بيت واحد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مانعة 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 حكم فيها بتنافي طرفيها او عدم تنافيها كذبا لا صدقا ، بمعنى أنه لا يمكن ارتفاعهما ويمكن اجتماعهما في الايجاب ويمكن ارتفاعهما ولا يمكن</w:t>
      </w:r>
    </w:p>
    <w:p>
      <w:pPr>
        <w:pStyle w:val="BookText"/>
        <w:rPr/>
      </w:pPr>
      <w:r>
        <w:rPr>
          <w:rFonts w:ascii="Amiri" w:hAnsi="Amiri" w:eastAsia="Amiri" w:cs="Amiri"/>
          <w:color w:val="111111"/>
          <w:sz w:val="28"/>
          <w:sz w:val="28"/>
          <w:szCs w:val="28"/>
          <w:rtl w:val="true"/>
          <w:lang w:bidi="ar-SA"/>
        </w:rPr>
        <w:t>اجتماعهما في السلب</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مثال الايجاب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الجسم أما أن يكون غير أبيض أو غير أسود، أي أنّه لا يخلو من أحدهما وان اجتمعا 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 يكون الجسم في الماء أو لا يغرق؛ فانّه يمكن </w:t>
      </w:r>
      <w:bookmarkStart w:id="418" w:name="pg7748_78499"/>
    </w:p>
    <w:p>
      <w:pPr>
        <w:pStyle w:val="BookText"/>
        <w:rPr/>
      </w:pPr>
      <w:bookmarkEnd w:id="418"/>
      <w:r>
        <w:rPr>
          <w:rFonts w:ascii="Amiri" w:hAnsi="Amiri" w:eastAsia="Amiri" w:cs="Amiri"/>
          <w:color w:val="111111"/>
          <w:sz w:val="28"/>
          <w:sz w:val="28"/>
          <w:szCs w:val="28"/>
          <w:rtl w:val="true"/>
          <w:lang w:bidi="ar-SA"/>
        </w:rPr>
        <w:t>اجتماعهما بأن يكون في الماء ولا يغرق ولكن لا يخلو الواقع من احدهما لامتناع أن لا</w:t>
      </w:r>
    </w:p>
    <w:p>
      <w:pPr>
        <w:pStyle w:val="BookText"/>
        <w:rPr/>
      </w:pPr>
      <w:r>
        <w:rPr>
          <w:rFonts w:ascii="Amiri" w:hAnsi="Amiri" w:eastAsia="Amiri" w:cs="Amiri"/>
          <w:color w:val="111111"/>
          <w:sz w:val="28"/>
          <w:sz w:val="28"/>
          <w:szCs w:val="28"/>
          <w:rtl w:val="true"/>
          <w:lang w:bidi="ar-SA"/>
        </w:rPr>
        <w:t xml:space="preserve">يكون الجسم في الماء ويغرق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السلب ليس امّا أن يكون الجسم أبيض وأما أن يكون أسود ؛ ومعناه أن الواقع</w:t>
      </w:r>
    </w:p>
    <w:p>
      <w:pPr>
        <w:pStyle w:val="BookText"/>
        <w:rPr/>
      </w:pPr>
      <w:r>
        <w:rPr>
          <w:rFonts w:ascii="Amiri" w:hAnsi="Amiri" w:eastAsia="Amiri" w:cs="Amiri"/>
          <w:color w:val="111111"/>
          <w:sz w:val="28"/>
          <w:sz w:val="28"/>
          <w:szCs w:val="28"/>
          <w:rtl w:val="true"/>
          <w:lang w:bidi="ar-SA"/>
        </w:rPr>
        <w:t xml:space="preserve">قد يخلو من احدهما وان كانا لا يجتمعان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وتستعمل مانعة الخلو الموجبة في جواب من يتوهم امكان أن يخلو الواق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p>
    <w:p>
      <w:pPr>
        <w:pStyle w:val="BookText"/>
        <w:rPr/>
      </w:pPr>
      <w:r>
        <w:rPr>
          <w:rFonts w:ascii="Amiri" w:hAnsi="Amiri" w:eastAsia="Amiri" w:cs="Amiri"/>
          <w:color w:val="111111"/>
          <w:sz w:val="28"/>
          <w:sz w:val="28"/>
          <w:szCs w:val="28"/>
          <w:rtl w:val="true"/>
          <w:lang w:bidi="ar-SA"/>
        </w:rPr>
        <w:t xml:space="preserve">الطرفين ، كمن يتوهم أنّه يمكن أن يخلو الشيء من أن يكون علّة ،ومعلولا فيقال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لا يخلو اما أن يكون علة أو معلولاً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 جاز أن يكون شيء واحد علة ومعلولا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لشيء ومعلولاً لشيء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السالبة فتستعمل في جواب من يتوهم أن الواقع لا يخلو من الطرفين، كما يتوهم انحصار أقسام الناس في عاقل لا دين له، ودين لا عقل له فيقال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الإنسان اما أن يكون عاقلاً لا دين له أو ديناً لا عقل له بل يجوز أن يكون شخص واحد عاقلاً وديناً معا</w:t>
      </w:r>
      <w:r>
        <w:rPr>
          <w:rFonts w:eastAsia="Amiri" w:cs="Amiri" w:ascii="Amiri" w:hAnsi="Amiri"/>
          <w:color w:val="111111"/>
          <w:sz w:val="28"/>
          <w:szCs w:val="28"/>
          <w:rtl w:val="true"/>
          <w:lang w:bidi="ar-SA"/>
        </w:rPr>
        <w:t>.</w:t>
      </w:r>
    </w:p>
    <w:p>
      <w:pPr>
        <w:pStyle w:val="Heading6"/>
        <w:numPr>
          <w:ilvl w:val="5"/>
          <w:numId w:val="1"/>
        </w:numPr>
        <w:rPr/>
      </w:pPr>
      <w:bookmarkStart w:id="419" w:name="__RefHeading___Toc4705430_1051229030"/>
      <w:bookmarkStart w:id="420" w:name="_Toc144"/>
      <w:bookmarkEnd w:id="419"/>
      <w:r>
        <w:rPr>
          <w:rtl w:val="true"/>
        </w:rPr>
        <w:t>تنبيه</w:t>
      </w:r>
      <w:bookmarkEnd w:id="420"/>
    </w:p>
    <w:p>
      <w:pPr>
        <w:pStyle w:val="Heading6"/>
        <w:numPr>
          <w:ilvl w:val="5"/>
          <w:numId w:val="1"/>
        </w:numPr>
        <w:rPr/>
      </w:pPr>
      <w:bookmarkStart w:id="421" w:name="__RefHeading___Toc4705432_1051229030"/>
      <w:bookmarkStart w:id="422" w:name="_Toc145"/>
      <w:bookmarkEnd w:id="421"/>
      <w:r>
        <w:rPr>
          <w:rtl w:val="true"/>
        </w:rPr>
        <w:t>اشارة</w:t>
      </w:r>
      <w:bookmarkEnd w:id="422"/>
    </w:p>
    <w:p>
      <w:pPr>
        <w:pStyle w:val="BookText"/>
        <w:rPr/>
      </w:pPr>
      <w:r>
        <w:rPr>
          <w:rFonts w:ascii="Amiri" w:hAnsi="Amiri" w:eastAsia="Amiri" w:cs="Amiri"/>
          <w:color w:val="111111"/>
          <w:sz w:val="28"/>
          <w:sz w:val="28"/>
          <w:szCs w:val="28"/>
          <w:rtl w:val="true"/>
          <w:lang w:bidi="ar-SA"/>
        </w:rPr>
        <w:t>قد يغفل المبتدىء عن بعض القضايا، فلا يسهل عليه الحاقها بقسمها من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 القضايا، لا سيما في التعبيرات الدارجة فى ألسنة المؤلفين التي لم توضع بصورة فنية مضبوطة كما تقتضيها قواعد المنطق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الغفلة قد توقعه فى الغلط عند الاستدلال أو لا يهتدي إلى وجه الاستدلال في كلام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وتكثر هذه الغفلة فى الشرطيات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وجب التنبيه على أمور تنفع فى هذا الباب نرجو أن يستعين بها المبتدىء</w:t>
      </w:r>
      <w:r>
        <w:rPr>
          <w:rFonts w:eastAsia="Amiri" w:cs="Amiri" w:ascii="Amiri" w:hAnsi="Amiri"/>
          <w:color w:val="111111"/>
          <w:sz w:val="28"/>
          <w:szCs w:val="28"/>
          <w:rtl w:val="true"/>
          <w:lang w:bidi="ar-SA"/>
        </w:rPr>
        <w:t>:</w:t>
      </w:r>
    </w:p>
    <w:p>
      <w:pPr>
        <w:pStyle w:val="Heading6"/>
        <w:numPr>
          <w:ilvl w:val="5"/>
          <w:numId w:val="1"/>
        </w:numPr>
        <w:rPr/>
      </w:pPr>
      <w:bookmarkStart w:id="423" w:name="__RefHeading___Toc4705434_1051229030"/>
      <w:bookmarkStart w:id="424" w:name="_Toc146"/>
      <w:bookmarkEnd w:id="423"/>
      <w:r>
        <w:rPr/>
        <w:t>1</w:t>
      </w:r>
      <w:r>
        <w:rPr>
          <w:rtl w:val="true"/>
        </w:rPr>
        <w:t xml:space="preserve"> - </w:t>
      </w:r>
      <w:r>
        <w:rPr>
          <w:rtl w:val="true"/>
        </w:rPr>
        <w:t>تأليف الشرطيات</w:t>
      </w:r>
      <w:bookmarkEnd w:id="424"/>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الشرطية تتألف من طرفين هما قضيتان بالأصل، والمنفصلة بالخصوص قد تتألف من ثلاثة أطراف فأكثر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فالطرفان أو الأطراف التي هي القضايا بالأصل قد تكون من </w:t>
      </w:r>
      <w:bookmarkStart w:id="425" w:name="pg7748_78501"/>
    </w:p>
    <w:p>
      <w:pPr>
        <w:pStyle w:val="BookText"/>
        <w:rPr/>
      </w:pPr>
      <w:bookmarkEnd w:id="425"/>
      <w:r>
        <w:rPr>
          <w:rFonts w:ascii="Amiri" w:hAnsi="Amiri" w:eastAsia="Amiri" w:cs="Amiri"/>
          <w:color w:val="111111"/>
          <w:sz w:val="28"/>
          <w:sz w:val="28"/>
          <w:szCs w:val="28"/>
          <w:rtl w:val="true"/>
          <w:lang w:bidi="ar-SA"/>
        </w:rPr>
        <w:t>الحمليات أو من المتصلات أو من المنفصلات أو من المختلفات بأن تتألف المتصلة من حملية ومتصلة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وترتقى أقسام تاليف الشرطيات إلى وجوه كثيرة لا فائدة في احصائها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الطالب أن يلاحظ ذلك بنفسه، ولا يغفل عنه ، فقد ترد عليه شرطية مؤلفة من</w:t>
      </w:r>
    </w:p>
    <w:p>
      <w:pPr>
        <w:pStyle w:val="BookText"/>
        <w:rPr/>
      </w:pPr>
      <w:r>
        <w:rPr>
          <w:rFonts w:ascii="Amiri" w:hAnsi="Amiri" w:eastAsia="Amiri" w:cs="Amiri"/>
          <w:color w:val="111111"/>
          <w:sz w:val="28"/>
          <w:sz w:val="28"/>
          <w:szCs w:val="28"/>
          <w:rtl w:val="true"/>
          <w:lang w:bidi="ar-SA"/>
        </w:rPr>
        <w:t>متصلة ومنفصلة ، فيظن أنها أكثر من 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وللتوضيح نذكر بعض الوجوه و ، وأمثلتها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قد تتألف المتصلة من حملية ومتصلة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العلم سبباً للعادة فان كان الإنسان عالماً كان سعيداً، فان المقدم في هذه القضية حملية والتالي متصلة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الإنسان عالما كان سعيدا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تتألف المتصلة من حملية ومنفصلة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اللفظ مفردا فإما أن يكون اسما أو فعلاً او حرفاً فالمقدّم حملية والتالي منفصلة ذات ثلاثة اطراف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تتألف المنفصلة من حملية ومتصلة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لا تكون حيلولة الأرض سبباً</w:t>
      </w:r>
    </w:p>
    <w:p>
      <w:pPr>
        <w:pStyle w:val="BookText"/>
        <w:rPr/>
      </w:pPr>
      <w:r>
        <w:rPr>
          <w:rFonts w:ascii="Amiri" w:hAnsi="Amiri" w:eastAsia="Amiri" w:cs="Amiri"/>
          <w:color w:val="111111"/>
          <w:sz w:val="28"/>
          <w:sz w:val="28"/>
          <w:szCs w:val="28"/>
          <w:rtl w:val="true"/>
          <w:lang w:bidi="ar-SA"/>
        </w:rPr>
        <w:t>لخسوف القمر او إذا حالت الأرض بين القمر والشمس كان القمر منخسفاً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قد تتألف المتصلة أو المنفصلة من متصلتين أو منفصلتين أو متصلة ومنفصلة ويطول ذكر أمثلتها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الشرطية التي تكون طرفاً في شرطية أيضاً تأليفها يكون من الحمليات أو الشرطيات أو المختلفات وهكذا فتنبه لذلك </w:t>
      </w:r>
      <w:r>
        <w:rPr>
          <w:rFonts w:eastAsia="Amiri" w:cs="Amiri" w:ascii="Amiri" w:hAnsi="Amiri"/>
          <w:color w:val="111111"/>
          <w:sz w:val="28"/>
          <w:szCs w:val="28"/>
          <w:rtl w:val="true"/>
          <w:lang w:bidi="ar-SA"/>
        </w:rPr>
        <w:t>.</w:t>
      </w:r>
    </w:p>
    <w:p>
      <w:pPr>
        <w:pStyle w:val="Heading6"/>
        <w:numPr>
          <w:ilvl w:val="5"/>
          <w:numId w:val="1"/>
        </w:numPr>
        <w:rPr/>
      </w:pPr>
      <w:bookmarkStart w:id="426" w:name="__RefHeading___Toc4705436_1051229030"/>
      <w:bookmarkStart w:id="427" w:name="_Toc147"/>
      <w:bookmarkEnd w:id="426"/>
      <w:r>
        <w:rPr/>
        <w:t>2</w:t>
      </w:r>
      <w:r>
        <w:rPr>
          <w:rtl w:val="true"/>
        </w:rPr>
        <w:t xml:space="preserve"> - </w:t>
      </w:r>
      <w:r>
        <w:rPr>
          <w:rtl w:val="true"/>
        </w:rPr>
        <w:t>المنحرفات</w:t>
      </w:r>
      <w:bookmarkEnd w:id="427"/>
    </w:p>
    <w:p>
      <w:pPr>
        <w:pStyle w:val="BookText"/>
        <w:rPr/>
      </w:pPr>
      <w:r>
        <w:rPr>
          <w:rFonts w:ascii="Amiri" w:hAnsi="Amiri" w:eastAsia="Amiri" w:cs="Amiri"/>
          <w:color w:val="111111"/>
          <w:sz w:val="28"/>
          <w:sz w:val="28"/>
          <w:szCs w:val="28"/>
          <w:rtl w:val="true"/>
          <w:lang w:bidi="ar-SA"/>
        </w:rPr>
        <w:t xml:space="preserve">ومن الموهمات في القضايا انحراف القضية عن استعمالها الطبيعي ووضعها المنطقي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فيشتبه حالها بأنها من أي نوع ؛ ومثل هذه تسمّى منحرفة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الانحراف قد يكون في الحملية، كما لو اقترن سورها بالمحمول، مع أن الاستعمال الطبيعي أن يقرن بالموضوع ،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بعض الحيوان، أو الإنسان ليس كل الحيوان وحق الاستعمال فيهما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الحيوان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كل حيوان</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إنساناً</w:t>
      </w:r>
      <w:r>
        <w:rPr>
          <w:rFonts w:eastAsia="Amiri" w:cs="Amiri" w:ascii="Amiri" w:hAnsi="Amiri"/>
          <w:color w:val="111111"/>
          <w:sz w:val="28"/>
          <w:szCs w:val="28"/>
          <w:rtl w:val="true"/>
          <w:lang w:bidi="ar-SA"/>
        </w:rPr>
        <w:t xml:space="preserve">. </w:t>
      </w:r>
      <w:bookmarkStart w:id="428" w:name="pg7748_78503"/>
    </w:p>
    <w:p>
      <w:pPr>
        <w:pStyle w:val="BookText"/>
        <w:rPr/>
      </w:pPr>
      <w:bookmarkEnd w:id="428"/>
      <w:r>
        <w:rPr>
          <w:rFonts w:ascii="Amiri" w:hAnsi="Amiri" w:eastAsia="Amiri" w:cs="Amiri"/>
          <w:color w:val="111111"/>
          <w:sz w:val="28"/>
          <w:sz w:val="28"/>
          <w:szCs w:val="28"/>
          <w:rtl w:val="true"/>
          <w:lang w:bidi="ar-SA"/>
        </w:rPr>
        <w:t xml:space="preserve">وقد يكون الانحراف في الشرطية ، كما لو خلت عن ادوات الاتصال والعناد فتكون بصورة حملية وهي في قوّة الشرطية،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الشمس طالعة أو يكون النهار موجودا، فهي امّا في قوّة المتصلة وهي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كانت الشمس طالعة كان النهار موجوداً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قوّة المنفصلة وهي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 لا تكون الشمس طالعة واما أن يكون النهار موجوداً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يكون النهار موجودا إلّا والشمس طالعة وهي أيضاً في قوّة المتصلة أو المنفصلة المتقدمتين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يجتمع المال الا من شح أو حرام؛ فإنّها في قوة المنفصلة وهي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 يجتمع المال من شح أو حرام أو في قوة المتصلة وهي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اجتمع المال فاجتماعه امّا من شح أو من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متصلة مقدمها حملية وتاليها منفصلة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الطالب أن يلاحظ ويدقق القضايا المستعملة في العلوم، فإنّها كثيرا ما تكون</w:t>
      </w:r>
    </w:p>
    <w:p>
      <w:pPr>
        <w:pStyle w:val="BookText"/>
        <w:rPr/>
      </w:pPr>
      <w:r>
        <w:rPr>
          <w:rFonts w:ascii="Amiri" w:hAnsi="Amiri" w:eastAsia="Amiri" w:cs="Amiri"/>
          <w:color w:val="111111"/>
          <w:sz w:val="28"/>
          <w:sz w:val="28"/>
          <w:szCs w:val="28"/>
          <w:rtl w:val="true"/>
          <w:lang w:bidi="ar-SA"/>
        </w:rPr>
        <w:t xml:space="preserve">منحرفة عن أصلها فيغفل عنها ، وليستعمل فطنته فى ارجاعها إلى أصلها </w:t>
      </w:r>
      <w:r>
        <w:rPr>
          <w:rFonts w:eastAsia="Amiri" w:cs="Amiri" w:ascii="Amiri" w:hAnsi="Amiri"/>
          <w:color w:val="111111"/>
          <w:sz w:val="28"/>
          <w:szCs w:val="28"/>
          <w:rtl w:val="true"/>
          <w:lang w:bidi="ar-SA"/>
        </w:rPr>
        <w:t>.</w:t>
      </w:r>
    </w:p>
    <w:p>
      <w:pPr>
        <w:pStyle w:val="Heading6"/>
        <w:numPr>
          <w:ilvl w:val="5"/>
          <w:numId w:val="1"/>
        </w:numPr>
        <w:rPr/>
      </w:pPr>
      <w:bookmarkStart w:id="429" w:name="__RefHeading___Toc4705438_1051229030"/>
      <w:bookmarkStart w:id="430" w:name="_Toc148"/>
      <w:bookmarkEnd w:id="429"/>
      <w:r>
        <w:rPr>
          <w:rtl w:val="true"/>
        </w:rPr>
        <w:t>تطبيقات</w:t>
      </w:r>
      <w:bookmarkEnd w:id="4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ترد هذه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للإنسان الا ما سعى إلى أصلها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قضية فيها حصر ؛ فهي تنحل إلى حمليتين موجبة وسالبة، فهي منحرفة والحمليتان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إنسان له نتيجة سعيه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للإنسان ما لم يسع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أي القضايا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ازرى بنفسه من استشعر الطمع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قضيّة منحرفة عن متصلة وهي في قوة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استشعر المرء الطمع</w:t>
      </w:r>
    </w:p>
    <w:p>
      <w:pPr>
        <w:pStyle w:val="BookText"/>
        <w:rPr/>
      </w:pPr>
      <w:r>
        <w:rPr>
          <w:rFonts w:ascii="IRNazanin" w:hAnsi="IRNazanin" w:eastAsia="IRNazanin"/>
          <w:color w:val="111111"/>
          <w:sz w:val="28"/>
          <w:sz w:val="28"/>
          <w:szCs w:val="28"/>
          <w:rtl w:val="true"/>
          <w:lang w:bidi="fa-IR"/>
        </w:rPr>
        <w:t>ارزی بنفسه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ترد هذه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خاب من تمسك بك، إلى أصلها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منحرفة عن حملية موجبة كليّة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تمسك بك لا يخيب</w:t>
      </w:r>
      <w:r>
        <w:rPr>
          <w:rFonts w:eastAsia="Amiri" w:cs="Amiri" w:ascii="Amiri" w:hAnsi="Amiri"/>
          <w:color w:val="111111"/>
          <w:sz w:val="28"/>
          <w:szCs w:val="28"/>
          <w:rtl w:val="true"/>
          <w:lang w:bidi="ar-SA"/>
        </w:rPr>
        <w:t xml:space="preserve">. </w:t>
      </w:r>
      <w:bookmarkStart w:id="431" w:name="pg7748_78505"/>
    </w:p>
    <w:p>
      <w:pPr>
        <w:pStyle w:val="BookText"/>
        <w:rPr/>
      </w:pPr>
      <w:bookmarkEnd w:id="431"/>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29083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85"/>
                        <a:stretch/>
                      </pic:blipFill>
                      <pic:spPr>
                        <a:xfrm>
                          <a:off x="0" y="0"/>
                          <a:ext cx="5334120" cy="2908440"/>
                        </a:xfrm>
                        <a:prstGeom prst="rect">
                          <a:avLst/>
                        </a:prstGeom>
                        <a:ln w="0">
                          <a:noFill/>
                        </a:ln>
                      </pic:spPr>
                    </pic:pic>
                  </a:graphicData>
                </a:graphic>
              </wp:inline>
            </w:drawing>
          </mc:Choice>
          <mc:Fallback>
            <w:pict>
              <v:shape id="shape_0" stroked="f" o:allowincell="f" style="position:absolute;margin-left:0pt;margin-top:-229.05pt;width:419.95pt;height:228.95pt;mso-wrap-style:none;v-text-anchor:middle;mso-position-horizontal:left;mso-position-vertical:top" type="_x0000_t75">
                <v:imagedata r:id="rId186" o:detectmouseclick="t"/>
                <v:stroke color="#3465a4" joinstyle="round" endcap="flat"/>
                <w10:wrap type="none"/>
              </v:shape>
            </w:pict>
          </mc:Fallback>
        </mc:AlternateContent>
      </w:r>
    </w:p>
    <w:p>
      <w:pPr>
        <w:pStyle w:val="Heading6"/>
        <w:numPr>
          <w:ilvl w:val="5"/>
          <w:numId w:val="1"/>
        </w:numPr>
        <w:rPr/>
      </w:pPr>
      <w:bookmarkStart w:id="432" w:name="__RefHeading___Toc4705440_1051229030"/>
      <w:bookmarkStart w:id="433" w:name="_Toc149"/>
      <w:bookmarkEnd w:id="432"/>
      <w:r>
        <w:rPr>
          <w:rtl w:val="true"/>
        </w:rPr>
        <w:t>تمرينات</w:t>
      </w:r>
      <w:bookmarkEnd w:id="4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قال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كان الحيوان مجتراً كان مشقوق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كان</w:t>
      </w:r>
    </w:p>
    <w:p>
      <w:pPr>
        <w:pStyle w:val="BookText"/>
        <w:rPr/>
      </w:pPr>
      <w:r>
        <w:rPr>
          <w:rFonts w:ascii="Amiri" w:hAnsi="Amiri" w:eastAsia="Amiri" w:cs="Amiri"/>
          <w:color w:val="111111"/>
          <w:sz w:val="28"/>
          <w:sz w:val="28"/>
          <w:szCs w:val="28"/>
          <w:rtl w:val="true"/>
          <w:lang w:bidi="ar-SA"/>
        </w:rPr>
        <w:t>الإنسان قصيراً كان ذكياً، فماذا نعد هاتين القضيتين من اللزوميات أو من الاتفاقيات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نوع هذه القضايا وارجع المنحرفة إلى أصلها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ازدحم الجواب خفى الصواب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كثرت المقدرة قلت الشهوة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نال استطال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بالذل من كشف عن ضرّه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يخشى الله من عباده العلماء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الدهر يومان يوم لك ويوم عليك من أي أنواع القضايا ؟ وإذا كانت</w:t>
      </w:r>
    </w:p>
    <w:p>
      <w:pPr>
        <w:pStyle w:val="BookText"/>
        <w:rPr/>
      </w:pPr>
      <w:r>
        <w:rPr>
          <w:rFonts w:ascii="Amiri" w:hAnsi="Amiri" w:eastAsia="Amiri" w:cs="Amiri"/>
          <w:color w:val="111111"/>
          <w:sz w:val="28"/>
          <w:sz w:val="28"/>
          <w:szCs w:val="28"/>
          <w:rtl w:val="true"/>
          <w:lang w:bidi="ar-SA"/>
        </w:rPr>
        <w:t>منحرفة فارجعها إلى أصلها وبين نوعها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أي القضايا 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تخلو الأرض من قائم لله بحجة أمّا</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ظاهراً مشهوراً أو خائفاً مغموراً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كانت منحرفة فأرجعها إلى أصلها وبين نوعها </w:t>
      </w:r>
      <w:r>
        <w:rPr>
          <w:rFonts w:eastAsia="Amiri" w:cs="Amiri" w:ascii="Amiri" w:hAnsi="Amiri"/>
          <w:color w:val="111111"/>
          <w:sz w:val="28"/>
          <w:szCs w:val="28"/>
          <w:rtl w:val="true"/>
          <w:lang w:bidi="ar-SA"/>
        </w:rPr>
        <w:t xml:space="preserve">. </w:t>
      </w:r>
      <w:bookmarkStart w:id="434" w:name="pg7748_78507"/>
    </w:p>
    <w:p>
      <w:pPr>
        <w:pStyle w:val="Heading4"/>
        <w:numPr>
          <w:ilvl w:val="3"/>
          <w:numId w:val="1"/>
        </w:numPr>
        <w:rPr/>
      </w:pPr>
      <w:bookmarkStart w:id="435" w:name="__RefHeading___Toc4705442_1051229030"/>
      <w:bookmarkStart w:id="436" w:name="_Toc150"/>
      <w:bookmarkEnd w:id="434"/>
      <w:bookmarkEnd w:id="435"/>
      <w:r>
        <w:rPr>
          <w:rtl w:val="true"/>
        </w:rPr>
        <w:t xml:space="preserve">الفصل الثاني </w:t>
      </w:r>
      <w:r>
        <w:rPr>
          <w:rtl w:val="true"/>
        </w:rPr>
        <w:t xml:space="preserve">: </w:t>
      </w:r>
      <w:r>
        <w:rPr>
          <w:rtl w:val="true"/>
        </w:rPr>
        <w:t>فی أحكام القضايا أو النسب بينها</w:t>
      </w:r>
      <w:bookmarkEnd w:id="436"/>
    </w:p>
    <w:p>
      <w:pPr>
        <w:pStyle w:val="Heading5"/>
        <w:numPr>
          <w:ilvl w:val="4"/>
          <w:numId w:val="1"/>
        </w:numPr>
        <w:rPr/>
      </w:pPr>
      <w:bookmarkStart w:id="437" w:name="__RefHeading___Toc4705444_1051229030"/>
      <w:bookmarkStart w:id="438" w:name="_Toc151"/>
      <w:bookmarkEnd w:id="437"/>
      <w:r>
        <w:rPr>
          <w:rtl w:val="true"/>
        </w:rPr>
        <w:t>تمهيد</w:t>
      </w:r>
      <w:bookmarkEnd w:id="438"/>
    </w:p>
    <w:p>
      <w:pPr>
        <w:pStyle w:val="BookText"/>
        <w:rPr/>
      </w:pPr>
      <w:r>
        <w:rPr>
          <w:rFonts w:ascii="Amiri" w:hAnsi="Amiri" w:eastAsia="Amiri" w:cs="Amiri"/>
          <w:color w:val="111111"/>
          <w:sz w:val="28"/>
          <w:sz w:val="28"/>
          <w:szCs w:val="28"/>
          <w:rtl w:val="true"/>
          <w:lang w:bidi="ar-SA"/>
        </w:rPr>
        <w:t xml:space="preserve">كثيراً ما يعانى الباحث مشقة في البرهان على مطلوبه مباشرة، بل قد يمتنع عليه ذلك أحياناً، فيلتجىء إلى البرهان على قضيّة أخرى لها نسبة مع القضية المطلوبة ليقارنها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يحصل له من العلم بصدق القضيّة المبرهن عليها العلم بكذب القضية المطلوبة ، أو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إذا كان هناك تلازم بين صدق احداهما وكذب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يحصل له من العلم بصدق القضية المبرهن عليها العلم بصدق القضيّة المطلوبة أو من العلم بكذب الاولى العلم بكذب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إذا كان صدق الاولى يستلزم صدق الثانية أو كان كذبها يستلزم كذبها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بد للمنطقي قبل الشروع في مباحث الاستدلال وبعد إلماله بجملة من القضايا أن يعرف النسب بينها ، حتى يستطيع أن يبرهن على مطلوبه أحياناً من طريق البرهنة على قضية أخرى لها نسبتها مع القضية المطلوبة، فينتقل ذهنه من القضية المبرهن على صدقها أو كذبها إلى صدق أو كذب القضية التي يحاول تحصيل العلم بها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والمباحث التي تعرف بها النسب بين القضايا هي مباحث التناقض والعكس المستوي وعكس النقيض وملحقاتها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وتسمّى أحكام القضايا ونحو نشرع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المباحث على هذا الترتيب المتقدّم </w:t>
      </w:r>
      <w:r>
        <w:rPr>
          <w:rFonts w:eastAsia="Amiri" w:cs="Amiri" w:ascii="Amiri" w:hAnsi="Amiri"/>
          <w:color w:val="111111"/>
          <w:sz w:val="28"/>
          <w:szCs w:val="28"/>
          <w:rtl w:val="true"/>
          <w:lang w:bidi="ar-SA"/>
        </w:rPr>
        <w:t xml:space="preserve">: </w:t>
      </w:r>
      <w:bookmarkStart w:id="439" w:name="pg7748_78509"/>
    </w:p>
    <w:p>
      <w:pPr>
        <w:pStyle w:val="Heading5"/>
        <w:numPr>
          <w:ilvl w:val="4"/>
          <w:numId w:val="1"/>
        </w:numPr>
        <w:rPr/>
      </w:pPr>
      <w:bookmarkStart w:id="440" w:name="__RefHeading___Toc4705446_1051229030"/>
      <w:bookmarkStart w:id="441" w:name="_Toc152"/>
      <w:bookmarkEnd w:id="439"/>
      <w:bookmarkEnd w:id="440"/>
      <w:r>
        <w:rPr>
          <w:rtl w:val="true"/>
        </w:rPr>
        <w:t>التناقض</w:t>
      </w:r>
      <w:bookmarkEnd w:id="441"/>
    </w:p>
    <w:p>
      <w:pPr>
        <w:pStyle w:val="Heading6"/>
        <w:numPr>
          <w:ilvl w:val="5"/>
          <w:numId w:val="1"/>
        </w:numPr>
        <w:rPr/>
      </w:pPr>
      <w:bookmarkStart w:id="442" w:name="__RefHeading___Toc4705448_1051229030"/>
      <w:bookmarkStart w:id="443" w:name="_Toc153"/>
      <w:bookmarkEnd w:id="442"/>
      <w:r>
        <w:rPr>
          <w:rtl w:val="true"/>
        </w:rPr>
        <w:t>اشارة</w:t>
      </w:r>
      <w:bookmarkEnd w:id="443"/>
    </w:p>
    <w:p>
      <w:pPr>
        <w:pStyle w:val="BookText"/>
        <w:rPr/>
      </w:pPr>
      <w:r>
        <w:rPr>
          <w:rFonts w:ascii="Amiri" w:hAnsi="Amiri" w:eastAsia="Amiri" w:cs="Amiri"/>
          <w:color w:val="111111"/>
          <w:sz w:val="28"/>
          <w:sz w:val="28"/>
          <w:szCs w:val="28"/>
          <w:rtl w:val="true"/>
          <w:lang w:bidi="ar-SA"/>
        </w:rPr>
        <w:t xml:space="preserve">الحاجة إلى هذا البحث والتعريف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في التمهيد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كثيراً ما تمسّ الحاجة إلى الاستدلال على قضيّة ليست هي نفس القضية المطلوبة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العلم بكذبها يلزمه العلم بصدق القضية المطلوبة أو بالعكس، عندما يكون صدق احداهما يلزم كذب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والقضيتان اللتان لهما هذه الصفة هما القضيتان المتناقضتان، فإذا اردت مثلا أن تبرهن على صدق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الروح موجودة، مع فرض أنك لا تتمكن على ذلك مباشرة فيكفي أن تبرهن على كذب نقيضها وهو الروح ليست موجودة؛ فإذا علمت كذب هذا النقيض لابد أن تعلم صدق الأولى، لأن النقيضين لا يكذبان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برهنت على صدق النقيض لابد أن تعلم كذب الاولى لأن النقيضين لا يصدقان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يظنّ أن معرفة نقيض القضية أمر ظاهر كمعرفة نقائض المفردات، كالإنسان</w:t>
      </w:r>
    </w:p>
    <w:p>
      <w:pPr>
        <w:pStyle w:val="BookText"/>
        <w:rPr/>
      </w:pPr>
      <w:r>
        <w:rPr>
          <w:rFonts w:ascii="Amiri" w:hAnsi="Amiri" w:eastAsia="Amiri" w:cs="Amiri"/>
          <w:color w:val="111111"/>
          <w:sz w:val="28"/>
          <w:sz w:val="28"/>
          <w:szCs w:val="28"/>
          <w:rtl w:val="true"/>
          <w:lang w:bidi="ar-SA"/>
        </w:rPr>
        <w:t>واللإنسان، التي يكفي فيها الاختلاف بالايجاب والسلب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الأمر ليس بهذه السهولة إذ يجوز أن تكون الموجبة والسالبة صادقتين معا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الحيوان إنسان ، وبعض الحيوان ليس بإنسان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تكونا كاذبتين معاً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حيوان إنسان، ولا شيء من الحيوان بإنسان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لا غنى للباحث عن الرجوع إلى قواعد التناقض المذكورة في علم المنطق</w:t>
      </w:r>
    </w:p>
    <w:p>
      <w:pPr>
        <w:pStyle w:val="BookText"/>
        <w:rPr/>
      </w:pPr>
      <w:r>
        <w:rPr>
          <w:rFonts w:ascii="Amiri" w:hAnsi="Amiri" w:eastAsia="Amiri" w:cs="Amiri"/>
          <w:color w:val="111111"/>
          <w:sz w:val="28"/>
          <w:sz w:val="28"/>
          <w:szCs w:val="28"/>
          <w:rtl w:val="true"/>
          <w:lang w:bidi="ar-SA"/>
        </w:rPr>
        <w:t>لتشخيص نقيض كلّ قضية</w:t>
      </w:r>
      <w:r>
        <w:rPr>
          <w:rFonts w:eastAsia="Amiri" w:cs="Amiri" w:ascii="Amiri" w:hAnsi="Amiri"/>
          <w:color w:val="111111"/>
          <w:sz w:val="28"/>
          <w:szCs w:val="28"/>
          <w:rtl w:val="true"/>
          <w:lang w:bidi="ar-SA"/>
        </w:rPr>
        <w:t>.</w:t>
      </w:r>
    </w:p>
    <w:p>
      <w:pPr>
        <w:pStyle w:val="Heading6"/>
        <w:numPr>
          <w:ilvl w:val="5"/>
          <w:numId w:val="1"/>
        </w:numPr>
        <w:rPr/>
      </w:pPr>
      <w:bookmarkStart w:id="444" w:name="__RefHeading___Toc4705450_1051229030"/>
      <w:bookmarkStart w:id="445" w:name="_Toc154"/>
      <w:bookmarkEnd w:id="444"/>
      <w:r>
        <w:rPr>
          <w:rtl w:val="true"/>
        </w:rPr>
        <w:t>تعريف التناقض</w:t>
      </w:r>
      <w:bookmarkEnd w:id="445"/>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عرفت فيما سبق المقصود من التناقض الذي هو أحد أقسام التقابل ، ولنضعه هنا بعبارة جامعة فنيّة في خصوص القضايا، فنقول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تناقض القضايا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في القضيتين يقتضي لذاته أن تكون إحداهما صادقة والأخرى كاذبة</w:t>
      </w:r>
      <w:r>
        <w:rPr>
          <w:rFonts w:eastAsia="Amiri" w:cs="Amiri" w:ascii="Amiri" w:hAnsi="Amiri"/>
          <w:color w:val="111111"/>
          <w:sz w:val="28"/>
          <w:szCs w:val="28"/>
          <w:rtl w:val="true"/>
          <w:lang w:bidi="ar-SA"/>
        </w:rPr>
        <w:t xml:space="preserve">». </w:t>
      </w:r>
      <w:bookmarkStart w:id="446" w:name="pg7748_78511"/>
    </w:p>
    <w:p>
      <w:pPr>
        <w:pStyle w:val="BookText"/>
        <w:rPr/>
      </w:pPr>
      <w:bookmarkEnd w:id="446"/>
      <w:r>
        <w:rPr>
          <w:rFonts w:ascii="Amiri" w:hAnsi="Amiri" w:eastAsia="Amiri" w:cs="Amiri"/>
          <w:color w:val="111111"/>
          <w:sz w:val="28"/>
          <w:sz w:val="28"/>
          <w:szCs w:val="28"/>
          <w:rtl w:val="true"/>
          <w:lang w:bidi="ar-SA"/>
        </w:rPr>
        <w:t xml:space="preserve">ولابد من قيد لذاته في التعريف، لأنّه ربّما يقتضي اختلاف القضيتين تخالفهما في الصدق والكذب ، ولكن لا لذات الاختلاف، بل لأمر آخر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إنسان حيوان ، ولا شيء من الإنسان بحيوان؛ فانّه لما كان الموضوع أخص من المحمول صدقت إحدى الكليتين وكذبت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كان الموضوع أعم من المحمول لكذبا معا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حيوان إنسان ولا شيء من الحيوان بإنسان، كما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ونعني بالاختلاف الذي يقتضي تخالفهما في الصدق هو الاختلاف الذي يقتضي ذلك في ايّة مادة كانت القضيتان، ومهما كانت النسبة بين الموضوع والمحمول ، كالاختلاف</w:t>
      </w:r>
    </w:p>
    <w:p>
      <w:pPr>
        <w:pStyle w:val="BookText"/>
        <w:rPr/>
      </w:pPr>
      <w:r>
        <w:rPr>
          <w:rFonts w:ascii="Amiri" w:hAnsi="Amiri" w:eastAsia="Amiri" w:cs="Amiri"/>
          <w:color w:val="111111"/>
          <w:sz w:val="28"/>
          <w:sz w:val="28"/>
          <w:szCs w:val="28"/>
          <w:rtl w:val="true"/>
          <w:lang w:bidi="ar-SA"/>
        </w:rPr>
        <w:t xml:space="preserve">بين الموجبة الكلية والسالبة الجزئية </w:t>
      </w:r>
      <w:r>
        <w:rPr>
          <w:rFonts w:eastAsia="Amiri" w:cs="Amiri" w:ascii="Amiri" w:hAnsi="Amiri"/>
          <w:color w:val="111111"/>
          <w:sz w:val="28"/>
          <w:szCs w:val="28"/>
          <w:rtl w:val="true"/>
          <w:lang w:bidi="ar-SA"/>
        </w:rPr>
        <w:t>.</w:t>
      </w:r>
    </w:p>
    <w:p>
      <w:pPr>
        <w:pStyle w:val="Heading6"/>
        <w:numPr>
          <w:ilvl w:val="5"/>
          <w:numId w:val="1"/>
        </w:numPr>
        <w:rPr/>
      </w:pPr>
      <w:bookmarkStart w:id="447" w:name="__RefHeading___Toc4705452_1051229030"/>
      <w:bookmarkStart w:id="448" w:name="_Toc155"/>
      <w:bookmarkEnd w:id="447"/>
      <w:r>
        <w:rPr>
          <w:rtl w:val="true"/>
        </w:rPr>
        <w:t>شروط التناقض</w:t>
      </w:r>
      <w:bookmarkEnd w:id="448"/>
    </w:p>
    <w:p>
      <w:pPr>
        <w:pStyle w:val="BookText"/>
        <w:rPr/>
      </w:pPr>
      <w:r>
        <w:rPr>
          <w:rFonts w:ascii="IRNazanin" w:hAnsi="IRNazanin" w:eastAsia="IRNazanin"/>
          <w:color w:val="111111"/>
          <w:sz w:val="28"/>
          <w:sz w:val="28"/>
          <w:szCs w:val="28"/>
          <w:rtl w:val="true"/>
          <w:lang w:bidi="fa-IR"/>
        </w:rPr>
        <w:t>لابد لتحقق التناقض بين القضيتين من اتحادهما في أمور ثمانية ، واختلافهما فی امور ثلاثة</w:t>
      </w:r>
      <w:r>
        <w:rPr>
          <w:rFonts w:eastAsia="IRNazanin" w:cs="IRNazanin"/>
          <w:color w:val="111111"/>
          <w:sz w:val="28"/>
          <w:szCs w:val="28"/>
          <w:rtl w:val="true"/>
          <w:lang w:bidi="fa-IR"/>
        </w:rPr>
        <w:t>:</w:t>
      </w:r>
    </w:p>
    <w:p>
      <w:pPr>
        <w:pStyle w:val="Heading6"/>
        <w:numPr>
          <w:ilvl w:val="5"/>
          <w:numId w:val="1"/>
        </w:numPr>
        <w:rPr/>
      </w:pPr>
      <w:bookmarkStart w:id="449" w:name="__RefHeading___Toc4705454_1051229030"/>
      <w:bookmarkStart w:id="450" w:name="_Toc156"/>
      <w:bookmarkEnd w:id="449"/>
      <w:r>
        <w:rPr>
          <w:rtl w:val="true"/>
        </w:rPr>
        <w:t>الوحدات الثمان</w:t>
      </w:r>
      <w:bookmarkEnd w:id="450"/>
    </w:p>
    <w:p>
      <w:pPr>
        <w:pStyle w:val="BookText"/>
        <w:rPr/>
      </w:pPr>
      <w:r>
        <w:rPr>
          <w:rFonts w:ascii="IRNazanin" w:hAnsi="IRNazanin" w:eastAsia="IRNazanin"/>
          <w:color w:val="111111"/>
          <w:sz w:val="28"/>
          <w:sz w:val="28"/>
          <w:szCs w:val="28"/>
          <w:rtl w:val="true"/>
          <w:lang w:bidi="fa-IR"/>
        </w:rPr>
        <w:t>تسمّى الأمور التى يجب اتحاد القضيتين فيها الوحدات الثمان وهى ما يأتی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فلو اختلفا فيه لم يتناقضا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نافع ، الجهل ليس بنافع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اختلفا فيه لم يتناقضا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نافع ، العلم ليس بضار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تناقض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 مشرقة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فى النهار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 ليست</w:t>
      </w:r>
    </w:p>
    <w:p>
      <w:pPr>
        <w:pStyle w:val="BookText"/>
        <w:rPr/>
      </w:pPr>
      <w:r>
        <w:rPr>
          <w:rFonts w:ascii="Amiri" w:hAnsi="Amiri" w:eastAsia="Amiri" w:cs="Amiri"/>
          <w:color w:val="111111"/>
          <w:sz w:val="28"/>
          <w:sz w:val="28"/>
          <w:szCs w:val="28"/>
          <w:rtl w:val="true"/>
          <w:lang w:bidi="ar-SA"/>
        </w:rPr>
        <w:t xml:space="preserve">بمشرقة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في الليل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تناقض بين الأرض مخصبة أي فى الريف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ليست</w:t>
      </w:r>
    </w:p>
    <w:p>
      <w:pPr>
        <w:pStyle w:val="BookText"/>
        <w:rPr/>
      </w:pPr>
      <w:r>
        <w:rPr>
          <w:rFonts w:ascii="Amiri" w:hAnsi="Amiri" w:eastAsia="Amiri" w:cs="Amiri"/>
          <w:color w:val="111111"/>
          <w:sz w:val="28"/>
          <w:sz w:val="28"/>
          <w:szCs w:val="28"/>
          <w:rtl w:val="true"/>
          <w:lang w:bidi="ar-SA"/>
        </w:rPr>
        <w:t>بمخصبة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البادية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القوة والفعل أي لابد من اتحاد القضيتين في القوة والفعل، فلا تناقض بين </w:t>
      </w:r>
      <w:bookmarkStart w:id="451" w:name="pg7748_78512"/>
    </w:p>
    <w:p>
      <w:pPr>
        <w:pStyle w:val="BookText"/>
        <w:rPr/>
      </w:pPr>
      <w:bookmarkEnd w:id="45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بالقوة وبين محمد ليس بميت أى بالفعل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 والجزء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تناقض بين العراق مخصب أي بعضه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 ليس بمخصب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تناقض بين الطالب ناجح آخر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اجتهد 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الطالب غير ناجح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لم يجتهد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الاضافة فلا تناقض بين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نصف أي بالاضافة إلى الثمانية، 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الأربعة ليست به 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بالاضافة إلى العشرة</w:t>
      </w:r>
      <w:r>
        <w:rPr>
          <w:rFonts w:eastAsia="Amiri" w:cs="Amiri" w:ascii="Amiri" w:hAnsi="Amiri"/>
          <w:color w:val="111111"/>
          <w:sz w:val="28"/>
          <w:szCs w:val="28"/>
          <w:rtl w:val="true"/>
          <w:lang w:bidi="ar-SA"/>
        </w:rPr>
        <w:t>.</w:t>
      </w:r>
    </w:p>
    <w:p>
      <w:pPr>
        <w:pStyle w:val="Heading6"/>
        <w:numPr>
          <w:ilvl w:val="5"/>
          <w:numId w:val="1"/>
        </w:numPr>
        <w:rPr/>
      </w:pPr>
      <w:bookmarkStart w:id="452" w:name="__RefHeading___Toc4705456_1051229030"/>
      <w:bookmarkStart w:id="453" w:name="_Toc157"/>
      <w:bookmarkEnd w:id="452"/>
      <w:r>
        <w:rPr>
          <w:rtl w:val="true"/>
        </w:rPr>
        <w:t>تنبيه</w:t>
      </w:r>
      <w:bookmarkEnd w:id="453"/>
    </w:p>
    <w:p>
      <w:pPr>
        <w:pStyle w:val="BookText"/>
        <w:rPr/>
      </w:pPr>
      <w:r>
        <w:rPr>
          <w:rFonts w:ascii="Amiri" w:hAnsi="Amiri" w:eastAsia="Amiri" w:cs="Amiri"/>
          <w:color w:val="111111"/>
          <w:sz w:val="28"/>
          <w:sz w:val="28"/>
          <w:szCs w:val="28"/>
          <w:rtl w:val="true"/>
          <w:lang w:bidi="ar-SA"/>
        </w:rPr>
        <w:t>هذه الوحدات الثمان هي المشهورة بين المناطقة وبعضهم يضيف اليها وحدة الحمل من ناحية كونه حملاً أولياً أو حملاً شايعاً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الشرط لازم، فيجب لتناقض القضيتين أن يتحدا في الحمل ، فلو كان الحمل في إحداهما أولياً وفي الأخرى شايعاً، فانّه يجوز أن يصدقا معا ، مثل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الجزئي جزئي أي بالحمل الأولى والجزئي ليس بجزئي أي بالحمل الشايع ؛لأن مفهوم الجزئي من مصاديق مفهوم الكلي فانه يصدق على كثيرين </w:t>
      </w:r>
      <w:r>
        <w:rPr>
          <w:rFonts w:eastAsia="Amiri" w:cs="Amiri" w:ascii="Amiri" w:hAnsi="Amiri"/>
          <w:color w:val="111111"/>
          <w:sz w:val="28"/>
          <w:szCs w:val="28"/>
          <w:rtl w:val="true"/>
          <w:lang w:bidi="ar-SA"/>
        </w:rPr>
        <w:t>.</w:t>
      </w:r>
    </w:p>
    <w:p>
      <w:pPr>
        <w:pStyle w:val="Heading6"/>
        <w:numPr>
          <w:ilvl w:val="5"/>
          <w:numId w:val="1"/>
        </w:numPr>
        <w:rPr/>
      </w:pPr>
      <w:bookmarkStart w:id="454" w:name="__RefHeading___Toc4705458_1051229030"/>
      <w:bookmarkStart w:id="455" w:name="_Toc158"/>
      <w:bookmarkEnd w:id="454"/>
      <w:r>
        <w:rPr>
          <w:rtl w:val="true"/>
        </w:rPr>
        <w:t>الاختلاف</w:t>
      </w:r>
      <w:bookmarkEnd w:id="455"/>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اختلاف القضيتين المتناقضتين في أمور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 والكيف والجهة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الاختلاف بالكم والكيف</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الاختلاف بالكم والكيف، فمعناه أن احداهما إذا كانت موجبة كانت الأخرى سالبة ، وإذا كانت كليّة كانت الثانية 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bookmarkStart w:id="456" w:name="pg7748_78514"/>
    </w:p>
    <w:p>
      <w:pPr>
        <w:pStyle w:val="BookText"/>
        <w:rPr/>
      </w:pPr>
      <w:bookmarkEnd w:id="456"/>
      <w:r>
        <w:rPr>
          <w:rFonts w:ascii="Amiri" w:hAnsi="Amiri" w:eastAsia="Amiri" w:cs="Amiri"/>
          <w:color w:val="111111"/>
          <w:sz w:val="28"/>
          <w:sz w:val="28"/>
          <w:szCs w:val="28"/>
          <w:rtl w:val="true"/>
          <w:lang w:bidi="ar-SA"/>
        </w:rPr>
        <w:t xml:space="preserve">الموجبة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السالبة الجزئية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الموجبة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السالبة الكلية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لأنّهما لو كانتا موجبتين أو سالبتين لجاز أن يصدقا أو يكذبا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كانتا كليتين الجاز أن يكذبا معا ، كما لو كان الموضوع أعم ، على ما مثلنا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كانتا جزئيتين لجاز أن يصدقا معا ، كما لو كان الموضوع أيضاً 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المعدن 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المعدن ليس بحديد </w:t>
      </w:r>
      <w:r>
        <w:rPr>
          <w:rFonts w:eastAsia="Amiri" w:cs="Amiri" w:ascii="Amiri" w:hAnsi="Amiri"/>
          <w:color w:val="111111"/>
          <w:sz w:val="28"/>
          <w:szCs w:val="28"/>
          <w:rtl w:val="true"/>
          <w:lang w:bidi="ar-SA"/>
        </w:rPr>
        <w:t>.</w:t>
      </w:r>
    </w:p>
    <w:p>
      <w:pPr>
        <w:pStyle w:val="Heading6"/>
        <w:numPr>
          <w:ilvl w:val="5"/>
          <w:numId w:val="1"/>
        </w:numPr>
        <w:rPr/>
      </w:pPr>
      <w:bookmarkStart w:id="457" w:name="__RefHeading___Toc4705460_1051229030"/>
      <w:bookmarkStart w:id="458" w:name="_Toc159"/>
      <w:bookmarkEnd w:id="457"/>
      <w:r>
        <w:rPr>
          <w:rtl w:val="true"/>
        </w:rPr>
        <w:t>الاختلاف بالجهة</w:t>
      </w:r>
      <w:bookmarkEnd w:id="458"/>
    </w:p>
    <w:p>
      <w:pPr>
        <w:pStyle w:val="BookText"/>
        <w:rPr/>
      </w:pPr>
      <w:r>
        <w:rPr>
          <w:rFonts w:ascii="Amiri" w:hAnsi="Amiri" w:eastAsia="Amiri" w:cs="Amiri"/>
          <w:color w:val="111111"/>
          <w:sz w:val="28"/>
          <w:sz w:val="28"/>
          <w:szCs w:val="28"/>
          <w:rtl w:val="true"/>
          <w:lang w:bidi="ar-SA"/>
        </w:rPr>
        <w:t xml:space="preserve">أما الاختلاف بالجهة، فأمر يقتضيه طبع التناقض كالاختلاف بالايجاب والسلب ،لأن نقيض كل شيء رفعه ، فكما يرفع الايجاب بالسلب والسلب بالايجاب، فلا بد من رفع الجهة بجهة تناقضها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الجهة التي ترفع جهة أخرى قد تكون من إحدى الجهات المعروفة، فيكون لها نقیض صريح مثل رفع الممكنة العامة بالضرورية وبالعكس ، لأن الإمكان هو سلب الضرورة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لا تكون من الجهات المعروفة التي لها عندنا اسم معروف، فلابد أن نلتمس لها جهة من الجهات المعروفة تلازمها فنطلق عليها اسمها فلا يكون نقيضا صريحا ، بل لازم النقيض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الدائمة تناقضها المطلقة العامة ولكن لا بالتناقض الصريح، بل احداهما لازمة لنقيض الأخرى، فإذا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الأرض متحركة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فنقيضها الصريح سلب الدوام،</w:t>
      </w:r>
    </w:p>
    <w:p>
      <w:pPr>
        <w:pStyle w:val="BookText"/>
        <w:rPr/>
      </w:pPr>
      <w:r>
        <w:rPr>
          <w:rFonts w:ascii="Amiri" w:hAnsi="Amiri" w:eastAsia="Amiri" w:cs="Amiri"/>
          <w:color w:val="111111"/>
          <w:sz w:val="28"/>
          <w:sz w:val="28"/>
          <w:szCs w:val="28"/>
          <w:rtl w:val="true"/>
          <w:lang w:bidi="ar-SA"/>
        </w:rPr>
        <w:t xml:space="preserve">ولكن سلب الدوام ليس من الجهات المعروفة ، فنلتمس له جهة لازمة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عدم الدوام أن سلب التحرك عن الأرض حاصل في زمن من الأزمنة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الأرض ليست متحرّكة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مطلقة عامة تكون لازمة لنقيض الدائمة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إنسان كاتب بالفعل، فنقيضها الصريح ان الإنسان لم تثبت له الكتابة </w:t>
      </w:r>
      <w:bookmarkStart w:id="459" w:name="pg7748_78516"/>
    </w:p>
    <w:p>
      <w:pPr>
        <w:pStyle w:val="BookText"/>
        <w:rPr/>
      </w:pPr>
      <w:bookmarkEnd w:id="459"/>
      <w:r>
        <w:rPr>
          <w:rFonts w:ascii="Amiri" w:hAnsi="Amiri" w:eastAsia="Amiri" w:cs="Amiri"/>
          <w:color w:val="111111"/>
          <w:sz w:val="28"/>
          <w:sz w:val="28"/>
          <w:szCs w:val="28"/>
          <w:rtl w:val="true"/>
          <w:lang w:bidi="ar-SA"/>
        </w:rPr>
        <w:t xml:space="preserve">كذلك ، أي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 ذلك دوام السلب أي ان بعض الإنسان ليس بكاتب دائماً وهذه دائمة وهى لازمة لنقيض المطلقة العامة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حاجة إلى ذكر تفصيل نقائض الموجهات فلتطلب من المطولات ان أرادها الطالب، على أنه في غنى عنها وننصحه ألا يتعب نفسه بتحصيلها فإنّها قليلة الجدوى</w:t>
      </w:r>
      <w:r>
        <w:rPr>
          <w:rFonts w:eastAsia="Amiri" w:cs="Amiri" w:ascii="Amiri" w:hAnsi="Amiri"/>
          <w:color w:val="111111"/>
          <w:sz w:val="28"/>
          <w:szCs w:val="28"/>
          <w:rtl w:val="true"/>
          <w:lang w:bidi="ar-SA"/>
        </w:rPr>
        <w:t>.</w:t>
      </w:r>
    </w:p>
    <w:p>
      <w:pPr>
        <w:pStyle w:val="Heading5"/>
        <w:numPr>
          <w:ilvl w:val="4"/>
          <w:numId w:val="1"/>
        </w:numPr>
        <w:rPr/>
      </w:pPr>
      <w:bookmarkStart w:id="460" w:name="__RefHeading___Toc4705462_1051229030"/>
      <w:bookmarkStart w:id="461" w:name="_Toc160"/>
      <w:bookmarkEnd w:id="460"/>
      <w:r>
        <w:rPr>
          <w:rtl w:val="true"/>
        </w:rPr>
        <w:t>من ملحقات التناقض</w:t>
      </w:r>
      <w:bookmarkEnd w:id="461"/>
    </w:p>
    <w:p>
      <w:pPr>
        <w:pStyle w:val="Heading6"/>
        <w:numPr>
          <w:ilvl w:val="5"/>
          <w:numId w:val="1"/>
        </w:numPr>
        <w:rPr/>
      </w:pPr>
      <w:bookmarkStart w:id="462" w:name="__RefHeading___Toc4705464_1051229030"/>
      <w:bookmarkStart w:id="463" w:name="_Toc161"/>
      <w:bookmarkEnd w:id="462"/>
      <w:r>
        <w:rPr>
          <w:rtl w:val="true"/>
        </w:rPr>
        <w:t>التداخل والتضاد والدخول تحت التضاد</w:t>
      </w:r>
      <w:bookmarkEnd w:id="463"/>
    </w:p>
    <w:p>
      <w:pPr>
        <w:pStyle w:val="BookText"/>
        <w:rPr/>
      </w:pPr>
      <w:r>
        <w:rPr>
          <w:rFonts w:ascii="Amiri" w:hAnsi="Amiri" w:eastAsia="Amiri" w:cs="Amiri"/>
          <w:color w:val="111111"/>
          <w:sz w:val="28"/>
          <w:sz w:val="28"/>
          <w:szCs w:val="28"/>
          <w:rtl w:val="true"/>
          <w:lang w:bidi="ar-SA"/>
        </w:rPr>
        <w:t>تقدم ان التناقض في المحصورات الأربع يقع بين الموجبه الكلية والسالبة الجزئية، وبين الموجبة الجزئية والسالبة الكلية، أي بين المختلفتين في الكم والكيف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أن تلاحظ النسبة بين البواقى أي بين المختلفتين بالكم فقط أو بالكيف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ومعرفة هذه النسب تنفع أيضاً في الاستدلال على قضية لمعرفة قضية أخرى لها نسبة معها كما سيأتى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المحصورتان ان اختلفتا كما وكيفا فهما المتناقضتان وقدم تقدم التناقض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اختلفتا في احدهما فقط فعلى ثلاثة أقسام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المتداخلتان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المختلفتان في الكم دون الكيف أعني الموجبتين أو السالبتين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وسميتا متداخلتين لدخول إحداهما في الأخرى لأن الجزئية داخلة في الكلية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معنى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الكلية إذا صدقت صدقت الجزئية المتحدة معها في الكيف، ولاعكس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 ذلك ان الجزئية إذا كذبت كذبت الكلية المتحدة معها في الكيف، ولا 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ذهب معدن؛ فإنّها صادقة ولابد أن تصدق معها بعض الذهب معدن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الذهب أسود؛ فإنّها كاذبة ولابد أن تكذب معها كل ذهب أسود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المتضادتان وهما المختلفتان في الكيف دون الكم، وكانتا كليتين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وسميتا متضادتين لأنهما كالضدين يمتنع صدقهما ويجوز أن يكذبا معا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ومعنى ذلك أنه إذا صدقت احداهما لابد أن تكذب الأخرى، ولا عكس أي لو كذبت احداهما لا يجب أن تصدق الأخرى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فمثلاً إذا صدق كل ذهب معدن يجب أن يكذب لا شيء من الذهب بمعدن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إذا كذب كلّ معدن ذهب لا يجب أن يصدق لا شيء من المعدن بذهب، بل هذه</w:t>
      </w:r>
    </w:p>
    <w:p>
      <w:pPr>
        <w:pStyle w:val="BookText"/>
        <w:rPr/>
      </w:pPr>
      <w:r>
        <w:rPr>
          <w:rFonts w:ascii="Amiri" w:hAnsi="Amiri" w:eastAsia="Amiri" w:cs="Amiri"/>
          <w:color w:val="111111"/>
          <w:sz w:val="28"/>
          <w:sz w:val="28"/>
          <w:szCs w:val="28"/>
          <w:rtl w:val="true"/>
          <w:lang w:bidi="ar-SA"/>
        </w:rPr>
        <w:t xml:space="preserve">كاذبة في المثال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الداخلتان تحت التضاد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المختلفتان في الكيف دون الكم ، وكانتا جزئيتين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سمّيتا داخلتين تحت التضاد ، لأنّهما داخلتان تحت الكليتين كلّ منهما تحت الكلية المتفقة معها في الكيف، من جهة، ولأنهما على عكس الضدين في الصدق والكذب ، أي أنّهما يمتنع اجتماعهما على الكذب، ويجوز أن يصدقا معا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كذبت احداهما لابد أن تصدق الأخرى، ولا عكس، أي انه لو</w:t>
      </w:r>
    </w:p>
    <w:p>
      <w:pPr>
        <w:pStyle w:val="BookText"/>
        <w:rPr/>
      </w:pPr>
      <w:r>
        <w:rPr>
          <w:rFonts w:ascii="Amiri" w:hAnsi="Amiri" w:eastAsia="Amiri" w:cs="Amiri"/>
          <w:color w:val="111111"/>
          <w:sz w:val="28"/>
          <w:sz w:val="28"/>
          <w:szCs w:val="28"/>
          <w:rtl w:val="true"/>
          <w:lang w:bidi="ar-SA"/>
        </w:rPr>
        <w:t>صدقت احداهما لا يجب أن تكذب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إذا كذب بعض الذهب أسود فأنّه يجب أن يصدق بعض الذهب ليس بأسود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إذا صدق بعض المعدن ذهب لا يجب أن يكذب بعض المعدن ليس بذهب، بل هذه صادقة في المثال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جرت عادة المنطقيين من القديم أن يضعوا لتناسب المحصورات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w:t>
      </w:r>
    </w:p>
    <w:p>
      <w:pPr>
        <w:pStyle w:val="BookText"/>
        <w:rPr/>
      </w:pPr>
      <w:r>
        <w:rPr>
          <w:rFonts w:ascii="Amiri" w:hAnsi="Amiri" w:eastAsia="Amiri" w:cs="Amiri"/>
          <w:color w:val="111111"/>
          <w:sz w:val="28"/>
          <w:sz w:val="28"/>
          <w:szCs w:val="28"/>
          <w:rtl w:val="true"/>
          <w:lang w:bidi="ar-SA"/>
        </w:rPr>
        <w:t xml:space="preserve">توضيحها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لوحا على النحو الآتي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0419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94"/>
                        <a:stretch/>
                      </pic:blipFill>
                      <pic:spPr>
                        <a:xfrm>
                          <a:off x="0" y="0"/>
                          <a:ext cx="5334120" cy="5041800"/>
                        </a:xfrm>
                        <a:prstGeom prst="rect">
                          <a:avLst/>
                        </a:prstGeom>
                        <a:ln w="0">
                          <a:noFill/>
                        </a:ln>
                      </pic:spPr>
                    </pic:pic>
                  </a:graphicData>
                </a:graphic>
              </wp:inline>
            </w:drawing>
          </mc:Choice>
          <mc:Fallback>
            <w:pict>
              <v:shape id="shape_0" stroked="f" o:allowincell="f" style="position:absolute;margin-left:0pt;margin-top:-397.05pt;width:419.95pt;height:396.95pt;mso-wrap-style:none;v-text-anchor:middle;mso-position-horizontal:left;mso-position-vertical:top" type="_x0000_t75">
                <v:imagedata r:id="rId195" o:detectmouseclick="t"/>
                <v:stroke color="#3465a4" joinstyle="round" endcap="flat"/>
                <w10:wrap type="none"/>
              </v:shape>
            </w:pict>
          </mc:Fallback>
        </mc:AlternateContent>
      </w:r>
      <w:bookmarkStart w:id="464" w:name="pg7748_78520"/>
    </w:p>
    <w:p>
      <w:pPr>
        <w:pStyle w:val="Heading5"/>
        <w:numPr>
          <w:ilvl w:val="4"/>
          <w:numId w:val="1"/>
        </w:numPr>
        <w:rPr/>
      </w:pPr>
      <w:bookmarkStart w:id="465" w:name="__RefHeading___Toc4705466_1051229030"/>
      <w:bookmarkStart w:id="466" w:name="_Toc162"/>
      <w:bookmarkEnd w:id="464"/>
      <w:bookmarkEnd w:id="465"/>
      <w:r>
        <w:rPr>
          <w:rtl w:val="true"/>
        </w:rPr>
        <w:t>العكوس</w:t>
      </w:r>
      <w:bookmarkEnd w:id="466"/>
    </w:p>
    <w:p>
      <w:pPr>
        <w:pStyle w:val="Heading6"/>
        <w:numPr>
          <w:ilvl w:val="5"/>
          <w:numId w:val="1"/>
        </w:numPr>
        <w:rPr/>
      </w:pPr>
      <w:bookmarkStart w:id="467" w:name="__RefHeading___Toc4705468_1051229030"/>
      <w:bookmarkStart w:id="468" w:name="_Toc163"/>
      <w:bookmarkEnd w:id="467"/>
      <w:r>
        <w:rPr>
          <w:rtl w:val="true"/>
        </w:rPr>
        <w:t>اشارة</w:t>
      </w:r>
      <w:bookmarkEnd w:id="468"/>
    </w:p>
    <w:p>
      <w:pPr>
        <w:pStyle w:val="BookText"/>
        <w:rPr/>
      </w:pPr>
      <w:r>
        <w:rPr>
          <w:rFonts w:ascii="Amiri" w:hAnsi="Amiri" w:eastAsia="Amiri" w:cs="Amiri"/>
          <w:color w:val="111111"/>
          <w:sz w:val="28"/>
          <w:sz w:val="28"/>
          <w:szCs w:val="28"/>
          <w:rtl w:val="true"/>
          <w:lang w:bidi="ar-SA"/>
        </w:rPr>
        <w:t xml:space="preserve">سبق في أول هذا الفصل ان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الباحث قد يحتاج للاستدلال على مطلوبه إلى أن يبرهن على قضية أخرى لها علاقة مع مطلوبه يستنبط من صدقها صدق القضية المطلوبة للملازمة بينهما في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الملازمة واقعة بين كلّ قضيّة وعكسها المستوي وبينها وبين عكس نقضيها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الآن نبحث عن القسمين</w:t>
      </w:r>
      <w:r>
        <w:rPr>
          <w:rFonts w:eastAsia="Amiri" w:cs="Amiri" w:ascii="Amiri" w:hAnsi="Amiri"/>
          <w:color w:val="111111"/>
          <w:sz w:val="28"/>
          <w:szCs w:val="28"/>
          <w:rtl w:val="true"/>
          <w:lang w:bidi="ar-SA"/>
        </w:rPr>
        <w:t>:</w:t>
      </w:r>
    </w:p>
    <w:p>
      <w:pPr>
        <w:pStyle w:val="Heading6"/>
        <w:numPr>
          <w:ilvl w:val="5"/>
          <w:numId w:val="1"/>
        </w:numPr>
        <w:rPr/>
      </w:pPr>
      <w:bookmarkStart w:id="469" w:name="__RefHeading___Toc4705470_1051229030"/>
      <w:bookmarkStart w:id="470" w:name="_Toc164"/>
      <w:bookmarkEnd w:id="469"/>
      <w:r>
        <w:rPr>
          <w:rtl w:val="true"/>
        </w:rPr>
        <w:t>العكس المستوي</w:t>
      </w:r>
      <w:bookmarkEnd w:id="470"/>
    </w:p>
    <w:p>
      <w:pPr>
        <w:pStyle w:val="BookText"/>
        <w:rPr/>
      </w:pPr>
      <w:r>
        <w:rPr>
          <w:rFonts w:ascii="Amiri" w:hAnsi="Amiri" w:eastAsia="Amiri" w:cs="Amiri"/>
          <w:color w:val="111111"/>
          <w:sz w:val="28"/>
          <w:sz w:val="28"/>
          <w:szCs w:val="28"/>
          <w:rtl w:val="true"/>
          <w:lang w:bidi="ar-SA"/>
        </w:rPr>
        <w:t xml:space="preserve">أمّا العكس المستوي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تبديل طرفي القضية مع بقاء الكيف والصدق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القضية المحكوم بصدقها تحول إلى قضية تتبع الأولى في الصدق وفي الايجاب والسلب، بتبديل طرفي الاولى بأن يجعل موضوع الاولى محمولاً في الثانية والمحمول موضوعاً، أو المقدم تالياً والتالى مقدماً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وتسمّى الاولى الأصل والثانية العكس المستوي فكلمة العكس هنا لهااصطلاحان اصطلاح في نفس التبديل، واصطلاح في القضية التي وقع فيها التبديل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ان العكس تابع للأصل في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إذا كان صادقا وجب صدق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يجب أن يتبعه فى الكذب، فقد يكذب الأصل والعكس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 ذلك ان الأصل لا يتبع عكسه في الصدق، ولكن يتبعه في الكذب ؛ فإذا كذب العكس كذب الأصل ، لأنه لو صدق الأصل يلزم منه صدق العكس والمفروض كذبه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فهنا قاعدتان تنفعان في الاستدلال </w:t>
      </w:r>
      <w:r>
        <w:rPr>
          <w:rFonts w:eastAsia="Amiri" w:cs="Amiri" w:ascii="Amiri" w:hAnsi="Amiri"/>
          <w:color w:val="111111"/>
          <w:sz w:val="28"/>
          <w:szCs w:val="28"/>
          <w:rtl w:val="true"/>
          <w:lang w:bidi="ar-SA"/>
        </w:rPr>
        <w:t xml:space="preserve">: </w:t>
      </w:r>
      <w:bookmarkStart w:id="471" w:name="pg7748_78522"/>
    </w:p>
    <w:p>
      <w:pPr>
        <w:pStyle w:val="BookText"/>
        <w:rPr/>
      </w:pPr>
      <w:bookmarkEnd w:id="471"/>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صدق الأصل صدق عكسه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كذب العكس كذب أصله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القاعدة الثانية متفرعة على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علمت </w:t>
      </w:r>
      <w:r>
        <w:rPr>
          <w:rFonts w:eastAsia="Amiri" w:cs="Amiri" w:ascii="Amiri" w:hAnsi="Amiri"/>
          <w:color w:val="111111"/>
          <w:sz w:val="28"/>
          <w:szCs w:val="28"/>
          <w:rtl w:val="true"/>
          <w:lang w:bidi="ar-SA"/>
        </w:rPr>
        <w:t>.</w:t>
      </w:r>
    </w:p>
    <w:p>
      <w:pPr>
        <w:pStyle w:val="Heading6"/>
        <w:numPr>
          <w:ilvl w:val="5"/>
          <w:numId w:val="1"/>
        </w:numPr>
        <w:rPr/>
      </w:pPr>
      <w:bookmarkStart w:id="472" w:name="__RefHeading___Toc4705472_1051229030"/>
      <w:bookmarkStart w:id="473" w:name="_Toc165"/>
      <w:bookmarkEnd w:id="472"/>
      <w:r>
        <w:rPr>
          <w:rtl w:val="true"/>
        </w:rPr>
        <w:t>شروط العكس</w:t>
      </w:r>
      <w:bookmarkEnd w:id="473"/>
    </w:p>
    <w:p>
      <w:pPr>
        <w:pStyle w:val="BookText"/>
        <w:rPr/>
      </w:pPr>
      <w:r>
        <w:rPr>
          <w:rFonts w:ascii="Amiri" w:hAnsi="Amiri" w:eastAsia="Amiri" w:cs="Amiri"/>
          <w:color w:val="111111"/>
          <w:sz w:val="28"/>
          <w:sz w:val="28"/>
          <w:szCs w:val="28"/>
          <w:rtl w:val="true"/>
          <w:lang w:bidi="ar-SA"/>
        </w:rPr>
        <w:t xml:space="preserve">علمنا ان العكس انّما يحصل بشروط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تبديل الطرفين وبقاء الكيف وبقاء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الكم فلا يشترط بقاؤه ، وانما الواجب بقاء الصدق وهو قد يقتضي بقاء الكم في بعض القضايا وقد يقتضي عدمه في البعض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والمهم فيما يأتي معرفة القضية التي يقتضي بقاء الصدق في عكسها بقاء الكم أو عدم بقائه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تبدل الطرفان وكان الكيف باقياً ، ولكن لم يبق الصدق، فلا يسمّى ذلك عكسا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يسمّى انقلاباً </w:t>
      </w:r>
      <w:r>
        <w:rPr>
          <w:rFonts w:eastAsia="Amiri" w:cs="Amiri" w:ascii="Amiri" w:hAnsi="Amiri"/>
          <w:color w:val="111111"/>
          <w:sz w:val="28"/>
          <w:szCs w:val="28"/>
          <w:rtl w:val="true"/>
          <w:lang w:bidi="ar-SA"/>
        </w:rPr>
        <w:t>.</w:t>
      </w:r>
    </w:p>
    <w:p>
      <w:pPr>
        <w:pStyle w:val="Heading6"/>
        <w:numPr>
          <w:ilvl w:val="5"/>
          <w:numId w:val="1"/>
        </w:numPr>
        <w:rPr/>
      </w:pPr>
      <w:bookmarkStart w:id="474" w:name="__RefHeading___Toc4705474_1051229030"/>
      <w:bookmarkStart w:id="475" w:name="_Toc166"/>
      <w:bookmarkEnd w:id="474"/>
      <w:r>
        <w:rPr>
          <w:rtl w:val="true"/>
        </w:rPr>
        <w:t xml:space="preserve">الموجبتان تنعكسان موجبة جزئية </w:t>
      </w:r>
      <w:r>
        <w:rPr>
          <w:rtl w:val="true"/>
        </w:rPr>
        <w:t>:</w:t>
      </w:r>
      <w:bookmarkEnd w:id="475"/>
    </w:p>
    <w:p>
      <w:pPr>
        <w:pStyle w:val="BookText"/>
        <w:rPr/>
      </w:pPr>
      <w:r>
        <w:rPr>
          <w:rFonts w:ascii="Amiri" w:hAnsi="Amiri" w:eastAsia="Amiri" w:cs="Amiri"/>
          <w:color w:val="111111"/>
          <w:sz w:val="28"/>
          <w:sz w:val="28"/>
          <w:szCs w:val="28"/>
          <w:rtl w:val="true"/>
          <w:lang w:bidi="ar-SA"/>
        </w:rPr>
        <w:t>أي ان الموجبة الكليّة تنعكس موجبة جزئية والموجبة الجزئية تنعكس كنفسها، فاذا</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 ح ب فعکسها ع ب ح</w:t>
      </w:r>
    </w:p>
    <w:p>
      <w:pPr>
        <w:pStyle w:val="BookText"/>
        <w:rPr/>
      </w:pPr>
      <w:r>
        <w:rPr>
          <w:rFonts w:ascii="IRNazanin" w:hAnsi="IRNazanin" w:eastAsia="IRNazanin"/>
          <w:color w:val="111111"/>
          <w:sz w:val="28"/>
          <w:sz w:val="28"/>
          <w:szCs w:val="28"/>
          <w:rtl w:val="true"/>
          <w:lang w:bidi="fa-IR"/>
        </w:rPr>
        <w:t>وع ح ب فعکسها ع ب ح</w:t>
      </w:r>
    </w:p>
    <w:p>
      <w:pPr>
        <w:pStyle w:val="BookText"/>
        <w:rPr/>
      </w:pPr>
      <w:r>
        <w:rPr>
          <w:rFonts w:ascii="Amiri" w:hAnsi="Amiri" w:eastAsia="Amiri" w:cs="Amiri"/>
          <w:color w:val="111111"/>
          <w:sz w:val="28"/>
          <w:sz w:val="28"/>
          <w:szCs w:val="28"/>
          <w:rtl w:val="true"/>
          <w:lang w:bidi="ar-SA"/>
        </w:rPr>
        <w:t>ولا ينعكسان إلى كل ب 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البرهان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المحمول فيها أما أن يكون أعم من الموضوع أو مساويا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w:t>
      </w:r>
      <w:bookmarkStart w:id="476" w:name="pg7748_78524"/>
    </w:p>
    <w:p>
      <w:pPr>
        <w:pStyle w:val="BookText"/>
        <w:rPr/>
      </w:pPr>
      <w:bookmarkEnd w:id="476"/>
      <w:r>
        <w:rPr>
          <w:rFonts w:ascii="Amiri" w:hAnsi="Amiri" w:eastAsia="Amiri" w:cs="Amiri"/>
          <w:color w:val="111111"/>
          <w:sz w:val="28"/>
          <w:sz w:val="28"/>
          <w:szCs w:val="28"/>
          <w:rtl w:val="true"/>
          <w:lang w:bidi="ar-SA"/>
        </w:rPr>
        <w:t>التقديرين تصدق الجزئية قطعا لأن الموضوع في التقديرين يصدق على بعض أفراد</w:t>
      </w:r>
    </w:p>
    <w:p>
      <w:pPr>
        <w:pStyle w:val="BookText"/>
        <w:rPr/>
      </w:pPr>
      <w:r>
        <w:rPr>
          <w:rFonts w:ascii="IRNazanin" w:hAnsi="IRNazanin" w:eastAsia="IRNazanin"/>
          <w:color w:val="111111"/>
          <w:sz w:val="28"/>
          <w:sz w:val="28"/>
          <w:szCs w:val="28"/>
          <w:rtl w:val="true"/>
          <w:lang w:bidi="fa-IR"/>
        </w:rPr>
        <w:t xml:space="preserve">المحمول ، فإذا قلت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ماء سائل، يصدق بعض السائل 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إنسان ناطق يصدق بعض الناطق إنسان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تصدق الكلية على كل تقدير، لأن الموضوع في التقدير الأول لا يصدق</w:t>
      </w:r>
    </w:p>
    <w:p>
      <w:pPr>
        <w:pStyle w:val="BookText"/>
        <w:rPr/>
      </w:pPr>
      <w:r>
        <w:rPr>
          <w:rFonts w:ascii="Amiri" w:hAnsi="Amiri" w:eastAsia="Amiri" w:cs="Amiri"/>
          <w:color w:val="111111"/>
          <w:sz w:val="28"/>
          <w:sz w:val="28"/>
          <w:szCs w:val="28"/>
          <w:rtl w:val="true"/>
          <w:lang w:bidi="ar-SA"/>
        </w:rPr>
        <w:t xml:space="preserve">على جميع أفراد المحمول ، لأنه اخص من المحمول ، فإذا قلت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سائل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فالقضية كاذبة وهو المطلوب</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 يكون المحمول أعم مطلقاً من الموضوع أو أخص مطلقاً ، أو أعم من وجه، أو مساويا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بعض هذه التقادير وهو التقدير الأول والثالث لا يصدق العكس موجبة كلية ، لأنّه إذا كان المحمول أعم مطلقاً أو من وجه ، فان الموضوع لا يصدق على جميع أفراد المحمول ؛ انّما يصدق لو كان اخص او مساويا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عكسه إلى الموجبة الجزئية فانّه يصدق على كل تقدير، فإذا 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بعض السائل ماء يصدق بعض الماء 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الماء سائل يصدق بعض السائل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الطير أبيض، يصدق بعض الأبيض 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الإنسان ناطق يصدق بعض الناطق إنسان</w:t>
      </w:r>
      <w:r>
        <w:rPr>
          <w:rFonts w:eastAsia="Amiri" w:cs="Amiri" w:ascii="Amiri" w:hAnsi="Amiri"/>
          <w:color w:val="111111"/>
          <w:sz w:val="28"/>
          <w:szCs w:val="28"/>
          <w:rtl w:val="true"/>
          <w:lang w:bidi="ar-SA"/>
        </w:rPr>
        <w:t>.</w:t>
      </w:r>
    </w:p>
    <w:p>
      <w:pPr>
        <w:pStyle w:val="Heading6"/>
        <w:numPr>
          <w:ilvl w:val="5"/>
          <w:numId w:val="1"/>
        </w:numPr>
        <w:rPr/>
      </w:pPr>
      <w:bookmarkStart w:id="477" w:name="__RefHeading___Toc4705476_1051229030"/>
      <w:bookmarkStart w:id="478" w:name="_Toc167"/>
      <w:bookmarkEnd w:id="477"/>
      <w:r>
        <w:rPr>
          <w:rtl w:val="true"/>
        </w:rPr>
        <w:t>السالبة الكلية تنعكس سالبة كلية</w:t>
      </w:r>
      <w:bookmarkEnd w:id="478"/>
    </w:p>
    <w:p>
      <w:pPr>
        <w:pStyle w:val="BookText"/>
        <w:rPr/>
      </w:pPr>
      <w:r>
        <w:rPr>
          <w:rFonts w:ascii="Amiri" w:hAnsi="Amiri" w:eastAsia="Amiri" w:cs="Amiri"/>
          <w:color w:val="111111"/>
          <w:sz w:val="28"/>
          <w:sz w:val="28"/>
          <w:szCs w:val="28"/>
          <w:rtl w:val="true"/>
          <w:lang w:bidi="ar-SA"/>
        </w:rPr>
        <w:t xml:space="preserve">فيبقى الكم والكيف معا ، فإذا صدق قولنا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شيء من الحيوان بشجر ، صدق لا شيء من الشجر بحيوان</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والبرهان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السالبة الكلية لا تصدق إلا مع تباين الموضوع والمحمول تبايناً كليا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والمتباينان لا يجتمعان أبداً ، فيصح سلب كلّ منهما عن جميع أفراد الآخر، سواء جعلت هذا موضوعا أو ذاك موضوعاً</w:t>
      </w:r>
      <w:r>
        <w:rPr>
          <w:rFonts w:eastAsia="Amiri" w:cs="Amiri" w:ascii="Amiri" w:hAnsi="Amiri"/>
          <w:color w:val="111111"/>
          <w:sz w:val="28"/>
          <w:szCs w:val="28"/>
          <w:rtl w:val="true"/>
          <w:lang w:bidi="ar-SA"/>
        </w:rPr>
        <w:t xml:space="preserve">. </w:t>
      </w:r>
      <w:bookmarkStart w:id="479" w:name="pg7748_78526"/>
    </w:p>
    <w:p>
      <w:pPr>
        <w:pStyle w:val="BookText"/>
        <w:rPr/>
      </w:pPr>
      <w:bookmarkEnd w:id="479"/>
      <w:r>
        <w:rPr>
          <w:rFonts w:ascii="Amiri" w:hAnsi="Amiri" w:eastAsia="Amiri" w:cs="Amiri"/>
          <w:color w:val="111111"/>
          <w:sz w:val="28"/>
          <w:sz w:val="28"/>
          <w:szCs w:val="28"/>
          <w:rtl w:val="true"/>
          <w:lang w:bidi="ar-SA"/>
        </w:rPr>
        <w:t xml:space="preserve">وللتدريب على اقامة البراهين من طريق النقيض والعكس نقيم البرهان على هذا الأمر بالصورة الآتية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المفروض لاب 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صادقة</w:t>
      </w:r>
    </w:p>
    <w:p>
      <w:pPr>
        <w:pStyle w:val="BookText"/>
        <w:rPr/>
      </w:pPr>
      <w:r>
        <w:rPr>
          <w:rFonts w:ascii="Amiri" w:hAnsi="Amiri" w:eastAsia="Amiri" w:cs="Amiri"/>
          <w:color w:val="111111"/>
          <w:sz w:val="28"/>
          <w:sz w:val="28"/>
          <w:szCs w:val="28"/>
          <w:rtl w:val="true"/>
          <w:lang w:bidi="ar-SA"/>
        </w:rPr>
        <w:t>المدعى لا ح ب صادقة أيضاً</w:t>
      </w:r>
    </w:p>
    <w:p>
      <w:pPr>
        <w:pStyle w:val="BookText"/>
        <w:rPr/>
      </w:pP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لولم تصدق لا ح ب</w:t>
      </w:r>
    </w:p>
    <w:p>
      <w:pPr>
        <w:pStyle w:val="BookText"/>
        <w:rPr/>
      </w:pPr>
      <w:r>
        <w:rPr>
          <w:rFonts w:ascii="Amiri" w:hAnsi="Amiri" w:eastAsia="Amiri" w:cs="Amiri"/>
          <w:color w:val="111111"/>
          <w:sz w:val="28"/>
          <w:sz w:val="28"/>
          <w:szCs w:val="28"/>
          <w:rtl w:val="true"/>
          <w:lang w:bidi="ar-SA"/>
        </w:rPr>
        <w:t>لصدق نقيضها ع 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p>
    <w:p>
      <w:pPr>
        <w:pStyle w:val="BookText"/>
        <w:rPr/>
      </w:pPr>
      <w:r>
        <w:rPr>
          <w:rFonts w:ascii="Amiri" w:hAnsi="Amiri" w:eastAsia="Amiri" w:cs="Amiri"/>
          <w:color w:val="111111"/>
          <w:sz w:val="28"/>
          <w:sz w:val="28"/>
          <w:szCs w:val="28"/>
          <w:rtl w:val="true"/>
          <w:lang w:bidi="ar-SA"/>
        </w:rPr>
        <w:t xml:space="preserve">ولصدق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 ب 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العكس المستوي للنقيض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لاحظنا هذا العكس المستوى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ونسبناه إلى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وجدناه</w:t>
      </w:r>
    </w:p>
    <w:p>
      <w:pPr>
        <w:pStyle w:val="BookText"/>
        <w:rPr/>
      </w:pPr>
      <w:r>
        <w:rPr>
          <w:rFonts w:ascii="Amiri" w:hAnsi="Amiri" w:eastAsia="Amiri" w:cs="Amiri"/>
          <w:color w:val="111111"/>
          <w:sz w:val="28"/>
          <w:sz w:val="28"/>
          <w:szCs w:val="28"/>
          <w:rtl w:val="true"/>
          <w:lang w:bidi="ar-SA"/>
        </w:rPr>
        <w:t xml:space="preserve">نقيضا له ، فلو كان ع ب حصادقا وجب أن يكون لا ب ح كاذبا ، مع ان المفروض صدقه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فوجب أن تكون لا ح ب صادقة وهو المطلوب</w:t>
      </w:r>
      <w:r>
        <w:rPr>
          <w:rFonts w:eastAsia="Amiri" w:cs="Amiri" w:ascii="Amiri" w:hAnsi="Amiri"/>
          <w:color w:val="111111"/>
          <w:sz w:val="28"/>
          <w:szCs w:val="28"/>
          <w:rtl w:val="true"/>
          <w:lang w:bidi="ar-SA"/>
        </w:rPr>
        <w:t>.</w:t>
      </w:r>
    </w:p>
    <w:p>
      <w:pPr>
        <w:pStyle w:val="Heading6"/>
        <w:numPr>
          <w:ilvl w:val="5"/>
          <w:numId w:val="1"/>
        </w:numPr>
        <w:rPr/>
      </w:pPr>
      <w:bookmarkStart w:id="480" w:name="__RefHeading___Toc4705478_1051229030"/>
      <w:bookmarkStart w:id="481" w:name="_Toc168"/>
      <w:bookmarkEnd w:id="480"/>
      <w:r>
        <w:rPr>
          <w:rtl w:val="true"/>
        </w:rPr>
        <w:t>تعقیب</w:t>
      </w:r>
      <w:bookmarkEnd w:id="481"/>
    </w:p>
    <w:p>
      <w:pPr>
        <w:pStyle w:val="BookText"/>
        <w:rPr/>
      </w:pPr>
      <w:r>
        <w:rPr>
          <w:rFonts w:ascii="Amiri" w:hAnsi="Amiri" w:eastAsia="Amiri" w:cs="Amiri"/>
          <w:color w:val="111111"/>
          <w:sz w:val="28"/>
          <w:sz w:val="28"/>
          <w:szCs w:val="28"/>
          <w:rtl w:val="true"/>
          <w:lang w:bidi="ar-SA"/>
        </w:rPr>
        <w:t xml:space="preserve">بهذا البرهان تعرف الفائدة في النقيض والعكس المستوي عند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لابد أن ترجع في هذا البرهان إلى الوراء،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المفروض ان لاب 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صادقة</w:t>
      </w:r>
    </w:p>
    <w:p>
      <w:pPr>
        <w:pStyle w:val="BookText"/>
        <w:rPr/>
      </w:pPr>
      <w:r>
        <w:rPr>
          <w:rFonts w:ascii="Amiri" w:hAnsi="Amiri" w:eastAsia="Amiri" w:cs="Amiri"/>
          <w:color w:val="111111"/>
          <w:sz w:val="28"/>
          <w:sz w:val="28"/>
          <w:szCs w:val="28"/>
          <w:rtl w:val="true"/>
          <w:lang w:bidi="ar-SA"/>
        </w:rPr>
        <w:t>فتكذب ع ب ح نقيضها</w:t>
      </w:r>
    </w:p>
    <w:p>
      <w:pPr>
        <w:pStyle w:val="BookText"/>
        <w:rPr/>
      </w:pPr>
      <w:r>
        <w:rPr>
          <w:rFonts w:ascii="Amiri" w:hAnsi="Amiri" w:eastAsia="Amiri" w:cs="Amiri"/>
          <w:color w:val="111111"/>
          <w:sz w:val="28"/>
          <w:sz w:val="28"/>
          <w:szCs w:val="28"/>
          <w:rtl w:val="true"/>
          <w:lang w:bidi="ar-SA"/>
        </w:rPr>
        <w:t>وهذا النقيض عكس ع ح ب فيكذب أيضاً</w:t>
      </w:r>
    </w:p>
    <w:p>
      <w:pPr>
        <w:pStyle w:val="BookText"/>
        <w:rPr/>
      </w:pPr>
      <w:r>
        <w:rPr>
          <w:rFonts w:ascii="Amiri" w:hAnsi="Amiri" w:eastAsia="Amiri" w:cs="Amiri"/>
          <w:color w:val="111111"/>
          <w:sz w:val="28"/>
          <w:sz w:val="28"/>
          <w:szCs w:val="28"/>
          <w:rtl w:val="true"/>
          <w:lang w:bidi="ar-SA"/>
        </w:rPr>
        <w:t xml:space="preserve">لأنه إذا كذب العكس كذب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القاعدة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كذب هذا الأصل أعني ع ح ب</w:t>
      </w:r>
    </w:p>
    <w:p>
      <w:pPr>
        <w:pStyle w:val="BookText"/>
        <w:rPr/>
      </w:pPr>
      <w:r>
        <w:rPr>
          <w:rFonts w:ascii="IRNazanin" w:hAnsi="IRNazanin" w:eastAsia="IRNazanin"/>
          <w:color w:val="111111"/>
          <w:sz w:val="28"/>
          <w:sz w:val="28"/>
          <w:szCs w:val="28"/>
          <w:rtl w:val="true"/>
          <w:lang w:bidi="fa-IR"/>
        </w:rPr>
        <w:t>صدق نقیضه لا ح ب وهو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فاستفدت تارة من صدق الأصل كذب نقيضه، وأخرى من كذب العكس كذب أصله ، وثالثة من كذب الأصل صدق نقيضه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سيمرّ عليك مثل هذا الاستدلال كثيرا ، فدقق فيه جيداً، وعليك باتقانه </w:t>
      </w:r>
      <w:r>
        <w:rPr>
          <w:rFonts w:eastAsia="Amiri" w:cs="Amiri" w:ascii="Amiri" w:hAnsi="Amiri"/>
          <w:color w:val="111111"/>
          <w:sz w:val="28"/>
          <w:szCs w:val="28"/>
          <w:rtl w:val="true"/>
          <w:lang w:bidi="ar-SA"/>
        </w:rPr>
        <w:t xml:space="preserve">. </w:t>
      </w:r>
      <w:bookmarkStart w:id="482" w:name="pg7748_78528"/>
    </w:p>
    <w:p>
      <w:pPr>
        <w:pStyle w:val="Heading6"/>
        <w:numPr>
          <w:ilvl w:val="5"/>
          <w:numId w:val="1"/>
        </w:numPr>
        <w:rPr/>
      </w:pPr>
      <w:bookmarkStart w:id="483" w:name="__RefHeading___Toc4705480_1051229030"/>
      <w:bookmarkStart w:id="484" w:name="_Toc169"/>
      <w:bookmarkEnd w:id="482"/>
      <w:bookmarkEnd w:id="483"/>
      <w:r>
        <w:rPr>
          <w:rtl w:val="true"/>
        </w:rPr>
        <w:t>السالبة الجزئية لا عكس لها</w:t>
      </w:r>
      <w:bookmarkEnd w:id="484"/>
    </w:p>
    <w:p>
      <w:pPr>
        <w:pStyle w:val="BookText"/>
        <w:rPr/>
      </w:pPr>
      <w:r>
        <w:rPr>
          <w:rFonts w:ascii="Amiri" w:hAnsi="Amiri" w:eastAsia="Amiri" w:cs="Amiri"/>
          <w:color w:val="111111"/>
          <w:sz w:val="28"/>
          <w:sz w:val="28"/>
          <w:szCs w:val="28"/>
          <w:rtl w:val="true"/>
          <w:lang w:bidi="ar-SA"/>
        </w:rPr>
        <w:t xml:space="preserve">أي لا تنعكس أبداً لا إلى كلية ولا إلى جزئية ، لأنه يجوز أن يكون موضوعها أعم من محمولها مثل بعض الحيوان ليس بإنسان، والأخص لا يجوز سلب الأعم عنه بحال من الأحوال لا كليّاً ولا جزئيّاً ، لأنه كلّما صدق الأخص صدق الأعم معه ، فكيف يصح سلب الأعم عنه ، فلا يصدق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من الإنسان بحيوان ولا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الإنسان ليس بحيوان</w:t>
      </w:r>
      <w:r>
        <w:rPr>
          <w:rFonts w:eastAsia="Amiri" w:cs="Amiri" w:ascii="Amiri" w:hAnsi="Amiri"/>
          <w:color w:val="111111"/>
          <w:sz w:val="28"/>
          <w:szCs w:val="28"/>
          <w:rtl w:val="true"/>
          <w:lang w:bidi="ar-SA"/>
        </w:rPr>
        <w:t>.</w:t>
      </w:r>
    </w:p>
    <w:p>
      <w:pPr>
        <w:pStyle w:val="Heading6"/>
        <w:numPr>
          <w:ilvl w:val="5"/>
          <w:numId w:val="1"/>
        </w:numPr>
        <w:rPr/>
      </w:pPr>
      <w:bookmarkStart w:id="485" w:name="__RefHeading___Toc4705482_1051229030"/>
      <w:bookmarkStart w:id="486" w:name="_Toc170"/>
      <w:bookmarkEnd w:id="485"/>
      <w:r>
        <w:rPr>
          <w:rtl w:val="true"/>
        </w:rPr>
        <w:t>المنفصلة لا عكس لها</w:t>
      </w:r>
      <w:bookmarkEnd w:id="486"/>
    </w:p>
    <w:p>
      <w:pPr>
        <w:pStyle w:val="BookText"/>
        <w:rPr/>
      </w:pPr>
      <w:r>
        <w:rPr>
          <w:rFonts w:ascii="Amiri" w:hAnsi="Amiri" w:eastAsia="Amiri" w:cs="Amiri"/>
          <w:color w:val="111111"/>
          <w:sz w:val="28"/>
          <w:sz w:val="28"/>
          <w:szCs w:val="28"/>
          <w:rtl w:val="true"/>
          <w:lang w:bidi="ar-SA"/>
        </w:rPr>
        <w:t xml:space="preserve">أشرنا في صدر البحث إلى ان العكس المستوي يعم الحملية والشرطية ؛ ولكن عند التأمّل نجد أن المنفصلة لا ثمرة لعكسها لأنها أقصى ما تدلّ عليه تدلّ على التنافي بين المقدم والتالي، ولا ترتيب طبيعي بينهما ، فأنت بالخيار في جعل أيهما مقدما والثاني تالياً من دون أن يحصل فرق في البين ، فسواء 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أما زوج أو فرد، أو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أمّا فرد أو زوج، فان مؤداهما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المنفصلة لا عكس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ثمرة فيه</w:t>
      </w:r>
    </w:p>
    <w:p>
      <w:pPr>
        <w:pStyle w:val="BookText"/>
        <w:rPr/>
      </w:pPr>
      <w:r>
        <w:rPr>
          <w:rFonts w:ascii="Amiri" w:hAnsi="Amiri" w:eastAsia="Amiri" w:cs="Amiri"/>
          <w:color w:val="111111"/>
          <w:sz w:val="28"/>
          <w:sz w:val="28"/>
          <w:szCs w:val="28"/>
          <w:rtl w:val="true"/>
          <w:lang w:bidi="ar-SA"/>
        </w:rPr>
        <w:t xml:space="preserve">نعم لو حوّلتها إلى حملية فان أحكام الحملية تشملها ، كما لو قلت في المثال مثلاً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العدد ينقسم إلى زوج وفرد فإنّها تنعكس إلى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ينقسم إلى زوج وفرد عدد</w:t>
      </w:r>
      <w:r>
        <w:rPr>
          <w:rFonts w:eastAsia="Amiri" w:cs="Amiri" w:ascii="Amiri" w:hAnsi="Amiri"/>
          <w:color w:val="111111"/>
          <w:sz w:val="28"/>
          <w:szCs w:val="28"/>
          <w:rtl w:val="true"/>
          <w:lang w:bidi="ar-SA"/>
        </w:rPr>
        <w:t xml:space="preserve">. </w:t>
      </w:r>
      <w:bookmarkStart w:id="487" w:name="pg7748_78530"/>
    </w:p>
    <w:p>
      <w:pPr>
        <w:pStyle w:val="Heading5"/>
        <w:numPr>
          <w:ilvl w:val="4"/>
          <w:numId w:val="1"/>
        </w:numPr>
        <w:rPr/>
      </w:pPr>
      <w:bookmarkStart w:id="488" w:name="__RefHeading___Toc4705484_1051229030"/>
      <w:bookmarkStart w:id="489" w:name="_Toc171"/>
      <w:bookmarkEnd w:id="487"/>
      <w:bookmarkEnd w:id="488"/>
      <w:r>
        <w:rPr>
          <w:rtl w:val="true"/>
        </w:rPr>
        <w:t>عكس النقيض</w:t>
      </w:r>
      <w:bookmarkEnd w:id="489"/>
    </w:p>
    <w:p>
      <w:pPr>
        <w:pStyle w:val="Heading6"/>
        <w:numPr>
          <w:ilvl w:val="5"/>
          <w:numId w:val="1"/>
        </w:numPr>
        <w:rPr/>
      </w:pPr>
      <w:bookmarkStart w:id="490" w:name="__RefHeading___Toc4705486_1051229030"/>
      <w:bookmarkStart w:id="491" w:name="_Toc172"/>
      <w:bookmarkEnd w:id="490"/>
      <w:r>
        <w:rPr>
          <w:rtl w:val="true"/>
        </w:rPr>
        <w:t>اشارة</w:t>
      </w:r>
      <w:bookmarkEnd w:id="491"/>
    </w:p>
    <w:p>
      <w:pPr>
        <w:pStyle w:val="BookText"/>
        <w:rPr/>
      </w:pPr>
      <w:r>
        <w:rPr>
          <w:rFonts w:ascii="Amiri" w:hAnsi="Amiri" w:eastAsia="Amiri" w:cs="Amiri"/>
          <w:color w:val="111111"/>
          <w:sz w:val="28"/>
          <w:sz w:val="28"/>
          <w:szCs w:val="28"/>
          <w:rtl w:val="true"/>
          <w:lang w:bidi="ar-SA"/>
        </w:rPr>
        <w:t xml:space="preserve">وهو العكس الثاني للقضيّة الذي يستدلّ بصدقها على صدقه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طريقتان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طريقة القدماء، ويسمّى عكس النقيض الموافق لتوافقه مع أصله في الكيف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تحويل القضية إلى أخرى موضوعها نقيض محمول الأصل ومحمولها نقيض موضوع</w:t>
      </w:r>
    </w:p>
    <w:p>
      <w:pPr>
        <w:pStyle w:val="BookText"/>
        <w:rPr/>
      </w:pPr>
      <w:r>
        <w:rPr>
          <w:rFonts w:ascii="Amiri" w:hAnsi="Amiri" w:eastAsia="Amiri" w:cs="Amiri"/>
          <w:color w:val="111111"/>
          <w:sz w:val="28"/>
          <w:sz w:val="28"/>
          <w:szCs w:val="28"/>
          <w:rtl w:val="true"/>
          <w:lang w:bidi="ar-SA"/>
        </w:rPr>
        <w:t>الأصل، مع بقاء الصدق والكيف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وبالاختصار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تبديل نقيضي الطرفين مع بقاء الصدق والكيف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كاتب إنسان، تحول بعكس النقيض الموافق إلى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لا إنسان هو لا كاتب</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طريقة المتأخرين، ويسمّى عكس النقيض المخالف، لتخالفه مع أصله في الكيف،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تحويل القضية إلى أخرى موضوعها نقيض محمول الأصل ومحمولها عين موضوع الأصل، مع بقاء الصدق دون الكيف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كاتب إنسان ، تحول بعكس النقيض المخالف إلى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شيء من اللاإنسان بكاتب</w:t>
      </w:r>
    </w:p>
    <w:p>
      <w:pPr>
        <w:pStyle w:val="Heading6"/>
        <w:numPr>
          <w:ilvl w:val="5"/>
          <w:numId w:val="1"/>
        </w:numPr>
        <w:rPr/>
      </w:pPr>
      <w:bookmarkStart w:id="492" w:name="__RefHeading___Toc4705488_1051229030"/>
      <w:bookmarkStart w:id="493" w:name="_Toc173"/>
      <w:bookmarkEnd w:id="492"/>
      <w:r>
        <w:rPr>
          <w:rtl w:val="true"/>
        </w:rPr>
        <w:t>قاعدة عكس النقيض</w:t>
      </w:r>
      <w:bookmarkEnd w:id="493"/>
    </w:p>
    <w:p>
      <w:pPr>
        <w:pStyle w:val="BookText"/>
        <w:rPr/>
      </w:pPr>
      <w:r>
        <w:rPr>
          <w:rFonts w:ascii="Amiri" w:hAnsi="Amiri" w:eastAsia="Amiri" w:cs="Amiri"/>
          <w:color w:val="111111"/>
          <w:sz w:val="28"/>
          <w:sz w:val="28"/>
          <w:szCs w:val="28"/>
          <w:rtl w:val="true"/>
          <w:lang w:bidi="ar-SA"/>
        </w:rPr>
        <w:t>من جهة الكم</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السوالب هنا حكم الموجبات في العكس المستوي، وحكم الموجبات حكم السوالب هناك ، أى ان </w:t>
      </w:r>
      <w:r>
        <w:rPr>
          <w:rFonts w:eastAsia="Amiri" w:cs="Amiri" w:ascii="Amiri" w:hAnsi="Amiri"/>
          <w:color w:val="111111"/>
          <w:sz w:val="28"/>
          <w:szCs w:val="28"/>
          <w:rtl w:val="true"/>
          <w:lang w:bidi="ar-SA"/>
        </w:rPr>
        <w:t xml:space="preserve">: </w:t>
      </w:r>
      <w:bookmarkStart w:id="494" w:name="pg7748_78532"/>
    </w:p>
    <w:p>
      <w:pPr>
        <w:pStyle w:val="BookText"/>
        <w:rPr/>
      </w:pPr>
      <w:bookmarkEnd w:id="494"/>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السالبة الكلية تنعكس 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سالبة في الموافق وموجبة في المخالف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السالبة الجزئية تنعكس جزئية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سالبة في الموافق موجبة في المخالف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الموجبة الكلية تنعكس 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موجبة في الموافق سالبة في المخالف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الموجبة الجزئية لا تنعكس اصلا بعكس النقيض </w:t>
      </w:r>
      <w:r>
        <w:rPr>
          <w:rFonts w:eastAsia="Amiri" w:cs="Amiri" w:ascii="Amiri" w:hAnsi="Amiri"/>
          <w:color w:val="111111"/>
          <w:sz w:val="28"/>
          <w:szCs w:val="28"/>
          <w:rtl w:val="true"/>
          <w:lang w:bidi="ar-SA"/>
        </w:rPr>
        <w:t>.</w:t>
      </w:r>
    </w:p>
    <w:p>
      <w:pPr>
        <w:pStyle w:val="Heading6"/>
        <w:numPr>
          <w:ilvl w:val="5"/>
          <w:numId w:val="1"/>
        </w:numPr>
        <w:rPr/>
      </w:pPr>
      <w:bookmarkStart w:id="495" w:name="__RefHeading___Toc4705490_1051229030"/>
      <w:bookmarkStart w:id="496" w:name="_Toc174"/>
      <w:bookmarkEnd w:id="495"/>
      <w:r>
        <w:rPr>
          <w:rtl w:val="true"/>
        </w:rPr>
        <w:t>البرهان</w:t>
      </w:r>
      <w:bookmarkEnd w:id="496"/>
    </w:p>
    <w:p>
      <w:pPr>
        <w:pStyle w:val="BookText"/>
        <w:rPr/>
      </w:pPr>
      <w:r>
        <w:rPr>
          <w:rFonts w:ascii="Amiri" w:hAnsi="Amiri" w:eastAsia="Amiri" w:cs="Amiri"/>
          <w:color w:val="111111"/>
          <w:sz w:val="28"/>
          <w:sz w:val="28"/>
          <w:szCs w:val="28"/>
          <w:rtl w:val="true"/>
          <w:lang w:bidi="ar-SA"/>
        </w:rPr>
        <w:t xml:space="preserve">ولا بد من اقامة البرهان على كلّ واحد من تلك الأحكام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البراهين تدريب للطالب على الاستفادة من النقيض والعكس في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استعملنا الاسلوب المتبع في الهندسة النظرية لإقامة البرهان فمن ألف اسلوب الكتب الهندسية يسهل عليه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مثال منه في البرهان على عكس السالبة الكلية بالعكس المستوي موضحاً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ويجب أن يعلم إنا نرمز للنقيض بحرف عليه فتحة للاختصار وللتوضيح، في كلّ ما سيأتى على هذا النحو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نقيض الموضوع</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المحمول</w:t>
      </w:r>
    </w:p>
    <w:p>
      <w:pPr>
        <w:pStyle w:val="Heading6"/>
        <w:numPr>
          <w:ilvl w:val="5"/>
          <w:numId w:val="1"/>
        </w:numPr>
        <w:rPr/>
      </w:pPr>
      <w:bookmarkStart w:id="497" w:name="__RefHeading___Toc4705492_1051229030"/>
      <w:bookmarkStart w:id="498" w:name="_Toc175"/>
      <w:bookmarkEnd w:id="497"/>
      <w:r>
        <w:rPr>
          <w:rtl w:val="true"/>
        </w:rPr>
        <w:t>برهان عكس السالبة الكلية</w:t>
      </w:r>
      <w:bookmarkEnd w:id="498"/>
    </w:p>
    <w:p>
      <w:pPr>
        <w:pStyle w:val="BookText"/>
        <w:rPr/>
      </w:pPr>
      <w:r>
        <w:rPr>
          <w:rFonts w:ascii="Amiri" w:hAnsi="Amiri" w:eastAsia="Amiri" w:cs="Amiri"/>
          <w:color w:val="111111"/>
          <w:sz w:val="28"/>
          <w:sz w:val="28"/>
          <w:szCs w:val="28"/>
          <w:rtl w:val="true"/>
          <w:lang w:bidi="ar-SA"/>
        </w:rPr>
        <w:t xml:space="preserve">فلأجل إثبات عكس السالبة الكلية بعكس النقيض نقيم برهانين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برهانا على عكسها بالموافق وبرهانا على عكسها بالمخالف،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المدعى انها تنعكس سالبة جزئية بعكس النقيض الموافق ولا تنعكس سالبة</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كلية ؛ فهنا مطلوبان، أي أنّه إذا صدقت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لا ب 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صدقت س حَ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المطلوب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تصدق لا حَ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المطلوب الثانى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من المعلوم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السالبة الكلية لا تصدق الا إذا كان بين طرفيها تباين 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بديهي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النسبة بين نقيضي المتباينين هي التباين الجزئي ، وقد تقدم البرهان على ذلك</w:t>
      </w:r>
    </w:p>
    <w:p>
      <w:pPr>
        <w:pStyle w:val="BookText"/>
        <w:rPr/>
      </w:pPr>
      <w:r>
        <w:rPr>
          <w:rFonts w:ascii="Amiri" w:hAnsi="Amiri" w:eastAsia="Amiri" w:cs="Amiri"/>
          <w:color w:val="111111"/>
          <w:sz w:val="28"/>
          <w:sz w:val="28"/>
          <w:szCs w:val="28"/>
          <w:rtl w:val="true"/>
          <w:lang w:bidi="ar-SA"/>
        </w:rPr>
        <w:t xml:space="preserve">في بحث النسب في الجزء الأوّل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مرجع التباين الجزئي إلى سالبتين جزئيتين، كما ان مرجع التباين الكلي إلى</w:t>
      </w:r>
    </w:p>
    <w:p>
      <w:pPr>
        <w:pStyle w:val="BookText"/>
        <w:rPr/>
      </w:pPr>
      <w:r>
        <w:rPr>
          <w:rFonts w:ascii="Amiri" w:hAnsi="Amiri" w:eastAsia="Amiri" w:cs="Amiri"/>
          <w:color w:val="111111"/>
          <w:sz w:val="28"/>
          <w:sz w:val="28"/>
          <w:szCs w:val="28"/>
          <w:rtl w:val="true"/>
          <w:lang w:bidi="ar-SA"/>
        </w:rPr>
        <w:t xml:space="preserve">سالبتين كليتين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بديهي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وينتج من هذه المقدمات الثلاث أنه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صدق لا ب 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يكون بين الطرفين تباين كلّي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صدقت س بَ حَ السالبة الجزئية بين النقيضين</w:t>
      </w:r>
    </w:p>
    <w:p>
      <w:pPr>
        <w:pStyle w:val="BookText"/>
        <w:rPr/>
      </w:pPr>
      <w:r>
        <w:rPr>
          <w:rFonts w:ascii="Amiri" w:hAnsi="Amiri" w:eastAsia="Amiri" w:cs="Amiri"/>
          <w:color w:val="111111"/>
          <w:sz w:val="28"/>
          <w:sz w:val="28"/>
          <w:szCs w:val="28"/>
          <w:rtl w:val="true"/>
          <w:lang w:bidi="ar-SA"/>
        </w:rPr>
        <w:t>وصدقت أيضاً س حَ بَ السالبة الجزئية بين النقيضين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المطلوب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يفهم من المقدمة الثانية ان التباين الكلى لا يتحقق دائماً بين بين نقيضي المتباينين،</w:t>
      </w:r>
    </w:p>
    <w:p>
      <w:pPr>
        <w:pStyle w:val="BookText"/>
        <w:rPr/>
      </w:pPr>
      <w:r>
        <w:rPr>
          <w:rFonts w:ascii="Amiri" w:hAnsi="Amiri" w:eastAsia="Amiri" w:cs="Amiri"/>
          <w:color w:val="111111"/>
          <w:sz w:val="28"/>
          <w:sz w:val="28"/>
          <w:szCs w:val="28"/>
          <w:rtl w:val="true"/>
          <w:lang w:bidi="ar-SA"/>
        </w:rPr>
        <w:t xml:space="preserve">إذ ربما يكون بينهما العموم والخصوص من 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ان السالبة الكلية بين نقيضي المتباينين لا تصدق دائما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فقل لا تصدق دائماً لا 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المطلوب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المدعى ان السالبة الكلية تنعكس موجبة جزئية بعكس النقيض المخالف ولا تنعكس موجبة كلية ، فهنا مطلوبان، أي انه إذا صدقت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لاب ح</w:t>
      </w:r>
    </w:p>
    <w:p>
      <w:pPr>
        <w:pStyle w:val="BookText"/>
        <w:rPr/>
      </w:pPr>
      <w:r>
        <w:rPr>
          <w:rFonts w:ascii="IRNazanin" w:hAnsi="IRNazanin" w:eastAsia="IRNazanin"/>
          <w:color w:val="111111"/>
          <w:sz w:val="28"/>
          <w:sz w:val="28"/>
          <w:szCs w:val="28"/>
          <w:rtl w:val="true"/>
          <w:lang w:bidi="fa-IR"/>
        </w:rPr>
        <w:t xml:space="preserve">صدقت ع ح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المطلوب الأوّل</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تصدق كل ح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المطلوب الثاني</w:t>
      </w:r>
      <w:r>
        <w:rPr>
          <w:rFonts w:eastAsia="Amiri" w:cs="Amiri" w:ascii="Amiri" w:hAnsi="Amiri"/>
          <w:color w:val="111111"/>
          <w:sz w:val="28"/>
          <w:szCs w:val="28"/>
          <w:rtl w:val="true"/>
          <w:lang w:bidi="ar-SA"/>
        </w:rPr>
        <w:t xml:space="preserve">) </w:t>
      </w:r>
      <w:bookmarkStart w:id="499" w:name="pg7748_78536"/>
    </w:p>
    <w:p>
      <w:pPr>
        <w:pStyle w:val="BookText"/>
        <w:rPr/>
      </w:pPr>
      <w:bookmarkEnd w:id="499"/>
      <w:r>
        <w:rPr>
          <w:rFonts w:ascii="IRNazanin" w:hAnsi="IRNazanin" w:eastAsia="IRNazanin"/>
          <w:color w:val="111111"/>
          <w:sz w:val="28"/>
          <w:sz w:val="28"/>
          <w:szCs w:val="28"/>
          <w:rtl w:val="true"/>
          <w:lang w:bidi="fa-IR"/>
        </w:rPr>
        <w:t xml:space="preserve">البرهان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كان بين ب ، ح تباين كلّي كما تقدّم فمعناه أن أحدهما يصدق مع نقيض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أن ب يصدق مع 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تصادق ب و حَ</w:t>
      </w:r>
    </w:p>
    <w:p>
      <w:pPr>
        <w:pStyle w:val="BookText"/>
        <w:rPr/>
      </w:pPr>
      <w:r>
        <w:rPr>
          <w:rFonts w:ascii="IRNazanin" w:hAnsi="IRNazanin" w:eastAsia="IRNazanin"/>
          <w:color w:val="111111"/>
          <w:sz w:val="28"/>
          <w:sz w:val="28"/>
          <w:szCs w:val="28"/>
          <w:rtl w:val="true"/>
          <w:lang w:bidi="fa-IR"/>
        </w:rPr>
        <w:t xml:space="preserve">صدق على الأقل ع ح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المطلوب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أنه تقدم ان نقيضي المتباينين قد تكون بينهما نسبة العموم والخصوص من وجه</w:t>
      </w:r>
    </w:p>
    <w:p>
      <w:pPr>
        <w:pStyle w:val="BookText"/>
        <w:rPr/>
      </w:pPr>
      <w:r>
        <w:rPr>
          <w:rFonts w:ascii="Amiri" w:hAnsi="Amiri" w:eastAsia="Amiri" w:cs="Amiri"/>
          <w:color w:val="111111"/>
          <w:sz w:val="28"/>
          <w:sz w:val="28"/>
          <w:szCs w:val="28"/>
          <w:rtl w:val="true"/>
          <w:lang w:bidi="ar-SA"/>
        </w:rPr>
        <w:t xml:space="preserve">فيصدق على هذا التقدير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مع بَ</w:t>
      </w:r>
    </w:p>
    <w:p>
      <w:pPr>
        <w:pStyle w:val="BookText"/>
        <w:rPr/>
      </w:pPr>
      <w:r>
        <w:rPr>
          <w:rFonts w:ascii="Amiri" w:hAnsi="Amiri" w:eastAsia="Amiri" w:cs="Amiri"/>
          <w:color w:val="111111"/>
          <w:sz w:val="28"/>
          <w:sz w:val="28"/>
          <w:szCs w:val="28"/>
          <w:rtl w:val="true"/>
          <w:lang w:bidi="ar-SA"/>
        </w:rPr>
        <w:t xml:space="preserve">ولا يصدق حينئذٍ ح مع ب وإلا لاجتمع النقيضان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 بَ</w:t>
      </w:r>
    </w:p>
    <w:p>
      <w:pPr>
        <w:pStyle w:val="BookText"/>
        <w:rPr/>
      </w:pPr>
      <w:r>
        <w:rPr>
          <w:rFonts w:ascii="Amiri" w:hAnsi="Amiri" w:eastAsia="Amiri" w:cs="Amiri"/>
          <w:color w:val="111111"/>
          <w:sz w:val="28"/>
          <w:sz w:val="28"/>
          <w:szCs w:val="28"/>
          <w:rtl w:val="true"/>
          <w:lang w:bidi="ar-SA"/>
        </w:rPr>
        <w:t xml:space="preserve">فلا يصدق كل ح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المطلوب الثاني</w:t>
      </w:r>
      <w:r>
        <w:rPr>
          <w:rFonts w:eastAsia="Amiri" w:cs="Amiri" w:ascii="Amiri" w:hAnsi="Amiri"/>
          <w:color w:val="111111"/>
          <w:sz w:val="28"/>
          <w:szCs w:val="28"/>
          <w:rtl w:val="true"/>
          <w:lang w:bidi="ar-SA"/>
        </w:rPr>
        <w:t>).</w:t>
      </w:r>
    </w:p>
    <w:p>
      <w:pPr>
        <w:pStyle w:val="Heading6"/>
        <w:numPr>
          <w:ilvl w:val="5"/>
          <w:numId w:val="1"/>
        </w:numPr>
        <w:rPr/>
      </w:pPr>
      <w:bookmarkStart w:id="500" w:name="__RefHeading___Toc4705494_1051229030"/>
      <w:bookmarkStart w:id="501" w:name="_Toc176"/>
      <w:bookmarkEnd w:id="500"/>
      <w:r>
        <w:rPr>
          <w:rtl w:val="true"/>
        </w:rPr>
        <w:t xml:space="preserve">برهان عكس السالبة الجزئية </w:t>
      </w:r>
      <w:r>
        <w:rPr>
          <w:rtl w:val="true"/>
        </w:rPr>
        <w:t>:</w:t>
      </w:r>
      <w:bookmarkEnd w:id="501"/>
    </w:p>
    <w:p>
      <w:pPr>
        <w:pStyle w:val="BookText"/>
        <w:rPr/>
      </w:pPr>
      <w:r>
        <w:rPr>
          <w:rFonts w:ascii="Amiri" w:hAnsi="Amiri" w:eastAsia="Amiri" w:cs="Amiri"/>
          <w:color w:val="111111"/>
          <w:sz w:val="28"/>
          <w:sz w:val="28"/>
          <w:szCs w:val="28"/>
          <w:rtl w:val="true"/>
          <w:lang w:bidi="ar-SA"/>
        </w:rPr>
        <w:t xml:space="preserve">ولأجل اثبات عكس السالبة الجزئية بعكس النقيض أيضاً نقيم برهانين للموافق والمخالف، فنقول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المدعى ان السالبة الجزئية تنعكس سالبة جزئية بعكس النقيض الموافق ، ولا</w:t>
      </w:r>
    </w:p>
    <w:p>
      <w:pPr>
        <w:pStyle w:val="BookText"/>
        <w:rPr/>
      </w:pPr>
      <w:r>
        <w:rPr>
          <w:rFonts w:ascii="Amiri" w:hAnsi="Amiri" w:eastAsia="Amiri" w:cs="Amiri"/>
          <w:color w:val="111111"/>
          <w:sz w:val="28"/>
          <w:sz w:val="28"/>
          <w:szCs w:val="28"/>
          <w:rtl w:val="true"/>
          <w:lang w:bidi="ar-SA"/>
        </w:rPr>
        <w:t xml:space="preserve">تنعكس كلية ، فهنا مطلوبان، أي أنه إذا صدقت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 ب ح</w:t>
      </w:r>
    </w:p>
    <w:p>
      <w:pPr>
        <w:pStyle w:val="BookText"/>
        <w:rPr/>
      </w:pPr>
      <w:r>
        <w:rPr>
          <w:rFonts w:ascii="IRNazanin" w:hAnsi="IRNazanin" w:eastAsia="IRNazanin"/>
          <w:color w:val="111111"/>
          <w:sz w:val="28"/>
          <w:sz w:val="28"/>
          <w:szCs w:val="28"/>
          <w:rtl w:val="true"/>
          <w:lang w:bidi="fa-IR"/>
        </w:rPr>
        <w:t xml:space="preserve">صدقت س حَ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المطلوب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تصدق لا حَ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المطلوب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المعلوم ان السالبة الجزئية تصدّق في ثلاثة فروض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تكون بين طرفيها عموم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بين نقيضيهما تباين جزئي،</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تقدّم في بحث النسب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بينهما تباين كلّي، وبين نقيضيهما أيضاً تباين جزئي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الموضوع أعم مطلقاً من المحمول، فيكون نقيض المحمول أعم مطلقاً</w:t>
      </w:r>
    </w:p>
    <w:p>
      <w:pPr>
        <w:pStyle w:val="BookText"/>
        <w:rPr/>
      </w:pPr>
      <w:r>
        <w:rPr>
          <w:rFonts w:ascii="Amiri" w:hAnsi="Amiri" w:eastAsia="Amiri" w:cs="Amiri"/>
          <w:color w:val="111111"/>
          <w:sz w:val="28"/>
          <w:sz w:val="28"/>
          <w:szCs w:val="28"/>
          <w:rtl w:val="true"/>
          <w:lang w:bidi="ar-SA"/>
        </w:rPr>
        <w:t>من نقيض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جميع هذه التقادير الثلاثة تصدق السالبة الجزئية</w:t>
      </w:r>
    </w:p>
    <w:p>
      <w:pPr>
        <w:pStyle w:val="BookText"/>
        <w:rPr/>
      </w:pPr>
      <w:r>
        <w:rPr>
          <w:rFonts w:ascii="Amiri" w:hAnsi="Amiri" w:eastAsia="Amiri" w:cs="Amiri"/>
          <w:color w:val="111111"/>
          <w:sz w:val="28"/>
          <w:sz w:val="28"/>
          <w:szCs w:val="28"/>
          <w:rtl w:val="true"/>
          <w:lang w:bidi="ar-SA"/>
        </w:rPr>
        <w:t>س 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المطلوب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للتباين الجزئي بينهما أو لأن نقيض ح أعم مطلقاً من نقيض 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بعض التقادير يكون بين نقيضي الطرفين عموم وخصوص من وجه أو</w:t>
      </w:r>
    </w:p>
    <w:p>
      <w:pPr>
        <w:pStyle w:val="BookText"/>
        <w:rPr/>
      </w:pPr>
      <w:r>
        <w:rPr>
          <w:rFonts w:ascii="Amiri" w:hAnsi="Amiri" w:eastAsia="Amiri" w:cs="Amiri"/>
          <w:color w:val="111111"/>
          <w:sz w:val="28"/>
          <w:sz w:val="28"/>
          <w:szCs w:val="28"/>
          <w:rtl w:val="true"/>
          <w:lang w:bidi="ar-SA"/>
        </w:rPr>
        <w:t xml:space="preserve">مطلقاً ، فلا تصدّق السالبة الكلّية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المطلوب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المدعى ان السالبة الجزئية تنعكس موجبة جزئية بعكس النقيض المخالف، ولا تنعكس كلية ؛ فهنا مطلوبان ، أي إذا صدقت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 ب 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صدقت ع حَ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المطلوب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تصدق كل حَ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المطلوب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البرهان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تقدّم ان على جميع التقادير الممكنة للموضوع والمحمول في السالبة الجزئية اما أن يكون بين نقيضيهما تباين جزئي أو أن نقيض المحمول أعم مطلقاً، فيلزم على التقديرين أن يصدق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حَ بدون بَ</w:t>
      </w:r>
    </w:p>
    <w:p>
      <w:pPr>
        <w:pStyle w:val="BookText"/>
        <w:rPr/>
      </w:pPr>
      <w:r>
        <w:rPr>
          <w:rFonts w:ascii="Amiri" w:hAnsi="Amiri" w:eastAsia="Amiri" w:cs="Amiri"/>
          <w:color w:val="111111"/>
          <w:sz w:val="28"/>
          <w:sz w:val="28"/>
          <w:szCs w:val="28"/>
          <w:rtl w:val="true"/>
          <w:lang w:bidi="ar-SA"/>
        </w:rPr>
        <w:t>فيصدق بعض حَ مع ب</w:t>
      </w:r>
    </w:p>
    <w:p>
      <w:pPr>
        <w:pStyle w:val="BookText"/>
        <w:rPr/>
      </w:pPr>
      <w:r>
        <w:rPr>
          <w:rFonts w:ascii="Amiri" w:hAnsi="Amiri" w:eastAsia="Amiri" w:cs="Amiri"/>
          <w:color w:val="111111"/>
          <w:sz w:val="28"/>
          <w:sz w:val="28"/>
          <w:szCs w:val="28"/>
          <w:rtl w:val="true"/>
          <w:lang w:bidi="ar-SA"/>
        </w:rPr>
        <w:t xml:space="preserve">لأن النقيضين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وهما بَ ،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يرتفعان</w:t>
      </w:r>
    </w:p>
    <w:p>
      <w:pPr>
        <w:pStyle w:val="BookText"/>
        <w:rPr/>
      </w:pPr>
      <w:r>
        <w:rPr>
          <w:rFonts w:ascii="Amiri" w:hAnsi="Amiri" w:eastAsia="Amiri" w:cs="Amiri"/>
          <w:color w:val="111111"/>
          <w:sz w:val="28"/>
          <w:sz w:val="28"/>
          <w:szCs w:val="28"/>
          <w:rtl w:val="true"/>
          <w:lang w:bidi="ar-SA"/>
        </w:rPr>
        <w:t xml:space="preserve">اى يصدق ع حَ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المطلوب الأوّل</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نقيضي الموضوع والمحمول قد يكون بينهما عموم من وجه ، </w:t>
      </w:r>
      <w:bookmarkStart w:id="502" w:name="pg7748_78540"/>
    </w:p>
    <w:p>
      <w:pPr>
        <w:pStyle w:val="BookText"/>
        <w:rPr/>
      </w:pPr>
      <w:bookmarkEnd w:id="502"/>
      <w:r>
        <w:rPr>
          <w:rFonts w:ascii="Amiri" w:hAnsi="Amiri" w:eastAsia="Amiri" w:cs="Amiri"/>
          <w:color w:val="111111"/>
          <w:sz w:val="28"/>
          <w:sz w:val="28"/>
          <w:szCs w:val="28"/>
          <w:rtl w:val="true"/>
          <w:lang w:bidi="ar-SA"/>
        </w:rPr>
        <w:t>وقد تصدق ع 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p>
    <w:p>
      <w:pPr>
        <w:pStyle w:val="BookText"/>
        <w:rPr/>
      </w:pPr>
      <w:r>
        <w:rPr>
          <w:rFonts w:ascii="Amiri" w:hAnsi="Amiri" w:eastAsia="Amiri" w:cs="Amiri"/>
          <w:color w:val="111111"/>
          <w:sz w:val="28"/>
          <w:sz w:val="28"/>
          <w:szCs w:val="28"/>
          <w:rtl w:val="true"/>
          <w:lang w:bidi="ar-SA"/>
        </w:rPr>
        <w:t>ويمكن تحويلها إلى س حَ ب صادقة</w:t>
      </w:r>
    </w:p>
    <w:p>
      <w:pPr>
        <w:pStyle w:val="BookText"/>
        <w:rPr/>
      </w:pPr>
      <w:r>
        <w:rPr>
          <w:rFonts w:ascii="Amiri" w:hAnsi="Amiri" w:eastAsia="Amiri" w:cs="Amiri"/>
          <w:color w:val="111111"/>
          <w:sz w:val="28"/>
          <w:sz w:val="28"/>
          <w:szCs w:val="28"/>
          <w:rtl w:val="true"/>
          <w:lang w:bidi="ar-SA"/>
        </w:rPr>
        <w:t xml:space="preserve">لأن الاولى موجبة معدولة المحمول فيمكن جعلها سالبة محصلة المحمول، إذ السالبة المحصلة المحمول أعم من الموجبة المعدولة المحمول إذا اتفقا في الكم ؛ وإذا صدق الأخص صدق الأعم قطعاً، فإذا كانت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 حَ ب صادقة</w:t>
      </w:r>
    </w:p>
    <w:p>
      <w:pPr>
        <w:pStyle w:val="BookText"/>
        <w:rPr/>
      </w:pPr>
      <w:r>
        <w:rPr>
          <w:rFonts w:ascii="Amiri" w:hAnsi="Amiri" w:eastAsia="Amiri" w:cs="Amiri"/>
          <w:color w:val="111111"/>
          <w:sz w:val="28"/>
          <w:sz w:val="28"/>
          <w:szCs w:val="28"/>
          <w:rtl w:val="true"/>
          <w:lang w:bidi="ar-SA"/>
        </w:rPr>
        <w:t xml:space="preserve">كذب نقيضها كل حَ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المطلوب الثاني</w:t>
      </w:r>
      <w:r>
        <w:rPr>
          <w:rFonts w:eastAsia="Amiri" w:cs="Amiri" w:ascii="Amiri" w:hAnsi="Amiri"/>
          <w:color w:val="111111"/>
          <w:sz w:val="28"/>
          <w:szCs w:val="28"/>
          <w:rtl w:val="true"/>
          <w:lang w:bidi="ar-SA"/>
        </w:rPr>
        <w:t>).</w:t>
      </w:r>
    </w:p>
    <w:p>
      <w:pPr>
        <w:pStyle w:val="Heading6"/>
        <w:numPr>
          <w:ilvl w:val="5"/>
          <w:numId w:val="1"/>
        </w:numPr>
        <w:rPr/>
      </w:pPr>
      <w:bookmarkStart w:id="503" w:name="__RefHeading___Toc4705496_1051229030"/>
      <w:bookmarkStart w:id="504" w:name="_Toc177"/>
      <w:bookmarkEnd w:id="503"/>
      <w:r>
        <w:rPr>
          <w:rtl w:val="true"/>
        </w:rPr>
        <w:t>برهان عكس الموجبة الكلية</w:t>
      </w:r>
      <w:bookmarkEnd w:id="504"/>
    </w:p>
    <w:p>
      <w:pPr>
        <w:pStyle w:val="BookText"/>
        <w:rPr/>
      </w:pPr>
      <w:r>
        <w:rPr>
          <w:rFonts w:ascii="Amiri" w:hAnsi="Amiri" w:eastAsia="Amiri" w:cs="Amiri"/>
          <w:color w:val="111111"/>
          <w:sz w:val="28"/>
          <w:sz w:val="28"/>
          <w:szCs w:val="28"/>
          <w:rtl w:val="true"/>
          <w:lang w:bidi="ar-SA"/>
        </w:rPr>
        <w:t>ولأجل اثبات عكس الموجبة الكلية بعكس النقيض، نقيم أيضاً برهانين للموافق</w:t>
      </w:r>
    </w:p>
    <w:p>
      <w:pPr>
        <w:pStyle w:val="BookText"/>
        <w:rPr/>
      </w:pPr>
      <w:r>
        <w:rPr>
          <w:rFonts w:ascii="IRNazanin" w:hAnsi="IRNazanin" w:eastAsia="IRNazanin"/>
          <w:color w:val="111111"/>
          <w:sz w:val="28"/>
          <w:sz w:val="28"/>
          <w:szCs w:val="28"/>
          <w:rtl w:val="true"/>
          <w:lang w:bidi="fa-IR"/>
        </w:rPr>
        <w:t xml:space="preserve">والمخالف فنقول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المدعى انها تنعكس موجبة كلّية بعكس النقيض الموافق ، أي انه إذا صدقت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ب 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صدقت كل حَ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البرهان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لم تصدق كل حَ بَ</w:t>
      </w:r>
    </w:p>
    <w:p>
      <w:pPr>
        <w:pStyle w:val="BookText"/>
        <w:rPr/>
      </w:pPr>
      <w:r>
        <w:rPr>
          <w:rFonts w:ascii="Amiri" w:hAnsi="Amiri" w:eastAsia="Amiri" w:cs="Amiri"/>
          <w:color w:val="111111"/>
          <w:sz w:val="28"/>
          <w:sz w:val="28"/>
          <w:szCs w:val="28"/>
          <w:rtl w:val="true"/>
          <w:lang w:bidi="ar-SA"/>
        </w:rPr>
        <w:t>لصدقت س حَ ب َ نقیضها</w:t>
      </w:r>
    </w:p>
    <w:p>
      <w:pPr>
        <w:pStyle w:val="BookText"/>
        <w:rPr/>
      </w:pPr>
      <w:r>
        <w:rPr>
          <w:rFonts w:ascii="Amiri" w:hAnsi="Amiri" w:eastAsia="Amiri" w:cs="Amiri"/>
          <w:color w:val="111111"/>
          <w:sz w:val="28"/>
          <w:sz w:val="28"/>
          <w:szCs w:val="28"/>
          <w:rtl w:val="true"/>
          <w:lang w:bidi="ar-SA"/>
        </w:rPr>
        <w:t>فتصدق س ب 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نقيضها الموافق</w:t>
      </w:r>
    </w:p>
    <w:p>
      <w:pPr>
        <w:pStyle w:val="BookText"/>
        <w:rPr/>
      </w:pPr>
      <w:r>
        <w:rPr>
          <w:rFonts w:ascii="Amiri" w:hAnsi="Amiri" w:eastAsia="Amiri" w:cs="Amiri"/>
          <w:color w:val="111111"/>
          <w:sz w:val="28"/>
          <w:sz w:val="28"/>
          <w:szCs w:val="28"/>
          <w:rtl w:val="true"/>
          <w:lang w:bidi="ar-SA"/>
        </w:rPr>
        <w:t>فتكذب كل ب 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العكس المذكور</w:t>
      </w:r>
    </w:p>
    <w:p>
      <w:pPr>
        <w:pStyle w:val="BookText"/>
        <w:rPr/>
      </w:pPr>
      <w:r>
        <w:rPr>
          <w:rFonts w:ascii="Amiri" w:hAnsi="Amiri" w:eastAsia="Amiri" w:cs="Amiri"/>
          <w:color w:val="111111"/>
          <w:sz w:val="28"/>
          <w:sz w:val="28"/>
          <w:szCs w:val="28"/>
          <w:rtl w:val="true"/>
          <w:lang w:bidi="ar-SA"/>
        </w:rPr>
        <w:t xml:space="preserve">وهذا خلف ، أى خلاف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نقيض العكس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نفس الأصل</w:t>
      </w:r>
    </w:p>
    <w:p>
      <w:pPr>
        <w:pStyle w:val="BookText"/>
        <w:rPr/>
      </w:pPr>
      <w:r>
        <w:rPr>
          <w:rFonts w:ascii="IRNazanin" w:hAnsi="IRNazanin" w:eastAsia="IRNazanin"/>
          <w:color w:val="111111"/>
          <w:sz w:val="28"/>
          <w:sz w:val="28"/>
          <w:szCs w:val="28"/>
          <w:rtl w:val="true"/>
          <w:lang w:bidi="fa-IR"/>
        </w:rPr>
        <w:t xml:space="preserve">المفروض صدقه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فوجب أن تصدق كل حَ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المطلوب</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المدعى ان الموجبة الكلية تنعكس سالبة كلية بعكس النقيض المخالف، أي </w:t>
      </w:r>
      <w:bookmarkStart w:id="505" w:name="pg7748_78542"/>
    </w:p>
    <w:p>
      <w:pPr>
        <w:pStyle w:val="BookText"/>
        <w:rPr/>
      </w:pPr>
      <w:bookmarkEnd w:id="505"/>
      <w:r>
        <w:rPr>
          <w:rFonts w:ascii="Amiri" w:hAnsi="Amiri" w:eastAsia="Amiri" w:cs="Amiri"/>
          <w:color w:val="111111"/>
          <w:sz w:val="28"/>
          <w:sz w:val="28"/>
          <w:szCs w:val="28"/>
          <w:rtl w:val="true"/>
          <w:lang w:bidi="ar-SA"/>
        </w:rPr>
        <w:t xml:space="preserve">انه إذا صدقت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 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المفروض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صدقت لا حَ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البرهان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لم تصدق لا حَ ب</w:t>
      </w:r>
    </w:p>
    <w:p>
      <w:pPr>
        <w:pStyle w:val="BookText"/>
        <w:rPr/>
      </w:pPr>
      <w:r>
        <w:rPr>
          <w:rFonts w:ascii="Amiri" w:hAnsi="Amiri" w:eastAsia="Amiri" w:cs="Amiri"/>
          <w:color w:val="111111"/>
          <w:sz w:val="28"/>
          <w:sz w:val="28"/>
          <w:szCs w:val="28"/>
          <w:rtl w:val="true"/>
          <w:lang w:bidi="ar-SA"/>
        </w:rPr>
        <w:t>لصدقت ع حَ ب نقيضها</w:t>
      </w:r>
    </w:p>
    <w:p>
      <w:pPr>
        <w:pStyle w:val="BookText"/>
        <w:rPr/>
      </w:pPr>
      <w:r>
        <w:rPr>
          <w:rFonts w:ascii="Amiri" w:hAnsi="Amiri" w:eastAsia="Amiri" w:cs="Amiri"/>
          <w:color w:val="111111"/>
          <w:sz w:val="28"/>
          <w:sz w:val="28"/>
          <w:szCs w:val="28"/>
          <w:rtl w:val="true"/>
          <w:lang w:bidi="ar-SA"/>
        </w:rPr>
        <w:t>فتصدق ع ب حَ عكسها المستوى</w:t>
      </w:r>
    </w:p>
    <w:p>
      <w:pPr>
        <w:pStyle w:val="BookText"/>
        <w:rPr/>
      </w:pPr>
      <w:r>
        <w:rPr>
          <w:rFonts w:ascii="Amiri" w:hAnsi="Amiri" w:eastAsia="Amiri" w:cs="Amiri"/>
          <w:color w:val="111111"/>
          <w:sz w:val="28"/>
          <w:sz w:val="28"/>
          <w:szCs w:val="28"/>
          <w:rtl w:val="true"/>
          <w:lang w:bidi="ar-SA"/>
        </w:rPr>
        <w:t>وهذه موجبة جزئيّة معدولة المحمول، فتحول إلى سالبة جزئيّة محصلة المحمول،</w:t>
      </w:r>
    </w:p>
    <w:p>
      <w:pPr>
        <w:pStyle w:val="BookText"/>
        <w:rPr/>
      </w:pPr>
      <w:r>
        <w:rPr>
          <w:rFonts w:ascii="Amiri" w:hAnsi="Amiri" w:eastAsia="Amiri" w:cs="Amiri"/>
          <w:color w:val="111111"/>
          <w:sz w:val="28"/>
          <w:sz w:val="28"/>
          <w:szCs w:val="28"/>
          <w:rtl w:val="true"/>
          <w:lang w:bidi="ar-SA"/>
        </w:rPr>
        <w:t xml:space="preserve">وقد تقدّم، فيحدث أن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 ب 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فتكذب كل ب 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نقيضها</w:t>
      </w:r>
    </w:p>
    <w:p>
      <w:pPr>
        <w:pStyle w:val="BookText"/>
        <w:rPr/>
      </w:pPr>
      <w:r>
        <w:rPr>
          <w:rFonts w:ascii="IRNazanin" w:hAnsi="IRNazanin" w:eastAsia="IRNazanin"/>
          <w:color w:val="111111"/>
          <w:sz w:val="28"/>
          <w:sz w:val="28"/>
          <w:szCs w:val="28"/>
          <w:rtl w:val="true"/>
          <w:lang w:bidi="fa-IR"/>
        </w:rPr>
        <w:t>وهذا خلف ، لانه الأصل المفروض صدقه</w:t>
      </w:r>
    </w:p>
    <w:p>
      <w:pPr>
        <w:pStyle w:val="BookText"/>
        <w:rPr/>
      </w:pPr>
      <w:r>
        <w:rPr>
          <w:rFonts w:ascii="IRNazanin" w:hAnsi="IRNazanin" w:eastAsia="IRNazanin"/>
          <w:color w:val="111111"/>
          <w:sz w:val="28"/>
          <w:sz w:val="28"/>
          <w:szCs w:val="28"/>
          <w:rtl w:val="true"/>
          <w:lang w:bidi="fa-IR"/>
        </w:rPr>
        <w:t xml:space="preserve">فوجب أن تصدق لا حَ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المطلوب</w:t>
      </w:r>
      <w:r>
        <w:rPr>
          <w:rFonts w:eastAsia="IRNazanin" w:cs="IRNazanin"/>
          <w:color w:val="111111"/>
          <w:sz w:val="28"/>
          <w:szCs w:val="28"/>
          <w:rtl w:val="true"/>
          <w:lang w:bidi="fa-IR"/>
        </w:rPr>
        <w:t>).</w:t>
      </w:r>
    </w:p>
    <w:p>
      <w:pPr>
        <w:pStyle w:val="Heading6"/>
        <w:numPr>
          <w:ilvl w:val="5"/>
          <w:numId w:val="1"/>
        </w:numPr>
        <w:rPr/>
      </w:pPr>
      <w:bookmarkStart w:id="506" w:name="__RefHeading___Toc4705498_1051229030"/>
      <w:bookmarkStart w:id="507" w:name="_Toc178"/>
      <w:bookmarkEnd w:id="506"/>
      <w:r>
        <w:rPr>
          <w:rtl w:val="true"/>
        </w:rPr>
        <w:t>الموجبة الجزئية لا تنعكس</w:t>
      </w:r>
      <w:bookmarkEnd w:id="507"/>
    </w:p>
    <w:p>
      <w:pPr>
        <w:pStyle w:val="BookText"/>
        <w:rPr/>
      </w:pPr>
      <w:r>
        <w:rPr>
          <w:rFonts w:ascii="Amiri" w:hAnsi="Amiri" w:eastAsia="Amiri" w:cs="Amiri"/>
          <w:color w:val="111111"/>
          <w:sz w:val="28"/>
          <w:sz w:val="28"/>
          <w:szCs w:val="28"/>
          <w:rtl w:val="true"/>
          <w:lang w:bidi="ar-SA"/>
        </w:rPr>
        <w:t xml:space="preserve">يكفينا للبرهنة على عدم انعكاس الموجبة الجزئية بعكس النقيض الموافق والمخالف مطلقاً أن نبرهن على عدم انعكاسها إلى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طريق أولى يعلم عدم انعكاسها إلى الكلية ، لأنه تقدم ان الجزئية داخلة في الكلية ، فإذا كذبت الجزئية كذبت</w:t>
      </w:r>
    </w:p>
    <w:p>
      <w:pPr>
        <w:pStyle w:val="BookText"/>
        <w:rPr/>
      </w:pPr>
      <w:r>
        <w:rPr>
          <w:rFonts w:ascii="Amiri" w:hAnsi="Amiri" w:eastAsia="Amiri" w:cs="Amiri"/>
          <w:color w:val="111111"/>
          <w:sz w:val="28"/>
          <w:sz w:val="28"/>
          <w:szCs w:val="28"/>
          <w:rtl w:val="true"/>
          <w:lang w:bidi="ar-SA"/>
        </w:rPr>
        <w:t xml:space="preserve">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المدعى ان الموجبة الجزئية لا تنعكس إلى موجبة جزئية بعكس النقيض الموافق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فاذا صدقت ع ب ح</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يلزم أن تصدق ع حَ بَ </w:t>
      </w:r>
    </w:p>
    <w:p>
      <w:pPr>
        <w:pStyle w:val="BookText"/>
        <w:rPr/>
      </w:pP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موارد صدق الموجبة الجزئية أن يكون بين طرفيها عموم من وجه فيكون حينئذٍ بين نقيضيهما نسبة التباين الجزئي الذي هو أعم من التباين الكلي والعموم من وجه،</w:t>
      </w:r>
    </w:p>
    <w:p>
      <w:pPr>
        <w:pStyle w:val="BookText"/>
        <w:rPr/>
      </w:pPr>
      <w:r>
        <w:rPr>
          <w:rFonts w:ascii="Amiri" w:hAnsi="Amiri" w:eastAsia="Amiri" w:cs="Amiri"/>
          <w:color w:val="111111"/>
          <w:sz w:val="28"/>
          <w:sz w:val="28"/>
          <w:szCs w:val="28"/>
          <w:rtl w:val="true"/>
          <w:lang w:bidi="ar-SA"/>
        </w:rPr>
        <w:t>فيصدق على تقدير التباين الكلى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 بَ</w:t>
      </w:r>
    </w:p>
    <w:p>
      <w:pPr>
        <w:pStyle w:val="BookText"/>
        <w:rPr/>
      </w:pPr>
      <w:r>
        <w:rPr>
          <w:rFonts w:ascii="Amiri" w:hAnsi="Amiri" w:eastAsia="Amiri" w:cs="Amiri"/>
          <w:color w:val="111111"/>
          <w:sz w:val="28"/>
          <w:sz w:val="28"/>
          <w:szCs w:val="28"/>
          <w:rtl w:val="true"/>
          <w:lang w:bidi="ar-SA"/>
        </w:rPr>
        <w:t xml:space="preserve">فيكذب نقيضها ع حَ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المدعى ان الموجبة الجزئية لا تنعكس إلى السالبة الجزئية بعكس النقيض المخالف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فاذا صدقت ع ب 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يلزم أن تصدق س حَ ب</w:t>
      </w:r>
    </w:p>
    <w:p>
      <w:pPr>
        <w:pStyle w:val="BookText"/>
        <w:rPr/>
      </w:pPr>
      <w:r>
        <w:rPr>
          <w:rFonts w:ascii="IRNazanin" w:hAnsi="IRNazanin" w:eastAsia="IRNazanin"/>
          <w:color w:val="111111"/>
          <w:sz w:val="28"/>
          <w:sz w:val="28"/>
          <w:szCs w:val="28"/>
          <w:rtl w:val="true"/>
          <w:lang w:bidi="fa-IR"/>
        </w:rPr>
        <w:t xml:space="preserve">البرهان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تقدّم على تقدير التباين الكلّي بين نقيضي الطرفين في الموجبة الجزئية والسالبة الكلية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 بَ</w:t>
      </w:r>
    </w:p>
    <w:p>
      <w:pPr>
        <w:pStyle w:val="BookText"/>
        <w:rPr/>
      </w:pPr>
      <w:r>
        <w:rPr>
          <w:rFonts w:ascii="IRNazanin" w:hAnsi="IRNazanin" w:eastAsia="IRNazanin"/>
          <w:color w:val="111111"/>
          <w:sz w:val="28"/>
          <w:sz w:val="28"/>
          <w:szCs w:val="28"/>
          <w:rtl w:val="true"/>
          <w:lang w:bidi="fa-IR"/>
        </w:rPr>
        <w:t>فتصدق كل حَ ب لان سلب السلب ایجاب</w:t>
      </w:r>
    </w:p>
    <w:p>
      <w:pPr>
        <w:pStyle w:val="BookText"/>
        <w:rPr/>
      </w:pPr>
      <w:r>
        <w:rPr>
          <w:rFonts w:ascii="Amiri" w:hAnsi="Amiri" w:eastAsia="Amiri" w:cs="Amiri"/>
          <w:color w:val="111111"/>
          <w:sz w:val="28"/>
          <w:sz w:val="28"/>
          <w:szCs w:val="28"/>
          <w:rtl w:val="true"/>
          <w:lang w:bidi="ar-SA"/>
        </w:rPr>
        <w:t xml:space="preserve">فيكذب نقيضها س حَ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أن يتضح لك عدم انعكاس الموجبة الجزئية بعكس النقيض، تدبر هذا المثال وهو بعض اللاإنسان حيوان فان هذه القضية لا تنعكس بعكس النقيض الموافق إلى بعض اللاحيوان إنسان ولا إلى كل لا حيوان إنسان لأنهما كاذبتان، لأنه لا شيء من اللاحيوان بإنسان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تنعكس بالمخالف إلى ليس كلّ لا حيوان لا إنسان ولا إلى لا شيء من اللاحيوان بلا إنسان لانهما كاذبتان أيضاً ، لأن كلّ لا حيوان هو لا إنسان </w:t>
      </w:r>
      <w:r>
        <w:rPr>
          <w:rFonts w:eastAsia="Amiri" w:cs="Amiri" w:ascii="Amiri" w:hAnsi="Amiri"/>
          <w:color w:val="111111"/>
          <w:sz w:val="28"/>
          <w:szCs w:val="28"/>
          <w:rtl w:val="true"/>
          <w:lang w:bidi="ar-SA"/>
        </w:rPr>
        <w:t xml:space="preserve">. </w:t>
      </w:r>
      <w:bookmarkStart w:id="508" w:name="pg7748_78545"/>
    </w:p>
    <w:p>
      <w:pPr>
        <w:pStyle w:val="Heading6"/>
        <w:numPr>
          <w:ilvl w:val="5"/>
          <w:numId w:val="1"/>
        </w:numPr>
        <w:rPr/>
      </w:pPr>
      <w:bookmarkStart w:id="509" w:name="__RefHeading___Toc4705500_1051229030"/>
      <w:bookmarkStart w:id="510" w:name="_Toc179"/>
      <w:bookmarkEnd w:id="508"/>
      <w:bookmarkEnd w:id="509"/>
      <w:r>
        <w:rPr>
          <w:rtl w:val="true"/>
        </w:rPr>
        <w:t>تمرينات</w:t>
      </w:r>
      <w:bookmarkEnd w:id="5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هذه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عاقل لا تبطره النعمة صادقة ، فبين حكم القضايا</w:t>
      </w:r>
    </w:p>
    <w:p>
      <w:pPr>
        <w:pStyle w:val="BookText"/>
        <w:rPr/>
      </w:pPr>
      <w:r>
        <w:rPr>
          <w:rFonts w:ascii="Amiri" w:hAnsi="Amiri" w:eastAsia="Amiri" w:cs="Amiri"/>
          <w:color w:val="111111"/>
          <w:sz w:val="28"/>
          <w:sz w:val="28"/>
          <w:szCs w:val="28"/>
          <w:rtl w:val="true"/>
          <w:lang w:bidi="ar-SA"/>
        </w:rPr>
        <w:t xml:space="preserve">الآتية في صدقها أو كذبها ، مع بيان السبب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العقلاء لا تبطره النعمة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بعض العقلاء لا تبطره النعمة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من لا تبطرهم النعمة 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شخص من العقلاء لا تبطره النعمة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من تبطره النعمة غير عاقل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شخص ممن تبطره النعمة بعاقل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من لا تبطره النعمة عاقل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هذه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المعادن ليس يذوب بالحرارة كاذبة، فاستخرج القضايا الصادقة والكاذبة التي تلزم من كذب هذه القضية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استدلّ </w:t>
      </w:r>
      <w:r>
        <w:rPr>
          <w:rStyle w:val="FootnoteAnchor"/>
          <w:rtl w:val="true"/>
        </w:rPr>
        <w:footnoteReference w:id="15"/>
      </w:r>
      <w:r>
        <w:rPr>
          <w:rFonts w:ascii="Amiri" w:hAnsi="Amiri" w:eastAsia="Amiri" w:cs="Amiri"/>
          <w:color w:val="111111"/>
          <w:sz w:val="28"/>
          <w:sz w:val="28"/>
          <w:szCs w:val="28"/>
          <w:rtl w:val="true"/>
          <w:lang w:bidi="ar-SA"/>
        </w:rPr>
        <w:t>فخر المحققين في شرحه الايضاح على أن الماء يتنجس بالتغيير التقديري بالنجاسة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الماء مقهور بالنجاسة عند التغيير التقديري ، لانه كلّما لم يصيّر الماء مقهور مقهوراً لم يتغير بها على تقدير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وينعكس بعكس النقيض إلى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تغيّر الماء على تقدير المخالفة بالنجاسة كان مقهوراً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فبين أي عكس نقيض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استخراجه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ولاحظ ان القضية المستعملة هنا شرطية متصلة </w:t>
      </w:r>
      <w:r>
        <w:rPr>
          <w:rFonts w:eastAsia="Amiri" w:cs="Amiri" w:ascii="Amiri" w:hAnsi="Amiri"/>
          <w:color w:val="111111"/>
          <w:sz w:val="28"/>
          <w:szCs w:val="28"/>
          <w:rtl w:val="true"/>
          <w:lang w:bidi="ar-SA"/>
        </w:rPr>
        <w:t xml:space="preserve">. </w:t>
      </w:r>
      <w:bookmarkStart w:id="511" w:name="pg7748_78547"/>
    </w:p>
    <w:p>
      <w:pPr>
        <w:pStyle w:val="Heading5"/>
        <w:numPr>
          <w:ilvl w:val="4"/>
          <w:numId w:val="1"/>
        </w:numPr>
        <w:rPr/>
      </w:pPr>
      <w:bookmarkStart w:id="512" w:name="__RefHeading___Toc4705502_1051229030"/>
      <w:bookmarkStart w:id="513" w:name="_Toc180"/>
      <w:bookmarkEnd w:id="511"/>
      <w:bookmarkEnd w:id="512"/>
      <w:r>
        <w:rPr>
          <w:rtl w:val="true"/>
        </w:rPr>
        <w:t xml:space="preserve">من ملحقات العكوس </w:t>
      </w:r>
      <w:r>
        <w:rPr>
          <w:rtl w:val="true"/>
        </w:rPr>
        <w:t xml:space="preserve">: </w:t>
      </w:r>
      <w:r>
        <w:rPr>
          <w:rtl w:val="true"/>
        </w:rPr>
        <w:t>النقض</w:t>
      </w:r>
      <w:bookmarkEnd w:id="513"/>
    </w:p>
    <w:p>
      <w:pPr>
        <w:pStyle w:val="Heading6"/>
        <w:numPr>
          <w:ilvl w:val="5"/>
          <w:numId w:val="1"/>
        </w:numPr>
        <w:rPr/>
      </w:pPr>
      <w:bookmarkStart w:id="514" w:name="__RefHeading___Toc4705504_1051229030"/>
      <w:bookmarkStart w:id="515" w:name="_Toc181"/>
      <w:bookmarkEnd w:id="514"/>
      <w:r>
        <w:rPr>
          <w:rtl w:val="true"/>
        </w:rPr>
        <w:t>اشارة</w:t>
      </w:r>
      <w:bookmarkEnd w:id="515"/>
    </w:p>
    <w:p>
      <w:pPr>
        <w:pStyle w:val="BookText"/>
        <w:rPr/>
      </w:pPr>
      <w:r>
        <w:rPr>
          <w:rFonts w:ascii="Amiri" w:hAnsi="Amiri" w:eastAsia="Amiri" w:cs="Amiri"/>
          <w:color w:val="111111"/>
          <w:sz w:val="28"/>
          <w:sz w:val="28"/>
          <w:szCs w:val="28"/>
          <w:rtl w:val="true"/>
          <w:lang w:bidi="ar-SA"/>
        </w:rPr>
        <w:t>من المباحث التي لا تقل شأناً عن العكوس في استنباط صدق القضية من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w:t>
      </w:r>
    </w:p>
    <w:p>
      <w:pPr>
        <w:pStyle w:val="BookText"/>
        <w:rPr/>
      </w:pPr>
      <w:r>
        <w:rPr>
          <w:rFonts w:ascii="Amiri" w:hAnsi="Amiri" w:eastAsia="Amiri" w:cs="Amiri"/>
          <w:color w:val="111111"/>
          <w:sz w:val="28"/>
          <w:sz w:val="28"/>
          <w:szCs w:val="28"/>
          <w:rtl w:val="true"/>
          <w:lang w:bidi="ar-SA"/>
        </w:rPr>
        <w:t xml:space="preserve">أصلها ، مباحث النقض، فلا بأس بالتعرّض لها الحاقاً لها بالعكوس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تحويل القضية إلى أخرى لازمة لها في الصدق مع بقاء طرفي القضية على موضعهما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ثلاثة أنواع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يجعل نقيض موضوع الاولى موضوعاً للثانية ونفس محمولها محمولاً، ويسمّى هذا التحويل نقض الموضوع، والقضية المحوّلة منقوضة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يجعل نفس موضوع الاولى موضوعاً للثانية ونقيض محمولها محمولاً، ويسمّى التحويل نقض المحمول والقضيّة المحولة منقوضة المحمول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 نقيض الموضوع موضوعاً ونقيض المحمول محمولاً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التحويل النقض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والقضيّة المحوّلة منقوضة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ولنبحث عن قاعدة كلّ واحد من هذه الأنواع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ولنبدأ بقاعدة نقض المحمول لأن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الباب للباقي كما ستعرف السرّ في ذلك </w:t>
      </w:r>
      <w:r>
        <w:rPr>
          <w:rFonts w:eastAsia="Amiri" w:cs="Amiri" w:ascii="Amiri" w:hAnsi="Amiri"/>
          <w:color w:val="111111"/>
          <w:sz w:val="28"/>
          <w:szCs w:val="28"/>
          <w:rtl w:val="true"/>
          <w:lang w:bidi="ar-SA"/>
        </w:rPr>
        <w:t>:</w:t>
      </w:r>
    </w:p>
    <w:p>
      <w:pPr>
        <w:pStyle w:val="Heading6"/>
        <w:numPr>
          <w:ilvl w:val="5"/>
          <w:numId w:val="1"/>
        </w:numPr>
        <w:rPr/>
      </w:pPr>
      <w:bookmarkStart w:id="516" w:name="__RefHeading___Toc4705506_1051229030"/>
      <w:bookmarkStart w:id="517" w:name="_Toc182"/>
      <w:bookmarkEnd w:id="516"/>
      <w:r>
        <w:rPr>
          <w:rtl w:val="true"/>
        </w:rPr>
        <w:t>قاعدة نقض المحمول</w:t>
      </w:r>
      <w:bookmarkEnd w:id="517"/>
    </w:p>
    <w:p>
      <w:pPr>
        <w:pStyle w:val="BookText"/>
        <w:rPr/>
      </w:pPr>
      <w:r>
        <w:rPr>
          <w:rFonts w:ascii="Amiri" w:hAnsi="Amiri" w:eastAsia="Amiri" w:cs="Amiri"/>
          <w:color w:val="111111"/>
          <w:sz w:val="28"/>
          <w:sz w:val="28"/>
          <w:szCs w:val="28"/>
          <w:rtl w:val="true"/>
          <w:lang w:bidi="ar-SA"/>
        </w:rPr>
        <w:t xml:space="preserve">علينا لاستخراج منقوضة المحمول صادقة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صدق أصلها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نغير كيف</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القضية ونستبدل محمولها بنقيضه ؛ مع بقاء الموضوع على حاله وبقاء 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ولابد من اقامة </w:t>
      </w:r>
    </w:p>
    <w:p>
      <w:pPr>
        <w:pStyle w:val="BookText"/>
        <w:rPr/>
      </w:pPr>
      <w:r>
        <w:rPr>
          <w:rFonts w:ascii="Amiri" w:hAnsi="Amiri" w:eastAsia="Amiri" w:cs="Amiri"/>
          <w:color w:val="111111"/>
          <w:sz w:val="28"/>
          <w:sz w:val="28"/>
          <w:szCs w:val="28"/>
          <w:rtl w:val="true"/>
          <w:lang w:bidi="ar-SA"/>
        </w:rPr>
        <w:t xml:space="preserve">البرهان على منقوضة محمول كلّ واحد من المحصولات ؛ فنقول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الموجبة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منقوضة محمولها سالبة كلية ،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إنسان حيوان ، فتتحوّل</w:t>
      </w:r>
    </w:p>
    <w:p>
      <w:pPr>
        <w:pStyle w:val="BookText"/>
        <w:rPr/>
      </w:pPr>
      <w:r>
        <w:rPr>
          <w:rFonts w:ascii="Amiri" w:hAnsi="Amiri" w:eastAsia="Amiri" w:cs="Amiri"/>
          <w:color w:val="111111"/>
          <w:sz w:val="28"/>
          <w:sz w:val="28"/>
          <w:szCs w:val="28"/>
          <w:rtl w:val="true"/>
          <w:lang w:bidi="ar-SA"/>
        </w:rPr>
        <w:t xml:space="preserve">بنقض محمولها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من الإنسان بلا 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وللبرهان على ذلك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صدقت كل ب 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المفروض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صدقت لاب 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البرهان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صدقت كل ب 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صدقت لا حَ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عکس نقيضها المخالف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وينعكس بالعكس المستوى إلى لاب 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الموجبة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منقوضة محمولها سالبة جزئية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الحيوان إنسان</w:t>
      </w:r>
    </w:p>
    <w:p>
      <w:pPr>
        <w:pStyle w:val="BookText"/>
        <w:rPr/>
      </w:pPr>
      <w:r>
        <w:rPr>
          <w:rFonts w:ascii="Amiri" w:hAnsi="Amiri" w:eastAsia="Amiri" w:cs="Amiri"/>
          <w:color w:val="111111"/>
          <w:sz w:val="28"/>
          <w:sz w:val="28"/>
          <w:szCs w:val="28"/>
          <w:rtl w:val="true"/>
          <w:lang w:bidi="ar-SA"/>
        </w:rPr>
        <w:t xml:space="preserve">فتتحوّل بنقض محمولها إلى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كلّ حيوان لا 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أنه إذا صدقت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 ب 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صدقت س ب 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البرهان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لولم تصدق س ب حَ</w:t>
      </w:r>
    </w:p>
    <w:p>
      <w:pPr>
        <w:pStyle w:val="BookText"/>
        <w:rPr/>
      </w:pPr>
      <w:r>
        <w:rPr>
          <w:rFonts w:ascii="Amiri" w:hAnsi="Amiri" w:eastAsia="Amiri" w:cs="Amiri"/>
          <w:color w:val="111111"/>
          <w:sz w:val="28"/>
          <w:sz w:val="28"/>
          <w:szCs w:val="28"/>
          <w:rtl w:val="true"/>
          <w:lang w:bidi="ar-SA"/>
        </w:rPr>
        <w:t>لصدق نقيضها كل ب حَ</w:t>
      </w:r>
    </w:p>
    <w:p>
      <w:pPr>
        <w:pStyle w:val="BookText"/>
        <w:rPr/>
      </w:pPr>
      <w:r>
        <w:rPr>
          <w:rFonts w:ascii="IRNazanin" w:hAnsi="IRNazanin" w:eastAsia="IRNazanin"/>
          <w:color w:val="111111"/>
          <w:sz w:val="28"/>
          <w:sz w:val="28"/>
          <w:szCs w:val="28"/>
          <w:rtl w:val="true"/>
          <w:lang w:bidi="fa-IR"/>
        </w:rPr>
        <w:t>فتصدق لاب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المحمول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فيكذب نقيضها ع ب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عين الأصل فهو خلاف الفرض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فيجب أن يصدق س ب 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المطلوب</w:t>
      </w:r>
      <w:r>
        <w:rPr>
          <w:rFonts w:eastAsia="Amiri" w:cs="Amiri" w:ascii="Amiri" w:hAnsi="Amiri"/>
          <w:color w:val="111111"/>
          <w:sz w:val="28"/>
          <w:szCs w:val="28"/>
          <w:rtl w:val="true"/>
          <w:lang w:bidi="ar-SA"/>
        </w:rPr>
        <w:t xml:space="preserve">) </w:t>
      </w:r>
      <w:bookmarkStart w:id="518" w:name="pg7748_78551"/>
    </w:p>
    <w:p>
      <w:pPr>
        <w:pStyle w:val="BookText"/>
        <w:rPr/>
      </w:pPr>
      <w:bookmarkEnd w:id="518"/>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السالبة الكلّية منقوضة محمولها موجبة كلية ،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من الماء بجامد</w:t>
      </w:r>
    </w:p>
    <w:p>
      <w:pPr>
        <w:pStyle w:val="BookText"/>
        <w:rPr/>
      </w:pPr>
      <w:r>
        <w:rPr>
          <w:rFonts w:ascii="Amiri" w:hAnsi="Amiri" w:eastAsia="Amiri" w:cs="Amiri"/>
          <w:color w:val="111111"/>
          <w:sz w:val="28"/>
          <w:sz w:val="28"/>
          <w:szCs w:val="28"/>
          <w:rtl w:val="true"/>
          <w:lang w:bidi="ar-SA"/>
        </w:rPr>
        <w:t xml:space="preserve">فتتحول بنقض محمولها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ماء غير جامد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انه إذا 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 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صدقت كل ب 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البرهان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لولم تصدق كل ب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لصدق نقيضها س ب حَ</w:t>
      </w:r>
    </w:p>
    <w:p>
      <w:pPr>
        <w:pStyle w:val="BookText"/>
        <w:rPr/>
      </w:pPr>
      <w:r>
        <w:rPr>
          <w:rFonts w:ascii="Amiri" w:hAnsi="Amiri" w:eastAsia="Amiri" w:cs="Amiri"/>
          <w:color w:val="111111"/>
          <w:sz w:val="28"/>
          <w:sz w:val="28"/>
          <w:szCs w:val="28"/>
          <w:rtl w:val="true"/>
          <w:lang w:bidi="ar-SA"/>
        </w:rPr>
        <w:t>فتصدق ع ب ح لأن سلب السلب ايجاب</w:t>
      </w:r>
    </w:p>
    <w:p>
      <w:pPr>
        <w:pStyle w:val="BookText"/>
        <w:rPr/>
      </w:pPr>
      <w:r>
        <w:rPr>
          <w:rFonts w:ascii="Amiri" w:hAnsi="Amiri" w:eastAsia="Amiri" w:cs="Amiri"/>
          <w:color w:val="111111"/>
          <w:sz w:val="28"/>
          <w:sz w:val="28"/>
          <w:szCs w:val="28"/>
          <w:rtl w:val="true"/>
          <w:lang w:bidi="ar-SA"/>
        </w:rPr>
        <w:t>فيكذب نقيضها لاب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عين الأصل فهو خلاف الفرض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فيجب أن يصدق كل ب 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السالبة الجزئية منقوضة محمولها موجبة جزئية ، نحو ليس كل معدن ذهبا، فتتحول بنقض محمولها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المعدن غير 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أى أنه إذا صدقت س ب 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صدقت ع ب 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صدقت س ب 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صدقت ع ب 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عکس النقيض المخالف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وينعكس بالعكس المستوي إلى ع ب 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المطلوب</w:t>
      </w:r>
    </w:p>
    <w:p>
      <w:pPr>
        <w:pStyle w:val="Heading6"/>
        <w:numPr>
          <w:ilvl w:val="5"/>
          <w:numId w:val="1"/>
        </w:numPr>
        <w:rPr/>
      </w:pPr>
      <w:bookmarkStart w:id="519" w:name="__RefHeading___Toc4705508_1051229030"/>
      <w:bookmarkStart w:id="520" w:name="_Toc183"/>
      <w:bookmarkEnd w:id="519"/>
      <w:r>
        <w:rPr>
          <w:rtl w:val="true"/>
        </w:rPr>
        <w:t>تنبيهان</w:t>
      </w:r>
      <w:bookmarkEnd w:id="520"/>
    </w:p>
    <w:p>
      <w:pPr>
        <w:pStyle w:val="Heading6"/>
        <w:numPr>
          <w:ilvl w:val="5"/>
          <w:numId w:val="1"/>
        </w:numPr>
        <w:rPr/>
      </w:pPr>
      <w:bookmarkStart w:id="521" w:name="__RefHeading___Toc4705510_1051229030"/>
      <w:bookmarkStart w:id="522" w:name="_Toc184"/>
      <w:bookmarkEnd w:id="521"/>
      <w:r>
        <w:rPr>
          <w:rtl w:val="true"/>
        </w:rPr>
        <w:t xml:space="preserve">أ </w:t>
      </w:r>
      <w:r>
        <w:rPr>
          <w:rtl w:val="true"/>
        </w:rPr>
        <w:t xml:space="preserve">- </w:t>
      </w:r>
      <w:r>
        <w:rPr>
          <w:rtl w:val="true"/>
        </w:rPr>
        <w:t>طريقة تحويل الأصل</w:t>
      </w:r>
      <w:bookmarkEnd w:id="522"/>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التي اتبعناها في البرهان على منقوضة محمول الموجبة </w:t>
      </w:r>
      <w:bookmarkStart w:id="523" w:name="pg7748_78553"/>
    </w:p>
    <w:p>
      <w:pPr>
        <w:pStyle w:val="BookText"/>
        <w:rPr/>
      </w:pPr>
      <w:bookmarkEnd w:id="523"/>
      <w:r>
        <w:rPr>
          <w:rFonts w:ascii="Amiri" w:hAnsi="Amiri" w:eastAsia="Amiri" w:cs="Amiri"/>
          <w:color w:val="111111"/>
          <w:sz w:val="28"/>
          <w:sz w:val="28"/>
          <w:szCs w:val="28"/>
          <w:rtl w:val="true"/>
          <w:lang w:bidi="ar-SA"/>
        </w:rPr>
        <w:t xml:space="preserve">الكلية والسالبة الجزئية طريق جديدة في البرهان، ينبغي أن نسميها الآن طريقة تحويل الأصل قبل مجيء بحث القياس فتدخل في أحد أقسامه </w:t>
      </w:r>
      <w:r>
        <w:rPr>
          <w:rStyle w:val="FootnoteAnchor"/>
          <w:rtl w:val="true"/>
        </w:rPr>
        <w:footnoteReference w:id="16"/>
      </w:r>
      <w:r>
        <w:rPr>
          <w:rFonts w:ascii="Amiri" w:hAnsi="Amiri" w:eastAsia="Amiri" w:cs="Amiri"/>
          <w:color w:val="111111"/>
          <w:sz w:val="28"/>
          <w:sz w:val="28"/>
          <w:szCs w:val="28"/>
          <w:rtl w:val="true"/>
          <w:lang w:bidi="ar-SA"/>
        </w:rPr>
        <w:t xml:space="preserve">كالطريق السابقة التي سميناها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طريقة البرهان على كذب النقيض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رأيت أننا في هذه الطريقة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طريقة تحويل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أجرينا التحويلات التي سبقت معرفتنا لها على الأصل، ثم على المحول من الأصل تباعاً، حتى انتهينا إلى المطلوب ؛ فقد رأيت في الموجبة الكلية أنا حولنا الأصل إلى عكس النقيض المخالف، فيصدق على تقدير صدق أصله ؛ ثم حولنا هذا العكس إلى العكس المستوي، فخرج 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نفس المطلوب أعنى منقوضة المحمول، فيصدق التحويل الثاني على تقدير صدق عكس الأصل التحويل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الصادق على تقدير صدق الأصل فيصدق التحويل الثاني</w:t>
      </w:r>
    </w:p>
    <w:p>
      <w:pPr>
        <w:pStyle w:val="BookText"/>
        <w:rPr/>
      </w:pPr>
      <w:r>
        <w:rPr>
          <w:rFonts w:ascii="Amiri" w:hAnsi="Amiri" w:eastAsia="Amiri" w:cs="Amiri"/>
          <w:color w:val="111111"/>
          <w:sz w:val="28"/>
          <w:sz w:val="28"/>
          <w:szCs w:val="28"/>
          <w:rtl w:val="true"/>
          <w:lang w:bidi="ar-SA"/>
        </w:rPr>
        <w:t xml:space="preserve">على تقدير صدق الأصل، وهذا هو المقصود اثباته فتوصلنا إلى المطلوب بأقصر 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وسنتبع هذه الطريقة السهلة فيما يأتي لنقض الموضوع والنقض التام، ويمكن اجراؤها أيضاً في البرهان على عكوس النقيض باستخدام منقوضة 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لى الطالب أن يستعمل الحذق وينتبه إلى أنه أي التحويلات ينبغي استخدامه حتى يتوصل إلى مطلوبه</w:t>
      </w:r>
      <w:r>
        <w:rPr>
          <w:rFonts w:eastAsia="Amiri" w:cs="Amiri" w:ascii="Amiri" w:hAnsi="Amiri"/>
          <w:color w:val="111111"/>
          <w:sz w:val="28"/>
          <w:szCs w:val="28"/>
          <w:rtl w:val="true"/>
          <w:lang w:bidi="ar-SA"/>
        </w:rPr>
        <w:t>.</w:t>
      </w:r>
    </w:p>
    <w:p>
      <w:pPr>
        <w:pStyle w:val="Heading6"/>
        <w:numPr>
          <w:ilvl w:val="5"/>
          <w:numId w:val="1"/>
        </w:numPr>
        <w:rPr/>
      </w:pPr>
      <w:bookmarkStart w:id="524" w:name="__RefHeading___Toc4705512_1051229030"/>
      <w:bookmarkStart w:id="525" w:name="_Toc185"/>
      <w:bookmarkEnd w:id="524"/>
      <w:r>
        <w:rPr>
          <w:rtl w:val="true"/>
        </w:rPr>
        <w:t xml:space="preserve">ب </w:t>
      </w:r>
      <w:r>
        <w:rPr>
          <w:rtl w:val="true"/>
        </w:rPr>
        <w:t xml:space="preserve">- </w:t>
      </w:r>
      <w:r>
        <w:rPr>
          <w:rtl w:val="true"/>
        </w:rPr>
        <w:t>تحویل معدولة المحمول</w:t>
      </w:r>
      <w:bookmarkEnd w:id="525"/>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استعملنا في عكس النقيض ونقض المحمول طريقتين من التحويل الملازم للأصل في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 هما من باب نقض المحمول ، ولكن لبداهتهما استدللنا بهما قبل أن يأتي البرهان على منقوضة المحمول ولذا لم نسمها بنقض المحمول، وهما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تحويل الموجبة المعدولة إلى سالبة محصلة المحمول موافقة لها في الكم، لأن</w:t>
      </w:r>
    </w:p>
    <w:p>
      <w:pPr>
        <w:pStyle w:val="BookText"/>
        <w:rPr/>
      </w:pPr>
      <w:r>
        <w:rPr>
          <w:rFonts w:ascii="Amiri" w:hAnsi="Amiri" w:eastAsia="Amiri" w:cs="Amiri"/>
          <w:color w:val="111111"/>
          <w:sz w:val="28"/>
          <w:sz w:val="28"/>
          <w:szCs w:val="28"/>
          <w:rtl w:val="true"/>
          <w:lang w:bidi="ar-SA"/>
        </w:rPr>
        <w:t>مؤداهما ،واحد ، وانّما الفرق ان السلب محمول فى الموجبة والحمل مسلوب في السالبة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تحويل السالبة المعدولة المحمول إلى موجبة محصلة المحمول موافقة لها في الكم، لأن سلب السلب ايجاب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بديهي واضح</w:t>
      </w:r>
      <w:r>
        <w:rPr>
          <w:rFonts w:eastAsia="Amiri" w:cs="Amiri" w:ascii="Amiri" w:hAnsi="Amiri"/>
          <w:color w:val="111111"/>
          <w:sz w:val="28"/>
          <w:szCs w:val="28"/>
          <w:rtl w:val="true"/>
          <w:lang w:bidi="ar-SA"/>
        </w:rPr>
        <w:t xml:space="preserve">. </w:t>
      </w:r>
      <w:bookmarkStart w:id="526" w:name="pg7748_78556"/>
    </w:p>
    <w:p>
      <w:pPr>
        <w:pStyle w:val="Heading6"/>
        <w:numPr>
          <w:ilvl w:val="5"/>
          <w:numId w:val="1"/>
        </w:numPr>
        <w:rPr/>
      </w:pPr>
      <w:bookmarkStart w:id="527" w:name="__RefHeading___Toc4705514_1051229030"/>
      <w:bookmarkStart w:id="528" w:name="_Toc186"/>
      <w:bookmarkEnd w:id="526"/>
      <w:bookmarkEnd w:id="527"/>
      <w:r>
        <w:rPr>
          <w:rtl w:val="true"/>
        </w:rPr>
        <w:t>تمرينات</w:t>
      </w:r>
      <w:bookmarkEnd w:id="5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برهن على نقض محمول الموجبة الكلّية بطريق البرهان على كذب النقيض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برهن على نقض محمول السالبة الجزئية بطريق البرهان على كذب النقيض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برهن على نقض محمول السالبة الجزئية بطريقة تحويل الأصل، بأخذ عكس النقيض الموافق أوّلاً ، ثم استمر إلى أن تستخرج منقوضة المحمول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جرب هل يمكن البرهان على نقض محمول الموجبة الجزئية به طريقة تحويل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برهن على نقض محمول السالبة الكلّية بطريقة تحويل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ماذا ستكون النتيجة ، وبين ما تجده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برهن على عكس النقيض المخالف والموافق لكل من المحصورات، عدا الموجبة الجزئية ، بطريقة تحويل الأصل، واستخدام لهذا الغرض قاعدتي نقض المحمول والعكس المستوى فقط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جرب أن تبرهن على عكس النقيض المخالف والموافق للموجبة الجزئية بهذه</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الطريقة ، وانظر انك ستقف فلا تستطيع الوصول إلى النتيجة ، فبين أسباب الوقوف </w:t>
      </w:r>
      <w:r>
        <w:rPr>
          <w:rFonts w:eastAsia="Amiri" w:cs="Amiri" w:ascii="Amiri" w:hAnsi="Amiri"/>
          <w:color w:val="111111"/>
          <w:sz w:val="28"/>
          <w:szCs w:val="28"/>
          <w:rtl w:val="true"/>
          <w:lang w:bidi="ar-SA"/>
        </w:rPr>
        <w:t xml:space="preserve">. </w:t>
      </w:r>
      <w:bookmarkStart w:id="529" w:name="pg7748_78559"/>
    </w:p>
    <w:p>
      <w:pPr>
        <w:pStyle w:val="Heading5"/>
        <w:numPr>
          <w:ilvl w:val="4"/>
          <w:numId w:val="1"/>
        </w:numPr>
        <w:rPr/>
      </w:pPr>
      <w:bookmarkStart w:id="530" w:name="__RefHeading___Toc4705516_1051229030"/>
      <w:bookmarkStart w:id="531" w:name="_Toc187"/>
      <w:bookmarkEnd w:id="529"/>
      <w:bookmarkEnd w:id="530"/>
      <w:r>
        <w:rPr>
          <w:rtl w:val="true"/>
        </w:rPr>
        <w:t>قاعدة النقض التام ونقض الموضوع</w:t>
      </w:r>
      <w:bookmarkEnd w:id="531"/>
    </w:p>
    <w:p>
      <w:pPr>
        <w:pStyle w:val="Heading6"/>
        <w:numPr>
          <w:ilvl w:val="5"/>
          <w:numId w:val="1"/>
        </w:numPr>
        <w:rPr/>
      </w:pPr>
      <w:bookmarkStart w:id="532" w:name="__RefHeading___Toc4705518_1051229030"/>
      <w:bookmarkStart w:id="533" w:name="_Toc188"/>
      <w:bookmarkEnd w:id="532"/>
      <w:r>
        <w:rPr>
          <w:rtl w:val="true"/>
        </w:rPr>
        <w:t>اشارة</w:t>
      </w:r>
      <w:bookmarkEnd w:id="533"/>
    </w:p>
    <w:p>
      <w:pPr>
        <w:pStyle w:val="BookText"/>
        <w:rPr/>
      </w:pPr>
      <w:r>
        <w:rPr>
          <w:rFonts w:ascii="Amiri" w:hAnsi="Amiri" w:eastAsia="Amiri" w:cs="Amiri"/>
          <w:color w:val="111111"/>
          <w:sz w:val="28"/>
          <w:sz w:val="28"/>
          <w:szCs w:val="28"/>
          <w:rtl w:val="true"/>
          <w:lang w:bidi="ar-SA"/>
        </w:rPr>
        <w:t xml:space="preserve">لاستخراج منقوضة الطرفين ،صادقة علينا أن نستبدل بموضوع القضية الأصلية نقيضه فنجعله موضوعاً وبمحمولها نقيضه فنجعله محمولاً، مع تغيير الكم دون الكيف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ولاستخراج منقوضة الموضوع صادقة، علينا أن نستبدل بموضوع القضية الأصلية نقيضه فنجعله موضوعاً ونبقي المحمول على حاله ، مع تغيير الكم والكيف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ينقض بهذه النقضين إلا الكليتان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ولابد من البرهان لكل من المحصورات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الموجبة الكلية نقضها التام موجبة جزئية ، ونقض موضوعها سالبة جزئية، نحو كلّ فضة ،معدن فنقضها التام بعض اللافضة هو لا معدن ونقض موضوعها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اللافضة ليس هو معدنا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وللبرهان على ذلك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المفروض صدق كل ب 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والمدعى صدق ع ب 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المطلوب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وصدق س بَ 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المطلوب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صدق كل ب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كل حَ بَ عكس النقيض الموافق</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فيصدق عكسه المستوى ع بَ 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المطلوب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تنقض محمول هذا الأخير فيحدث س ب 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المطلوب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السالبة الكليّة نقضها التام سالبة جزئية، ونقض موضوعها موجبة جزئية 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شيء من الحديد بذهب، فنقضها التام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اللاحديد ليس بلا ذهب، ونقض موضوعها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اللاحديد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وللبرهان على ذلك نقول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المفروض صدق لاب 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والمدعى صدق س بَ 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وصدق ع بَ 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المطلوب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صدق لاب 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صدق لا 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العكس المستوى</w:t>
      </w:r>
    </w:p>
    <w:p>
      <w:pPr>
        <w:pStyle w:val="BookText"/>
        <w:rPr/>
      </w:pPr>
      <w:r>
        <w:rPr>
          <w:rFonts w:ascii="IRNazanin" w:hAnsi="IRNazanin" w:eastAsia="IRNazanin"/>
          <w:color w:val="111111"/>
          <w:sz w:val="28"/>
          <w:sz w:val="28"/>
          <w:szCs w:val="28"/>
          <w:rtl w:val="true"/>
          <w:lang w:bidi="fa-IR"/>
        </w:rPr>
        <w:t>فيصدق عکس نقيضه الموافق س بَ 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المطلوب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وننقض محمول هذا الأخير فيحدث ع بَ 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المطلوب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الجزئيتان ليس لهما نقض تام ولا نقض 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وللبرهنة على ذلك يكفي</w:t>
      </w:r>
    </w:p>
    <w:p>
      <w:pPr>
        <w:pStyle w:val="BookText"/>
        <w:rPr/>
      </w:pPr>
      <w:r>
        <w:rPr>
          <w:rFonts w:ascii="Amiri" w:hAnsi="Amiri" w:eastAsia="Amiri" w:cs="Amiri"/>
          <w:color w:val="111111"/>
          <w:sz w:val="28"/>
          <w:sz w:val="28"/>
          <w:szCs w:val="28"/>
          <w:rtl w:val="true"/>
          <w:lang w:bidi="ar-SA"/>
        </w:rPr>
        <w:t>البرهان على عدم نقضهما إلى الجزئية، فيعلم بطريق أولى عدم نقضهما إلى الكلية، كما</w:t>
      </w:r>
    </w:p>
    <w:p>
      <w:pPr>
        <w:pStyle w:val="BookText"/>
        <w:rPr/>
      </w:pPr>
      <w:r>
        <w:rPr>
          <w:rFonts w:ascii="Amiri" w:hAnsi="Amiri" w:eastAsia="Amiri" w:cs="Amiri"/>
          <w:color w:val="111111"/>
          <w:sz w:val="28"/>
          <w:sz w:val="28"/>
          <w:szCs w:val="28"/>
          <w:rtl w:val="true"/>
          <w:lang w:bidi="ar-SA"/>
        </w:rPr>
        <w:t xml:space="preserve">قدمنا في عدم انعكاس الموجبة الجزئية بعكس النقيض،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الموجبة الجزئية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المفروض صدق ع ب 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المدعى لا تصدق دائماً ع بَ 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المطلوب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تصدق دائماً س بَ 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المطلوب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البرهان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في عكس النقيض في الموجبة الجزئية ان في بعض تقاديرها تكون النسبة بين </w:t>
      </w:r>
    </w:p>
    <w:p>
      <w:pPr>
        <w:pStyle w:val="BookText"/>
        <w:rPr/>
      </w:pPr>
      <w:r>
        <w:rPr>
          <w:rFonts w:ascii="Amiri" w:hAnsi="Amiri" w:eastAsia="Amiri" w:cs="Amiri"/>
          <w:color w:val="111111"/>
          <w:sz w:val="28"/>
          <w:sz w:val="28"/>
          <w:szCs w:val="28"/>
          <w:rtl w:val="true"/>
          <w:lang w:bidi="ar-SA"/>
        </w:rPr>
        <w:t xml:space="preserve">نقيضي طرفيها التباين الكلي، فتصدق حينئذ السالبة الكلية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 حَ</w:t>
      </w:r>
    </w:p>
    <w:p>
      <w:pPr>
        <w:pStyle w:val="BookText"/>
        <w:rPr/>
      </w:pPr>
      <w:r>
        <w:rPr>
          <w:rFonts w:ascii="Amiri" w:hAnsi="Amiri" w:eastAsia="Amiri" w:cs="Amiri"/>
          <w:color w:val="111111"/>
          <w:sz w:val="28"/>
          <w:sz w:val="28"/>
          <w:szCs w:val="28"/>
          <w:rtl w:val="true"/>
          <w:lang w:bidi="ar-SA"/>
        </w:rPr>
        <w:t>فيكذب نقيضها ع بَ 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المطلوب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وتصدق أيضاً منقوضة محمول هذه السالبة الكلية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بَ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فيكذب نقيضها س بَ 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المطلوب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السالبة الجزئية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المفروض صدق س بَ ح</w:t>
      </w:r>
    </w:p>
    <w:p>
      <w:pPr>
        <w:pStyle w:val="BookText"/>
        <w:rPr/>
      </w:pPr>
      <w:r>
        <w:rPr>
          <w:rFonts w:ascii="IRNazanin" w:hAnsi="IRNazanin" w:eastAsia="IRNazanin"/>
          <w:color w:val="111111"/>
          <w:sz w:val="28"/>
          <w:sz w:val="28"/>
          <w:szCs w:val="28"/>
          <w:rtl w:val="true"/>
          <w:lang w:bidi="fa-IR"/>
        </w:rPr>
        <w:t>والمدعى لا تصدق دائماً س بَ 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تصدق دائماً ع ب 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المطلوب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البرهان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السالبة الجزئية قد يكون الموضوع أعم من المحمول مطلقاً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الحيوان</w:t>
      </w:r>
    </w:p>
    <w:p>
      <w:pPr>
        <w:pStyle w:val="BookText"/>
        <w:rPr/>
      </w:pPr>
      <w:r>
        <w:rPr>
          <w:rFonts w:ascii="Amiri" w:hAnsi="Amiri" w:eastAsia="Amiri" w:cs="Amiri"/>
          <w:color w:val="111111"/>
          <w:sz w:val="28"/>
          <w:sz w:val="28"/>
          <w:szCs w:val="28"/>
          <w:rtl w:val="true"/>
          <w:lang w:bidi="ar-SA"/>
        </w:rPr>
        <w:t xml:space="preserve">ليس بإنسان، ولما 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الأعم أخص من نقيض الأخص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فتصدق إذن الموجبة الكلية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بَ حَ</w:t>
      </w:r>
    </w:p>
    <w:p>
      <w:pPr>
        <w:pStyle w:val="BookText"/>
        <w:rPr/>
      </w:pPr>
      <w:r>
        <w:rPr>
          <w:rFonts w:ascii="Amiri" w:hAnsi="Amiri" w:eastAsia="Amiri" w:cs="Amiri"/>
          <w:color w:val="111111"/>
          <w:sz w:val="28"/>
          <w:sz w:val="28"/>
          <w:szCs w:val="28"/>
          <w:rtl w:val="true"/>
          <w:lang w:bidi="ar-SA"/>
        </w:rPr>
        <w:t xml:space="preserve">فيكذب نقيضها س بَ 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المطلوب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نقيض الأعم يباين عين الأخص تبايناً كلياً، فتصدق إذن السالبة الكلية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لاب ح</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فيكذب نقيضها ع ب 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المطلوب الثاني</w:t>
      </w:r>
      <w:r>
        <w:rPr>
          <w:rFonts w:eastAsia="Amiri" w:cs="Amiri" w:ascii="Amiri" w:hAnsi="Amiri"/>
          <w:color w:val="111111"/>
          <w:sz w:val="28"/>
          <w:szCs w:val="28"/>
          <w:rtl w:val="true"/>
          <w:lang w:bidi="ar-SA"/>
        </w:rPr>
        <w:t xml:space="preserve">) </w:t>
      </w:r>
      <w:bookmarkStart w:id="534" w:name="pg7748_78564"/>
    </w:p>
    <w:p>
      <w:pPr>
        <w:pStyle w:val="Heading6"/>
        <w:numPr>
          <w:ilvl w:val="5"/>
          <w:numId w:val="1"/>
        </w:numPr>
        <w:rPr/>
      </w:pPr>
      <w:bookmarkStart w:id="535" w:name="__RefHeading___Toc4705520_1051229030"/>
      <w:bookmarkStart w:id="536" w:name="_Toc189"/>
      <w:bookmarkEnd w:id="534"/>
      <w:bookmarkEnd w:id="535"/>
      <w:r>
        <w:rPr>
          <w:rtl w:val="true"/>
        </w:rPr>
        <w:t>لوح نسب المحصورات</w:t>
      </w:r>
      <w:r>
        <w:rPr>
          <w:rtl w:val="true"/>
        </w:rPr>
        <w:t>:</w:t>
      </w:r>
      <w:bookmarkEnd w:id="536"/>
    </w:p>
    <w:p>
      <w:pPr>
        <w:pStyle w:val="BookText"/>
        <w:rPr/>
      </w:pPr>
      <w:r>
        <w:rPr>
          <w:rFonts w:ascii="Amiri" w:hAnsi="Amiri" w:eastAsia="Amiri" w:cs="Amiri"/>
          <w:color w:val="111111"/>
          <w:sz w:val="28"/>
          <w:sz w:val="28"/>
          <w:szCs w:val="28"/>
          <w:rtl w:val="true"/>
          <w:lang w:bidi="ar-SA"/>
        </w:rPr>
        <w:t>الصورة</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220"/>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221" o:detectmouseclick="t"/>
                <v:stroke color="#3465a4" joinstyle="round" endcap="flat"/>
                <w10:wrap type="none"/>
              </v:shape>
            </w:pict>
          </mc:Fallback>
        </mc:AlternateContent>
      </w:r>
      <w:bookmarkStart w:id="537" w:name="pg7748_78566"/>
    </w:p>
    <w:p>
      <w:pPr>
        <w:pStyle w:val="Heading5"/>
        <w:numPr>
          <w:ilvl w:val="4"/>
          <w:numId w:val="1"/>
        </w:numPr>
        <w:rPr/>
      </w:pPr>
      <w:bookmarkStart w:id="538" w:name="__RefHeading___Toc4705522_1051229030"/>
      <w:bookmarkStart w:id="539" w:name="_Toc190"/>
      <w:bookmarkEnd w:id="537"/>
      <w:bookmarkEnd w:id="538"/>
      <w:r>
        <w:rPr>
          <w:rtl w:val="true"/>
        </w:rPr>
        <w:t>البديهة المنطقية أو الاستدلال المباشر البديهي</w:t>
      </w:r>
      <w:bookmarkEnd w:id="539"/>
    </w:p>
    <w:p>
      <w:pPr>
        <w:pStyle w:val="BookText"/>
        <w:rPr/>
      </w:pPr>
      <w:r>
        <w:rPr>
          <w:rFonts w:ascii="Amiri" w:hAnsi="Amiri" w:eastAsia="Amiri" w:cs="Amiri"/>
          <w:color w:val="111111"/>
          <w:sz w:val="28"/>
          <w:sz w:val="28"/>
          <w:szCs w:val="28"/>
          <w:rtl w:val="true"/>
          <w:lang w:bidi="ar-SA"/>
        </w:rPr>
        <w:t xml:space="preserve">جميع ما تقدم من أحكام القضايا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النقيض والعكوس والنقض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نوع الاستدلال المباشر بالنسبة إلى القضية المحولة عن الأصل، أي النقيض والعكس والنقض ؛ لأنه يستدل في النقض من صدق إحدى القضيتين على كذب الاخرى وبالعكس، ويستدل الباقي من صدق الأصل على صدق ما حول إليه عكسا أو نقضاً ، أو من كذب العكس و النقض على كذب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وسميناه مباشراً لأن انتقال الذهن إلى المطلوب، أعني كذب القضية أو صدقها ، انّما</w:t>
      </w:r>
    </w:p>
    <w:p>
      <w:pPr>
        <w:pStyle w:val="BookText"/>
        <w:rPr/>
      </w:pPr>
      <w:r>
        <w:rPr>
          <w:rFonts w:ascii="Amiri" w:hAnsi="Amiri" w:eastAsia="Amiri" w:cs="Amiri"/>
          <w:color w:val="111111"/>
          <w:sz w:val="28"/>
          <w:sz w:val="28"/>
          <w:szCs w:val="28"/>
          <w:rtl w:val="true"/>
          <w:lang w:bidi="ar-SA"/>
        </w:rPr>
        <w:t>يحصل من قضية واحدة معلومة فقط ، بلا توسط قضية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البرهان على كل نوع من أنواع استدلال المباشر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نوع آخ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منه</w:t>
      </w:r>
    </w:p>
    <w:p>
      <w:pPr>
        <w:pStyle w:val="BookText"/>
        <w:rPr/>
      </w:pPr>
      <w:r>
        <w:rPr>
          <w:rFonts w:ascii="Amiri" w:hAnsi="Amiri" w:eastAsia="Amiri" w:cs="Amiri"/>
          <w:color w:val="111111"/>
          <w:sz w:val="28"/>
          <w:sz w:val="28"/>
          <w:szCs w:val="28"/>
          <w:rtl w:val="true"/>
          <w:lang w:bidi="ar-SA"/>
        </w:rPr>
        <w:t xml:space="preserve">بديهي لا يحتاج إلى أكثر من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يسمّى البديهية المنطقية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البديهيات في العلوم الرياضية أنّه إذا أضفت شيئاً واحداً إلى كلّ من الشيئين</w:t>
      </w:r>
    </w:p>
    <w:p>
      <w:pPr>
        <w:pStyle w:val="BookText"/>
        <w:rPr/>
      </w:pPr>
      <w:r>
        <w:rPr>
          <w:rFonts w:ascii="Amiri" w:hAnsi="Amiri" w:eastAsia="Amiri" w:cs="Amiri"/>
          <w:color w:val="111111"/>
          <w:sz w:val="28"/>
          <w:sz w:val="28"/>
          <w:szCs w:val="28"/>
          <w:rtl w:val="true"/>
          <w:lang w:bidi="ar-SA"/>
        </w:rPr>
        <w:t xml:space="preserve">المتساويين فإن نسبة التساوي لا تغيير ، فلو كان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وأضفت إلى كلّ منهما عددا معيناً مثل عدد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وكذلك إذا طرحت من كلّ منهما عدداً معيناً أو ضربتهما فيه أو قسمتهما عليه كعدد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فإنّ نسبة التساوي لا تتغير، فيكون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وب </w:t>
      </w:r>
      <w:r>
        <w:rPr>
          <w:rFonts w:eastAsia="Times New Roman" w:cs="Times New Roman" w:ascii="Times New Roman" w:hAnsi="Times New Roman"/>
          <w:color w:val="111111"/>
          <w:sz w:val="28"/>
          <w:szCs w:val="28"/>
          <w:lang w:val="en-US" w:bidi="en-US"/>
        </w:rPr>
        <w:t>X 4</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Times New Roman" w:cs="Times New Roman" w:ascii="Times New Roman" w:hAnsi="Times New Roman"/>
          <w:color w:val="111111"/>
          <w:sz w:val="28"/>
          <w:szCs w:val="28"/>
          <w:lang w:val="en-US" w:bidi="en-US"/>
        </w:rPr>
        <w:t>X</w:t>
      </w:r>
    </w:p>
    <w:p>
      <w:pPr>
        <w:pStyle w:val="BookText"/>
        <w:rPr/>
      </w:pPr>
      <w:r>
        <w:rPr>
          <w:rFonts w:ascii="IRNazanin" w:hAnsi="IRNazanin" w:eastAsia="IRNazanin"/>
          <w:color w:val="111111"/>
          <w:sz w:val="28"/>
          <w:sz w:val="28"/>
          <w:szCs w:val="28"/>
          <w:rtl w:val="true"/>
          <w:lang w:bidi="fa-IR"/>
        </w:rPr>
        <w:t xml:space="preserve">وب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وكذا لا تتغير النسبة لو كان ب أكبر من حأو أصغر منه فإنه يكون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من ح</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أصغر منه</w:t>
      </w:r>
    </w:p>
    <w:p>
      <w:pPr>
        <w:pStyle w:val="BookText"/>
        <w:rPr/>
      </w:pPr>
      <w:r>
        <w:rPr>
          <w:rFonts w:ascii="Amiri" w:hAnsi="Amiri" w:eastAsia="Amiri" w:cs="Amiri"/>
          <w:color w:val="111111"/>
          <w:sz w:val="28"/>
          <w:sz w:val="28"/>
          <w:szCs w:val="28"/>
          <w:rtl w:val="true"/>
          <w:lang w:bidi="ar-SA"/>
        </w:rPr>
        <w:t xml:space="preserve">و 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من ح</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أصغر منه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ذلك نقول في القضية ؛ فانه لو صح أن تزيد كلمة على موضوع القضية ونفس</w:t>
      </w:r>
    </w:p>
    <w:p>
      <w:pPr>
        <w:pStyle w:val="BookText"/>
        <w:rPr/>
      </w:pPr>
      <w:r>
        <w:rPr>
          <w:rFonts w:ascii="Amiri" w:hAnsi="Amiri" w:eastAsia="Amiri" w:cs="Amiri"/>
          <w:color w:val="111111"/>
          <w:sz w:val="28"/>
          <w:sz w:val="28"/>
          <w:szCs w:val="28"/>
          <w:rtl w:val="true"/>
          <w:lang w:bidi="ar-SA"/>
        </w:rPr>
        <w:t xml:space="preserve">الكلمة على محمولها ، فان نسبة القضية لا تتغير، بمعنى بقاء الكم والكيف والصدق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إنسان حيوان ، وأضفت كلمة رأس إلى طرفيها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رأس إنسان رأس حيوان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أضفت كلمة يحب 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يحب انساناً يحب حيواناً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من الحيوان بحجر ،</w:t>
      </w:r>
    </w:p>
    <w:p>
      <w:pPr>
        <w:pStyle w:val="BookText"/>
        <w:rPr/>
      </w:pPr>
      <w:r>
        <w:rPr>
          <w:rFonts w:ascii="Amiri" w:hAnsi="Amiri" w:eastAsia="Amiri" w:cs="Amiri"/>
          <w:color w:val="111111"/>
          <w:sz w:val="28"/>
          <w:sz w:val="28"/>
          <w:szCs w:val="28"/>
          <w:rtl w:val="true"/>
          <w:lang w:bidi="ar-SA"/>
        </w:rPr>
        <w:t xml:space="preserve">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من الحيوان مستلقياً بحجر مستلقياً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المعدن ليس بذهب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قطعة المعدن ليس بقطعة ذهب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يمكن لك أن تحوّل كلّ قضية صادقة إلى قضية أخرى صادقة، بزيادة كلمة</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تصح زيادتها على الموضوع والمحمول معا ، بغير تغيير في كم القضية وكيفها، سواء كانت الكلمة مضافة أو حالاً أو وصفاً أو فعلاً أو أي شيء آخر من هذا القبيل</w:t>
      </w:r>
      <w:r>
        <w:rPr>
          <w:rFonts w:eastAsia="Amiri" w:cs="Amiri" w:ascii="Amiri" w:hAnsi="Amiri"/>
          <w:color w:val="111111"/>
          <w:sz w:val="28"/>
          <w:szCs w:val="28"/>
          <w:rtl w:val="true"/>
          <w:lang w:bidi="ar-SA"/>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0" w:name="pg7748_78572"/>
      <w:bookmarkStart w:id="541" w:name="pg7748_78572"/>
      <w:bookmarkEnd w:id="541"/>
    </w:p>
    <w:p>
      <w:pPr>
        <w:pStyle w:val="Heading3"/>
        <w:numPr>
          <w:ilvl w:val="2"/>
          <w:numId w:val="1"/>
        </w:numPr>
        <w:rPr/>
      </w:pPr>
      <w:bookmarkStart w:id="542" w:name="pg7748_78572"/>
      <w:bookmarkStart w:id="543" w:name="__RefHeading___Toc4705524_1051229030"/>
      <w:bookmarkStart w:id="544" w:name="_Toc191"/>
      <w:bookmarkEnd w:id="542"/>
      <w:bookmarkEnd w:id="543"/>
      <w:r>
        <w:rPr>
          <w:rtl w:val="true"/>
        </w:rPr>
        <w:t xml:space="preserve">الباب الخامس </w:t>
      </w:r>
      <w:r>
        <w:rPr>
          <w:rtl w:val="true"/>
        </w:rPr>
        <w:t xml:space="preserve">: </w:t>
      </w:r>
      <w:r>
        <w:rPr>
          <w:rtl w:val="true"/>
        </w:rPr>
        <w:t>مَبَاحِثُ الاستدلال</w:t>
      </w:r>
      <w:bookmarkEnd w:id="544"/>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45" w:name="__RefHeading___Toc4705526_1051229030"/>
      <w:bookmarkStart w:id="546" w:name="_Toc192"/>
      <w:bookmarkEnd w:id="545"/>
      <w:r>
        <w:rPr>
          <w:rtl w:val="true"/>
        </w:rPr>
        <w:t>اشارة</w:t>
      </w:r>
      <w:bookmarkEnd w:id="546"/>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7" w:name="pg7748_78575"/>
      <w:bookmarkStart w:id="548" w:name="pg7748_78575"/>
      <w:bookmarkEnd w:id="548"/>
    </w:p>
    <w:p>
      <w:pPr>
        <w:pStyle w:val="Heading4"/>
        <w:numPr>
          <w:ilvl w:val="3"/>
          <w:numId w:val="1"/>
        </w:numPr>
        <w:rPr/>
      </w:pPr>
      <w:bookmarkStart w:id="549" w:name="pg7748_78575"/>
      <w:bookmarkStart w:id="550" w:name="__RefHeading___Toc4705528_1051229030"/>
      <w:bookmarkStart w:id="551" w:name="_Toc193"/>
      <w:bookmarkEnd w:id="549"/>
      <w:bookmarkEnd w:id="550"/>
      <w:r>
        <w:rPr>
          <w:rtl w:val="true"/>
        </w:rPr>
        <w:t>تصدير</w:t>
      </w:r>
      <w:bookmarkEnd w:id="551"/>
    </w:p>
    <w:p>
      <w:pPr>
        <w:pStyle w:val="BookText"/>
        <w:rPr/>
      </w:pPr>
      <w:r>
        <w:rPr>
          <w:rFonts w:ascii="IRNazanin" w:hAnsi="IRNazanin" w:eastAsia="IRNazanin"/>
          <w:color w:val="111111"/>
          <w:sz w:val="28"/>
          <w:sz w:val="28"/>
          <w:szCs w:val="28"/>
          <w:rtl w:val="true"/>
          <w:lang w:bidi="fa-IR"/>
        </w:rPr>
        <w:t>ان أسمى هدف للمنطقي وأقصى مقصد له مباحث الحجة، أي مباحث المعلوم التصديقي الذي يستخدم للتوصل إلى معرفة المجهول التصديقي، أما ما تقدّم من الأبواب فكلّها في الحقيقة مقدّمات لهذا المقصد حتى مباحث المعرف؛ لأن المعرف انّما يبحث عنه لیستعان به على فهم مفردات القضية من الموضوع والمحمول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والحجّة عندهم عبارة عمّا يتألف من قضايا يتجه بها إلى مطلوب يستحصل بها ؛ وانّما سمّيت حجّة لأنّه يحتج بها على الخصم لاثبات المطلوب، وتسمّى دليلاً لأنها تدل على المطلوب، وتهيئتها وتأليفها لأجل الدلالة يسمّى استدلالاً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يجب التنبيه عليه قبل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القضايا ليست كلّها يجب أن تطلب بحجة ، والا لما انتهينا إلى العلم بقضية أبداً ، بل لا بدّ من الانتهاء إلى قضايا بديهية ليس من شأنها أن تكون مطلوبة، وأنّما هي المبادىء للمطالب ، وهي رأس المال للمتجر العلمي</w:t>
      </w:r>
      <w:r>
        <w:rPr>
          <w:rFonts w:eastAsia="Amiri" w:cs="Amiri" w:ascii="Amiri" w:hAnsi="Amiri"/>
          <w:color w:val="111111"/>
          <w:sz w:val="28"/>
          <w:szCs w:val="28"/>
          <w:rtl w:val="true"/>
          <w:lang w:bidi="ar-SA"/>
        </w:rPr>
        <w:t>.</w:t>
      </w:r>
    </w:p>
    <w:p>
      <w:pPr>
        <w:pStyle w:val="Heading4"/>
        <w:numPr>
          <w:ilvl w:val="3"/>
          <w:numId w:val="1"/>
        </w:numPr>
        <w:rPr/>
      </w:pPr>
      <w:bookmarkStart w:id="552" w:name="__RefHeading___Toc4705530_1051229030"/>
      <w:bookmarkStart w:id="553" w:name="_Toc194"/>
      <w:bookmarkEnd w:id="552"/>
      <w:r>
        <w:rPr>
          <w:rtl w:val="true"/>
        </w:rPr>
        <w:t>طرق الاستدلال ، أو أقسام الحجة</w:t>
      </w:r>
      <w:bookmarkEnd w:id="553"/>
    </w:p>
    <w:p>
      <w:pPr>
        <w:pStyle w:val="BookText"/>
        <w:rPr/>
      </w:pPr>
      <w:r>
        <w:rPr>
          <w:rFonts w:ascii="Amiri" w:hAnsi="Amiri" w:eastAsia="Amiri" w:cs="Amiri"/>
          <w:color w:val="111111"/>
          <w:sz w:val="28"/>
          <w:sz w:val="28"/>
          <w:szCs w:val="28"/>
          <w:rtl w:val="true"/>
          <w:lang w:bidi="ar-SA"/>
        </w:rPr>
        <w:t xml:space="preserve">من منا لم يحصل له العلم بوجود النار عند رؤية الدخان ؟ ومن ذا الذي لا يتوقع صوت الرعد عند مشاهدة البرق في السحاب ؟ ومن ذا الذي لا يستنبط أن النوم يجم القوى، وأن الحجر يبتل بوضعه في الماء، وان السكينة تقطع الأجسام الطرية ؟ وقد نحكم على شخص بأنه كريم لأنه يشبه في بعض صفاته كريماً نعرفه، أو نحكم على قلم بأنه حسن لأنه يشبه قلما جربناه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إلى آلاف من أمثال هذه الاستنتاجات تمر علينا كل يوم</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الحقيقة ان هذه الاستنتاجات الواضحة التي لا يخلو منها ذو شعور ، ترجع كلّها إلى أنواع الحجّة المعروفة التي نحن بصدد بيانها ، ولكن على الأكثر لا يشعر المستنبط انه </w:t>
      </w:r>
    </w:p>
    <w:p>
      <w:pPr>
        <w:pStyle w:val="BookText"/>
        <w:rPr/>
      </w:pPr>
      <w:r>
        <w:rPr>
          <w:rFonts w:ascii="Amiri" w:hAnsi="Amiri" w:eastAsia="Amiri" w:cs="Amiri"/>
          <w:color w:val="111111"/>
          <w:sz w:val="28"/>
          <w:sz w:val="28"/>
          <w:szCs w:val="28"/>
          <w:rtl w:val="true"/>
          <w:lang w:bidi="ar-SA"/>
        </w:rPr>
        <w:t>سالك أحد تلك الأنواع وان كان من علماء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تعجّب لو قيل لك أن تسعة وتسعين في المائة من الناس هم منطقيون بالفطرة من حيث لا يعلمون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كان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يقع في كثير من الخطأ في أحكامه، أو يتعذر عليه تحصیل ،مطلوبه ، لم يستغن عن دراسة الطرق العلمية للتفكير الصحيح والاستدلال المنتج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والطرق العلمية للاستدلال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طريق الاستدلال المباشر الذي تقدّم البحث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ثلاثة أنواع رئيسة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ان يستخدم الذهن القواعد العامة المسلم بصحتها في الانتقال إلى</w:t>
      </w:r>
    </w:p>
    <w:p>
      <w:pPr>
        <w:pStyle w:val="BookText"/>
        <w:rPr/>
      </w:pPr>
      <w:r>
        <w:rPr>
          <w:rFonts w:ascii="Amiri" w:hAnsi="Amiri" w:eastAsia="Amiri" w:cs="Amiri"/>
          <w:color w:val="111111"/>
          <w:sz w:val="28"/>
          <w:sz w:val="28"/>
          <w:szCs w:val="28"/>
          <w:rtl w:val="true"/>
          <w:lang w:bidi="ar-SA"/>
        </w:rPr>
        <w:t xml:space="preserve">مطلوبه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العمدة في الطرق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ينتقل الذهن من حكم أحد الشيئين إلى الحكم على الآخر لجهة</w:t>
      </w:r>
    </w:p>
    <w:p>
      <w:pPr>
        <w:pStyle w:val="BookText"/>
        <w:rPr/>
      </w:pPr>
      <w:r>
        <w:rPr>
          <w:rFonts w:ascii="Amiri" w:hAnsi="Amiri" w:eastAsia="Amiri" w:cs="Amiri"/>
          <w:color w:val="111111"/>
          <w:sz w:val="28"/>
          <w:sz w:val="28"/>
          <w:szCs w:val="28"/>
          <w:rtl w:val="true"/>
          <w:lang w:bidi="ar-SA"/>
        </w:rPr>
        <w:t xml:space="preserve">مشتركة بينهما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ان يدرس الذهن عدّة جزئيات، فيستنبط منها حكماً عاماً</w:t>
      </w:r>
      <w:r>
        <w:rPr>
          <w:rFonts w:eastAsia="Amiri" w:cs="Amiri" w:ascii="Amiri" w:hAnsi="Amiri"/>
          <w:color w:val="111111"/>
          <w:sz w:val="28"/>
          <w:szCs w:val="28"/>
          <w:rtl w:val="true"/>
          <w:lang w:bidi="ar-SA"/>
        </w:rPr>
        <w:t>.</w:t>
      </w:r>
      <w:bookmarkStart w:id="554" w:name="pg7748_78579"/>
    </w:p>
    <w:p>
      <w:pPr>
        <w:pStyle w:val="Heading4"/>
        <w:numPr>
          <w:ilvl w:val="3"/>
          <w:numId w:val="1"/>
        </w:numPr>
        <w:rPr/>
      </w:pPr>
      <w:bookmarkStart w:id="555" w:name="__RefHeading___Toc4705532_1051229030"/>
      <w:bookmarkStart w:id="556" w:name="_Toc195"/>
      <w:bookmarkEnd w:id="554"/>
      <w:bookmarkEnd w:id="555"/>
      <w:r>
        <w:rPr/>
        <w:t>1</w:t>
      </w:r>
      <w:r>
        <w:rPr>
          <w:rtl w:val="true"/>
        </w:rPr>
        <w:t xml:space="preserve"> - </w:t>
      </w:r>
      <w:r>
        <w:rPr>
          <w:rtl w:val="true"/>
        </w:rPr>
        <w:t>القياس</w:t>
      </w:r>
      <w:bookmarkEnd w:id="556"/>
    </w:p>
    <w:p>
      <w:pPr>
        <w:pStyle w:val="Heading5"/>
        <w:numPr>
          <w:ilvl w:val="4"/>
          <w:numId w:val="1"/>
        </w:numPr>
        <w:rPr/>
      </w:pPr>
      <w:bookmarkStart w:id="557" w:name="__RefHeading___Toc4705534_1051229030"/>
      <w:bookmarkStart w:id="558" w:name="_Toc196"/>
      <w:bookmarkEnd w:id="557"/>
      <w:r>
        <w:rPr>
          <w:rtl w:val="true"/>
        </w:rPr>
        <w:t>تعريفه</w:t>
      </w:r>
      <w:bookmarkEnd w:id="558"/>
    </w:p>
    <w:p>
      <w:pPr>
        <w:pStyle w:val="BookText"/>
        <w:rPr/>
      </w:pPr>
      <w:r>
        <w:rPr>
          <w:rFonts w:ascii="Amiri" w:hAnsi="Amiri" w:eastAsia="Amiri" w:cs="Amiri"/>
          <w:color w:val="111111"/>
          <w:sz w:val="28"/>
          <w:sz w:val="28"/>
          <w:szCs w:val="28"/>
          <w:rtl w:val="true"/>
          <w:lang w:bidi="ar-SA"/>
        </w:rPr>
        <w:t xml:space="preserve">عرفوا القياس بأنه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مؤلف من قضايا متى سُلّمت لزم عنه لذاته قول آخر</w:t>
      </w:r>
      <w:r>
        <w:rPr>
          <w:rFonts w:eastAsia="Amiri" w:cs="Amiri" w:ascii="Amiri" w:hAnsi="Amiri"/>
          <w:color w:val="111111"/>
          <w:sz w:val="28"/>
          <w:szCs w:val="28"/>
          <w:rtl w:val="true"/>
          <w:lang w:bidi="ar-SA"/>
        </w:rPr>
        <w:t>» .</w:t>
      </w:r>
    </w:p>
    <w:p>
      <w:pPr>
        <w:pStyle w:val="Heading5"/>
        <w:numPr>
          <w:ilvl w:val="4"/>
          <w:numId w:val="1"/>
        </w:numPr>
        <w:rPr/>
      </w:pPr>
      <w:bookmarkStart w:id="559" w:name="__RefHeading___Toc4705536_1051229030"/>
      <w:bookmarkStart w:id="560" w:name="_Toc197"/>
      <w:bookmarkEnd w:id="559"/>
      <w:r>
        <w:rPr>
          <w:rtl w:val="true"/>
        </w:rPr>
        <w:t>الشرح</w:t>
      </w:r>
      <w:bookmarkEnd w:id="5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المركب التام الخبري، فيعمّ القضية الواحدة والأكثر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مؤلف من قضايا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والقضايا جمع منطقي أي ما يشمل الاثنين، ويخرج بقيد القضايا الاستدلال المباشر لأنه كما سبق قضية واحدة على تقدير التسليم بها تستلزم قضيّة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متى سلّمت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اشارة إلى أن القياس لا يشترط فيه أن تكون قضاياه مسلمة فعلا، بل شرط كونه قياسا أن يلزم منه على تقدير التسليم بقضاياه قول آخر، كشأن الملازمة بين القضية وبين عكسها أو نقضها ، فإنّه على تقدير صدقها تصدق عكوسها نقوضها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واللازم يتبع الملزوم في الصدق فقط، دون الكذب، كما تقدم في العكس المستوي ؛ لجواز كونه لازماً 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يعرف أن كذب القضايا المؤلفة لا يلزم منه كذب القول اللازم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كذبه يستلزم كذبها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لزم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به الاستقراء والتمثيل لانهما وان تألفا من قضايا لا يتبعهما القول الآخر على نحو اللزوم ، لجواز تخلفه عنهما لانهما أكثر ما يفيدان الظن ، الا بعض </w:t>
      </w:r>
      <w:bookmarkStart w:id="561" w:name="pg7748_78581"/>
    </w:p>
    <w:p>
      <w:pPr>
        <w:pStyle w:val="BookText"/>
        <w:rPr/>
      </w:pPr>
      <w:bookmarkEnd w:id="561"/>
      <w:r>
        <w:rPr>
          <w:rFonts w:ascii="Amiri" w:hAnsi="Amiri" w:eastAsia="Amiri" w:cs="Amiri"/>
          <w:color w:val="111111"/>
          <w:sz w:val="28"/>
          <w:sz w:val="28"/>
          <w:szCs w:val="28"/>
          <w:rtl w:val="true"/>
          <w:lang w:bidi="ar-SA"/>
        </w:rPr>
        <w:t>الاستقراء وسيأتي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به قياس المساواة، كما سيأتي في محله، فإن قياس المساواة انما يلزم منه القول الآخر لمقدمة خارجة عنه ، لا لذاته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يساوى حوح يساوي 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ينتج ب يساوي د</w:t>
      </w:r>
    </w:p>
    <w:p>
      <w:pPr>
        <w:pStyle w:val="BookText"/>
        <w:rPr/>
      </w:pPr>
      <w:r>
        <w:rPr>
          <w:rFonts w:ascii="Amiri" w:hAnsi="Amiri" w:eastAsia="Amiri" w:cs="Amiri"/>
          <w:color w:val="111111"/>
          <w:sz w:val="28"/>
          <w:sz w:val="28"/>
          <w:szCs w:val="28"/>
          <w:rtl w:val="true"/>
          <w:lang w:bidi="ar-SA"/>
        </w:rPr>
        <w:t>ولكن لا لذاته ، بل لصدق المقدّمة الخارجية وهي مساوي المساوى مساو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لا ينتج مثل قولنا بنصف جوج نصف ،د ، لان نصف النصف ليس نصفاً، بل ربعاً</w:t>
      </w:r>
      <w:r>
        <w:rPr>
          <w:rFonts w:eastAsia="Amiri" w:cs="Amiri" w:ascii="Amiri" w:hAnsi="Amiri"/>
          <w:color w:val="111111"/>
          <w:sz w:val="28"/>
          <w:szCs w:val="28"/>
          <w:rtl w:val="true"/>
          <w:lang w:bidi="ar-SA"/>
        </w:rPr>
        <w:t>.</w:t>
      </w:r>
    </w:p>
    <w:p>
      <w:pPr>
        <w:pStyle w:val="Heading5"/>
        <w:numPr>
          <w:ilvl w:val="4"/>
          <w:numId w:val="1"/>
        </w:numPr>
        <w:rPr/>
      </w:pPr>
      <w:bookmarkStart w:id="562" w:name="__RefHeading___Toc4705538_1051229030"/>
      <w:bookmarkStart w:id="563" w:name="_Toc198"/>
      <w:bookmarkEnd w:id="562"/>
      <w:r>
        <w:rPr>
          <w:rtl w:val="true"/>
        </w:rPr>
        <w:t>الاصطلاحات العامة في القياس</w:t>
      </w:r>
      <w:bookmarkEnd w:id="563"/>
    </w:p>
    <w:p>
      <w:pPr>
        <w:pStyle w:val="BookText"/>
        <w:rPr/>
      </w:pPr>
      <w:r>
        <w:rPr>
          <w:rFonts w:ascii="Amiri" w:hAnsi="Amiri" w:eastAsia="Amiri" w:cs="Amiri"/>
          <w:color w:val="111111"/>
          <w:sz w:val="28"/>
          <w:sz w:val="28"/>
          <w:szCs w:val="28"/>
          <w:rtl w:val="true"/>
          <w:lang w:bidi="ar-SA"/>
        </w:rPr>
        <w:t xml:space="preserve">لابد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بيان المصطلحات العامة، عدا المصطلحات الخاصة بكل نوع التي</w:t>
      </w:r>
    </w:p>
    <w:p>
      <w:pPr>
        <w:pStyle w:val="BookText"/>
        <w:rPr/>
      </w:pPr>
      <w:r>
        <w:rPr>
          <w:rFonts w:ascii="Amiri" w:hAnsi="Amiri" w:eastAsia="Amiri" w:cs="Amiri"/>
          <w:color w:val="111111"/>
          <w:sz w:val="28"/>
          <w:sz w:val="28"/>
          <w:szCs w:val="28"/>
          <w:rtl w:val="true"/>
          <w:lang w:bidi="ar-SA"/>
        </w:rPr>
        <w:t xml:space="preserve">سيرد ذكرها في مناسباتها ، وهى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صورة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ويقصد بها هيئة التأليف الواقع بين القضايا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كلّ قضية تتألف منها صورة القياس والمقدمات تسمّى أيضاً القياس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القول اللازم من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مطلوباً عند أخذ الذهن في تأليف المقدمات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المطلوب عينه ، ولكن يسمّى بها بعد تحصيله من القياس</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الأجزاء الذاتية للمقدمة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ونعني بالأجزاء الذاتية الأجزاء التي تبقى بعد تحليل القضية؛ فإذا فككنا وحلّلنا الحملية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أجزائها لا يبقى منها الا الموضوع والمحمول، دون النسبة ، لأن النسبة أنّما تقوم بالطرفين للربط بينهما ، فإذا أفرد كل منهما عن الآخر فمعناه ذهاب النسبة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السور والجهة فهما من شؤون النسبة ، فلا بقاء لهما بعد ذهابها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إذا حللنا الشرطية إلى أجزائها لا يبقى منها الا المقدم والتالي </w:t>
      </w:r>
      <w:r>
        <w:rPr>
          <w:rFonts w:eastAsia="Amiri" w:cs="Amiri" w:ascii="Amiri" w:hAnsi="Amiri"/>
          <w:color w:val="111111"/>
          <w:sz w:val="28"/>
          <w:szCs w:val="28"/>
          <w:rtl w:val="true"/>
          <w:lang w:bidi="ar-SA"/>
        </w:rPr>
        <w:t xml:space="preserve">. </w:t>
      </w:r>
      <w:bookmarkStart w:id="564" w:name="pg7748_78583"/>
    </w:p>
    <w:p>
      <w:pPr>
        <w:pStyle w:val="BookText"/>
        <w:rPr/>
      </w:pPr>
      <w:bookmarkEnd w:id="564"/>
      <w:r>
        <w:rPr>
          <w:rFonts w:ascii="Amiri" w:hAnsi="Amiri" w:eastAsia="Amiri" w:cs="Amiri"/>
          <w:color w:val="111111"/>
          <w:sz w:val="28"/>
          <w:sz w:val="28"/>
          <w:szCs w:val="28"/>
          <w:rtl w:val="true"/>
          <w:lang w:bidi="ar-SA"/>
        </w:rPr>
        <w:t>فالموضوع والمحمول أو المقدم والتالي هي الأجزاء الذاتية للمقدمات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الحدود فيها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ولنوضح هذه المصطلحات بالمثال ، فنقول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شارب الخمر، فاسق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فاسق ، ترد شهادته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شارب الخمر، ترد شهادته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فبواسطة نسبة كلمة فاسق إلى شارب الخمر في القضية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ونسبة ردّ الشهادة إلى</w:t>
      </w:r>
    </w:p>
    <w:p>
      <w:pPr>
        <w:pStyle w:val="BookText"/>
        <w:rPr/>
      </w:pPr>
      <w:r>
        <w:rPr>
          <w:rFonts w:ascii="Amiri" w:hAnsi="Amiri" w:eastAsia="Amiri" w:cs="Amiri"/>
          <w:color w:val="111111"/>
          <w:sz w:val="28"/>
          <w:sz w:val="28"/>
          <w:szCs w:val="28"/>
          <w:rtl w:val="true"/>
          <w:lang w:bidi="ar-SA"/>
        </w:rPr>
        <w:t xml:space="preserve">كلّ فاسق في القضية 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استنبطنا النسبة بين ردّ الشهادة والشارب في القضية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واحدة من القضيتين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w:t>
      </w:r>
    </w:p>
    <w:p>
      <w:pPr>
        <w:pStyle w:val="BookText"/>
        <w:rPr/>
      </w:pPr>
      <w:r>
        <w:rPr>
          <w:rFonts w:ascii="IRNazanin" w:hAnsi="IRNazanin" w:eastAsia="IRNazanin"/>
          <w:color w:val="111111"/>
          <w:sz w:val="28"/>
          <w:sz w:val="28"/>
          <w:szCs w:val="28"/>
          <w:rtl w:val="true"/>
          <w:lang w:bidi="fa-IR"/>
        </w:rPr>
        <w:t xml:space="preserve">وشارب الخمر ، وفاسق، وترد شهادته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p>
    <w:p>
      <w:pPr>
        <w:pStyle w:val="BookText"/>
        <w:rPr/>
      </w:pPr>
      <w:r>
        <w:rPr>
          <w:rFonts w:ascii="Amiri" w:hAnsi="Amiri" w:eastAsia="Amiri" w:cs="Amiri"/>
          <w:color w:val="111111"/>
          <w:sz w:val="28"/>
          <w:sz w:val="28"/>
          <w:szCs w:val="28"/>
          <w:rtl w:val="true"/>
          <w:lang w:bidi="ar-SA"/>
        </w:rPr>
        <w:t xml:space="preserve">والقضية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مطلوب ونتيجة</w:t>
      </w:r>
    </w:p>
    <w:p>
      <w:pPr>
        <w:pStyle w:val="BookText"/>
        <w:rPr/>
      </w:pPr>
      <w:r>
        <w:rPr>
          <w:rFonts w:ascii="Amiri" w:hAnsi="Amiri" w:eastAsia="Amiri" w:cs="Amiri"/>
          <w:color w:val="111111"/>
          <w:sz w:val="28"/>
          <w:sz w:val="28"/>
          <w:szCs w:val="28"/>
          <w:rtl w:val="true"/>
          <w:lang w:bidi="ar-SA"/>
        </w:rPr>
        <w:t xml:space="preserve">والتأليف بين المقدمتين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القياس</w:t>
      </w:r>
    </w:p>
    <w:p>
      <w:pPr>
        <w:pStyle w:val="BookText"/>
        <w:rPr/>
      </w:pPr>
      <w:r>
        <w:rPr>
          <w:rFonts w:ascii="Amiri" w:hAnsi="Amiri" w:eastAsia="Amiri" w:cs="Amiri"/>
          <w:color w:val="111111"/>
          <w:sz w:val="28"/>
          <w:sz w:val="28"/>
          <w:szCs w:val="28"/>
          <w:rtl w:val="true"/>
          <w:lang w:bidi="ar-SA"/>
        </w:rPr>
        <w:t xml:space="preserve">ولا يخفى انا استعملنا هذه العلامة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النقط الثلاث، ووضعناها قبل النتيجة ؛</w:t>
      </w:r>
    </w:p>
    <w:p>
      <w:pPr>
        <w:pStyle w:val="BookText"/>
        <w:rPr/>
      </w:pPr>
      <w:r>
        <w:rPr>
          <w:rFonts w:ascii="Amiri" w:hAnsi="Amiri" w:eastAsia="Amiri" w:cs="Amiri"/>
          <w:color w:val="111111"/>
          <w:sz w:val="28"/>
          <w:sz w:val="28"/>
          <w:szCs w:val="28"/>
          <w:rtl w:val="true"/>
          <w:lang w:bidi="ar-SA"/>
        </w:rPr>
        <w:t xml:space="preserve">وهي علامة هندسية تستعمل للدلالة على الانتقال إلى المطلوب وتقرأ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وسنستعملها عند استعمال الحروف فيما يأتي للاختصار وللتوضيح </w:t>
      </w:r>
      <w:r>
        <w:rPr>
          <w:rFonts w:eastAsia="Amiri" w:cs="Amiri" w:ascii="Amiri" w:hAnsi="Amiri"/>
          <w:color w:val="111111"/>
          <w:sz w:val="28"/>
          <w:szCs w:val="28"/>
          <w:rtl w:val="true"/>
          <w:lang w:bidi="ar-SA"/>
        </w:rPr>
        <w:t>.</w:t>
      </w:r>
    </w:p>
    <w:p>
      <w:pPr>
        <w:pStyle w:val="Heading5"/>
        <w:numPr>
          <w:ilvl w:val="4"/>
          <w:numId w:val="1"/>
        </w:numPr>
        <w:rPr/>
      </w:pPr>
      <w:bookmarkStart w:id="565" w:name="__RefHeading___Toc4705540_1051229030"/>
      <w:bookmarkStart w:id="566" w:name="_Toc199"/>
      <w:bookmarkEnd w:id="565"/>
      <w:r>
        <w:rPr>
          <w:rtl w:val="true"/>
        </w:rPr>
        <w:t>أقسام القياس بحسب مادته وهيئته</w:t>
      </w:r>
      <w:bookmarkEnd w:id="566"/>
    </w:p>
    <w:p>
      <w:pPr>
        <w:pStyle w:val="BookText"/>
        <w:rPr/>
      </w:pPr>
      <w:r>
        <w:rPr>
          <w:rFonts w:ascii="Amiri" w:hAnsi="Amiri" w:eastAsia="Amiri" w:cs="Amiri"/>
          <w:color w:val="111111"/>
          <w:sz w:val="28"/>
          <w:sz w:val="28"/>
          <w:szCs w:val="28"/>
          <w:rtl w:val="true"/>
          <w:lang w:bidi="ar-SA"/>
        </w:rPr>
        <w:t>قلنا ان المقدمات تسمّى مواد القياس وهيئة التأليف بينها تسمّى صورة القياس، فالبحث عن القياس من نحوين</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جهة مادته بسبب اختلافها مع قطع النظر عن الصورة، بأن تكون المقدمات يقينية أو ظنيّة أو من المسلمات أو المشهورات أو الوهميات أو المخيلات أو غيرها مما </w:t>
      </w:r>
    </w:p>
    <w:p>
      <w:pPr>
        <w:pStyle w:val="BookText"/>
        <w:rPr/>
      </w:pPr>
      <w:r>
        <w:rPr>
          <w:rFonts w:ascii="Amiri" w:hAnsi="Amiri" w:eastAsia="Amiri" w:cs="Amiri"/>
          <w:color w:val="111111"/>
          <w:sz w:val="28"/>
          <w:sz w:val="28"/>
          <w:szCs w:val="28"/>
          <w:rtl w:val="true"/>
          <w:lang w:bidi="ar-SA"/>
        </w:rPr>
        <w:t>سيأتي في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البحث فيها الصناعات الخمس الذي عقدنا لأجله الباب السادس</w:t>
      </w:r>
    </w:p>
    <w:p>
      <w:pPr>
        <w:pStyle w:val="BookText"/>
        <w:rPr/>
      </w:pPr>
      <w:r>
        <w:rPr>
          <w:rFonts w:ascii="Amiri" w:hAnsi="Amiri" w:eastAsia="Amiri" w:cs="Amiri"/>
          <w:color w:val="111111"/>
          <w:sz w:val="28"/>
          <w:sz w:val="28"/>
          <w:szCs w:val="28"/>
          <w:rtl w:val="true"/>
          <w:lang w:bidi="ar-SA"/>
        </w:rPr>
        <w:t xml:space="preserve">؛ فإنّه ينقسم القياس بالنظر إلى ذلك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والجدل والخطابة والشعر والمغالطة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جهة صورته بسبب اختلافها مع قطع النظر عن شأن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الباب معقود للبحث عنه من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ينقسم من هذه الجهة إلى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اقتراني واستثنائي ، باعتبار التصريح بالنتيجة أو بنقيضها في مقدّماته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المصرح في مقدماته بالنتيجة أو بنقيضها، يسمّى استثنائياً، لاشتماله</w:t>
      </w:r>
    </w:p>
    <w:p>
      <w:pPr>
        <w:pStyle w:val="BookText"/>
        <w:rPr/>
      </w:pPr>
      <w:r>
        <w:rPr>
          <w:rFonts w:ascii="Amiri" w:hAnsi="Amiri" w:eastAsia="Amiri" w:cs="Amiri"/>
          <w:color w:val="111111"/>
          <w:sz w:val="28"/>
          <w:sz w:val="28"/>
          <w:szCs w:val="28"/>
          <w:rtl w:val="true"/>
          <w:lang w:bidi="ar-SA"/>
        </w:rPr>
        <w:t>على كلمة الاستثناء، نحو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كان محمد عالماً ، فواجب احترامه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لكنه عالم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فمحمد واجب احترامه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فالنتيجة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مذكورة بعينها في المقدمة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ونحو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فلان عادلا ، فهو لا يعصي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ولكنه قد عصى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فلان عادلاً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فالنتيجة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مصرح بنقيضها في المقدمة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المصرح في مقدماته بالنتيجة ولا بنقيضها يسمّى اقترانياً كالمثال المتقدم في أول البحث؛ فإن النتيجة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شارب الخمر تردّ 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مذكورة بهيئتها صريحا في المقدمتين ولا نقيضها مذكور، وانماهي مذكورة بالقوة باعتباروج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 اجزائها الذاتية في المقدمتين، أعني الحدين وهما شارب الخمر، وتردّ شهادته، فإنّ كلّ واحد منهما مذكور في مقدمة مستقلة</w:t>
      </w:r>
      <w:r>
        <w:rPr>
          <w:rFonts w:eastAsia="Amiri" w:cs="Amiri" w:ascii="Amiri" w:hAnsi="Amiri"/>
          <w:color w:val="111111"/>
          <w:sz w:val="28"/>
          <w:szCs w:val="28"/>
          <w:rtl w:val="true"/>
          <w:lang w:bidi="ar-SA"/>
        </w:rPr>
        <w:t xml:space="preserve">. </w:t>
      </w:r>
      <w:bookmarkStart w:id="567" w:name="pg7748_78587"/>
    </w:p>
    <w:p>
      <w:pPr>
        <w:pStyle w:val="BookText"/>
        <w:rPr/>
      </w:pPr>
      <w:bookmarkEnd w:id="567"/>
      <w:r>
        <w:rPr>
          <w:rFonts w:ascii="Amiri" w:hAnsi="Amiri" w:eastAsia="Amiri" w:cs="Amiri"/>
          <w:color w:val="111111"/>
          <w:sz w:val="28"/>
          <w:sz w:val="28"/>
          <w:szCs w:val="28"/>
          <w:rtl w:val="true"/>
          <w:lang w:bidi="ar-SA"/>
        </w:rPr>
        <w:t>ثم الاقتراني قد يتألف من حمليات فقط، فيسمى حملياً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يتألف من شرطيات</w:t>
      </w:r>
    </w:p>
    <w:p>
      <w:pPr>
        <w:pStyle w:val="BookText"/>
        <w:rPr/>
      </w:pPr>
      <w:r>
        <w:rPr>
          <w:rFonts w:ascii="Amiri" w:hAnsi="Amiri" w:eastAsia="Amiri" w:cs="Amiri"/>
          <w:color w:val="111111"/>
          <w:sz w:val="28"/>
          <w:sz w:val="28"/>
          <w:szCs w:val="28"/>
          <w:rtl w:val="true"/>
          <w:lang w:bidi="ar-SA"/>
        </w:rPr>
        <w:t xml:space="preserve">فقط ، أو شرطية ، وحملية ، فيسمى شرطياً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كلّما كان الماء جارياً، كان معتصماً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وكلما كان معتصماً ، كان لا ينجس بملاقاة النجاسة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كان الماء جارياً، كان ينجس بملاقاة النجاسة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فمقدمتاه شرطيتان متصلتان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مثال ثان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الاسم كلمة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والكلمة أما مبنية أو معرّبة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اما مبني أو معرّب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فالمقدمة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حملية، والمقدمة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شرطية منفصلة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نبحث أولاً عن الاقترانيات الحملية ، ثم الشرطية ، ثم الاستثنائي </w:t>
      </w:r>
      <w:r>
        <w:rPr>
          <w:rFonts w:eastAsia="Amiri" w:cs="Amiri" w:ascii="Amiri" w:hAnsi="Amiri"/>
          <w:color w:val="111111"/>
          <w:sz w:val="28"/>
          <w:szCs w:val="28"/>
          <w:rtl w:val="true"/>
          <w:lang w:bidi="ar-SA"/>
        </w:rPr>
        <w:t>.</w:t>
      </w:r>
    </w:p>
    <w:p>
      <w:pPr>
        <w:pStyle w:val="Heading4"/>
        <w:numPr>
          <w:ilvl w:val="3"/>
          <w:numId w:val="1"/>
        </w:numPr>
        <w:rPr/>
      </w:pPr>
      <w:bookmarkStart w:id="568" w:name="__RefHeading___Toc4705542_1051229030"/>
      <w:bookmarkStart w:id="569" w:name="_Toc200"/>
      <w:bookmarkEnd w:id="568"/>
      <w:r>
        <w:rPr>
          <w:rtl w:val="true"/>
        </w:rPr>
        <w:t>خلاصة التقسيم</w:t>
      </w:r>
      <w:bookmarkEnd w:id="569"/>
    </w:p>
    <w:p>
      <w:pPr>
        <w:pStyle w:val="BookText"/>
        <w:rPr/>
      </w:pPr>
      <w:r>
        <w:rPr>
          <w:rFonts w:ascii="Amiri" w:hAnsi="Amiri" w:eastAsia="Amiri" w:cs="Amiri"/>
          <w:color w:val="111111"/>
          <w:sz w:val="28"/>
          <w:sz w:val="28"/>
          <w:szCs w:val="28"/>
          <w:rtl w:val="true"/>
          <w:lang w:bidi="ar-SA"/>
        </w:rPr>
        <w:t>الصورة</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9718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234"/>
                        <a:stretch/>
                      </pic:blipFill>
                      <pic:spPr>
                        <a:xfrm>
                          <a:off x="0" y="0"/>
                          <a:ext cx="5334120" cy="2971800"/>
                        </a:xfrm>
                        <a:prstGeom prst="rect">
                          <a:avLst/>
                        </a:prstGeom>
                        <a:ln w="0">
                          <a:noFill/>
                        </a:ln>
                      </pic:spPr>
                    </pic:pic>
                  </a:graphicData>
                </a:graphic>
              </wp:inline>
            </w:drawing>
          </mc:Choice>
          <mc:Fallback>
            <w:pict>
              <v:shape id="shape_0" stroked="f" o:allowincell="f" style="position:absolute;margin-left:0pt;margin-top:-234.05pt;width:419.95pt;height:233.95pt;mso-wrap-style:none;v-text-anchor:middle;mso-position-horizontal:left;mso-position-vertical:top" type="_x0000_t75">
                <v:imagedata r:id="rId235" o:detectmouseclick="t"/>
                <v:stroke color="#3465a4" joinstyle="round" endcap="flat"/>
                <w10:wrap type="none"/>
              </v:shape>
            </w:pict>
          </mc:Fallback>
        </mc:AlternateContent>
      </w:r>
      <w:bookmarkStart w:id="570" w:name="pg7748_78589"/>
    </w:p>
    <w:p>
      <w:pPr>
        <w:pStyle w:val="Heading4"/>
        <w:numPr>
          <w:ilvl w:val="3"/>
          <w:numId w:val="1"/>
        </w:numPr>
        <w:rPr/>
      </w:pPr>
      <w:bookmarkStart w:id="571" w:name="__RefHeading___Toc4705544_1051229030"/>
      <w:bookmarkStart w:id="572" w:name="_Toc201"/>
      <w:bookmarkEnd w:id="570"/>
      <w:bookmarkEnd w:id="571"/>
      <w:r>
        <w:rPr>
          <w:rtl w:val="true"/>
        </w:rPr>
        <w:t>الاقتراني الحملي</w:t>
      </w:r>
      <w:bookmarkEnd w:id="572"/>
    </w:p>
    <w:p>
      <w:pPr>
        <w:pStyle w:val="Heading5"/>
        <w:numPr>
          <w:ilvl w:val="4"/>
          <w:numId w:val="1"/>
        </w:numPr>
        <w:rPr/>
      </w:pPr>
      <w:bookmarkStart w:id="573" w:name="__RefHeading___Toc4705546_1051229030"/>
      <w:bookmarkStart w:id="574" w:name="_Toc202"/>
      <w:bookmarkEnd w:id="573"/>
      <w:r>
        <w:rPr>
          <w:rtl w:val="true"/>
        </w:rPr>
        <w:t>حدوده</w:t>
      </w:r>
      <w:bookmarkEnd w:id="574"/>
    </w:p>
    <w:p>
      <w:pPr>
        <w:pStyle w:val="BookText"/>
        <w:rPr/>
      </w:pPr>
      <w:r>
        <w:rPr>
          <w:rFonts w:ascii="Amiri" w:hAnsi="Amiri" w:eastAsia="Amiri" w:cs="Amiri"/>
          <w:color w:val="111111"/>
          <w:sz w:val="28"/>
          <w:sz w:val="28"/>
          <w:szCs w:val="28"/>
          <w:rtl w:val="true"/>
          <w:lang w:bidi="ar-SA"/>
        </w:rPr>
        <w:t>يجب أن يشتمل القياس الاقتراني على مقدمتين لينتج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أيضاً أن</w:t>
      </w:r>
    </w:p>
    <w:p>
      <w:pPr>
        <w:pStyle w:val="BookText"/>
        <w:rPr/>
      </w:pPr>
      <w:r>
        <w:rPr>
          <w:rFonts w:ascii="Amiri" w:hAnsi="Amiri" w:eastAsia="Amiri" w:cs="Amiri"/>
          <w:color w:val="111111"/>
          <w:sz w:val="28"/>
          <w:sz w:val="28"/>
          <w:szCs w:val="28"/>
          <w:rtl w:val="true"/>
          <w:lang w:bidi="ar-SA"/>
        </w:rPr>
        <w:t xml:space="preserve">تشتمل المقدّمات على حدود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متكرّر مشترك بينهما ، وحدّ يختص بالاولى وحد بالثانية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 المتكرّر المشترك هو الذي يربط بين الحدين الآخرين، ويحذف في النتيجة التي تتألف من هذين الحدّين، إذ يكون احدهما موضوعا لها والآخر محمولاً ، فهو كالشمعة تفنى نفسها لتضيء لغيرها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ولنعد إلى المثال المتقدّم في المصطلحات العامة، لتطبيق الحدود عليه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فاسق هو المتكرر المشترك الذي أعطى الربط 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شارب الخمر وهو الحدّ المختص بالمقدمة الاولى، وبين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شهادته وهو الحدّ المختص بالمقدّمة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تنتج المقدمتان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شارب الخمر تردّ شهادته، بحذف الحدّ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سموا كلّ</w:t>
      </w:r>
    </w:p>
    <w:p>
      <w:pPr>
        <w:pStyle w:val="BookText"/>
        <w:rPr/>
      </w:pPr>
      <w:r>
        <w:rPr>
          <w:rFonts w:ascii="Amiri" w:hAnsi="Amiri" w:eastAsia="Amiri" w:cs="Amiri"/>
          <w:color w:val="111111"/>
          <w:sz w:val="28"/>
          <w:sz w:val="28"/>
          <w:szCs w:val="28"/>
          <w:rtl w:val="true"/>
          <w:lang w:bidi="ar-SA"/>
        </w:rPr>
        <w:t xml:space="preserve">واحد من الحدود الثلاثة باسم خاص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الأوسط أو الوسط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الحد المشترك، لتوسطه بين رفيقيه في نسبة أحدهما إلى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أيضاً الحجّة لأنه يحتج به على النسبة بين الحدين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أيضاً الواسطة في الاثبات، لأن به يتوسط في اثبات الحكم بين الحدين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مباحث الاستدلال </w:t>
      </w:r>
      <w:bookmarkStart w:id="575" w:name="pg7748_78591"/>
    </w:p>
    <w:p>
      <w:pPr>
        <w:pStyle w:val="BookText"/>
        <w:rPr/>
      </w:pPr>
      <w:bookmarkEnd w:id="575"/>
      <w:r>
        <w:rPr>
          <w:rFonts w:ascii="IRNazanin" w:hAnsi="IRNazanin" w:eastAsia="IRNazanin"/>
          <w:color w:val="111111"/>
          <w:sz w:val="28"/>
          <w:sz w:val="28"/>
          <w:szCs w:val="28"/>
          <w:rtl w:val="true"/>
          <w:lang w:bidi="fa-IR"/>
        </w:rPr>
        <w:t xml:space="preserve">ونرمز له بحرف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الحد الذي يكون موضوعا في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وتسمى المقدمةالمشتملة عليه صغرى، سواء كان هو موضوعا فيها أم محمولاً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ونرمز له بحرف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الأكبر وهو الذي يكون محمولاً في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وتسمّى المقدّمة المشتملة عليه كبرى، سواء كان هو محمولاً فيها أو موضوعاً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ونرمز له بحرف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والحدّان معاً</w:t>
      </w:r>
    </w:p>
    <w:p>
      <w:pPr>
        <w:pStyle w:val="BookText"/>
        <w:rPr/>
      </w:pPr>
      <w:r>
        <w:rPr>
          <w:rFonts w:ascii="Amiri" w:hAnsi="Amiri" w:eastAsia="Amiri" w:cs="Amiri"/>
          <w:color w:val="111111"/>
          <w:sz w:val="28"/>
          <w:sz w:val="28"/>
          <w:szCs w:val="28"/>
          <w:rtl w:val="true"/>
          <w:lang w:bidi="ar-SA"/>
        </w:rPr>
        <w:t>يسميان 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 م</w:t>
      </w:r>
    </w:p>
    <w:p>
      <w:pPr>
        <w:pStyle w:val="BookText"/>
        <w:rPr/>
      </w:pPr>
      <w:r>
        <w:rPr>
          <w:rFonts w:ascii="Amiri" w:hAnsi="Amiri" w:eastAsia="Amiri" w:cs="Amiri"/>
          <w:color w:val="111111"/>
          <w:sz w:val="28"/>
          <w:sz w:val="28"/>
          <w:szCs w:val="28"/>
          <w:rtl w:val="true"/>
          <w:lang w:bidi="ar-SA"/>
        </w:rPr>
        <w:t>وهنا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ينتج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ب 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المتكرر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5"/>
        <w:numPr>
          <w:ilvl w:val="4"/>
          <w:numId w:val="1"/>
        </w:numPr>
        <w:rPr/>
      </w:pPr>
      <w:bookmarkStart w:id="576" w:name="__RefHeading___Toc4705548_1051229030"/>
      <w:bookmarkStart w:id="577" w:name="_Toc203"/>
      <w:bookmarkEnd w:id="576"/>
      <w:r>
        <w:rPr>
          <w:rtl w:val="true"/>
        </w:rPr>
        <w:t>القواعد العامة للاقتراني</w:t>
      </w:r>
      <w:bookmarkEnd w:id="577"/>
    </w:p>
    <w:p>
      <w:pPr>
        <w:pStyle w:val="BookText"/>
        <w:rPr/>
      </w:pPr>
      <w:r>
        <w:rPr>
          <w:rFonts w:ascii="Amiri" w:hAnsi="Amiri" w:eastAsia="Amiri" w:cs="Amiri"/>
          <w:color w:val="111111"/>
          <w:sz w:val="28"/>
          <w:sz w:val="28"/>
          <w:szCs w:val="28"/>
          <w:rtl w:val="true"/>
          <w:lang w:bidi="ar-SA"/>
        </w:rPr>
        <w:t xml:space="preserve">للقياس الاقتراني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حملياً أو شرطياً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 عامة اساسية يجب توفرها</w:t>
      </w:r>
    </w:p>
    <w:p>
      <w:pPr>
        <w:pStyle w:val="BookText"/>
        <w:rPr/>
      </w:pPr>
      <w:r>
        <w:rPr>
          <w:rFonts w:ascii="Amiri" w:hAnsi="Amiri" w:eastAsia="Amiri" w:cs="Amiri"/>
          <w:color w:val="111111"/>
          <w:sz w:val="28"/>
          <w:sz w:val="28"/>
          <w:szCs w:val="28"/>
          <w:rtl w:val="true"/>
          <w:lang w:bidi="ar-SA"/>
        </w:rPr>
        <w:t xml:space="preserve">فيه ، ليكون منتجا ، وهي </w:t>
      </w:r>
      <w:r>
        <w:rPr>
          <w:rFonts w:eastAsia="Amiri" w:cs="Amiri" w:ascii="Amiri" w:hAnsi="Amiri"/>
          <w:color w:val="111111"/>
          <w:sz w:val="28"/>
          <w:szCs w:val="28"/>
          <w:rtl w:val="true"/>
          <w:lang w:bidi="ar-SA"/>
        </w:rPr>
        <w:t>:</w:t>
      </w:r>
    </w:p>
    <w:p>
      <w:pPr>
        <w:pStyle w:val="Heading4"/>
        <w:numPr>
          <w:ilvl w:val="3"/>
          <w:numId w:val="1"/>
        </w:numPr>
        <w:rPr/>
      </w:pPr>
      <w:bookmarkStart w:id="578" w:name="__RefHeading___Toc4705550_1051229030"/>
      <w:bookmarkStart w:id="579" w:name="_Toc204"/>
      <w:bookmarkEnd w:id="578"/>
      <w:r>
        <w:rPr/>
        <w:t>1</w:t>
      </w:r>
      <w:r>
        <w:rPr>
          <w:rtl w:val="true"/>
        </w:rPr>
        <w:t xml:space="preserve"> - </w:t>
      </w:r>
      <w:r>
        <w:rPr>
          <w:rtl w:val="true"/>
        </w:rPr>
        <w:t>تكرّر الحد الأوسط</w:t>
      </w:r>
      <w:bookmarkEnd w:id="579"/>
    </w:p>
    <w:p>
      <w:pPr>
        <w:pStyle w:val="BookText"/>
        <w:rPr/>
      </w:pPr>
      <w:r>
        <w:rPr>
          <w:rFonts w:ascii="Amiri" w:hAnsi="Amiri" w:eastAsia="Amiri" w:cs="Amiri"/>
          <w:color w:val="111111"/>
          <w:sz w:val="28"/>
          <w:sz w:val="28"/>
          <w:szCs w:val="28"/>
          <w:rtl w:val="true"/>
          <w:lang w:bidi="ar-SA"/>
        </w:rPr>
        <w:t>أي يجب أن يكون مذكوراً بنفسه في الصغرى والكبرى من غير اختلاف، والا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p>
    <w:p>
      <w:pPr>
        <w:pStyle w:val="BookText"/>
        <w:rPr/>
      </w:pPr>
      <w:r>
        <w:rPr>
          <w:rFonts w:ascii="Amiri" w:hAnsi="Amiri" w:eastAsia="Amiri" w:cs="Amiri"/>
          <w:color w:val="111111"/>
          <w:sz w:val="28"/>
          <w:sz w:val="28"/>
          <w:szCs w:val="28"/>
          <w:rtl w:val="true"/>
          <w:lang w:bidi="ar-SA"/>
        </w:rPr>
        <w:t>كان حداً أوسط متكرراً، ولما وجد الارتباط بين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بديهي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إذا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الحائط فيه فأرة ، وكل فارة لها أذنان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لا ينتج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الحائط له</w:t>
      </w:r>
    </w:p>
    <w:p>
      <w:pPr>
        <w:pStyle w:val="BookText"/>
        <w:rPr/>
      </w:pPr>
      <w:r>
        <w:rPr>
          <w:rFonts w:ascii="IRNazanin" w:hAnsi="IRNazanin" w:eastAsia="IRNazanin"/>
          <w:color w:val="111111"/>
          <w:sz w:val="28"/>
          <w:sz w:val="28"/>
          <w:szCs w:val="28"/>
          <w:rtl w:val="true"/>
          <w:lang w:bidi="fa-IR"/>
        </w:rPr>
        <w:t>أذنان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لأن الحد الذي يتخيل انه حد أوسط هنا لم يتكرر ، فإن المحمول في الصغرى فيه فارة والموضوع في الكبرى فارة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أن يكون منتجا فإما أن نقول في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ما فيه فارة له أذنان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ولكنها كاذبة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 نعتبر المتكرر كلمة فارة فقط ،فتكون</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النتيجة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الحائط فيه ما له أذنان، وهي صادقة </w:t>
      </w:r>
      <w:r>
        <w:rPr>
          <w:rFonts w:eastAsia="Amiri" w:cs="Amiri" w:ascii="Amiri" w:hAnsi="Amiri"/>
          <w:color w:val="111111"/>
          <w:sz w:val="28"/>
          <w:szCs w:val="28"/>
          <w:rtl w:val="true"/>
          <w:lang w:bidi="ar-SA"/>
        </w:rPr>
        <w:t xml:space="preserve">. </w:t>
      </w:r>
      <w:bookmarkStart w:id="580" w:name="pg7748_78594"/>
    </w:p>
    <w:p>
      <w:pPr>
        <w:pStyle w:val="BookText"/>
        <w:rPr/>
      </w:pPr>
      <w:bookmarkEnd w:id="580"/>
      <w:r>
        <w:rPr>
          <w:rFonts w:ascii="Amiri" w:hAnsi="Amiri" w:eastAsia="Amiri" w:cs="Amiri"/>
          <w:color w:val="111111"/>
          <w:sz w:val="28"/>
          <w:sz w:val="28"/>
          <w:szCs w:val="28"/>
          <w:rtl w:val="true"/>
          <w:lang w:bidi="ar-SA"/>
        </w:rPr>
        <w:t xml:space="preserve">مثال 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الذهب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عين تدمع ، فإنّه لا ينتج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الذهب يدمع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 لفظ عين مشترك لفظي، والمراد منه في الصغرى غير المراد منه في الكبرى ؛ فلم</w:t>
      </w:r>
    </w:p>
    <w:p>
      <w:pPr>
        <w:pStyle w:val="BookText"/>
        <w:rPr/>
      </w:pPr>
      <w:r>
        <w:rPr>
          <w:rFonts w:ascii="Amiri" w:hAnsi="Amiri" w:eastAsia="Amiri" w:cs="Amiri"/>
          <w:color w:val="111111"/>
          <w:sz w:val="28"/>
          <w:sz w:val="28"/>
          <w:szCs w:val="28"/>
          <w:rtl w:val="true"/>
          <w:lang w:bidi="ar-SA"/>
        </w:rPr>
        <w:t>يتكرر الحدّ الأوسط ، ولم يتكرّر الا اللفظ فقط</w:t>
      </w:r>
      <w:r>
        <w:rPr>
          <w:rFonts w:eastAsia="Amiri" w:cs="Amiri" w:ascii="Amiri" w:hAnsi="Amiri"/>
          <w:color w:val="111111"/>
          <w:sz w:val="28"/>
          <w:szCs w:val="28"/>
          <w:rtl w:val="true"/>
          <w:lang w:bidi="ar-SA"/>
        </w:rPr>
        <w:t>.</w:t>
      </w:r>
    </w:p>
    <w:p>
      <w:pPr>
        <w:pStyle w:val="Heading4"/>
        <w:numPr>
          <w:ilvl w:val="3"/>
          <w:numId w:val="1"/>
        </w:numPr>
        <w:rPr/>
      </w:pPr>
      <w:bookmarkStart w:id="581" w:name="__RefHeading___Toc4705552_1051229030"/>
      <w:bookmarkStart w:id="582" w:name="_Toc205"/>
      <w:bookmarkEnd w:id="581"/>
      <w:r>
        <w:rPr/>
        <w:t>2</w:t>
      </w:r>
      <w:r>
        <w:rPr>
          <w:rtl w:val="true"/>
        </w:rPr>
        <w:t xml:space="preserve">- </w:t>
      </w:r>
      <w:r>
        <w:rPr>
          <w:rtl w:val="true"/>
        </w:rPr>
        <w:t>ایجاب احدى المقدمتين</w:t>
      </w:r>
      <w:bookmarkEnd w:id="582"/>
    </w:p>
    <w:p>
      <w:pPr>
        <w:pStyle w:val="BookText"/>
        <w:rPr/>
      </w:pPr>
      <w:r>
        <w:rPr>
          <w:rFonts w:ascii="Amiri" w:hAnsi="Amiri" w:eastAsia="Amiri" w:cs="Amiri"/>
          <w:color w:val="111111"/>
          <w:sz w:val="28"/>
          <w:sz w:val="28"/>
          <w:szCs w:val="28"/>
          <w:rtl w:val="true"/>
          <w:lang w:bidi="ar-SA"/>
        </w:rPr>
        <w:t xml:space="preserve">فلا انتاج من سالبتين ؛ لأن الوسط في السالبتين لا يساعدنا على إيجاد الصلة والربط بين الأصغر والأكبر ، نظرا إلى أن الشيء الواحد قد يكون مبايناً لأمرين وهما لا تباين بينهما ، كالفرس المباين للإنسان والناطق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مباينا لأمرين هما متباينان في أنفسهما كالفرس المباين للإنسان والطائر، والإنسان والطائر أيضاً متباينان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فلا نعرف حال الحدّين لمجرد مباينتهما للمتكرر، انهما متلاقيان خارج الوسط أم متباينان ؛ فلا ينتج الايجاب ولا السلب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شيء من الإنسان بفرس،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شيء من الفرس بناطق،</w:t>
      </w:r>
    </w:p>
    <w:p>
      <w:pPr>
        <w:pStyle w:val="BookText"/>
        <w:rPr/>
      </w:pPr>
      <w:r>
        <w:rPr>
          <w:rFonts w:ascii="Amiri" w:hAnsi="Amiri" w:eastAsia="Amiri" w:cs="Amiri"/>
          <w:color w:val="111111"/>
          <w:sz w:val="28"/>
          <w:sz w:val="28"/>
          <w:szCs w:val="28"/>
          <w:rtl w:val="true"/>
          <w:lang w:bidi="ar-SA"/>
        </w:rPr>
        <w:t xml:space="preserve">فإنه لا ينتج السلب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من الإنسان بناطق؛ لأن الطرفين متلاقيان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أبدلنا بالمقدمة الثانية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من الفرس بطائر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لا ينتج الايجاب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إنسان طائر؛ لأن الطرفين متباينان ويجري هذا الكلام في كلّ سالبتين</w:t>
      </w:r>
      <w:r>
        <w:rPr>
          <w:rFonts w:eastAsia="Amiri" w:cs="Amiri" w:ascii="Amiri" w:hAnsi="Amiri"/>
          <w:color w:val="111111"/>
          <w:sz w:val="28"/>
          <w:szCs w:val="28"/>
          <w:rtl w:val="true"/>
          <w:lang w:bidi="ar-SA"/>
        </w:rPr>
        <w:t>.</w:t>
      </w:r>
    </w:p>
    <w:p>
      <w:pPr>
        <w:pStyle w:val="Heading4"/>
        <w:numPr>
          <w:ilvl w:val="3"/>
          <w:numId w:val="1"/>
        </w:numPr>
        <w:rPr/>
      </w:pPr>
      <w:bookmarkStart w:id="583" w:name="__RefHeading___Toc4705554_1051229030"/>
      <w:bookmarkStart w:id="584" w:name="_Toc206"/>
      <w:bookmarkEnd w:id="583"/>
      <w:r>
        <w:rPr/>
        <w:t>3</w:t>
      </w:r>
      <w:r>
        <w:rPr>
          <w:rtl w:val="true"/>
        </w:rPr>
        <w:t xml:space="preserve">- </w:t>
      </w:r>
      <w:r>
        <w:rPr>
          <w:rtl w:val="true"/>
        </w:rPr>
        <w:t>كلية احدى المقدمتين</w:t>
      </w:r>
      <w:bookmarkEnd w:id="584"/>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انتاج من مقدمتين جزئيتين، لان الوسط فيهما لا يساعدنا أيضاً على إيجاد الصلة بين الأصغر والأكبر ، لأن الجزئية لا تدل على أكثر من تلاقي طرفيها في الجملة ، فلا يعلم في الجزئيتين ان البعض من الوسط الذي يتلاقى به مع الأصغر هو نفس البعض الذي يتلاقى به مع الأكبر ، أم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وكلاهما 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ذلك انا لا نعرف حال الطرفين الأصغر والأكبر أمتلاقيان أم متباينان، فلا ينتج الايجاب ولا السلب، كما نقول مثلاً </w:t>
      </w:r>
      <w:r>
        <w:rPr>
          <w:rFonts w:eastAsia="Amiri" w:cs="Amiri" w:ascii="Amiri" w:hAnsi="Amiri"/>
          <w:color w:val="111111"/>
          <w:sz w:val="28"/>
          <w:szCs w:val="28"/>
          <w:rtl w:val="true"/>
          <w:lang w:bidi="ar-SA"/>
        </w:rPr>
        <w:t xml:space="preserve">: </w:t>
      </w:r>
      <w:bookmarkStart w:id="585" w:name="pg7748_78595"/>
    </w:p>
    <w:p>
      <w:pPr>
        <w:pStyle w:val="BookText"/>
        <w:rPr/>
      </w:pPr>
      <w:bookmarkEnd w:id="585"/>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الإنسان 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الحيوان 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لا ينتج الإيجاب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الإنسان 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أبدلنا بالمقدمة الثانية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w:t>
      </w:r>
    </w:p>
    <w:p>
      <w:pPr>
        <w:pStyle w:val="BookText"/>
        <w:rPr/>
      </w:pPr>
      <w:r>
        <w:rPr>
          <w:rFonts w:ascii="Amiri" w:hAnsi="Amiri" w:eastAsia="Amiri" w:cs="Amiri"/>
          <w:color w:val="111111"/>
          <w:sz w:val="28"/>
          <w:sz w:val="28"/>
          <w:szCs w:val="28"/>
          <w:rtl w:val="true"/>
          <w:lang w:bidi="ar-SA"/>
        </w:rPr>
        <w:t xml:space="preserve">الحيوان ناطق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لا ينتج السلب بعض الإنسان ليس بناطق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الإنسان حيوان وبعض الحيوان ليس بناطق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لا ينتج السلب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الإنسان ليس بناطق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أبدلنا بالمقدمة الثانية قولنا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بعض الحيوان ليس بفرس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لا ينتج الايجاب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الإنسان 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يجري هذا الكلام في كلّ جزئيتين مهما كان موضع الوسط في المقدمتين موضوعاً أو محمولاً أو مختلفاً</w:t>
      </w:r>
      <w:r>
        <w:rPr>
          <w:rFonts w:eastAsia="Amiri" w:cs="Amiri" w:ascii="Amiri" w:hAnsi="Amiri"/>
          <w:color w:val="111111"/>
          <w:sz w:val="28"/>
          <w:szCs w:val="28"/>
          <w:rtl w:val="true"/>
          <w:lang w:bidi="ar-SA"/>
        </w:rPr>
        <w:t>.</w:t>
      </w:r>
    </w:p>
    <w:p>
      <w:pPr>
        <w:pStyle w:val="Heading4"/>
        <w:numPr>
          <w:ilvl w:val="3"/>
          <w:numId w:val="1"/>
        </w:numPr>
        <w:rPr/>
      </w:pPr>
      <w:bookmarkStart w:id="586" w:name="__RefHeading___Toc4705556_1051229030"/>
      <w:bookmarkStart w:id="587" w:name="_Toc207"/>
      <w:bookmarkEnd w:id="586"/>
      <w:r>
        <w:rPr/>
        <w:t>4</w:t>
      </w:r>
      <w:r>
        <w:rPr>
          <w:rtl w:val="true"/>
        </w:rPr>
        <w:t xml:space="preserve"> - </w:t>
      </w:r>
      <w:r>
        <w:rPr>
          <w:rtl w:val="true"/>
        </w:rPr>
        <w:t>النتيجة تتبع أخس المقدمتين</w:t>
      </w:r>
      <w:bookmarkEnd w:id="587"/>
    </w:p>
    <w:p>
      <w:pPr>
        <w:pStyle w:val="BookText"/>
        <w:rPr/>
      </w:pPr>
      <w:r>
        <w:rPr>
          <w:rFonts w:ascii="Amiri" w:hAnsi="Amiri" w:eastAsia="Amiri" w:cs="Amiri"/>
          <w:color w:val="111111"/>
          <w:sz w:val="28"/>
          <w:sz w:val="28"/>
          <w:szCs w:val="28"/>
          <w:rtl w:val="true"/>
          <w:lang w:bidi="ar-SA"/>
        </w:rPr>
        <w:t>يعني إذا كانت احدى المقدمتين سالبة كانت النتيجة سالبة لان السلب أخس من الايجاب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جزئية كانت النتيجة جزئية لان الجزئية أخس من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الشرط واضح لأن النتيجة متفرعة عن المقدمتين معا فلا يمكن ان تزيد عليهما فتكون اقوى منهما</w:t>
      </w:r>
      <w:r>
        <w:rPr>
          <w:rFonts w:eastAsia="Amiri" w:cs="Amiri" w:ascii="Amiri" w:hAnsi="Amiri"/>
          <w:color w:val="111111"/>
          <w:sz w:val="28"/>
          <w:szCs w:val="28"/>
          <w:rtl w:val="true"/>
          <w:lang w:bidi="ar-SA"/>
        </w:rPr>
        <w:t>.</w:t>
      </w:r>
    </w:p>
    <w:p>
      <w:pPr>
        <w:pStyle w:val="Heading4"/>
        <w:numPr>
          <w:ilvl w:val="3"/>
          <w:numId w:val="1"/>
        </w:numPr>
        <w:rPr/>
      </w:pPr>
      <w:bookmarkStart w:id="588" w:name="__RefHeading___Toc4705558_1051229030"/>
      <w:bookmarkStart w:id="589" w:name="_Toc208"/>
      <w:bookmarkEnd w:id="588"/>
      <w:r>
        <w:rPr/>
        <w:t>5</w:t>
      </w:r>
      <w:r>
        <w:rPr>
          <w:rtl w:val="true"/>
        </w:rPr>
        <w:t xml:space="preserve"> - </w:t>
      </w:r>
      <w:r>
        <w:rPr>
          <w:rtl w:val="true"/>
        </w:rPr>
        <w:t>لا انتاج من سالبة صغرى وجزئية كبرى</w:t>
      </w:r>
      <w:bookmarkEnd w:id="589"/>
    </w:p>
    <w:p>
      <w:pPr>
        <w:pStyle w:val="BookText"/>
        <w:rPr/>
      </w:pPr>
      <w:r>
        <w:rPr>
          <w:rFonts w:ascii="Amiri" w:hAnsi="Amiri" w:eastAsia="Amiri" w:cs="Amiri"/>
          <w:color w:val="111111"/>
          <w:sz w:val="28"/>
          <w:sz w:val="28"/>
          <w:szCs w:val="28"/>
          <w:rtl w:val="true"/>
          <w:lang w:bidi="ar-SA"/>
        </w:rPr>
        <w:t xml:space="preserve">ولابد أن تفرض الصغرى كلية والا لاختل الشرط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أن تفرض الكبرى</w:t>
      </w:r>
    </w:p>
    <w:p>
      <w:pPr>
        <w:pStyle w:val="BookText"/>
        <w:rPr/>
      </w:pPr>
      <w:r>
        <w:rPr>
          <w:rFonts w:ascii="Amiri" w:hAnsi="Amiri" w:eastAsia="Amiri" w:cs="Amiri"/>
          <w:color w:val="111111"/>
          <w:sz w:val="28"/>
          <w:sz w:val="28"/>
          <w:szCs w:val="28"/>
          <w:rtl w:val="true"/>
          <w:lang w:bidi="ar-SA"/>
        </w:rPr>
        <w:t>موجبة والا لاختل الشرط الثاني</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تألف القياس من سالبة كلية صغرى وجزئية موجبة كبرى، فإنّه لا يعلم ان الأصغر والأكبر متلاقيان أو متباينان خارج الوسط ، لأن السالبة الكلية تدل على تباين طرفيها أي الأصغر مع الأوسط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والجزئية الموجبة تدل على تلاقي طرفيها في الجملة أي الأوسط والأكبر هنا، فيجوز أن يكون الأكبر خارج الأوسط مبايناً للاصغر كما كان </w:t>
      </w:r>
    </w:p>
    <w:p>
      <w:pPr>
        <w:pStyle w:val="BookText"/>
        <w:rPr/>
      </w:pPr>
      <w:r>
        <w:rPr>
          <w:rFonts w:ascii="Amiri" w:hAnsi="Amiri" w:eastAsia="Amiri" w:cs="Amiri"/>
          <w:color w:val="111111"/>
          <w:sz w:val="28"/>
          <w:sz w:val="28"/>
          <w:szCs w:val="28"/>
          <w:rtl w:val="true"/>
          <w:lang w:bidi="ar-SA"/>
        </w:rPr>
        <w:t xml:space="preserve">الأوسط مبايناً له ويجوز أن يكون ملاقياً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إذا قلنا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شيء من الغراب بإنسان، وبعض الإنسان أسود،</w:t>
      </w:r>
    </w:p>
    <w:p>
      <w:pPr>
        <w:pStyle w:val="BookText"/>
        <w:rPr/>
      </w:pPr>
      <w:r>
        <w:rPr>
          <w:rFonts w:ascii="Amiri" w:hAnsi="Amiri" w:eastAsia="Amiri" w:cs="Amiri"/>
          <w:color w:val="111111"/>
          <w:sz w:val="28"/>
          <w:sz w:val="28"/>
          <w:szCs w:val="28"/>
          <w:rtl w:val="true"/>
          <w:lang w:bidi="ar-SA"/>
        </w:rPr>
        <w:t xml:space="preserve">فإنّه لا ينتج السلب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الغراب ليس بأسود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أبدلنا بالمقدمة الثانية قولنا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بعض الإنسان أبيض، فإنّه لا ينتج الإيجاب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الغراب أبيض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هنا في المثال بالخيار في وضع الأوسط موضوعاً في المقدمتين أو محمولاً أو</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مختلفاً ؛ فإن الأمر لا يختلف والعقم تجده كما هو في الجميع</w:t>
      </w:r>
      <w:r>
        <w:rPr>
          <w:rFonts w:eastAsia="Amiri" w:cs="Amiri" w:ascii="Amiri" w:hAnsi="Amiri"/>
          <w:color w:val="111111"/>
          <w:sz w:val="28"/>
          <w:szCs w:val="28"/>
          <w:rtl w:val="true"/>
          <w:lang w:bidi="ar-SA"/>
        </w:rPr>
        <w:t xml:space="preserve">. </w:t>
      </w:r>
      <w:bookmarkStart w:id="590" w:name="pg7748_78597"/>
    </w:p>
    <w:p>
      <w:pPr>
        <w:pStyle w:val="Heading4"/>
        <w:numPr>
          <w:ilvl w:val="3"/>
          <w:numId w:val="1"/>
        </w:numPr>
        <w:rPr/>
      </w:pPr>
      <w:bookmarkStart w:id="591" w:name="__RefHeading___Toc4705560_1051229030"/>
      <w:bookmarkStart w:id="592" w:name="_Toc209"/>
      <w:bookmarkEnd w:id="590"/>
      <w:bookmarkEnd w:id="591"/>
      <w:r>
        <w:rPr>
          <w:rtl w:val="true"/>
        </w:rPr>
        <w:t>الأشكال الأربعة</w:t>
      </w:r>
      <w:bookmarkEnd w:id="592"/>
    </w:p>
    <w:p>
      <w:pPr>
        <w:pStyle w:val="Heading5"/>
        <w:numPr>
          <w:ilvl w:val="4"/>
          <w:numId w:val="1"/>
        </w:numPr>
        <w:rPr/>
      </w:pPr>
      <w:bookmarkStart w:id="593" w:name="__RefHeading___Toc4705562_1051229030"/>
      <w:bookmarkStart w:id="594" w:name="_Toc210"/>
      <w:bookmarkEnd w:id="593"/>
      <w:r>
        <w:rPr>
          <w:rtl w:val="true"/>
        </w:rPr>
        <w:t>اشارة</w:t>
      </w:r>
      <w:bookmarkEnd w:id="594"/>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القياس الاقتراني لابد له من ثلاثة حدود أوسط وأصغر وأكبر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ونضيف عليه هنا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وضع الأوسط مع طرفيه في المقدمتين يختلف ؛ ففي الحملي قد يكون موضوعا فيهما أو محمولاً فيهما، أو موضوعاً في الصغرى ومحمولاً في الكبرى، أو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أربع صور وكل واحدة من هذه الصور تسمّى شكلاً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الشرطي يكون تالياً ومقدماً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فالشكل في اصطلاحهم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القياس الاقتراني باعتبار كيفية وضع الأوسط من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ولنتكلم عن كلّ واحد من الأشكال الأربعة في الحملي ثم نتبعه بالاقتراني الشرطي</w:t>
      </w:r>
      <w:r>
        <w:rPr>
          <w:rFonts w:eastAsia="Amiri" w:cs="Amiri" w:ascii="Amiri" w:hAnsi="Amiri"/>
          <w:color w:val="111111"/>
          <w:sz w:val="28"/>
          <w:szCs w:val="28"/>
          <w:rtl w:val="true"/>
          <w:lang w:bidi="ar-SA"/>
        </w:rPr>
        <w:t>.</w:t>
      </w:r>
    </w:p>
    <w:p>
      <w:pPr>
        <w:pStyle w:val="Heading5"/>
        <w:numPr>
          <w:ilvl w:val="4"/>
          <w:numId w:val="1"/>
        </w:numPr>
        <w:rPr/>
      </w:pPr>
      <w:bookmarkStart w:id="595" w:name="__RefHeading___Toc4705564_1051229030"/>
      <w:bookmarkStart w:id="596" w:name="_Toc211"/>
      <w:bookmarkEnd w:id="595"/>
      <w:r>
        <w:rPr>
          <w:rtl w:val="true"/>
        </w:rPr>
        <w:t>الشكل الأول</w:t>
      </w:r>
      <w:bookmarkEnd w:id="596"/>
    </w:p>
    <w:p>
      <w:pPr>
        <w:pStyle w:val="BookText"/>
        <w:rPr/>
      </w:pPr>
      <w:r>
        <w:rPr>
          <w:rFonts w:ascii="Amiri" w:hAnsi="Amiri" w:eastAsia="Amiri" w:cs="Amiri"/>
          <w:color w:val="111111"/>
          <w:sz w:val="28"/>
          <w:sz w:val="28"/>
          <w:szCs w:val="28"/>
          <w:rtl w:val="true"/>
          <w:lang w:bidi="ar-SA"/>
        </w:rPr>
        <w:t>وهو ما كان الأوسط فيه محمولاً في الصغرى موضوعا في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يكون وضع الحدين في المقدمتين مع الاوسط، بين وضع أحدها مع الآخر في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يكون الأصغر موضوعاً في النتيجة يكون موضوعاً في الصغرى، وكما يكون الأكبر محمولاً في النتيجة يكون محمولاً في الكبرى</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ولهذا التفسير فائدة نريد أن نتوصل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لأجل أن الأصغر وضعه في النتيجة عين وضعه في الصغرى، وان الأكبر وضعه في النتيجة عين وضعه في الكبرى ، كان هذا الشكل على مقتضى الطبع، وبيّن الانتاج بنفسه لا يحتاج إلى دليل وحجة ، بخلاف البواقي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جعلوه أول الأشكال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يستدل على باقيها </w:t>
      </w:r>
      <w:r>
        <w:rPr>
          <w:rFonts w:eastAsia="Amiri" w:cs="Amiri" w:ascii="Amiri" w:hAnsi="Amiri"/>
          <w:color w:val="111111"/>
          <w:sz w:val="28"/>
          <w:szCs w:val="28"/>
          <w:rtl w:val="true"/>
          <w:lang w:bidi="ar-SA"/>
        </w:rPr>
        <w:t xml:space="preserve">. . </w:t>
      </w:r>
      <w:bookmarkStart w:id="597" w:name="pg7748_78598"/>
    </w:p>
    <w:p>
      <w:pPr>
        <w:pStyle w:val="Heading5"/>
        <w:numPr>
          <w:ilvl w:val="4"/>
          <w:numId w:val="1"/>
        </w:numPr>
        <w:rPr/>
      </w:pPr>
      <w:bookmarkStart w:id="598" w:name="__RefHeading___Toc4705566_1051229030"/>
      <w:bookmarkStart w:id="599" w:name="_Toc212"/>
      <w:bookmarkEnd w:id="597"/>
      <w:bookmarkEnd w:id="598"/>
      <w:r>
        <w:rPr>
          <w:rtl w:val="true"/>
        </w:rPr>
        <w:t>شروطه</w:t>
      </w:r>
      <w:bookmarkEnd w:id="599"/>
    </w:p>
    <w:p>
      <w:pPr>
        <w:pStyle w:val="BookText"/>
        <w:rPr/>
      </w:pPr>
      <w:r>
        <w:rPr>
          <w:rFonts w:ascii="Amiri" w:hAnsi="Amiri" w:eastAsia="Amiri" w:cs="Amiri"/>
          <w:color w:val="111111"/>
          <w:sz w:val="28"/>
          <w:sz w:val="28"/>
          <w:szCs w:val="28"/>
          <w:rtl w:val="true"/>
          <w:lang w:bidi="ar-SA"/>
        </w:rPr>
        <w:t>لهذا الشكل شرطان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ايجاب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كانت سالبة ، فلا يعلم ان الحكم الواقع على الأوسط في الكبرى أيلاقي الأصغر في خارج الأوسط أم لا ؛ فيحتمل الأمران، فلا ينتج الايجاب ولا السلب كما نقول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شيء من الحجر بنبات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نبات نام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لا ينتج الإيجاب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أبدلنا بالصغرى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من الإنسان بنبات، فإنّه لا ينتج السلب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من الإنسان بنام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كانت الصغرى موجبة فإن ما يقع على الأوسط في الكبرى لابد أن يقع على ما يقع عليه الأوسط في الصغرى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لو كانت جزئية لجاز أن يكون البعض من الأوسط المحكوم عليه بالأكبر غير ما حكم به على الأصغر ، فلا يتعدى الحكم من الأكبر إلى الأصغر بتوسط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 إن هذا الشرط راجع إلى القاعدة الاولى، لأن الأوسط في الواقع على هذا الفرض غير متكرر ؛ كما نقول مثلاً</w:t>
      </w:r>
    </w:p>
    <w:p>
      <w:pPr>
        <w:pStyle w:val="BookText"/>
        <w:rPr/>
      </w:pPr>
      <w:r>
        <w:rPr>
          <w:rFonts w:ascii="Amiri" w:hAnsi="Amiri" w:eastAsia="Amiri" w:cs="Amiri"/>
          <w:color w:val="111111"/>
          <w:sz w:val="28"/>
          <w:sz w:val="28"/>
          <w:szCs w:val="28"/>
          <w:rtl w:val="true"/>
          <w:lang w:bidi="ar-SA"/>
        </w:rPr>
        <w:t xml:space="preserve">كل ماء 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وبعض السائل يلتهب بالنار</w:t>
      </w:r>
    </w:p>
    <w:p>
      <w:pPr>
        <w:pStyle w:val="BookText"/>
        <w:rPr/>
      </w:pPr>
      <w:r>
        <w:rPr>
          <w:rFonts w:ascii="Amiri" w:hAnsi="Amiri" w:eastAsia="Amiri" w:cs="Amiri"/>
          <w:color w:val="111111"/>
          <w:sz w:val="28"/>
          <w:sz w:val="28"/>
          <w:szCs w:val="28"/>
          <w:rtl w:val="true"/>
          <w:lang w:bidi="ar-SA"/>
        </w:rPr>
        <w:t xml:space="preserve">فإنّه لا ينتج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الماء يلتهب بالنار، لأن المقصود بالسائل الذي حكم به على الماء خصوص الحصة منه التي تلتقي مع الماء، وهي غير الحصة من السائل الذي يلتهب بالنار، وهو النفط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يتكرّر الأوسط في المعنى، وان تكرر لفظاً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شروطه من ناحية الكم والكيف ، أما من ناحية الجهة فقد قيل انه يشترط فعلية</w:t>
      </w:r>
    </w:p>
    <w:p>
      <w:pPr>
        <w:pStyle w:val="BookText"/>
        <w:rPr/>
      </w:pPr>
      <w:r>
        <w:rPr>
          <w:rFonts w:ascii="Amiri" w:hAnsi="Amiri" w:eastAsia="Amiri" w:cs="Amiri"/>
          <w:color w:val="111111"/>
          <w:sz w:val="28"/>
          <w:sz w:val="28"/>
          <w:szCs w:val="28"/>
          <w:rtl w:val="true"/>
          <w:lang w:bidi="ar-SA"/>
        </w:rPr>
        <w:t>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ولكنا أخذنا على أنفسنا الا نبحث عن الموجهات، لأن ابحاثها المطولة تضيع علينا كثيراً مما يجب أن نعلمه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فيها كبير فائدة لنا </w:t>
      </w:r>
      <w:r>
        <w:rPr>
          <w:rFonts w:eastAsia="Amiri" w:cs="Amiri" w:ascii="Amiri" w:hAnsi="Amiri"/>
          <w:color w:val="111111"/>
          <w:sz w:val="28"/>
          <w:szCs w:val="28"/>
          <w:rtl w:val="true"/>
          <w:lang w:bidi="ar-SA"/>
        </w:rPr>
        <w:t>.</w:t>
      </w:r>
    </w:p>
    <w:p>
      <w:pPr>
        <w:pStyle w:val="Heading5"/>
        <w:numPr>
          <w:ilvl w:val="4"/>
          <w:numId w:val="1"/>
        </w:numPr>
        <w:rPr/>
      </w:pPr>
      <w:bookmarkStart w:id="600" w:name="__RefHeading___Toc4705568_1051229030"/>
      <w:bookmarkStart w:id="601" w:name="_Toc213"/>
      <w:bookmarkEnd w:id="600"/>
      <w:r>
        <w:rPr>
          <w:rtl w:val="true"/>
        </w:rPr>
        <w:t>ضروبه</w:t>
      </w:r>
      <w:bookmarkEnd w:id="601"/>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 مقدمة من القياس في حد نفسها يجوز أن تكون واحدة من المحصورات الأربع ؛ فإذا اقترنت الصور الأربع في الصغرى مع الأربع في الكبری، خرجت عندنا ست عشرة </w:t>
      </w:r>
    </w:p>
    <w:p>
      <w:pPr>
        <w:pStyle w:val="BookText"/>
        <w:rPr/>
      </w:pPr>
      <w:r>
        <w:rPr>
          <w:rFonts w:ascii="Amiri" w:hAnsi="Amiri" w:eastAsia="Amiri" w:cs="Amiri"/>
          <w:color w:val="111111"/>
          <w:sz w:val="28"/>
          <w:sz w:val="28"/>
          <w:szCs w:val="28"/>
          <w:rtl w:val="true"/>
          <w:lang w:bidi="ar-SA"/>
        </w:rPr>
        <w:t xml:space="preserve">صورة للاقتران تحدث من ضرب أربعة في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جميع الأشكال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والصورة من تأليف المقدمتين تسمّى بثلاثة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اقتران وقرينة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الاقترانات أو الضروب الستة عشر بعضها منتج، فيسمى قياساً وبعضها غير منتج فيسمى عقيماً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وبحسب الشرطين في الكم والكيف لهذا الشكل الأول تكون الضروب المنتجة أربعة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البواقي فكلّها عقيمة، لأن الشرط الأول تسقط به ثمانية ضروب، وهي حاصل ضرب السالبتين من الصغرى في الأربع من الكبرى ؛ والشرط الثاني تسقط به أربعة حاصل ضرب الجزئيتين من الكبرى في الموجبتين من الصغرى ؛ فالباقي أربعة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هذه الأربعة بيئة الانتاج، ينتج كلّ واحد منها واحدة من المحصورات الأربع، فالمحصورات كلّها تستخرج من أضرب هذا الشكل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سمي كاملاً وفاضلاً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رتبوا ضروبه على حسب ترتب المحصورات في نتائجه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فالاول ما ينتج الموجبة الكلية، ثم ما ينتج السالبة الكلية، ثم ما ينتج الموجبة الجزئية ، ثم ما ينتج السالبة الجزئية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من موجبتين كليتين، ينتج موجبة كلية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5339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244"/>
                        <a:stretch/>
                      </pic:blipFill>
                      <pic:spPr>
                        <a:xfrm>
                          <a:off x="0" y="0"/>
                          <a:ext cx="5334120" cy="4533840"/>
                        </a:xfrm>
                        <a:prstGeom prst="rect">
                          <a:avLst/>
                        </a:prstGeom>
                        <a:ln w="0">
                          <a:noFill/>
                        </a:ln>
                      </pic:spPr>
                    </pic:pic>
                  </a:graphicData>
                </a:graphic>
              </wp:inline>
            </w:drawing>
          </mc:Choice>
          <mc:Fallback>
            <w:pict>
              <v:shape id="shape_0" stroked="f" o:allowincell="f" style="position:absolute;margin-left:0pt;margin-top:-357.05pt;width:419.95pt;height:356.95pt;mso-wrap-style:none;v-text-anchor:middle;mso-position-horizontal:left;mso-position-vertical:top" type="_x0000_t75">
                <v:imagedata r:id="rId245" o:detectmouseclick="t"/>
                <v:stroke color="#3465a4" joinstyle="round" endcap="flat"/>
                <w10:wrap type="none"/>
              </v:shape>
            </w:pict>
          </mc:Fallback>
        </mc:AlternateContent>
      </w:r>
      <w:bookmarkStart w:id="602" w:name="pg7748_78600"/>
    </w:p>
    <w:p>
      <w:pPr>
        <w:pStyle w:val="BookText"/>
        <w:rPr/>
      </w:pPr>
      <w:bookmarkEnd w:id="602"/>
      <w:r>
        <w:rPr>
          <w:rFonts w:ascii="Amiri" w:hAnsi="Amiri" w:eastAsia="Amiri" w:cs="Amiri"/>
          <w:color w:val="111111"/>
          <w:sz w:val="28"/>
          <w:sz w:val="28"/>
          <w:szCs w:val="28"/>
          <w:rtl w:val="true"/>
          <w:lang w:bidi="ar-SA"/>
        </w:rPr>
        <w:t xml:space="preserve">الرابع من موجبة جزئية وسالبة كلية ، ينتج سالبة جزئية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20828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247"/>
                        <a:stretch/>
                      </pic:blipFill>
                      <pic:spPr>
                        <a:xfrm>
                          <a:off x="0" y="0"/>
                          <a:ext cx="5334120" cy="2082960"/>
                        </a:xfrm>
                        <a:prstGeom prst="rect">
                          <a:avLst/>
                        </a:prstGeom>
                        <a:ln w="0">
                          <a:noFill/>
                        </a:ln>
                      </pic:spPr>
                    </pic:pic>
                  </a:graphicData>
                </a:graphic>
              </wp:inline>
            </w:drawing>
          </mc:Choice>
          <mc:Fallback>
            <w:pict>
              <v:shape id="shape_0" stroked="f" o:allowincell="f" style="position:absolute;margin-left:0pt;margin-top:-164.05pt;width:419.95pt;height:163.95pt;mso-wrap-style:none;v-text-anchor:middle;mso-position-horizontal:left;mso-position-vertical:top" type="_x0000_t75">
                <v:imagedata r:id="rId248" o:detectmouseclick="t"/>
                <v:stroke color="#3465a4" joinstyle="round" endcap="flat"/>
                <w10:wrap type="none"/>
              </v:shape>
            </w:pict>
          </mc:Fallback>
        </mc:AlternateContent>
      </w:r>
    </w:p>
    <w:p>
      <w:pPr>
        <w:pStyle w:val="Heading5"/>
        <w:numPr>
          <w:ilvl w:val="4"/>
          <w:numId w:val="1"/>
        </w:numPr>
        <w:rPr/>
      </w:pPr>
      <w:bookmarkStart w:id="603" w:name="__RefHeading___Toc4705570_1051229030"/>
      <w:bookmarkStart w:id="604" w:name="_Toc214"/>
      <w:bookmarkEnd w:id="603"/>
      <w:r>
        <w:rPr>
          <w:rtl w:val="true"/>
        </w:rPr>
        <w:t>الشكل الثاني</w:t>
      </w:r>
      <w:bookmarkEnd w:id="604"/>
    </w:p>
    <w:p>
      <w:pPr>
        <w:pStyle w:val="BookText"/>
        <w:rPr/>
      </w:pPr>
      <w:r>
        <w:rPr>
          <w:rFonts w:ascii="Amiri" w:hAnsi="Amiri" w:eastAsia="Amiri" w:cs="Amiri"/>
          <w:color w:val="111111"/>
          <w:sz w:val="28"/>
          <w:sz w:val="28"/>
          <w:szCs w:val="28"/>
          <w:rtl w:val="true"/>
          <w:lang w:bidi="ar-SA"/>
        </w:rPr>
        <w:t xml:space="preserve">وهو ما كان الوسط فيه محمولا في المقدمتين معا، فيكون الأصغر فيه موضوعاً في الصغرى والنتيجة ، ولكن الأكبر يختلف وضعه فإنّه موضوع في الكبرى محمول في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كان هذا الشكل بعيداً عن مقتضى الطبع، غير بين الانتاج يحتاج إلى الدليل على قياسيته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أن الأصغر فيه متحد الوضع في النتيجة والصغرى موضوعاً فيهما كالشكل الأوّل ، كان أقرب إلى مقتضى الطبع من باقي الأشكال الاخرى، لأن</w:t>
      </w:r>
    </w:p>
    <w:p>
      <w:pPr>
        <w:pStyle w:val="BookText"/>
        <w:rPr/>
      </w:pPr>
      <w:r>
        <w:rPr>
          <w:rFonts w:ascii="IRNazanin" w:hAnsi="IRNazanin" w:eastAsia="IRNazanin"/>
          <w:color w:val="111111"/>
          <w:sz w:val="28"/>
          <w:sz w:val="28"/>
          <w:szCs w:val="28"/>
          <w:rtl w:val="true"/>
          <w:lang w:bidi="fa-IR"/>
        </w:rPr>
        <w:t>الموضوع أقرب إلى الذهن</w:t>
      </w:r>
      <w:r>
        <w:rPr>
          <w:rFonts w:eastAsia="IRNazanin" w:cs="IRNazanin"/>
          <w:color w:val="111111"/>
          <w:sz w:val="28"/>
          <w:szCs w:val="28"/>
          <w:rtl w:val="true"/>
          <w:lang w:bidi="fa-IR"/>
        </w:rPr>
        <w:t>.</w:t>
      </w:r>
    </w:p>
    <w:p>
      <w:pPr>
        <w:pStyle w:val="Heading5"/>
        <w:numPr>
          <w:ilvl w:val="4"/>
          <w:numId w:val="1"/>
        </w:numPr>
        <w:rPr/>
      </w:pPr>
      <w:bookmarkStart w:id="605" w:name="__RefHeading___Toc4705572_1051229030"/>
      <w:bookmarkStart w:id="606" w:name="_Toc215"/>
      <w:bookmarkEnd w:id="605"/>
      <w:r>
        <w:rPr>
          <w:rtl w:val="true"/>
        </w:rPr>
        <w:t>شروطه</w:t>
      </w:r>
      <w:bookmarkEnd w:id="606"/>
    </w:p>
    <w:p>
      <w:pPr>
        <w:pStyle w:val="BookText"/>
        <w:rPr/>
      </w:pPr>
      <w:r>
        <w:rPr>
          <w:rFonts w:ascii="Amiri" w:hAnsi="Amiri" w:eastAsia="Amiri" w:cs="Amiri"/>
          <w:color w:val="111111"/>
          <w:sz w:val="28"/>
          <w:sz w:val="28"/>
          <w:szCs w:val="28"/>
          <w:rtl w:val="true"/>
          <w:lang w:bidi="ar-SA"/>
        </w:rPr>
        <w:t xml:space="preserve">للشكل الثاني شرطان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المقدمتين في الكيف وكلية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في الكيف ، فإذا كانت احداهما موجبة كانت الاخرى سالبة ، لأن هذا الشكل لا ينتج مع الاتفاق في الكيف، لأن الطرفين الأصغر والأكبر قد يكونان متباينين، ومع ذلك يشتركان في أن يحمل عليهما شيء واحد أو يشتركان في أن يسلب عنهما شيء آخر ، ثم قد يكونان متلاقيين ويشتركان أيضاً في أن يحمل عليهما أو يسلب عنهما شيء واحد فلا ينتج الايجاب ولا السلب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مثال ذلك </w:t>
      </w:r>
      <w:r>
        <w:rPr>
          <w:rFonts w:eastAsia="Amiri" w:cs="Amiri" w:ascii="Amiri" w:hAnsi="Amiri"/>
          <w:color w:val="111111"/>
          <w:sz w:val="28"/>
          <w:szCs w:val="28"/>
          <w:rtl w:val="true"/>
          <w:lang w:bidi="ar-SA"/>
        </w:rPr>
        <w:t xml:space="preserve">: </w:t>
      </w:r>
      <w:bookmarkStart w:id="607" w:name="pg7748_78601"/>
    </w:p>
    <w:p>
      <w:pPr>
        <w:pStyle w:val="BookText"/>
        <w:rPr/>
      </w:pPr>
      <w:bookmarkEnd w:id="607"/>
      <w:r>
        <w:rPr>
          <w:rFonts w:ascii="Amiri" w:hAnsi="Amiri" w:eastAsia="Amiri" w:cs="Amiri"/>
          <w:color w:val="111111"/>
          <w:sz w:val="28"/>
          <w:sz w:val="28"/>
          <w:szCs w:val="28"/>
          <w:rtl w:val="true"/>
          <w:lang w:bidi="ar-SA"/>
        </w:rPr>
        <w:t>الإنسان والفرس متباينان ويشتركان في حمل الحيوان عليهما وسلب الحجر</w:t>
      </w:r>
    </w:p>
    <w:p>
      <w:pPr>
        <w:pStyle w:val="BookText"/>
        <w:rPr/>
      </w:pPr>
      <w:r>
        <w:rPr>
          <w:rFonts w:ascii="IRNazanin" w:hAnsi="IRNazanin" w:eastAsia="IRNazanin"/>
          <w:color w:val="111111"/>
          <w:sz w:val="28"/>
          <w:sz w:val="28"/>
          <w:szCs w:val="28"/>
          <w:rtl w:val="true"/>
          <w:lang w:bidi="fa-IR"/>
        </w:rPr>
        <w:t xml:space="preserve">عنهما ، فنقول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إنسان 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فرس حيوان</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من الإنسان بحجر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شيء من الفرس بحجر</w:t>
      </w:r>
    </w:p>
    <w:p>
      <w:pPr>
        <w:pStyle w:val="BookText"/>
        <w:rPr/>
      </w:pPr>
      <w:r>
        <w:rPr>
          <w:rFonts w:ascii="Amiri" w:hAnsi="Amiri" w:eastAsia="Amiri" w:cs="Amiri"/>
          <w:color w:val="111111"/>
          <w:sz w:val="28"/>
          <w:sz w:val="28"/>
          <w:szCs w:val="28"/>
          <w:rtl w:val="true"/>
          <w:lang w:bidi="ar-SA"/>
        </w:rPr>
        <w:t>والحق في النتيجة فيهما السلب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الإنسان والناطق أيضاً يشتركان في حمل الحيوان عليهما وسلب الحجر عنهما ، فتبدل في المثالين بالفرس الناطق، فيكون الحق في النتيجة فيهما الايجاب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اختلف الحكمان في الصغرى والكبرى على وجه لا يصح جمعهما على شيء واحد ، وجب أن يكون المحكوم عليه في احداهما غير المحكوم عليه في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فيتباين الطرفان الأصغر والأكبر، وتكون النسبة بينهما نسبة السلب ، فلذا تكون النتيجة في الشكل الثاني سالبة دائماً، تتبع أخس المقدمتين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الكبرى، لأنه لو كانت جزئية مع الاختلاف في الكيف لم يعلم حال الأصغر والأكبر متلاقيان أم متنافيان ؛ لأن الكبرى الجزئية مع الصغرى الكلية إذا اختلفتا في الكيف لا تدلان إلا على المنافاة بين الأصغر وبعض الأكبر المذكور في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تدلان على المنافاة بين الأصغر والبعض الآخر من الأكبر الذي لم يذكر ، كما لا تدلان على الملاقاة، فيحصل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مجتر ذو ظلف وبعض الحيوان ليس بذي ظلف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لا ينتج السلب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المجتر ليس بحيوان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أبدلنا بالأكبر كلمة طائر،</w:t>
      </w:r>
    </w:p>
    <w:p>
      <w:pPr>
        <w:pStyle w:val="BookText"/>
        <w:rPr/>
      </w:pPr>
      <w:r>
        <w:rPr>
          <w:rFonts w:ascii="Amiri" w:hAnsi="Amiri" w:eastAsia="Amiri" w:cs="Amiri"/>
          <w:color w:val="111111"/>
          <w:sz w:val="28"/>
          <w:sz w:val="28"/>
          <w:szCs w:val="28"/>
          <w:rtl w:val="true"/>
          <w:lang w:bidi="ar-SA"/>
        </w:rPr>
        <w:t xml:space="preserve">فإنّه لا ينتج الايجاب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المجتر طائر</w:t>
      </w:r>
      <w:r>
        <w:rPr>
          <w:rFonts w:eastAsia="Amiri" w:cs="Amiri" w:ascii="Amiri" w:hAnsi="Amiri"/>
          <w:color w:val="111111"/>
          <w:sz w:val="28"/>
          <w:szCs w:val="28"/>
          <w:rtl w:val="true"/>
          <w:lang w:bidi="ar-SA"/>
        </w:rPr>
        <w:t>.</w:t>
      </w:r>
    </w:p>
    <w:p>
      <w:pPr>
        <w:pStyle w:val="Heading5"/>
        <w:numPr>
          <w:ilvl w:val="4"/>
          <w:numId w:val="1"/>
        </w:numPr>
        <w:rPr/>
      </w:pPr>
      <w:bookmarkStart w:id="608" w:name="__RefHeading___Toc4705574_1051229030"/>
      <w:bookmarkStart w:id="609" w:name="_Toc216"/>
      <w:bookmarkEnd w:id="608"/>
      <w:r>
        <w:rPr>
          <w:rtl w:val="true"/>
        </w:rPr>
        <w:t>ضروبه</w:t>
      </w:r>
      <w:bookmarkEnd w:id="609"/>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بحسب الشرطين المذكورين في هذا الشكل تكون الضروب المنتجة منه أربعة فقط ؛ لأن الشرط الأول تسقط به ثمانية ، حاصل ضرب السالبتين من الصغرى في السالبتين </w:t>
      </w:r>
    </w:p>
    <w:p>
      <w:pPr>
        <w:pStyle w:val="BookText"/>
        <w:rPr/>
      </w:pPr>
      <w:r>
        <w:rPr>
          <w:rFonts w:ascii="Amiri" w:hAnsi="Amiri" w:eastAsia="Amiri" w:cs="Amiri"/>
          <w:color w:val="111111"/>
          <w:sz w:val="28"/>
          <w:sz w:val="28"/>
          <w:szCs w:val="28"/>
          <w:rtl w:val="true"/>
          <w:lang w:bidi="ar-SA"/>
        </w:rPr>
        <w:t xml:space="preserve">من الكبرى فهذه أربعة، وحاصل ضرب الموجبتين في الموجبتين، فهذه أربعة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والشرط الثاني تسقط به ، أربعة، وهي السالبتان في الصغرى مع الموجبة الجزئية في الكبرى، والموجبتان في الصغرى مع السالبة الجزئية في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فالباقي أربعة ضروب منتجة ، كلّها يبرهن عليها بتوسط الشكل الأوّل كما سترى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الضرب الأوّل من موجبة كلية وسالبة كلية ، ينتج سالبة 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مجتر ذو ظلف</w:t>
      </w:r>
    </w:p>
    <w:p>
      <w:pPr>
        <w:pStyle w:val="BookText"/>
        <w:rPr/>
      </w:pPr>
      <w:r>
        <w:rPr>
          <w:rFonts w:ascii="Amiri" w:hAnsi="Amiri" w:eastAsia="Amiri" w:cs="Amiri"/>
          <w:color w:val="111111"/>
          <w:sz w:val="28"/>
          <w:sz w:val="28"/>
          <w:szCs w:val="28"/>
          <w:rtl w:val="true"/>
          <w:lang w:bidi="ar-SA"/>
        </w:rPr>
        <w:t>ولا شيء من الطائر بذي ظلف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من المجتر بطائر</w:t>
      </w:r>
    </w:p>
    <w:p>
      <w:pPr>
        <w:pStyle w:val="BookText"/>
        <w:rPr/>
      </w:pPr>
      <w:r>
        <w:rPr>
          <w:rFonts w:ascii="Amiri" w:hAnsi="Amiri" w:eastAsia="Amiri" w:cs="Amiri"/>
          <w:color w:val="111111"/>
          <w:sz w:val="28"/>
          <w:sz w:val="28"/>
          <w:szCs w:val="28"/>
          <w:rtl w:val="true"/>
          <w:lang w:bidi="ar-SA"/>
        </w:rPr>
        <w:t>ويبرهن عليه بعكس الكبرى بالعكس المستوي ، ثم ضع العكس إلى نفس الصغرى فيتألف من الضرب الثاني من الشكل الأوّل، وينتج نفس النتيجة المطلوبة؛ فيقال باستعمال الرموز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 م ولا 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المدعى انه ينتج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لاب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نعكس الكبرى بالعكس المستوي إلى لام دونضمها إلى الصغرى فيحدث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ب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لام 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الضرب الثاني من الشكل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 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من سالبة كلية وموجبة كلية ينتج سالبة 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مثاله</w:t>
      </w:r>
    </w:p>
    <w:p>
      <w:pPr>
        <w:pStyle w:val="BookText"/>
        <w:rPr/>
      </w:pPr>
      <w:r>
        <w:rPr>
          <w:rFonts w:ascii="Amiri" w:hAnsi="Amiri" w:eastAsia="Amiri" w:cs="Amiri"/>
          <w:color w:val="111111"/>
          <w:sz w:val="28"/>
          <w:sz w:val="28"/>
          <w:szCs w:val="28"/>
          <w:rtl w:val="true"/>
          <w:lang w:bidi="ar-SA"/>
        </w:rPr>
        <w:t>لا شيء من الممكنات بدائم</w:t>
      </w:r>
    </w:p>
    <w:p>
      <w:pPr>
        <w:pStyle w:val="BookText"/>
        <w:rPr/>
      </w:pPr>
      <w:r>
        <w:rPr>
          <w:rFonts w:ascii="Amiri" w:hAnsi="Amiri" w:eastAsia="Amiri" w:cs="Amiri"/>
          <w:color w:val="111111"/>
          <w:sz w:val="28"/>
          <w:sz w:val="28"/>
          <w:szCs w:val="28"/>
          <w:rtl w:val="true"/>
          <w:lang w:bidi="ar-SA"/>
        </w:rPr>
        <w:t>وكل حق دائم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من الممكنات بحق</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يبرهن عليه بعكس الصغرى، ثم يجعلها كبرى وكبرى الأصل صغرى لها ، ثم بعكس </w:t>
      </w:r>
    </w:p>
    <w:p>
      <w:pPr>
        <w:pStyle w:val="BookText"/>
        <w:rPr/>
      </w:pPr>
      <w:r>
        <w:rPr>
          <w:rFonts w:ascii="Amiri" w:hAnsi="Amiri" w:eastAsia="Amiri" w:cs="Amiri"/>
          <w:color w:val="111111"/>
          <w:sz w:val="28"/>
          <w:sz w:val="28"/>
          <w:szCs w:val="28"/>
          <w:rtl w:val="true"/>
          <w:lang w:bidi="ar-SA"/>
        </w:rPr>
        <w:t xml:space="preserve">النتيجة ؛ فيقال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 م كل ح م</w:t>
      </w:r>
    </w:p>
    <w:p>
      <w:pPr>
        <w:pStyle w:val="BookText"/>
        <w:rPr/>
      </w:pPr>
      <w:r>
        <w:rPr>
          <w:rFonts w:ascii="IRNazanin" w:hAnsi="IRNazanin" w:eastAsia="IRNazanin"/>
          <w:color w:val="111111"/>
          <w:sz w:val="28"/>
          <w:sz w:val="28"/>
          <w:szCs w:val="28"/>
          <w:rtl w:val="true"/>
          <w:lang w:bidi="fa-IR"/>
        </w:rPr>
        <w:t>المدعى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 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صدقت لاب م</w:t>
      </w:r>
    </w:p>
    <w:p>
      <w:pPr>
        <w:pStyle w:val="BookText"/>
        <w:rPr/>
      </w:pPr>
      <w:r>
        <w:rPr>
          <w:rFonts w:ascii="Amiri" w:hAnsi="Amiri" w:eastAsia="Amiri" w:cs="Amiri"/>
          <w:color w:val="111111"/>
          <w:sz w:val="28"/>
          <w:sz w:val="28"/>
          <w:szCs w:val="28"/>
          <w:rtl w:val="true"/>
          <w:lang w:bidi="ar-SA"/>
        </w:rPr>
        <w:t xml:space="preserve">صدقت لام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العكس المستوى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فنضم هذا العكس إلى كبرى الاصل بجعله كبرى لها فيكون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ح م ولام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الضرب الثاني من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p>
    <w:p>
      <w:pPr>
        <w:pStyle w:val="BookText"/>
        <w:rPr/>
      </w:pPr>
      <w:r>
        <w:rPr>
          <w:rFonts w:ascii="Amiri" w:hAnsi="Amiri" w:eastAsia="Amiri" w:cs="Amiri"/>
          <w:color w:val="111111"/>
          <w:sz w:val="28"/>
          <w:sz w:val="28"/>
          <w:szCs w:val="28"/>
          <w:rtl w:val="true"/>
          <w:lang w:bidi="ar-SA"/>
        </w:rPr>
        <w:t>وتنعكس الى لاب 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من موجبة جزئية وسالبة كلية ، ينتج سالبة 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 المعدن ذهب</w:t>
      </w:r>
    </w:p>
    <w:p>
      <w:pPr>
        <w:pStyle w:val="BookText"/>
        <w:rPr/>
      </w:pPr>
      <w:r>
        <w:rPr>
          <w:rFonts w:ascii="Amiri" w:hAnsi="Amiri" w:eastAsia="Amiri" w:cs="Amiri"/>
          <w:color w:val="111111"/>
          <w:sz w:val="28"/>
          <w:sz w:val="28"/>
          <w:szCs w:val="28"/>
          <w:rtl w:val="true"/>
          <w:lang w:bidi="ar-SA"/>
        </w:rPr>
        <w:t>ولا شيء من الفضة بذهب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المعدن ليس بفضة</w:t>
      </w:r>
    </w:p>
    <w:p>
      <w:pPr>
        <w:pStyle w:val="BookText"/>
        <w:rPr/>
      </w:pPr>
      <w:r>
        <w:rPr>
          <w:rFonts w:ascii="Amiri" w:hAnsi="Amiri" w:eastAsia="Amiri" w:cs="Amiri"/>
          <w:color w:val="111111"/>
          <w:sz w:val="28"/>
          <w:sz w:val="28"/>
          <w:szCs w:val="28"/>
          <w:rtl w:val="true"/>
          <w:lang w:bidi="ar-SA"/>
        </w:rPr>
        <w:t xml:space="preserve">ويبرهن عليه بما برهن به على الضرب الأوّل ؛ فيقال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المفروض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ب م ولا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المدعى س ب 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صدقت 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صدقت لام 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لعكس المستوى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وبضمه إلى الصغرى يحدث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 ب م ولام 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الضرب الرابع من الأول</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المطلوب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الرابع من سالبة جزئية وموجبة كلية ، ينتج سالبة 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الجسم ليس بمعدن</w:t>
      </w:r>
    </w:p>
    <w:p>
      <w:pPr>
        <w:pStyle w:val="BookText"/>
        <w:rPr/>
      </w:pPr>
      <w:r>
        <w:rPr>
          <w:rFonts w:ascii="Amiri" w:hAnsi="Amiri" w:eastAsia="Amiri" w:cs="Amiri"/>
          <w:color w:val="111111"/>
          <w:sz w:val="28"/>
          <w:sz w:val="28"/>
          <w:szCs w:val="28"/>
          <w:rtl w:val="true"/>
          <w:lang w:bidi="ar-SA"/>
        </w:rPr>
        <w:t>وكل ذهب معدن</w:t>
      </w:r>
    </w:p>
    <w:p>
      <w:pPr>
        <w:pStyle w:val="BookText"/>
        <w:rPr/>
      </w:pPr>
      <w:r>
        <w:rPr>
          <w:rFonts w:ascii="Amiri" w:hAnsi="Amiri" w:eastAsia="Amiri" w:cs="Amiri"/>
          <w:color w:val="111111"/>
          <w:sz w:val="28"/>
          <w:sz w:val="28"/>
          <w:szCs w:val="28"/>
          <w:rtl w:val="true"/>
          <w:lang w:bidi="ar-SA"/>
        </w:rPr>
        <w:t>بعض الجسم ليس بذهب</w:t>
      </w:r>
    </w:p>
    <w:p>
      <w:pPr>
        <w:pStyle w:val="BookText"/>
        <w:rPr/>
      </w:pPr>
      <w:r>
        <w:rPr>
          <w:rFonts w:ascii="Amiri" w:hAnsi="Amiri" w:eastAsia="Amiri" w:cs="Amiri"/>
          <w:color w:val="111111"/>
          <w:sz w:val="28"/>
          <w:sz w:val="28"/>
          <w:szCs w:val="28"/>
          <w:rtl w:val="true"/>
          <w:lang w:bidi="ar-SA"/>
        </w:rPr>
        <w:t xml:space="preserve">ولا يبرهن عليه بطريقة العكس </w:t>
      </w:r>
      <w:r>
        <w:rPr>
          <w:rStyle w:val="FootnoteAnchor"/>
          <w:rtl w:val="true"/>
        </w:rPr>
        <w:footnoteReference w:id="18"/>
      </w:r>
      <w:r>
        <w:rPr>
          <w:rFonts w:ascii="Amiri" w:hAnsi="Amiri" w:eastAsia="Amiri" w:cs="Amiri"/>
          <w:color w:val="111111"/>
          <w:sz w:val="28"/>
          <w:sz w:val="28"/>
          <w:szCs w:val="28"/>
          <w:rtl w:val="true"/>
          <w:lang w:bidi="ar-SA"/>
        </w:rPr>
        <w:t xml:space="preserve">التي ذكرناها في الضروب الثلاثة ؛ لان الصغرى سالبة جزئية لا تنعكس، وعكس الكبرى جزئية ، لا يلتئم منها ومن الصغرى قياس ، لانه لا قياس من جزئيتين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فنفزع حينئذ للبرهان عليه إلى طريقة أخرى تسمّى طريقة الخلف؛</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ب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 xml:space="preserve">المدعى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 ب 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لولم تصدق س ب 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لصدق نقيضها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فنجعل هذا النقيض صغرى لكبرى الأصل، فيتألف قياس من الضرب الأوّل من</w:t>
      </w:r>
    </w:p>
    <w:p>
      <w:pPr>
        <w:pStyle w:val="BookText"/>
        <w:rPr/>
      </w:pPr>
      <w:r>
        <w:rPr>
          <w:rFonts w:ascii="Amiri" w:hAnsi="Amiri" w:eastAsia="Amiri" w:cs="Amiri"/>
          <w:color w:val="111111"/>
          <w:sz w:val="28"/>
          <w:sz w:val="28"/>
          <w:szCs w:val="28"/>
          <w:rtl w:val="true"/>
          <w:lang w:bidi="ar-SA"/>
        </w:rPr>
        <w:t>الشكل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 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 م</w:t>
      </w:r>
    </w:p>
    <w:p>
      <w:pPr>
        <w:pStyle w:val="BookText"/>
        <w:rPr/>
      </w:pPr>
      <w:r>
        <w:rPr>
          <w:rFonts w:ascii="Amiri" w:hAnsi="Amiri" w:eastAsia="Amiri" w:cs="Amiri"/>
          <w:color w:val="111111"/>
          <w:sz w:val="28"/>
          <w:sz w:val="28"/>
          <w:szCs w:val="28"/>
          <w:rtl w:val="true"/>
          <w:lang w:bidi="ar-SA"/>
        </w:rPr>
        <w:t xml:space="preserve">فيكذب نقيض هذه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ب م</w:t>
      </w:r>
    </w:p>
    <w:p>
      <w:pPr>
        <w:pStyle w:val="BookText"/>
        <w:rPr/>
      </w:pPr>
      <w:r>
        <w:rPr>
          <w:rFonts w:ascii="Amiri" w:hAnsi="Amiri" w:eastAsia="Amiri" w:cs="Amiri"/>
          <w:color w:val="111111"/>
          <w:sz w:val="28"/>
          <w:sz w:val="28"/>
          <w:szCs w:val="28"/>
          <w:rtl w:val="true"/>
          <w:lang w:bidi="ar-SA"/>
        </w:rPr>
        <w:t>وهو عين الصغرى المفروض صدقها</w:t>
      </w:r>
    </w:p>
    <w:p>
      <w:pPr>
        <w:pStyle w:val="BookText"/>
        <w:rPr/>
      </w:pPr>
      <w:r>
        <w:rPr>
          <w:rFonts w:ascii="IRNazanin" w:hAnsi="IRNazanin" w:eastAsia="IRNazanin"/>
          <w:color w:val="111111"/>
          <w:sz w:val="28"/>
          <w:sz w:val="28"/>
          <w:szCs w:val="28"/>
          <w:rtl w:val="true"/>
          <w:lang w:bidi="fa-IR"/>
        </w:rPr>
        <w:t>وهذا خلاف الفرض</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فوجب صدق س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المطلوب</w:t>
      </w:r>
      <w:r>
        <w:rPr>
          <w:rFonts w:eastAsia="IRNazanin" w:cs="IRNazanin"/>
          <w:color w:val="111111"/>
          <w:sz w:val="28"/>
          <w:szCs w:val="28"/>
          <w:rtl w:val="true"/>
          <w:lang w:bidi="fa-IR"/>
        </w:rPr>
        <w:t xml:space="preserve">) </w:t>
      </w:r>
      <w:bookmarkStart w:id="610" w:name="pg7748_78605"/>
    </w:p>
    <w:p>
      <w:pPr>
        <w:pStyle w:val="Heading5"/>
        <w:numPr>
          <w:ilvl w:val="4"/>
          <w:numId w:val="1"/>
        </w:numPr>
        <w:rPr/>
      </w:pPr>
      <w:bookmarkStart w:id="611" w:name="__RefHeading___Toc4705576_1051229030"/>
      <w:bookmarkStart w:id="612" w:name="_Toc217"/>
      <w:bookmarkEnd w:id="610"/>
      <w:bookmarkEnd w:id="611"/>
      <w:r>
        <w:rPr>
          <w:rtl w:val="true"/>
        </w:rPr>
        <w:t>تمرین</w:t>
      </w:r>
      <w:bookmarkEnd w:id="612"/>
    </w:p>
    <w:p>
      <w:pPr>
        <w:pStyle w:val="BookText"/>
        <w:rPr/>
      </w:pPr>
      <w:r>
        <w:rPr>
          <w:rFonts w:ascii="Amiri" w:hAnsi="Amiri" w:eastAsia="Amiri" w:cs="Amiri"/>
          <w:color w:val="111111"/>
          <w:sz w:val="28"/>
          <w:sz w:val="28"/>
          <w:szCs w:val="28"/>
          <w:rtl w:val="true"/>
          <w:lang w:bidi="ar-SA"/>
        </w:rPr>
        <w:t>برهن على كل واحد من الضروب الثلاثة الاولى بطريقة الخلف التي برهنا بها على</w:t>
      </w:r>
    </w:p>
    <w:p>
      <w:pPr>
        <w:pStyle w:val="BookText"/>
        <w:rPr/>
      </w:pPr>
      <w:r>
        <w:rPr>
          <w:rFonts w:ascii="IRNazanin" w:hAnsi="IRNazanin" w:eastAsia="IRNazanin"/>
          <w:color w:val="111111"/>
          <w:sz w:val="28"/>
          <w:sz w:val="28"/>
          <w:szCs w:val="28"/>
          <w:rtl w:val="true"/>
          <w:lang w:bidi="fa-IR"/>
        </w:rPr>
        <w:t xml:space="preserve">الضرب الرابع </w:t>
      </w:r>
      <w:r>
        <w:rPr>
          <w:rFonts w:eastAsia="IRNazanin" w:cs="IRNazanin"/>
          <w:color w:val="111111"/>
          <w:sz w:val="28"/>
          <w:szCs w:val="28"/>
          <w:rtl w:val="true"/>
          <w:lang w:bidi="fa-IR"/>
        </w:rPr>
        <w:t>.</w:t>
      </w:r>
    </w:p>
    <w:p>
      <w:pPr>
        <w:pStyle w:val="Heading5"/>
        <w:numPr>
          <w:ilvl w:val="4"/>
          <w:numId w:val="1"/>
        </w:numPr>
        <w:rPr/>
      </w:pPr>
      <w:bookmarkStart w:id="613" w:name="__RefHeading___Toc4705578_1051229030"/>
      <w:bookmarkStart w:id="614" w:name="_Toc218"/>
      <w:bookmarkEnd w:id="613"/>
      <w:r>
        <w:rPr>
          <w:rtl w:val="true"/>
        </w:rPr>
        <w:t>الشكل الثالث</w:t>
      </w:r>
      <w:bookmarkEnd w:id="614"/>
    </w:p>
    <w:p>
      <w:pPr>
        <w:pStyle w:val="BookText"/>
        <w:rPr/>
      </w:pPr>
      <w:r>
        <w:rPr>
          <w:rFonts w:ascii="Amiri" w:hAnsi="Amiri" w:eastAsia="Amiri" w:cs="Amiri"/>
          <w:color w:val="111111"/>
          <w:sz w:val="28"/>
          <w:sz w:val="28"/>
          <w:szCs w:val="28"/>
          <w:rtl w:val="true"/>
          <w:lang w:bidi="ar-SA"/>
        </w:rPr>
        <w:t>وهو ما كان الأوسط فيه موضوعاً في المقدمتين معاً، فيكون الأكبر محمولاً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الكبرى والنتيجة معا، ولكن الأصغر يختلف وضعه ؛ فإنّه محمول في الصغرى موضوع في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كان هذا الشكل بعيدا عن مقتضى الطبع، وأبعد من الشكل الثاني لأن الاختلاف كان في موضوع النتيجة، الذي هو أقرب إلى الذهن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الاختلاف في الثاني في محمولها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أن الأكبر فيه متحد الوضع في الكبرى والنتيجة كالشكل الأوّل كان أقرب من الرابع </w:t>
      </w:r>
      <w:r>
        <w:rPr>
          <w:rFonts w:eastAsia="Amiri" w:cs="Amiri" w:ascii="Amiri" w:hAnsi="Amiri"/>
          <w:color w:val="111111"/>
          <w:sz w:val="28"/>
          <w:szCs w:val="28"/>
          <w:rtl w:val="true"/>
          <w:lang w:bidi="ar-SA"/>
        </w:rPr>
        <w:t>.</w:t>
      </w:r>
    </w:p>
    <w:p>
      <w:pPr>
        <w:pStyle w:val="Heading5"/>
        <w:numPr>
          <w:ilvl w:val="4"/>
          <w:numId w:val="1"/>
        </w:numPr>
        <w:rPr/>
      </w:pPr>
      <w:bookmarkStart w:id="615" w:name="__RefHeading___Toc4705580_1051229030"/>
      <w:bookmarkStart w:id="616" w:name="_Toc219"/>
      <w:bookmarkEnd w:id="615"/>
      <w:r>
        <w:rPr>
          <w:rtl w:val="true"/>
        </w:rPr>
        <w:t>شروطه</w:t>
      </w:r>
      <w:bookmarkEnd w:id="616"/>
    </w:p>
    <w:p>
      <w:pPr>
        <w:pStyle w:val="BookText"/>
        <w:rPr/>
      </w:pPr>
      <w:r>
        <w:rPr>
          <w:rFonts w:ascii="Amiri" w:hAnsi="Amiri" w:eastAsia="Amiri" w:cs="Amiri"/>
          <w:color w:val="111111"/>
          <w:sz w:val="28"/>
          <w:sz w:val="28"/>
          <w:szCs w:val="28"/>
          <w:rtl w:val="true"/>
          <w:lang w:bidi="ar-SA"/>
        </w:rPr>
        <w:t xml:space="preserve">لهذا الشكل شرطان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ايجاب الصغرى، وكلية احدى المقدمتين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فلانه لو كانت الصغرى سالبة ، فلا نعلم حال الأكبر المحمول على الاوسط</w:t>
      </w:r>
    </w:p>
    <w:p>
      <w:pPr>
        <w:pStyle w:val="BookText"/>
        <w:rPr/>
      </w:pPr>
      <w:r>
        <w:rPr>
          <w:rFonts w:ascii="Amiri" w:hAnsi="Amiri" w:eastAsia="Amiri" w:cs="Amiri"/>
          <w:color w:val="111111"/>
          <w:sz w:val="28"/>
          <w:sz w:val="28"/>
          <w:szCs w:val="28"/>
          <w:rtl w:val="true"/>
          <w:lang w:bidi="ar-SA"/>
        </w:rPr>
        <w:t>بالسلب أو الايجاب، ايلاقي الأصغر الخارج عن الأوسط أو يفارقه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لو كانت الكبرى موجبة فإن الاوسط يباين الأصغر ويلاقي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وشيء واحد قد يلاقي ويباين شيئين متلاقين أو شيئين متباينين، كالناطق يلاقي الحيوان ويباين الفرس وهما متلاقيان ويلاقي الحيوان ويباين الشجر وهما متباينان</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كانت الكبرى سالبة أيضاً، فإن الاوسط يباين الأصغر والأكبر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والشيء الواحد قد يباين شيئين متلاقيين وقد يباين شيئين متباينين كالذهب المباين للفرس والحيوان وهما متلاقيان ويباين الشجر والحيوان وهما متباينان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قيل </w:t>
      </w:r>
      <w:r>
        <w:rPr>
          <w:rFonts w:eastAsia="Amiri" w:cs="Amiri" w:ascii="Amiri" w:hAnsi="Amiri"/>
          <w:color w:val="111111"/>
          <w:sz w:val="28"/>
          <w:szCs w:val="28"/>
          <w:rtl w:val="true"/>
          <w:lang w:bidi="ar-SA"/>
        </w:rPr>
        <w:t xml:space="preserve">: </w:t>
      </w:r>
      <w:bookmarkStart w:id="617" w:name="pg7748_78606"/>
    </w:p>
    <w:p>
      <w:pPr>
        <w:pStyle w:val="BookText"/>
        <w:rPr/>
      </w:pPr>
      <w:bookmarkEnd w:id="617"/>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من الناطق بفرس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ناطق حيوان ،</w:t>
      </w:r>
    </w:p>
    <w:p>
      <w:pPr>
        <w:pStyle w:val="BookText"/>
        <w:rPr/>
      </w:pPr>
      <w:r>
        <w:rPr>
          <w:rFonts w:ascii="Amiri" w:hAnsi="Amiri" w:eastAsia="Amiri" w:cs="Amiri"/>
          <w:color w:val="111111"/>
          <w:sz w:val="28"/>
          <w:sz w:val="28"/>
          <w:szCs w:val="28"/>
          <w:rtl w:val="true"/>
          <w:lang w:bidi="ar-SA"/>
        </w:rPr>
        <w:t xml:space="preserve">فإنّه لا ينتج السلب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وضعنا مكان فرس ،شجر، فإنّه لا ينتج الايجاب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لا شيء من الذهب بفرس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 من الذهب بحيوان،</w:t>
      </w:r>
    </w:p>
    <w:p>
      <w:pPr>
        <w:pStyle w:val="BookText"/>
        <w:rPr/>
      </w:pPr>
      <w:r>
        <w:rPr>
          <w:rFonts w:ascii="Amiri" w:hAnsi="Amiri" w:eastAsia="Amiri" w:cs="Amiri"/>
          <w:color w:val="111111"/>
          <w:sz w:val="28"/>
          <w:sz w:val="28"/>
          <w:szCs w:val="28"/>
          <w:rtl w:val="true"/>
          <w:lang w:bidi="ar-SA"/>
        </w:rPr>
        <w:t xml:space="preserve">فإنّه لا ينتج السلب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وضعنا مكان فرس شجر فإنّه لا ينتج الايجاب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وهو كلية احدى المقدمتين ، فلانه قد تقدم في القاعدة الثالثة من القواعد</w:t>
      </w:r>
    </w:p>
    <w:p>
      <w:pPr>
        <w:pStyle w:val="BookText"/>
        <w:rPr/>
      </w:pPr>
      <w:r>
        <w:rPr>
          <w:rFonts w:ascii="Amiri" w:hAnsi="Amiri" w:eastAsia="Amiri" w:cs="Amiri"/>
          <w:color w:val="111111"/>
          <w:sz w:val="28"/>
          <w:sz w:val="28"/>
          <w:szCs w:val="28"/>
          <w:rtl w:val="true"/>
          <w:lang w:bidi="ar-SA"/>
        </w:rPr>
        <w:t>العامة للقياس انه لا ينتج من جزئيتين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هنا ما يقتضي اعتبار كلية خصوص احدى</w:t>
      </w:r>
    </w:p>
    <w:p>
      <w:pPr>
        <w:pStyle w:val="BookText"/>
        <w:rPr/>
      </w:pPr>
      <w:r>
        <w:rPr>
          <w:rFonts w:ascii="Amiri" w:hAnsi="Amiri" w:eastAsia="Amiri" w:cs="Amiri"/>
          <w:color w:val="111111"/>
          <w:sz w:val="28"/>
          <w:sz w:val="28"/>
          <w:szCs w:val="28"/>
          <w:rtl w:val="true"/>
          <w:lang w:bidi="ar-SA"/>
        </w:rPr>
        <w:t xml:space="preserve">المقدمتين </w:t>
      </w:r>
      <w:r>
        <w:rPr>
          <w:rFonts w:eastAsia="Amiri" w:cs="Amiri" w:ascii="Amiri" w:hAnsi="Amiri"/>
          <w:color w:val="111111"/>
          <w:sz w:val="28"/>
          <w:szCs w:val="28"/>
          <w:rtl w:val="true"/>
          <w:lang w:bidi="ar-SA"/>
        </w:rPr>
        <w:t>.</w:t>
      </w:r>
    </w:p>
    <w:p>
      <w:pPr>
        <w:pStyle w:val="Heading5"/>
        <w:numPr>
          <w:ilvl w:val="4"/>
          <w:numId w:val="1"/>
        </w:numPr>
        <w:rPr/>
      </w:pPr>
      <w:bookmarkStart w:id="618" w:name="__RefHeading___Toc4705582_1051229030"/>
      <w:bookmarkStart w:id="619" w:name="_Toc220"/>
      <w:bookmarkEnd w:id="618"/>
      <w:r>
        <w:rPr>
          <w:rtl w:val="true"/>
        </w:rPr>
        <w:t>ضروبه</w:t>
      </w:r>
      <w:bookmarkEnd w:id="619"/>
    </w:p>
    <w:p>
      <w:pPr>
        <w:pStyle w:val="BookText"/>
        <w:rPr/>
      </w:pPr>
      <w:r>
        <w:rPr>
          <w:rFonts w:ascii="Amiri" w:hAnsi="Amiri" w:eastAsia="Amiri" w:cs="Amiri"/>
          <w:color w:val="111111"/>
          <w:sz w:val="28"/>
          <w:sz w:val="28"/>
          <w:szCs w:val="28"/>
          <w:rtl w:val="true"/>
          <w:lang w:bidi="ar-SA"/>
        </w:rPr>
        <w:t xml:space="preserve">بحسب الشرطين المذكورين تكون الضروب المنتجة من هذا الشكل ستة فقط ؛ لأن الشرط الأوّل تسقط به ثمانية ضروب كالشكل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والشرط الثاني يسقط به ضربان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الجزئيتان الموجبتان، والجزئية الموجبة مع الجزئية السالبة، فالباقي ستة يحتاج كل منها</w:t>
      </w:r>
    </w:p>
    <w:p>
      <w:pPr>
        <w:pStyle w:val="BookText"/>
        <w:rPr/>
      </w:pPr>
      <w:r>
        <w:rPr>
          <w:rFonts w:ascii="Amiri" w:hAnsi="Amiri" w:eastAsia="Amiri" w:cs="Amiri"/>
          <w:color w:val="111111"/>
          <w:sz w:val="28"/>
          <w:sz w:val="28"/>
          <w:szCs w:val="28"/>
          <w:rtl w:val="true"/>
          <w:lang w:bidi="ar-SA"/>
        </w:rPr>
        <w:t xml:space="preserve">إلى 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ونتائجها جميعاً 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الضرب الأوّل من موجبتين كليتين ، ينتج موجبة جزئية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ذهب معدن</w:t>
      </w:r>
    </w:p>
    <w:p>
      <w:pPr>
        <w:pStyle w:val="BookText"/>
        <w:rPr/>
      </w:pPr>
      <w:r>
        <w:rPr>
          <w:rFonts w:ascii="Amiri" w:hAnsi="Amiri" w:eastAsia="Amiri" w:cs="Amiri"/>
          <w:color w:val="111111"/>
          <w:sz w:val="28"/>
          <w:sz w:val="28"/>
          <w:szCs w:val="28"/>
          <w:rtl w:val="true"/>
          <w:lang w:bidi="ar-SA"/>
        </w:rPr>
        <w:t>وكل ذهب غالي الثمن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المعدن غالي الثمن</w:t>
      </w:r>
    </w:p>
    <w:p>
      <w:pPr>
        <w:pStyle w:val="BookText"/>
        <w:rPr/>
      </w:pPr>
      <w:r>
        <w:rPr>
          <w:rFonts w:ascii="Amiri" w:hAnsi="Amiri" w:eastAsia="Amiri" w:cs="Amiri"/>
          <w:color w:val="111111"/>
          <w:sz w:val="28"/>
          <w:sz w:val="28"/>
          <w:szCs w:val="28"/>
          <w:rtl w:val="true"/>
          <w:lang w:bidi="ar-SA"/>
        </w:rPr>
        <w:t>ويبرهن عليه بعكس الصغرى، ثم ضمها إلى كبرى الأصل، فيكون من ثالث الشكل</w:t>
      </w:r>
    </w:p>
    <w:p>
      <w:pPr>
        <w:pStyle w:val="BookText"/>
        <w:rPr/>
      </w:pPr>
      <w:r>
        <w:rPr>
          <w:rFonts w:ascii="Amiri" w:hAnsi="Amiri" w:eastAsia="Amiri" w:cs="Amiri"/>
          <w:color w:val="111111"/>
          <w:sz w:val="28"/>
          <w:sz w:val="28"/>
          <w:szCs w:val="28"/>
          <w:rtl w:val="true"/>
          <w:lang w:bidi="ar-SA"/>
        </w:rPr>
        <w:t>الأوّل ، لينتج المطلوب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المفروض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 ب كل م ح</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المدعى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ب 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البرهان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صدقت كل م ب</w:t>
      </w:r>
    </w:p>
    <w:p>
      <w:pPr>
        <w:pStyle w:val="BookText"/>
        <w:rPr/>
      </w:pPr>
      <w:r>
        <w:rPr>
          <w:rFonts w:ascii="Amiri" w:hAnsi="Amiri" w:eastAsia="Amiri" w:cs="Amiri"/>
          <w:color w:val="111111"/>
          <w:sz w:val="28"/>
          <w:sz w:val="28"/>
          <w:szCs w:val="28"/>
          <w:rtl w:val="true"/>
          <w:lang w:bidi="ar-SA"/>
        </w:rPr>
        <w:t>صدقت ع ب م العكس المستوي</w:t>
      </w:r>
    </w:p>
    <w:p>
      <w:pPr>
        <w:pStyle w:val="BookText"/>
        <w:rPr/>
      </w:pPr>
      <w:r>
        <w:rPr>
          <w:rFonts w:ascii="Amiri" w:hAnsi="Amiri" w:eastAsia="Amiri" w:cs="Amiri"/>
          <w:color w:val="111111"/>
          <w:sz w:val="28"/>
          <w:sz w:val="28"/>
          <w:szCs w:val="28"/>
          <w:rtl w:val="true"/>
          <w:lang w:bidi="ar-SA"/>
        </w:rPr>
        <w:t>فنضم العكس الى كبرى الأصل ليكون</w:t>
      </w:r>
    </w:p>
    <w:p>
      <w:pPr>
        <w:pStyle w:val="BookText"/>
        <w:rPr/>
      </w:pPr>
      <w:r>
        <w:rPr>
          <w:rFonts w:ascii="Amiri" w:hAnsi="Amiri" w:eastAsia="Amiri" w:cs="Amiri"/>
          <w:color w:val="111111"/>
          <w:sz w:val="28"/>
          <w:sz w:val="28"/>
          <w:szCs w:val="28"/>
          <w:rtl w:val="true"/>
          <w:lang w:bidi="ar-SA"/>
        </w:rPr>
        <w:t>ع ب م وكل م 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ثالث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ب 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ينتج كلية لجواز أن يكون ب أعم من حولو من وجه ، كالمثال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من كليتين والكبرى سالبة ، ينتج سالبة جزئية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ذهب معدن</w:t>
      </w:r>
    </w:p>
    <w:p>
      <w:pPr>
        <w:pStyle w:val="BookText"/>
        <w:rPr/>
      </w:pPr>
      <w:r>
        <w:rPr>
          <w:rFonts w:ascii="Amiri" w:hAnsi="Amiri" w:eastAsia="Amiri" w:cs="Amiri"/>
          <w:color w:val="111111"/>
          <w:sz w:val="28"/>
          <w:sz w:val="28"/>
          <w:szCs w:val="28"/>
          <w:rtl w:val="true"/>
          <w:lang w:bidi="ar-SA"/>
        </w:rPr>
        <w:t>ولا شيء من الذهب بفضة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المعدن ليس بفضة</w:t>
      </w:r>
    </w:p>
    <w:p>
      <w:pPr>
        <w:pStyle w:val="BookText"/>
        <w:rPr/>
      </w:pPr>
      <w:r>
        <w:rPr>
          <w:rFonts w:ascii="Amiri" w:hAnsi="Amiri" w:eastAsia="Amiri" w:cs="Amiri"/>
          <w:color w:val="111111"/>
          <w:sz w:val="28"/>
          <w:sz w:val="28"/>
          <w:szCs w:val="28"/>
          <w:rtl w:val="true"/>
          <w:lang w:bidi="ar-SA"/>
        </w:rPr>
        <w:t xml:space="preserve">ويبرهن عليه بعكس الصغرى كالاول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المفروض كل م ب</w:t>
      </w:r>
    </w:p>
    <w:p>
      <w:pPr>
        <w:pStyle w:val="BookText"/>
        <w:rPr/>
      </w:pPr>
      <w:r>
        <w:rPr>
          <w:rFonts w:ascii="IRNazanin" w:hAnsi="IRNazanin" w:eastAsia="IRNazanin"/>
          <w:color w:val="111111"/>
          <w:sz w:val="28"/>
          <w:sz w:val="28"/>
          <w:szCs w:val="28"/>
          <w:rtl w:val="true"/>
          <w:lang w:bidi="fa-IR"/>
        </w:rPr>
        <w:t xml:space="preserve">المدعى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 ب 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نعكس الصغرى فتكون ع ب م فنضمها إلى الكبرى فيحدث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 ب م ولام 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رابع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ب 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 من موجبتين والصغرى جزئية، ينتج موجبة 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الطائر أبيض</w:t>
      </w:r>
    </w:p>
    <w:p>
      <w:pPr>
        <w:pStyle w:val="BookText"/>
        <w:rPr/>
      </w:pPr>
      <w:r>
        <w:rPr>
          <w:rFonts w:ascii="Amiri" w:hAnsi="Amiri" w:eastAsia="Amiri" w:cs="Amiri"/>
          <w:color w:val="111111"/>
          <w:sz w:val="28"/>
          <w:sz w:val="28"/>
          <w:szCs w:val="28"/>
          <w:rtl w:val="true"/>
          <w:lang w:bidi="ar-SA"/>
        </w:rPr>
        <w:t>وكل طائر حيوان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الأبيض حيوان</w:t>
      </w:r>
    </w:p>
    <w:p>
      <w:pPr>
        <w:pStyle w:val="BookText"/>
        <w:rPr/>
      </w:pPr>
      <w:r>
        <w:rPr>
          <w:rFonts w:ascii="Amiri" w:hAnsi="Amiri" w:eastAsia="Amiri" w:cs="Amiri"/>
          <w:color w:val="111111"/>
          <w:sz w:val="28"/>
          <w:sz w:val="28"/>
          <w:szCs w:val="28"/>
          <w:rtl w:val="true"/>
          <w:lang w:bidi="ar-SA"/>
        </w:rPr>
        <w:t xml:space="preserve">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بعكس الصغرى كالاول،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 م ب وكل م ح</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 ب 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نعكس الصغرى إلى ع ب م ، ونضمها إلى الكبرى فيحدث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 ب م وكل م 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ثالث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 ب 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 من موجبتين والكبرى جزئية ؛ ينتج موجبة جزئية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طائر حيوان</w:t>
      </w:r>
    </w:p>
    <w:p>
      <w:pPr>
        <w:pStyle w:val="BookText"/>
        <w:rPr/>
      </w:pPr>
      <w:r>
        <w:rPr>
          <w:rFonts w:ascii="Amiri" w:hAnsi="Amiri" w:eastAsia="Amiri" w:cs="Amiri"/>
          <w:color w:val="111111"/>
          <w:sz w:val="28"/>
          <w:sz w:val="28"/>
          <w:szCs w:val="28"/>
          <w:rtl w:val="true"/>
          <w:lang w:bidi="ar-SA"/>
        </w:rPr>
        <w:t>بعض الطائر أبيض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الحيوان أبيض</w:t>
      </w:r>
    </w:p>
    <w:p>
      <w:pPr>
        <w:pStyle w:val="BookText"/>
        <w:rPr/>
      </w:pPr>
      <w:r>
        <w:rPr>
          <w:rFonts w:ascii="Amiri" w:hAnsi="Amiri" w:eastAsia="Amiri" w:cs="Amiri"/>
          <w:color w:val="111111"/>
          <w:sz w:val="28"/>
          <w:sz w:val="28"/>
          <w:szCs w:val="28"/>
          <w:rtl w:val="true"/>
          <w:lang w:bidi="ar-SA"/>
        </w:rPr>
        <w:t xml:space="preserve">ويبرهن عليه بعكس الكبرى ، ثم جعلها صغرى وصغرى الاصل كبرى لها، ثم بعكس النتيجة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 ب وع م 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المدعى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ب 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البرهان، نعكس الكبرى إلى ع حم ونجعلها صغرى لصغرى الاصل</w:t>
      </w:r>
    </w:p>
    <w:p>
      <w:pPr>
        <w:pStyle w:val="BookText"/>
        <w:rPr/>
      </w:pPr>
      <w:r>
        <w:rPr>
          <w:rFonts w:ascii="Amiri" w:hAnsi="Amiri" w:eastAsia="Amiri" w:cs="Amiri"/>
          <w:color w:val="111111"/>
          <w:sz w:val="28"/>
          <w:sz w:val="28"/>
          <w:szCs w:val="28"/>
          <w:rtl w:val="true"/>
          <w:lang w:bidi="ar-SA"/>
        </w:rPr>
        <w:t xml:space="preserve">فيحدث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 ح م كل م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 ح ب</w:t>
      </w:r>
    </w:p>
    <w:p>
      <w:pPr>
        <w:pStyle w:val="BookText"/>
        <w:rPr/>
      </w:pPr>
      <w:r>
        <w:rPr>
          <w:rFonts w:ascii="Amiri" w:hAnsi="Amiri" w:eastAsia="Amiri" w:cs="Amiri"/>
          <w:color w:val="111111"/>
          <w:sz w:val="28"/>
          <w:sz w:val="28"/>
          <w:szCs w:val="28"/>
          <w:rtl w:val="true"/>
          <w:lang w:bidi="ar-SA"/>
        </w:rPr>
        <w:t>وينعكس بالعكس المستوي إلى ع ب 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من موجبة كلية وسالبة جزئية ، ينتج سالبة جزئية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مثاله كل حيوان حساس</w:t>
      </w:r>
    </w:p>
    <w:p>
      <w:pPr>
        <w:pStyle w:val="BookText"/>
        <w:rPr/>
      </w:pPr>
      <w:r>
        <w:rPr>
          <w:rFonts w:ascii="Amiri" w:hAnsi="Amiri" w:eastAsia="Amiri" w:cs="Amiri"/>
          <w:color w:val="111111"/>
          <w:sz w:val="28"/>
          <w:sz w:val="28"/>
          <w:szCs w:val="28"/>
          <w:rtl w:val="true"/>
          <w:lang w:bidi="ar-SA"/>
        </w:rPr>
        <w:t>وبعض الحيوان ليس بإنسان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الحساس ليس بإنسان</w:t>
      </w:r>
    </w:p>
    <w:p>
      <w:pPr>
        <w:pStyle w:val="BookText"/>
        <w:rPr/>
      </w:pPr>
      <w:r>
        <w:rPr>
          <w:rFonts w:ascii="Amiri" w:hAnsi="Amiri" w:eastAsia="Amiri" w:cs="Amiri"/>
          <w:color w:val="111111"/>
          <w:sz w:val="28"/>
          <w:sz w:val="28"/>
          <w:szCs w:val="28"/>
          <w:rtl w:val="true"/>
          <w:lang w:bidi="ar-SA"/>
        </w:rPr>
        <w:t xml:space="preserve">ولا يبرهن عليه بطريق العكس ، لانه السالبة الجزئية لا تنعكس والموجبة الكلية تنعكس إلى جزئية ولا قياس بين جزئيتين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يبرهن عليه بالخلف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 ب و س م 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المدعى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 ب 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تصدق س ب 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لصدق نقيضها كل ب 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نجعله کبری لصغرى الاصل فيحدث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م ب وكل ب 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 من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فيكذب نقيضها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م ح وهو عين الكبرى الصادقة</w:t>
      </w:r>
    </w:p>
    <w:p>
      <w:pPr>
        <w:pStyle w:val="BookText"/>
        <w:rPr/>
      </w:pPr>
      <w:r>
        <w:rPr>
          <w:rFonts w:ascii="Amiri" w:hAnsi="Amiri" w:eastAsia="Amiri" w:cs="Amiri"/>
          <w:color w:val="111111"/>
          <w:sz w:val="28"/>
          <w:sz w:val="28"/>
          <w:szCs w:val="28"/>
          <w:rtl w:val="true"/>
          <w:lang w:bidi="ar-SA"/>
        </w:rPr>
        <w:t>هذا خلف فيجب أن يصدق س ب 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من موجبة جزئية وسالبة كلية ، ينتج سالبة جزئية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الذهب معدن</w:t>
      </w:r>
    </w:p>
    <w:p>
      <w:pPr>
        <w:pStyle w:val="BookText"/>
        <w:rPr/>
      </w:pPr>
      <w:r>
        <w:rPr>
          <w:rFonts w:ascii="Amiri" w:hAnsi="Amiri" w:eastAsia="Amiri" w:cs="Amiri"/>
          <w:color w:val="111111"/>
          <w:sz w:val="28"/>
          <w:sz w:val="28"/>
          <w:szCs w:val="28"/>
          <w:rtl w:val="true"/>
          <w:lang w:bidi="ar-SA"/>
        </w:rPr>
        <w:t>ولا شيء من الذهب بحديد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المعدن ليس بحديد</w:t>
      </w:r>
    </w:p>
    <w:p>
      <w:pPr>
        <w:pStyle w:val="BookText"/>
        <w:rPr/>
      </w:pPr>
      <w:r>
        <w:rPr>
          <w:rFonts w:ascii="Amiri" w:hAnsi="Amiri" w:eastAsia="Amiri" w:cs="Amiri"/>
          <w:color w:val="111111"/>
          <w:sz w:val="28"/>
          <w:sz w:val="28"/>
          <w:szCs w:val="28"/>
          <w:rtl w:val="true"/>
          <w:lang w:bidi="ar-SA"/>
        </w:rPr>
        <w:t>وبرهن عليه بعكس الصغرى، ثم ضمه إلى كبرى الاصل ليكون من رابع الشكل الأوّل، لينتج المطلوب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المفروض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م ب ولام 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المدعى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 ب 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نعكس الصغرى إلى ع ب م فنضمه إلى الكبرى ليحدث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 ب م ولام 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رابع الأول</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 ب 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المطلوب</w:t>
      </w:r>
      <w:r>
        <w:rPr>
          <w:rFonts w:eastAsia="IRNazanin" w:cs="IRNazanin"/>
          <w:color w:val="111111"/>
          <w:sz w:val="28"/>
          <w:szCs w:val="28"/>
          <w:rtl w:val="true"/>
          <w:lang w:bidi="fa-IR"/>
        </w:rPr>
        <w:t xml:space="preserve">) </w:t>
      </w:r>
      <w:bookmarkStart w:id="620" w:name="pg7748_78610"/>
    </w:p>
    <w:p>
      <w:pPr>
        <w:pStyle w:val="Heading4"/>
        <w:numPr>
          <w:ilvl w:val="3"/>
          <w:numId w:val="1"/>
        </w:numPr>
        <w:rPr/>
      </w:pPr>
      <w:bookmarkStart w:id="621" w:name="__RefHeading___Toc4705584_1051229030"/>
      <w:bookmarkStart w:id="622" w:name="_Toc221"/>
      <w:bookmarkEnd w:id="620"/>
      <w:bookmarkEnd w:id="621"/>
      <w:r>
        <w:rPr>
          <w:rtl w:val="true"/>
        </w:rPr>
        <w:t>تنبيهات</w:t>
      </w:r>
      <w:bookmarkEnd w:id="622"/>
    </w:p>
    <w:p>
      <w:pPr>
        <w:pStyle w:val="Heading5"/>
        <w:numPr>
          <w:ilvl w:val="4"/>
          <w:numId w:val="1"/>
        </w:numPr>
        <w:rPr/>
      </w:pPr>
      <w:bookmarkStart w:id="623" w:name="__RefHeading___Toc4705586_1051229030"/>
      <w:bookmarkStart w:id="624" w:name="_Toc222"/>
      <w:bookmarkEnd w:id="623"/>
      <w:r>
        <w:rPr>
          <w:rtl w:val="true"/>
        </w:rPr>
        <w:t>طريقة الخلف</w:t>
      </w:r>
      <w:bookmarkEnd w:id="6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كلا من ضروب الشكل الثالث يمكن اقامة البرهان عليه بطريقة الخلف ، كضروب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غير مباشر يبرهن به على كذب نقيض المطلوب ليستدل به على صدق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فى الأشكال خاصة يؤخذ نقيض النتيجة المطلوب اثباتها فيقال أو لم تصدق لصدق نقيضها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فرض صدق النقيض يضم إلى احدى المقدمتين المفروض صدقها، ليتألف من النقيض وهذه المقدمة ضرب من ضروب الشكل الأوّل ؛ فينتج ما يناقض المقدمة الأخرى الصادقة بالفرض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تكذب هذه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وكذبها لا بد أن ينشأ من كذب نقيض المطلوب ؛ فيثبت صدق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تقدمت امثلته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الطالب أن يجري استعماله استعماله في جميع الضروب شحذا لذهنه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وليلاحظ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مقدمة يجب أن يختارها من القياس المفروض ، ليلتئم من النقيض ومن المقدمة الضرب المنتج </w:t>
      </w:r>
      <w:r>
        <w:rPr>
          <w:rFonts w:eastAsia="Amiri" w:cs="Amiri" w:ascii="Amiri" w:hAnsi="Amiri"/>
          <w:color w:val="111111"/>
          <w:sz w:val="28"/>
          <w:szCs w:val="28"/>
          <w:rtl w:val="true"/>
          <w:lang w:bidi="ar-SA"/>
        </w:rPr>
        <w:t>.</w:t>
      </w:r>
    </w:p>
    <w:p>
      <w:pPr>
        <w:pStyle w:val="Heading5"/>
        <w:numPr>
          <w:ilvl w:val="4"/>
          <w:numId w:val="1"/>
        </w:numPr>
        <w:rPr/>
      </w:pPr>
      <w:bookmarkStart w:id="625" w:name="__RefHeading___Toc4705588_1051229030"/>
      <w:bookmarkStart w:id="626" w:name="_Toc223"/>
      <w:bookmarkEnd w:id="625"/>
      <w:r>
        <w:rPr>
          <w:rtl w:val="true"/>
        </w:rPr>
        <w:t>دليل الافتراض</w:t>
      </w:r>
      <w:bookmarkEnd w:id="626"/>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يستدل بدليل الافتراض على انتاج بعض الضروب الذي تكون احدى مقدمتيه جزئية من هذا الشكل أو من الثاني ولا باس بشرحه تنويرا لافكار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w:t>
      </w:r>
    </w:p>
    <w:p>
      <w:pPr>
        <w:pStyle w:val="BookText"/>
        <w:rPr/>
      </w:pPr>
      <w:r>
        <w:rPr>
          <w:rFonts w:ascii="Amiri" w:hAnsi="Amiri" w:eastAsia="Amiri" w:cs="Amiri"/>
          <w:color w:val="111111"/>
          <w:sz w:val="28"/>
          <w:sz w:val="28"/>
          <w:szCs w:val="28"/>
          <w:rtl w:val="true"/>
          <w:lang w:bidi="ar-SA"/>
        </w:rPr>
        <w:t xml:space="preserve">كانوا في غنى عنه بدليل العكس والخلف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مراحل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الفرض، وهو أن نفرض اسما خاصا للبعض الذي هو مورد الحكم في القضية الجزئية، فنفرضه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في قولنا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الحيوان ليس بإنسان لابد أن يقصد في البعض شيء معين يصح سلب الإنسان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فرس وقرد وطائر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فنصطلح على هذا الشيء المعين ونسميه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ففي مثل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 ب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أخرى عن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استخراج قضيتين صادقتين بعد الفرض فإنّه بعد الفرض المذكور نستطيع أن نحصل على قضيتين صادقتين قطعا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قضية موجبة كلية ، موضوعها الاسم المفروض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ومحمولها موضوع القضية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الجزئية ؛ ففي المثال المتقدم تكون كل د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صادقة ، 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الفرض، والأعم يحمل على جميع أفراد الأخص 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قضية 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موجبة أو سالبة تبعا لكيف الجزئية ، موضوعها الاسم المفروض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ومحمولها محمول الجزئية ؛ ففى المثال تكون كل 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صادقة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البعض الذي هو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كانت الجزئية سالبة مثل س م ب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صادقة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البعض المسلوب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الاقترانات المنتجة للمطلوب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لانا بعد استخراج تلك القضيتين تزيد ثروة معلوماتنا، فنستعملها في تأليف اقترانات نافعة منهما ومن المقدمتين للقياس المفروض صدقهما ، لإستخراج النتيجة المطلوب اثبات صدقها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ولنجرب هذا الدليل بعد أن فهمنا مراحله في الاستدلال على الضرب الخامس من الشكل الثالث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المفروض كل من ب وس م 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 من الثالث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المدعى س ب ح</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بالافتراض </w:t>
      </w:r>
    </w:p>
    <w:p>
      <w:pPr>
        <w:pStyle w:val="BookText"/>
        <w:rPr/>
      </w:pPr>
      <w:r>
        <w:rPr>
          <w:rFonts w:ascii="Amiri" w:hAnsi="Amiri" w:eastAsia="Amiri" w:cs="Amiri"/>
          <w:color w:val="111111"/>
          <w:sz w:val="28"/>
          <w:sz w:val="28"/>
          <w:szCs w:val="28"/>
          <w:rtl w:val="true"/>
          <w:lang w:bidi="ar-SA"/>
        </w:rPr>
        <w:t xml:space="preserve">نفرض بعض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السالبة الجزئية س م 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ليس ح،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فنستخرج</w:t>
      </w:r>
    </w:p>
    <w:p>
      <w:pPr>
        <w:pStyle w:val="BookText"/>
        <w:rPr/>
      </w:pPr>
      <w:r>
        <w:rPr>
          <w:rFonts w:ascii="Amiri" w:hAnsi="Amiri" w:eastAsia="Amiri" w:cs="Amiri"/>
          <w:color w:val="111111"/>
          <w:sz w:val="28"/>
          <w:sz w:val="28"/>
          <w:szCs w:val="28"/>
          <w:rtl w:val="true"/>
          <w:lang w:bidi="ar-SA"/>
        </w:rPr>
        <w:t xml:space="preserve">القضيتين الصادقتين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د 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دح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نأخذ القضية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ونجعلها صغرى لصغرى الأصل، فيحدث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کل دم وكل 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الشكل 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دب</w:t>
      </w:r>
    </w:p>
    <w:p>
      <w:pPr>
        <w:pStyle w:val="BookText"/>
        <w:rPr/>
      </w:pPr>
      <w:r>
        <w:rPr>
          <w:rFonts w:ascii="Amiri" w:hAnsi="Amiri" w:eastAsia="Amiri" w:cs="Amiri"/>
          <w:color w:val="111111"/>
          <w:sz w:val="28"/>
          <w:sz w:val="28"/>
          <w:szCs w:val="28"/>
          <w:rtl w:val="true"/>
          <w:lang w:bidi="ar-SA"/>
        </w:rPr>
        <w:t xml:space="preserve">ثم هذه النتيجة نجعلها صغرى للقضية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فيحدث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 د ب ولادح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ثاني الشكل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ب 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ولنجر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الاستدلال على الضرب الرابع من الشكل الثاني،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ب م وكل ح م</w:t>
      </w:r>
    </w:p>
    <w:p>
      <w:pPr>
        <w:pStyle w:val="BookText"/>
        <w:rPr/>
      </w:pPr>
      <w:r>
        <w:rPr>
          <w:rFonts w:ascii="IRNazanin" w:hAnsi="IRNazanin" w:eastAsia="IRNazanin"/>
          <w:color w:val="111111"/>
          <w:sz w:val="28"/>
          <w:sz w:val="28"/>
          <w:szCs w:val="28"/>
          <w:rtl w:val="true"/>
          <w:lang w:bidi="fa-IR"/>
        </w:rPr>
        <w:t xml:space="preserve">المدعى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 ب 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بالافتراض</w:t>
      </w:r>
    </w:p>
    <w:p>
      <w:pPr>
        <w:pStyle w:val="BookText"/>
        <w:rPr/>
      </w:pPr>
      <w:r>
        <w:rPr>
          <w:rFonts w:ascii="Amiri" w:hAnsi="Amiri" w:eastAsia="Amiri" w:cs="Amiri"/>
          <w:color w:val="111111"/>
          <w:sz w:val="28"/>
          <w:sz w:val="28"/>
          <w:szCs w:val="28"/>
          <w:rtl w:val="true"/>
          <w:lang w:bidi="ar-SA"/>
        </w:rPr>
        <w:t xml:space="preserve">نفرض بعض ب الذي هو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السالبة الجزئية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ب 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فنستخرج القضيتين الصادقين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د 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د م</w:t>
      </w:r>
    </w:p>
    <w:p>
      <w:pPr>
        <w:pStyle w:val="BookText"/>
        <w:rPr/>
      </w:pPr>
      <w:r>
        <w:rPr>
          <w:rFonts w:ascii="Amiri" w:hAnsi="Amiri" w:eastAsia="Amiri" w:cs="Amiri"/>
          <w:color w:val="111111"/>
          <w:sz w:val="28"/>
          <w:sz w:val="28"/>
          <w:szCs w:val="28"/>
          <w:rtl w:val="true"/>
          <w:lang w:bidi="ar-SA"/>
        </w:rPr>
        <w:t xml:space="preserve">ثم تأخذ القضية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ونجعلها صغرى لكبرى الأصل، فيحدث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د م وكل ح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 الشكل الثاني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لادح</w:t>
      </w:r>
    </w:p>
    <w:p>
      <w:pPr>
        <w:pStyle w:val="BookText"/>
        <w:rPr/>
      </w:pPr>
      <w:r>
        <w:rPr>
          <w:rFonts w:ascii="Amiri" w:hAnsi="Amiri" w:eastAsia="Amiri" w:cs="Amiri"/>
          <w:color w:val="111111"/>
          <w:sz w:val="28"/>
          <w:sz w:val="28"/>
          <w:szCs w:val="28"/>
          <w:rtl w:val="true"/>
          <w:lang w:bidi="ar-SA"/>
        </w:rPr>
        <w:t xml:space="preserve">ثم نعكس القضية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 ب د</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ونضم هذا العكس إلى النتيجة الاخيرة ونجعله صغرى فيحدث </w:t>
      </w:r>
      <w:r>
        <w:rPr>
          <w:rFonts w:eastAsia="Amiri" w:cs="Amiri" w:ascii="Amiri" w:hAnsi="Amiri"/>
          <w:color w:val="111111"/>
          <w:sz w:val="28"/>
          <w:szCs w:val="28"/>
          <w:rtl w:val="true"/>
          <w:lang w:bidi="ar-SA"/>
        </w:rPr>
        <w:t xml:space="preserve">: </w:t>
      </w:r>
      <w:bookmarkStart w:id="627" w:name="pg7748_78613"/>
    </w:p>
    <w:p>
      <w:pPr>
        <w:pStyle w:val="BookText"/>
        <w:rPr/>
      </w:pPr>
      <w:bookmarkEnd w:id="627"/>
      <w:r>
        <w:rPr>
          <w:rFonts w:ascii="Amiri" w:hAnsi="Amiri" w:eastAsia="Amiri" w:cs="Amiri"/>
          <w:color w:val="111111"/>
          <w:sz w:val="28"/>
          <w:sz w:val="28"/>
          <w:szCs w:val="28"/>
          <w:rtl w:val="true"/>
          <w:lang w:bidi="ar-SA"/>
        </w:rPr>
        <w:t>ع ب د ولا د 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رابع الشكل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ب 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فرأيت إنّا استعملنا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العكس المستوي للقضية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لانه لولاه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استطعنا أن نؤلف قياساً إلّا من الشكل الثالث الذي هو متأخر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نستعمل هذا العكس في دليل الافتراض على الضرب الثالث من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الطالب أن يستعمل دليل الإفتراض في غير ما ذكرنا من الضروب التي تكون</w:t>
      </w:r>
    </w:p>
    <w:p>
      <w:pPr>
        <w:pStyle w:val="BookText"/>
        <w:rPr/>
      </w:pPr>
      <w:r>
        <w:rPr>
          <w:rFonts w:ascii="Amiri" w:hAnsi="Amiri" w:eastAsia="Amiri" w:cs="Amiri"/>
          <w:color w:val="111111"/>
          <w:sz w:val="28"/>
          <w:sz w:val="28"/>
          <w:szCs w:val="28"/>
          <w:rtl w:val="true"/>
          <w:lang w:bidi="ar-SA"/>
        </w:rPr>
        <w:t xml:space="preserve">إحدى مقدماتها جزئية، لزيادة التمرين </w:t>
      </w:r>
      <w:r>
        <w:rPr>
          <w:rFonts w:eastAsia="Amiri" w:cs="Amiri" w:ascii="Amiri" w:hAnsi="Amiri"/>
          <w:color w:val="111111"/>
          <w:sz w:val="28"/>
          <w:szCs w:val="28"/>
          <w:rtl w:val="true"/>
          <w:lang w:bidi="ar-SA"/>
        </w:rPr>
        <w:t>.</w:t>
      </w:r>
    </w:p>
    <w:p>
      <w:pPr>
        <w:pStyle w:val="Heading5"/>
        <w:numPr>
          <w:ilvl w:val="4"/>
          <w:numId w:val="1"/>
        </w:numPr>
        <w:rPr/>
      </w:pPr>
      <w:bookmarkStart w:id="628" w:name="__RefHeading___Toc4705590_1051229030"/>
      <w:bookmarkStart w:id="629" w:name="_Toc224"/>
      <w:bookmarkEnd w:id="628"/>
      <w:r>
        <w:rPr>
          <w:rtl w:val="true"/>
        </w:rPr>
        <w:t>الرد</w:t>
      </w:r>
      <w:bookmarkEnd w:id="62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البراهين على إنتاج الأشكال عدا الأوّل ، الرد، وهو تحويل الشكل إلى الشكل الأوّل، أما بتبديل المقدمتين في الشكل الرابع، وأمّا بتحويل احدى المقدمتين إلى عكسها المستوي ؛ ففي الشكل الثاني تعكس الكبرى في بعض ضروبه القابلة للعكس ، وفي الثالث تعكس الصغرى في بعض ضروبه القابلة للعكس ، 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ضروبهما قد نحتاج إلى استعمال نقض المحمول أو عكس النقيض إذا لم نتمكن من العكس المستوي، حتى نتوصل إلى الشكل الأوّل المنتج نفس النتيجة المطلوبة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الطالب أن يطبق ذلك بدقة على جميع ضروب الشكلين لغرض التمرين</w:t>
      </w:r>
      <w:r>
        <w:rPr>
          <w:rFonts w:eastAsia="Amiri" w:cs="Amiri" w:ascii="Amiri" w:hAnsi="Amiri"/>
          <w:color w:val="111111"/>
          <w:sz w:val="28"/>
          <w:szCs w:val="28"/>
          <w:rtl w:val="true"/>
          <w:lang w:bidi="ar-SA"/>
        </w:rPr>
        <w:t>.</w:t>
      </w:r>
    </w:p>
    <w:p>
      <w:pPr>
        <w:pStyle w:val="Heading5"/>
        <w:numPr>
          <w:ilvl w:val="4"/>
          <w:numId w:val="1"/>
        </w:numPr>
        <w:rPr/>
      </w:pPr>
      <w:bookmarkStart w:id="630" w:name="__RefHeading___Toc4705592_1051229030"/>
      <w:bookmarkStart w:id="631" w:name="_Toc225"/>
      <w:bookmarkEnd w:id="630"/>
      <w:r>
        <w:rPr>
          <w:rtl w:val="true"/>
        </w:rPr>
        <w:t>الشكل الرابع</w:t>
      </w:r>
      <w:bookmarkEnd w:id="631"/>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كان الأوسط فيه موضوعاً في الصغرى محمولاً في الكبرى عكس الأوّل ؛ فيكون وضع الأصغر والأكبر في النتيجة يخالف وضعهما في المقدمتين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كان هذا الشكل أبعد الجميع عن مقتضى الطبع غامض الانتاج عن الذهن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تركه جماعة من علماء المنطق في مؤلفاتهم واكتفوا بالثلاثة الاولى</w:t>
      </w:r>
      <w:r>
        <w:rPr>
          <w:rFonts w:eastAsia="Amiri" w:cs="Amiri" w:ascii="Amiri" w:hAnsi="Amiri"/>
          <w:color w:val="111111"/>
          <w:sz w:val="28"/>
          <w:szCs w:val="28"/>
          <w:rtl w:val="true"/>
          <w:lang w:bidi="ar-SA"/>
        </w:rPr>
        <w:t xml:space="preserve">. </w:t>
      </w:r>
      <w:bookmarkStart w:id="632" w:name="pg7748_78614"/>
    </w:p>
    <w:p>
      <w:pPr>
        <w:pStyle w:val="Heading5"/>
        <w:numPr>
          <w:ilvl w:val="4"/>
          <w:numId w:val="1"/>
        </w:numPr>
        <w:rPr/>
      </w:pPr>
      <w:bookmarkStart w:id="633" w:name="__RefHeading___Toc4705594_1051229030"/>
      <w:bookmarkStart w:id="634" w:name="_Toc226"/>
      <w:bookmarkEnd w:id="632"/>
      <w:bookmarkEnd w:id="633"/>
      <w:r>
        <w:rPr>
          <w:rtl w:val="true"/>
        </w:rPr>
        <w:t>شروطه</w:t>
      </w:r>
      <w:bookmarkEnd w:id="634"/>
    </w:p>
    <w:p>
      <w:pPr>
        <w:pStyle w:val="BookText"/>
        <w:rPr/>
      </w:pPr>
      <w:r>
        <w:rPr>
          <w:rFonts w:ascii="Amiri" w:hAnsi="Amiri" w:eastAsia="Amiri" w:cs="Amiri"/>
          <w:color w:val="111111"/>
          <w:sz w:val="28"/>
          <w:sz w:val="28"/>
          <w:szCs w:val="28"/>
          <w:rtl w:val="true"/>
          <w:lang w:bidi="ar-SA"/>
        </w:rPr>
        <w:t>يشترط في انتاج هذا الشكل الشروط الثلاثة العامة في كلّ شكل التي تقدم ذكرها</w:t>
      </w:r>
    </w:p>
    <w:p>
      <w:pPr>
        <w:pStyle w:val="BookText"/>
        <w:rPr/>
      </w:pPr>
      <w:r>
        <w:rPr>
          <w:rFonts w:ascii="Amiri" w:hAnsi="Amiri" w:eastAsia="Amiri" w:cs="Amiri"/>
          <w:color w:val="111111"/>
          <w:sz w:val="28"/>
          <w:sz w:val="28"/>
          <w:szCs w:val="28"/>
          <w:rtl w:val="true"/>
          <w:lang w:bidi="ar-SA"/>
        </w:rPr>
        <w:t xml:space="preserve">في القواعد العامة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يتألف من سالبتين ، ولا من جزئيتين ، ولا من سالبة صغرى وجزئية كبرى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ويشترط أيضاً فيه شرطان خاصان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تكون احدى مقدماته سالبة جزئية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كلية الصغرى إذا كانت المقدمتان موجبتين ؛ فلو أن الصغرى كان موجبة جزئية</w:t>
      </w:r>
    </w:p>
    <w:p>
      <w:pPr>
        <w:pStyle w:val="BookText"/>
        <w:rPr/>
      </w:pPr>
      <w:r>
        <w:rPr>
          <w:rFonts w:ascii="Amiri" w:hAnsi="Amiri" w:eastAsia="Amiri" w:cs="Amiri"/>
          <w:color w:val="111111"/>
          <w:sz w:val="28"/>
          <w:sz w:val="28"/>
          <w:szCs w:val="28"/>
          <w:rtl w:val="true"/>
          <w:lang w:bidi="ar-SA"/>
        </w:rPr>
        <w:t xml:space="preserve">لما جاز أن تكون الكبرى موجبة ، بل يجب أن تكون سالبة كلية </w:t>
      </w:r>
      <w:r>
        <w:rPr>
          <w:rFonts w:eastAsia="Amiri" w:cs="Amiri" w:ascii="Amiri" w:hAnsi="Amiri"/>
          <w:color w:val="111111"/>
          <w:sz w:val="28"/>
          <w:szCs w:val="28"/>
          <w:rtl w:val="true"/>
          <w:lang w:bidi="ar-SA"/>
        </w:rPr>
        <w:t>.</w:t>
      </w:r>
    </w:p>
    <w:p>
      <w:pPr>
        <w:pStyle w:val="Heading5"/>
        <w:numPr>
          <w:ilvl w:val="4"/>
          <w:numId w:val="1"/>
        </w:numPr>
        <w:rPr/>
      </w:pPr>
      <w:bookmarkStart w:id="635" w:name="__RefHeading___Toc4705596_1051229030"/>
      <w:bookmarkStart w:id="636" w:name="_Toc227"/>
      <w:bookmarkEnd w:id="635"/>
      <w:r>
        <w:rPr>
          <w:rtl w:val="true"/>
        </w:rPr>
        <w:t>ضروبه</w:t>
      </w:r>
      <w:bookmarkEnd w:id="636"/>
    </w:p>
    <w:p>
      <w:pPr>
        <w:pStyle w:val="BookText"/>
        <w:rPr/>
      </w:pPr>
      <w:r>
        <w:rPr>
          <w:rFonts w:ascii="Amiri" w:hAnsi="Amiri" w:eastAsia="Amiri" w:cs="Amiri"/>
          <w:color w:val="111111"/>
          <w:sz w:val="28"/>
          <w:sz w:val="28"/>
          <w:szCs w:val="28"/>
          <w:rtl w:val="true"/>
          <w:lang w:bidi="ar-SA"/>
        </w:rPr>
        <w:t>بحسب الشروط الخمسة تكون الضروب المنتجة منه خمسة فقط لانه بالشرط الأوّل تسقط أربعة حاصل ضرب السالبتين في السالبتين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وبالثاني تسقط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الجزئيتان سواء كانتا موجبتين أو مختلفتين بالايجاب والسلب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وبالثالث يسقط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السالبة الكلية مع الموجبة الجزئية وبالرابع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السالبة الجزئية صغرى أو كبرى مع الموجبة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وبالخامس ضرب واحد الموجبة الجزئية الصغرى مع الموجبة الكلية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فالباقي خمسة ضروب نقيم عليها البرهان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الضرب الأوّل من موجبتين كليتين ، ينتج موجبة جزئية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إنسان حيوان</w:t>
      </w:r>
    </w:p>
    <w:p>
      <w:pPr>
        <w:pStyle w:val="BookText"/>
        <w:rPr/>
      </w:pPr>
      <w:r>
        <w:rPr>
          <w:rFonts w:ascii="Amiri" w:hAnsi="Amiri" w:eastAsia="Amiri" w:cs="Amiri"/>
          <w:color w:val="111111"/>
          <w:sz w:val="28"/>
          <w:sz w:val="28"/>
          <w:szCs w:val="28"/>
          <w:rtl w:val="true"/>
          <w:lang w:bidi="ar-SA"/>
        </w:rPr>
        <w:t>وكل ناطق إنسان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الحيوان ناطق</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ويبرهن عليه بالرد بتبديل المقدمتين احداهما في مكان الاخرى، فيرتد إلى الشكل الأول، ثم نعكس النتيجة ليحصل المطلوب، فيقال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 ب وكل 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ب 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البرهان بالرد بتبديل المقدمتين فيحدث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كل 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من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 ب ح</w:t>
      </w:r>
    </w:p>
    <w:p>
      <w:pPr>
        <w:pStyle w:val="BookText"/>
        <w:rPr/>
      </w:pPr>
      <w:r>
        <w:rPr>
          <w:rFonts w:ascii="Amiri" w:hAnsi="Amiri" w:eastAsia="Amiri" w:cs="Amiri"/>
          <w:color w:val="111111"/>
          <w:sz w:val="28"/>
          <w:sz w:val="28"/>
          <w:szCs w:val="28"/>
          <w:rtl w:val="true"/>
          <w:lang w:bidi="ar-SA"/>
        </w:rPr>
        <w:t>وينعكس الى ع ب 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لا ينتج هذا الضرب كلية لجواز أن يكون الأصغر أعم من الأكبر ، كالمثال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موجبة كلية وموجبة جزئية ، ينتج موجبة جزئية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إنسان حيوان</w:t>
      </w:r>
    </w:p>
    <w:p>
      <w:pPr>
        <w:pStyle w:val="BookText"/>
        <w:rPr/>
      </w:pPr>
      <w:r>
        <w:rPr>
          <w:rFonts w:ascii="IRNazanin" w:hAnsi="IRNazanin" w:eastAsia="IRNazanin"/>
          <w:color w:val="111111"/>
          <w:sz w:val="28"/>
          <w:sz w:val="28"/>
          <w:szCs w:val="28"/>
          <w:rtl w:val="true"/>
          <w:lang w:bidi="fa-IR"/>
        </w:rPr>
        <w:t>وبعض الولود إنسان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الحيوان ولود</w:t>
      </w:r>
    </w:p>
    <w:p>
      <w:pPr>
        <w:pStyle w:val="BookText"/>
        <w:rPr/>
      </w:pPr>
      <w:r>
        <w:rPr>
          <w:rFonts w:ascii="Amiri" w:hAnsi="Amiri" w:eastAsia="Amiri" w:cs="Amiri"/>
          <w:color w:val="111111"/>
          <w:sz w:val="28"/>
          <w:sz w:val="28"/>
          <w:szCs w:val="28"/>
          <w:rtl w:val="true"/>
          <w:lang w:bidi="ar-SA"/>
        </w:rPr>
        <w:t>ويبرهن عليه بالرد بتبديل المقدمتين ثم بعكس النتيجة، ولا ينتج كليا لجواز عموم الأصغر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سالبة كلية وموجبة كلية ، ينتج سالبة كلية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مثاله لا شيء من الممكن بدائم</w:t>
      </w:r>
    </w:p>
    <w:p>
      <w:pPr>
        <w:pStyle w:val="BookText"/>
        <w:rPr/>
      </w:pPr>
      <w:r>
        <w:rPr>
          <w:rFonts w:ascii="Amiri" w:hAnsi="Amiri" w:eastAsia="Amiri" w:cs="Amiri"/>
          <w:color w:val="111111"/>
          <w:sz w:val="28"/>
          <w:sz w:val="28"/>
          <w:szCs w:val="28"/>
          <w:rtl w:val="true"/>
          <w:lang w:bidi="ar-SA"/>
        </w:rPr>
        <w:t>وكل محل للحوادث ممكن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من الدائم بمحل للحوادث</w:t>
      </w:r>
    </w:p>
    <w:p>
      <w:pPr>
        <w:pStyle w:val="BookText"/>
        <w:rPr/>
      </w:pPr>
      <w:r>
        <w:rPr>
          <w:rFonts w:ascii="Amiri" w:hAnsi="Amiri" w:eastAsia="Amiri" w:cs="Amiri"/>
          <w:color w:val="111111"/>
          <w:sz w:val="28"/>
          <w:sz w:val="28"/>
          <w:szCs w:val="28"/>
          <w:rtl w:val="true"/>
          <w:lang w:bidi="ar-SA"/>
        </w:rPr>
        <w:t xml:space="preserve">ويبرهن عليه أيضاً بالرد بتبديل المقدمتين، ثم بعكس النتيجة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من موجبة كلية وسالبة كلية ، ينتج سالبة جزئية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سائل يتبخر</w:t>
      </w:r>
    </w:p>
    <w:p>
      <w:pPr>
        <w:pStyle w:val="BookText"/>
        <w:rPr/>
      </w:pPr>
      <w:r>
        <w:rPr>
          <w:rFonts w:ascii="Amiri" w:hAnsi="Amiri" w:eastAsia="Amiri" w:cs="Amiri"/>
          <w:color w:val="111111"/>
          <w:sz w:val="28"/>
          <w:sz w:val="28"/>
          <w:szCs w:val="28"/>
          <w:rtl w:val="true"/>
          <w:lang w:bidi="ar-SA"/>
        </w:rPr>
        <w:t>ولا شيء من الحديد بسائل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ما يتبخر ليس بحديد</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يمكن البرهان عليه بالرد بتبديل المقدمتين، لأن الشكل الأوّل لا ينتج من </w:t>
      </w:r>
    </w:p>
    <w:p>
      <w:pPr>
        <w:pStyle w:val="BookText"/>
        <w:rPr/>
      </w:pPr>
      <w:r>
        <w:rPr>
          <w:rFonts w:ascii="Amiri" w:hAnsi="Amiri" w:eastAsia="Amiri" w:cs="Amiri"/>
          <w:color w:val="111111"/>
          <w:sz w:val="28"/>
          <w:sz w:val="28"/>
          <w:szCs w:val="28"/>
          <w:rtl w:val="true"/>
          <w:lang w:bidi="ar-SA"/>
        </w:rPr>
        <w:t xml:space="preserve">صغرى سالبة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يبرهن بعكس المقدمتين، وتأليف قياس الشكل الأوّل من العكسين ،</w:t>
      </w:r>
    </w:p>
    <w:p>
      <w:pPr>
        <w:pStyle w:val="BookText"/>
        <w:rPr/>
      </w:pPr>
      <w:r>
        <w:rPr>
          <w:rFonts w:ascii="Amiri" w:hAnsi="Amiri" w:eastAsia="Amiri" w:cs="Amiri"/>
          <w:color w:val="111111"/>
          <w:sz w:val="28"/>
          <w:sz w:val="28"/>
          <w:szCs w:val="28"/>
          <w:rtl w:val="true"/>
          <w:lang w:bidi="ar-SA"/>
        </w:rPr>
        <w:t xml:space="preserve">لينتج المطلوب، فيقال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 ب ولا 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المدعى س ب 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نعكس المقدمتين 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 ب م ل ام 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رابع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 ب 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الخامس من موجبة جزئية وسالبة كلية ، ينتج سالبة جزئية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السائل يتبخر</w:t>
      </w:r>
    </w:p>
    <w:p>
      <w:pPr>
        <w:pStyle w:val="BookText"/>
        <w:rPr/>
      </w:pPr>
      <w:r>
        <w:rPr>
          <w:rFonts w:ascii="Amiri" w:hAnsi="Amiri" w:eastAsia="Amiri" w:cs="Amiri"/>
          <w:color w:val="111111"/>
          <w:sz w:val="28"/>
          <w:sz w:val="28"/>
          <w:szCs w:val="28"/>
          <w:rtl w:val="true"/>
          <w:lang w:bidi="ar-SA"/>
        </w:rPr>
        <w:t>لا شيء من الحديد بسائل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ما يتبخر ليس بحديد</w:t>
      </w:r>
    </w:p>
    <w:p>
      <w:pPr>
        <w:pStyle w:val="BookText"/>
        <w:rPr/>
      </w:pPr>
      <w:r>
        <w:rPr>
          <w:rFonts w:ascii="Amiri" w:hAnsi="Amiri" w:eastAsia="Amiri" w:cs="Amiri"/>
          <w:color w:val="111111"/>
          <w:sz w:val="28"/>
          <w:sz w:val="28"/>
          <w:szCs w:val="28"/>
          <w:rtl w:val="true"/>
          <w:lang w:bidi="ar-SA"/>
        </w:rPr>
        <w:t>وهذا أيضاً لا يبرهن عليه بتبديل المقدمتين لعين السبب ؛ ويمكن أن يبرهن عليه</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بعكس المقدمتين كالسابق ، بلا فرق </w:t>
      </w:r>
      <w:r>
        <w:rPr>
          <w:rFonts w:eastAsia="Amiri" w:cs="Amiri" w:ascii="Amiri" w:hAnsi="Amiri"/>
          <w:color w:val="111111"/>
          <w:sz w:val="28"/>
          <w:szCs w:val="28"/>
          <w:rtl w:val="true"/>
          <w:lang w:bidi="ar-SA"/>
        </w:rPr>
        <w:t xml:space="preserve">. </w:t>
      </w:r>
      <w:bookmarkStart w:id="637" w:name="pg7748_78617"/>
    </w:p>
    <w:p>
      <w:pPr>
        <w:pStyle w:val="Heading5"/>
        <w:numPr>
          <w:ilvl w:val="4"/>
          <w:numId w:val="1"/>
        </w:numPr>
        <w:rPr/>
      </w:pPr>
      <w:bookmarkStart w:id="638" w:name="__RefHeading___Toc4705598_1051229030"/>
      <w:bookmarkStart w:id="639" w:name="_Toc228"/>
      <w:bookmarkEnd w:id="637"/>
      <w:bookmarkEnd w:id="638"/>
      <w:r>
        <w:rPr>
          <w:rtl w:val="true"/>
        </w:rPr>
        <w:t>تمرينات</w:t>
      </w:r>
      <w:bookmarkEnd w:id="6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برهن على الضرب الثاني ثم الخامس من الشكل الرابع بدليل الافتراض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برهن على الضرب الثالث ثم الرابع من الشكل الرابع به دليل الخلف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برهن على الضرب الرابع من الشكل الثاني بطريقة الرد ، ولكن بأخذ منقوضة محمول كلّ من المقدمتين ثم أخذ العكس المستوي لمنقوضة الكبرى، لينتج 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برهن على الضرب الخامس من الشكل الثالث بطريقة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بأخذ منقوضة محمول كلّ من المقدمتين ثم أخذ العكس المستوي لمنقوضة الكبرى لتأليف قياس من الشكل الأوّل ، ثم عكس نتيجة هذا القياس لعكس النقيض الموافق، ليحصل 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برهن على الضرب الأوّل ثم الثانى من الشكل الثاني بطريقة الرد ولكن بأخذ منقوضة محمول كلّ من المقدمتين ؛ وعليك الباقي من البرهان فانك ستحتاج إلى استخدام العكس المستوي في كلّ من الضربين لتصل إلى المطلوب، ويتبع ذلك حسن التفاتك ومهارتك في موقع استعماله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جرب أن تبرهن على الضرب الثالث من الشكل الثاني بطريقة الرد بأخذ منقوضة المحمول لكلّ من المقدمتين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تتمكن من الوصول إلى النتيجة فبين السر في</w:t>
      </w:r>
    </w:p>
    <w:p>
      <w:pPr>
        <w:pStyle w:val="BookText"/>
        <w:rPr/>
      </w:pP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برهن على ضربين من ضروب الثالث بطريقة الخلف واختر منها ما شئت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يحسن بالطالب أن يضع بين يديه أمثلة واقعية للضروب التي يبرهن عليها في جميع</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التمرينات ، ليتضح له الأمر بالمثال أكثر</w:t>
      </w:r>
      <w:r>
        <w:rPr>
          <w:rFonts w:eastAsia="Amiri" w:cs="Amiri" w:ascii="Amiri" w:hAnsi="Amiri"/>
          <w:color w:val="111111"/>
          <w:sz w:val="28"/>
          <w:szCs w:val="28"/>
          <w:rtl w:val="true"/>
          <w:lang w:bidi="ar-SA"/>
        </w:rPr>
        <w:t xml:space="preserve">). </w:t>
      </w:r>
      <w:bookmarkStart w:id="640" w:name="pg7748_78618"/>
    </w:p>
    <w:p>
      <w:pPr>
        <w:pStyle w:val="Heading4"/>
        <w:numPr>
          <w:ilvl w:val="3"/>
          <w:numId w:val="1"/>
        </w:numPr>
        <w:rPr/>
      </w:pPr>
      <w:bookmarkStart w:id="641" w:name="__RefHeading___Toc4705600_1051229030"/>
      <w:bookmarkStart w:id="642" w:name="_Toc229"/>
      <w:bookmarkEnd w:id="640"/>
      <w:bookmarkEnd w:id="641"/>
      <w:r>
        <w:rPr>
          <w:rtl w:val="true"/>
        </w:rPr>
        <w:t>الاقتراني الشرطي</w:t>
      </w:r>
      <w:bookmarkEnd w:id="642"/>
    </w:p>
    <w:p>
      <w:pPr>
        <w:pStyle w:val="Heading5"/>
        <w:numPr>
          <w:ilvl w:val="4"/>
          <w:numId w:val="1"/>
        </w:numPr>
        <w:rPr/>
      </w:pPr>
      <w:bookmarkStart w:id="643" w:name="__RefHeading___Toc4705602_1051229030"/>
      <w:bookmarkStart w:id="644" w:name="_Toc230"/>
      <w:bookmarkEnd w:id="643"/>
      <w:r>
        <w:rPr>
          <w:rtl w:val="true"/>
        </w:rPr>
        <w:t>تعريفه وحدوده</w:t>
      </w:r>
      <w:bookmarkEnd w:id="644"/>
    </w:p>
    <w:p>
      <w:pPr>
        <w:pStyle w:val="BookText"/>
        <w:rPr/>
      </w:pPr>
      <w:r>
        <w:rPr>
          <w:rFonts w:ascii="Amiri" w:hAnsi="Amiri" w:eastAsia="Amiri" w:cs="Amiri"/>
          <w:color w:val="111111"/>
          <w:sz w:val="28"/>
          <w:sz w:val="28"/>
          <w:szCs w:val="28"/>
          <w:rtl w:val="true"/>
          <w:lang w:bidi="ar-SA"/>
        </w:rPr>
        <w:t xml:space="preserve">تقدم معنى القياس الاقتراني الحملي وحدوده ولا يختلف عنه الاقتراني الشرطي الا من جهة اشتماله على القضية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بكلا مقدمتيه أو مقدمة واحدة ؛ فلذلك تكون حدوده نفس حدود الحملي من جهة اشتماله على الأوسط والأصغر والأكبر ؛ غاية الأمر ان الحدّ قد يكون المقدم أو التالي من الشرطية ، كما انه قد يكون الأوسط خاصة جزءاً من المقدم أو التالي وسيجيء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فاذن يصح أن نعرفه بأنه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الاقتراني الذي كان بعض مقدماته أو كلّها من القضايا الشرطية</w:t>
      </w:r>
      <w:r>
        <w:rPr>
          <w:rFonts w:eastAsia="Amiri" w:cs="Amiri" w:ascii="Amiri" w:hAnsi="Amiri"/>
          <w:color w:val="111111"/>
          <w:sz w:val="28"/>
          <w:szCs w:val="28"/>
          <w:rtl w:val="true"/>
          <w:lang w:bidi="ar-SA"/>
        </w:rPr>
        <w:t>».</w:t>
      </w:r>
    </w:p>
    <w:p>
      <w:pPr>
        <w:pStyle w:val="Heading5"/>
        <w:numPr>
          <w:ilvl w:val="4"/>
          <w:numId w:val="1"/>
        </w:numPr>
        <w:rPr/>
      </w:pPr>
      <w:bookmarkStart w:id="645" w:name="__RefHeading___Toc4705604_1051229030"/>
      <w:bookmarkStart w:id="646" w:name="_Toc231"/>
      <w:bookmarkEnd w:id="645"/>
      <w:r>
        <w:rPr>
          <w:rtl w:val="true"/>
        </w:rPr>
        <w:t>أقسامه</w:t>
      </w:r>
      <w:bookmarkEnd w:id="646"/>
    </w:p>
    <w:p>
      <w:pPr>
        <w:pStyle w:val="BookText"/>
        <w:rPr/>
      </w:pPr>
      <w:r>
        <w:rPr>
          <w:rFonts w:ascii="IRNazanin" w:hAnsi="IRNazanin" w:eastAsia="IRNazanin"/>
          <w:color w:val="111111"/>
          <w:sz w:val="28"/>
          <w:sz w:val="28"/>
          <w:szCs w:val="28"/>
          <w:rtl w:val="true"/>
          <w:lang w:bidi="fa-IR"/>
        </w:rPr>
        <w:t>للاقترانی الشرطی تقسیمان</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تقسيمه من جهة مقدماته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يتألف من متصلتين، أو منفصلتين ، أو مختلفتين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بالاتصال والانفصال، أو من حملية ومتصلة ، أو من حملية ومنفصلة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أقسام خمسة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تقسيمه باعتبار الحدّ الأوسط جزءاً تاماً أو غير تام فانّه لما كانت الشرطية مؤلّفة تاليفاً ثانياً ، أى انها مؤلفة من قضيتين بالأصل، وكل منهما مؤلفة من طرفين، فالاشتراك بين قضيتين شرطيتين تارة في جزء تام أي في جميع المقدم أو التالي في كل </w:t>
      </w:r>
    </w:p>
    <w:p>
      <w:pPr>
        <w:pStyle w:val="BookText"/>
        <w:rPr/>
      </w:pPr>
      <w:r>
        <w:rPr>
          <w:rFonts w:ascii="Amiri" w:hAnsi="Amiri" w:eastAsia="Amiri" w:cs="Amiri"/>
          <w:color w:val="111111"/>
          <w:sz w:val="28"/>
          <w:sz w:val="28"/>
          <w:szCs w:val="28"/>
          <w:rtl w:val="true"/>
          <w:lang w:bidi="ar-SA"/>
        </w:rPr>
        <w:t xml:space="preserve">منهما، وأخرى في جزء غير تام أي في بعض المقدم أو التالي في كلّ منهما، وثالثة في جزء تام من مقدّمة وجزء غير تام من أخرى ؛ فهذه ثلاثة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ما اشتركت فيه المقدمتان في جزء تام منهما ،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كلما كان الإنسان عاقلاً قنع بما يكفيه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وكلما قنع بما يكفيه استغني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كلما كان الإنسان عاقلاً استغني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اشتركت فيه المقدمتان في جزء غير تام منهما ، 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القرآن معجزة، فالقرآن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الخلود معناه البقاء فالخالد لا يتبدل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القرآن معجزة ، فإذا كان الخلود معناه البقاء، فالقرآن لا يتبدل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فلاحظ بدقة ان التالي من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فالقرآن خالد، والتالي من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فالخالد لايتبدل، يتألف منهما قياس اقتراني حملي من الشكل الأوّل ، ينتج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لا يتبدل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فنجعل هذه النتيجة تالياً لشرطية مقدمها مقدم الكبرى ؛ ثم نجعل هذه الشرطية تالياً</w:t>
      </w:r>
    </w:p>
    <w:p>
      <w:pPr>
        <w:pStyle w:val="BookText"/>
        <w:rPr/>
      </w:pPr>
      <w:r>
        <w:rPr>
          <w:rFonts w:ascii="Amiri" w:hAnsi="Amiri" w:eastAsia="Amiri" w:cs="Amiri"/>
          <w:color w:val="111111"/>
          <w:sz w:val="28"/>
          <w:sz w:val="28"/>
          <w:szCs w:val="28"/>
          <w:rtl w:val="true"/>
          <w:lang w:bidi="ar-SA"/>
        </w:rPr>
        <w:t>لشرطية مقدمها مقدم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هذه الشرطية الأخيرة هي النتيجة المطلوبة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هي طريقة أخذ النتيجة من هذا القسم إذا تالف من متصلتين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نكتفي بهذا المقدار من بيان هذا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نذكر أقسامه ولا شروطه لطول الكلام عليها لمخالفته</w:t>
      </w:r>
    </w:p>
    <w:p>
      <w:pPr>
        <w:pStyle w:val="BookText"/>
        <w:rPr/>
      </w:pPr>
      <w:r>
        <w:rPr>
          <w:rFonts w:ascii="Amiri" w:hAnsi="Amiri" w:eastAsia="Amiri" w:cs="Amiri"/>
          <w:color w:val="111111"/>
          <w:sz w:val="28"/>
          <w:sz w:val="28"/>
          <w:szCs w:val="28"/>
          <w:rtl w:val="true"/>
          <w:lang w:bidi="ar-SA"/>
        </w:rPr>
        <w:t>للطبع الجاري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ما اشتركت فيه المقدمتان فى جزء تام من احداهما غير تام من الاخرى وانما نتصور هذا القسم في المؤلف من الحملية والشرطية وسيأتي شرحه وشرح شروطه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فى الشرطيات المحضة فلابد أن نفرض احدى الشرطيتين بسيطة والأخرى مركبة من حملية وشرطية بالاصل، ليكون الحد المشترك جزءاً تاماً من الاولى وغير تام من الثانية ،</w:t>
      </w:r>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كانت النبوة من الله فإذا كان محمد نبياً فلا يترك أمته سدى</w:t>
      </w:r>
      <w:r>
        <w:rPr>
          <w:rFonts w:eastAsia="Amiri" w:cs="Amiri" w:ascii="Amiri" w:hAnsi="Amiri"/>
          <w:color w:val="111111"/>
          <w:sz w:val="28"/>
          <w:szCs w:val="28"/>
          <w:rtl w:val="true"/>
          <w:lang w:bidi="ar-SA"/>
        </w:rPr>
        <w:t xml:space="preserve">. </w:t>
      </w:r>
      <w:bookmarkStart w:id="647" w:name="pg7748_78620"/>
    </w:p>
    <w:p>
      <w:pPr>
        <w:pStyle w:val="BookText"/>
        <w:rPr/>
      </w:pPr>
      <w:bookmarkEnd w:id="647"/>
      <w:r>
        <w:rPr>
          <w:rFonts w:ascii="Amiri" w:hAnsi="Amiri" w:eastAsia="Amiri" w:cs="Amiri"/>
          <w:color w:val="111111"/>
          <w:sz w:val="28"/>
          <w:sz w:val="28"/>
          <w:szCs w:val="28"/>
          <w:rtl w:val="true"/>
          <w:lang w:bidi="ar-SA"/>
        </w:rPr>
        <w:t>وإذا لم يترك امته سدى وجب أن ينصب هادياً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النبوة من الله فإذا كان محمد نبيا وجب أن ينصب هادياً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فلاحظ ان تالي الصغرى مع الكبرى يتألف منهما قياس شرطي من القسم الأوّل، وهو ما اشتركت فيه المقدمتان بجزء تام ، فينتج على نحو الشكل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محمد مد نبياً وجب أن ينصب هادياً، ثم نجعل هذه النتيجة تالياً لشرطية مقدمها مقدم الصغرى، فتكون هذه الشرطية الجديدة هي النتيجة المطلوبة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هي طريقة أخذ النتيجة من هذا القسم الثالث إذا تألف من متصلتين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ونكتفي بهذا البيان عن هذا القسم في الشرطيات المحضة للسبب المتقدم في القسم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يبقى الكلام عن القسم الأوّل وهو ما اشتركت فيه المقدمتان بجزء تام منهما ؛ وعن القسم الثالث في المؤلف من حملية وشرطية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كانت هذه الأقسام موافقة للطبع الجاري، فنحن نتوسع في البحث عنها إلى حد ما،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ينقسم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الاقتراني الشرطي إلى خمسة أقسام من جهة كون المقدمتين من المتصلات أو المنفصلات أو المختلفات، فنجعل البحث متسلسلاً حسب هذه الأقسام </w:t>
      </w:r>
      <w:r>
        <w:rPr>
          <w:rFonts w:eastAsia="Amiri" w:cs="Amiri" w:ascii="Amiri" w:hAnsi="Amiri"/>
          <w:color w:val="111111"/>
          <w:sz w:val="28"/>
          <w:szCs w:val="28"/>
          <w:rtl w:val="true"/>
          <w:lang w:bidi="ar-SA"/>
        </w:rPr>
        <w:t>:</w:t>
      </w:r>
    </w:p>
    <w:p>
      <w:pPr>
        <w:pStyle w:val="Heading4"/>
        <w:numPr>
          <w:ilvl w:val="3"/>
          <w:numId w:val="1"/>
        </w:numPr>
        <w:rPr/>
      </w:pPr>
      <w:bookmarkStart w:id="648" w:name="__RefHeading___Toc4705606_1051229030"/>
      <w:bookmarkStart w:id="649" w:name="_Toc232"/>
      <w:bookmarkEnd w:id="648"/>
      <w:r>
        <w:rPr/>
        <w:t>1</w:t>
      </w:r>
      <w:r>
        <w:rPr>
          <w:rtl w:val="true"/>
        </w:rPr>
        <w:t xml:space="preserve"> - </w:t>
      </w:r>
      <w:r>
        <w:rPr>
          <w:rtl w:val="true"/>
        </w:rPr>
        <w:t>المؤلف من المتصلات</w:t>
      </w:r>
      <w:bookmarkEnd w:id="649"/>
    </w:p>
    <w:p>
      <w:pPr>
        <w:pStyle w:val="BookText"/>
        <w:rPr/>
      </w:pPr>
      <w:r>
        <w:rPr>
          <w:rFonts w:ascii="Amiri" w:hAnsi="Amiri" w:eastAsia="Amiri" w:cs="Amiri"/>
          <w:color w:val="111111"/>
          <w:sz w:val="28"/>
          <w:sz w:val="28"/>
          <w:szCs w:val="28"/>
          <w:rtl w:val="true"/>
          <w:lang w:bidi="ar-SA"/>
        </w:rPr>
        <w:t xml:space="preserve">هذا النوع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اشتركت مقدمتاه بجزء تام منهما يلحق بالاقتراني الحملي حذو القذة بالقذة من جهة تأليفه للاشكال الأربعة ، ومن جهة شروطها في الكم والكيف، 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جهة النتائج وبيانها بالعكس والخلف والاقتراض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حاجة إلى التفصيل والتكرار وأنّما على الطالب أن يغير الحملية بالشرطية المتصلة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يشترط أن يتألف من لزوميتين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شرط عام لجميع أقسام الاقترانات الشرطية المتصلة ؛ لأن الاتفاقيات لا حكم لها في الانتاج، نظراً إلى أن العلاقة بين حدودها لیست ذاتية ، وانّما يتألف منها صورة قياس غير حقيقي</w:t>
      </w:r>
      <w:r>
        <w:rPr>
          <w:rFonts w:eastAsia="IRNazanin" w:cs="IRNazanin"/>
          <w:color w:val="111111"/>
          <w:sz w:val="28"/>
          <w:szCs w:val="28"/>
          <w:rtl w:val="true"/>
          <w:lang w:bidi="fa-IR"/>
        </w:rPr>
        <w:t xml:space="preserve">. </w:t>
      </w:r>
      <w:bookmarkStart w:id="650" w:name="pg7748_78621"/>
    </w:p>
    <w:p>
      <w:pPr>
        <w:pStyle w:val="Heading4"/>
        <w:numPr>
          <w:ilvl w:val="3"/>
          <w:numId w:val="1"/>
        </w:numPr>
        <w:rPr/>
      </w:pPr>
      <w:bookmarkStart w:id="651" w:name="__RefHeading___Toc4705608_1051229030"/>
      <w:bookmarkStart w:id="652" w:name="_Toc233"/>
      <w:bookmarkEnd w:id="650"/>
      <w:bookmarkEnd w:id="651"/>
      <w:r>
        <w:rPr/>
        <w:t>2</w:t>
      </w:r>
      <w:r>
        <w:rPr>
          <w:rtl w:val="true"/>
        </w:rPr>
        <w:t xml:space="preserve"> - </w:t>
      </w:r>
      <w:r>
        <w:rPr>
          <w:rtl w:val="true"/>
        </w:rPr>
        <w:t>المؤلف من المنفصلات</w:t>
      </w:r>
      <w:bookmarkEnd w:id="652"/>
    </w:p>
    <w:p>
      <w:pPr>
        <w:pStyle w:val="Heading5"/>
        <w:numPr>
          <w:ilvl w:val="4"/>
          <w:numId w:val="1"/>
        </w:numPr>
        <w:rPr/>
      </w:pPr>
      <w:bookmarkStart w:id="653" w:name="__RefHeading___Toc4705610_1051229030"/>
      <w:bookmarkStart w:id="654" w:name="_Toc234"/>
      <w:bookmarkEnd w:id="653"/>
      <w:r>
        <w:rPr>
          <w:rtl w:val="true"/>
        </w:rPr>
        <w:t>تمهيد</w:t>
      </w:r>
      <w:bookmarkEnd w:id="654"/>
    </w:p>
    <w:p>
      <w:pPr>
        <w:pStyle w:val="BookText"/>
        <w:rPr/>
      </w:pPr>
      <w:r>
        <w:rPr>
          <w:rFonts w:ascii="Amiri" w:hAnsi="Amiri" w:eastAsia="Amiri" w:cs="Amiri"/>
          <w:color w:val="111111"/>
          <w:sz w:val="28"/>
          <w:sz w:val="28"/>
          <w:szCs w:val="28"/>
          <w:rtl w:val="true"/>
          <w:lang w:bidi="ar-SA"/>
        </w:rPr>
        <w:t>المنفصلة انما تدل على العناد بين طرفيها في الصدق والكذب، فإذا اقترنت بمنفصلة أخرى تشترك معهما في جزء تام أو غير تام، فقد لا يظهر الارتباط بين الطرفين على وجه نستطيع أن نحصل على نتيجة ثابتة ، لان عناد شيء لأمرين لا يستلزم العناد</w:t>
      </w:r>
    </w:p>
    <w:p>
      <w:pPr>
        <w:pStyle w:val="BookText"/>
        <w:rPr/>
      </w:pPr>
      <w:r>
        <w:rPr>
          <w:rFonts w:ascii="Amiri" w:hAnsi="Amiri" w:eastAsia="Amiri" w:cs="Amiri"/>
          <w:color w:val="111111"/>
          <w:sz w:val="28"/>
          <w:sz w:val="28"/>
          <w:szCs w:val="28"/>
          <w:rtl w:val="true"/>
          <w:lang w:bidi="ar-SA"/>
        </w:rPr>
        <w:t>من بينهما أنفسهما ولا يستلزم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نظير ما قلناه في السالبتين في القاعدة الثانية مو القواعد العامة من أن مباينة شيء لأمرين لا يستلزم تباينهما ولا عدمه، فاذن لا انتاج بين منفصلتين، فلا قياس مؤلفة من المنفصلات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صحيح إلى حد ما إذا أردنا أن نجمد على المنفصلتين على حالهما، 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المنفصلة تستلزم متصلة ، فيمكن تحويلها اليها ، فإذا حولنا المنفصلتين معاً تألف القياس من متصلتين ينتج متصلة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أردنا أن نصر على جعل النتيجة منفصلة، فإن المتصلة أيضاً يمكن تحويلها إلى منفصلة لازمة لها، فنحصل على نتيجة منفصلة كما نريد و وعليه لا بد لنا أوّلاً من معرفة تحويل المنفصلة إلى متصلة لازمة لها وبالعكس، قبل البحث عن هذا النوع من القياس ، فنقول </w:t>
      </w:r>
      <w:r>
        <w:rPr>
          <w:rFonts w:eastAsia="Amiri" w:cs="Amiri" w:ascii="Amiri" w:hAnsi="Amiri"/>
          <w:color w:val="111111"/>
          <w:sz w:val="28"/>
          <w:szCs w:val="28"/>
          <w:rtl w:val="true"/>
          <w:lang w:bidi="ar-SA"/>
        </w:rPr>
        <w:t>:</w:t>
      </w:r>
    </w:p>
    <w:p>
      <w:pPr>
        <w:pStyle w:val="Heading5"/>
        <w:numPr>
          <w:ilvl w:val="4"/>
          <w:numId w:val="1"/>
        </w:numPr>
        <w:rPr/>
      </w:pPr>
      <w:bookmarkStart w:id="655" w:name="__RefHeading___Toc4705612_1051229030"/>
      <w:bookmarkStart w:id="656" w:name="_Toc235"/>
      <w:bookmarkEnd w:id="655"/>
      <w:r>
        <w:rPr>
          <w:rtl w:val="true"/>
        </w:rPr>
        <w:t>تحويل المنفصلة الموجبة إلى متصلة</w:t>
      </w:r>
      <w:bookmarkEnd w:id="656"/>
    </w:p>
    <w:p>
      <w:pPr>
        <w:pStyle w:val="BookText"/>
        <w:rPr/>
      </w:pPr>
      <w:r>
        <w:rPr>
          <w:rFonts w:ascii="Amiri" w:hAnsi="Amiri" w:eastAsia="Amiri" w:cs="Amiri"/>
          <w:color w:val="111111"/>
          <w:sz w:val="28"/>
          <w:sz w:val="28"/>
          <w:szCs w:val="28"/>
          <w:rtl w:val="true"/>
          <w:lang w:bidi="ar-SA"/>
        </w:rPr>
        <w:t xml:space="preserve">قد بينا في محله أن أقسام المنفصلة ثلاثة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تستلزم أربع متصلات موافقة لها في الكم والكيف فيجوز تحويلها إلى كلّ واحد منها ، فمنها متصلتان مقدم كلّ واحدة منهما عين أحد الطرفين والتالي نقيض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الحقيقة لما دلت على استحالة الجمع بين طرفيها ، فإذا تحقق احدهما فإنّه يستلزم انتفاء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متصلتان مقدم كلّ واحدة منهما نقيض احد الطرفين والتالي عين الآخر ، لأن الحقيقية أيضاً تدل على استحالة الخلو من طرفيها ، فإذا ارتفع احدهما فهو يستلزم تحقق الآخر ، فإذا صدق قولنا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العدد اما زوج أو 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قضية حقيقية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صدقت المتصلات الأربع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العدد زوجا فهو ليس بفرد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العدد فردا فهو ليس بزوج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العدد زوجا فهو فرد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يكن العدد فردا فهو زوج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مانعة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تستلزم المتصلتين الأوليتين اللتين مقدم كلّ واحدة منهما عين أحد الطرفين والتالي نقيض الآخر، لأنها كالحقيقية في دلالتها على استحالة الجمع</w:t>
      </w:r>
    </w:p>
    <w:p>
      <w:pPr>
        <w:pStyle w:val="BookText"/>
        <w:rPr/>
      </w:pPr>
      <w:r>
        <w:rPr>
          <w:rFonts w:ascii="Amiri" w:hAnsi="Amiri" w:eastAsia="Amiri" w:cs="Amiri"/>
          <w:color w:val="111111"/>
          <w:sz w:val="28"/>
          <w:sz w:val="28"/>
          <w:szCs w:val="28"/>
          <w:rtl w:val="true"/>
          <w:lang w:bidi="ar-SA"/>
        </w:rPr>
        <w:t xml:space="preserve">ولا تدل على استحالة الخلو ، فإذا صدق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الشيء أما شجر أو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مانع 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صدقت المتصلتان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الشيء شجراً فهو ليس بحجر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الشيء حجراً فهو ليس بشجر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تصدق المتصلتان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لم يكن الشيء شجراً فهو حجر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يكن الشيء حجرا فهو شجر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مانعة الخلو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تستلزم المتصلتين الاخيرتين فقط اللتين مقدم كلّ واحدة منهما نقيض أحد الطرفين والتالي عين الآخر، كالحقيقية في دلالتها على استحالة الخلو،</w:t>
      </w:r>
    </w:p>
    <w:p>
      <w:pPr>
        <w:pStyle w:val="BookText"/>
        <w:rPr/>
      </w:pPr>
      <w:r>
        <w:rPr>
          <w:rFonts w:ascii="Amiri" w:hAnsi="Amiri" w:eastAsia="Amiri" w:cs="Amiri"/>
          <w:color w:val="111111"/>
          <w:sz w:val="28"/>
          <w:sz w:val="28"/>
          <w:szCs w:val="28"/>
          <w:rtl w:val="true"/>
          <w:lang w:bidi="ar-SA"/>
        </w:rPr>
        <w:t xml:space="preserve">ولا تدل على استحالة الجمع، فإذا صدق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اما في الماء أو لا يغرق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مانعة خلو</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صدقت المتصلتان </w:t>
      </w:r>
      <w:r>
        <w:rPr>
          <w:rFonts w:eastAsia="IRNazanin" w:cs="IRNazanin"/>
          <w:color w:val="111111"/>
          <w:sz w:val="28"/>
          <w:szCs w:val="28"/>
          <w:rtl w:val="true"/>
          <w:lang w:bidi="fa-IR"/>
        </w:rPr>
        <w:t xml:space="preserve">: </w:t>
      </w:r>
      <w:bookmarkStart w:id="657" w:name="pg7748_78623"/>
    </w:p>
    <w:p>
      <w:pPr>
        <w:pStyle w:val="BookText"/>
        <w:rPr/>
      </w:pPr>
      <w:bookmarkEnd w:id="657"/>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زيد في الماء فهو لا يغرق</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غرق زيد فهو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تصدق المتصلتان الأوليان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زيد في الماء فهو يغرق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غرق زيد فهو ليس فى الماء</w:t>
      </w:r>
      <w:r>
        <w:rPr>
          <w:rFonts w:eastAsia="Amiri" w:cs="Amiri" w:ascii="Amiri" w:hAnsi="Amiri"/>
          <w:color w:val="111111"/>
          <w:sz w:val="28"/>
          <w:szCs w:val="28"/>
          <w:rtl w:val="true"/>
          <w:lang w:bidi="ar-SA"/>
        </w:rPr>
        <w:t>.</w:t>
      </w:r>
    </w:p>
    <w:p>
      <w:pPr>
        <w:pStyle w:val="Heading5"/>
        <w:numPr>
          <w:ilvl w:val="4"/>
          <w:numId w:val="1"/>
        </w:numPr>
        <w:rPr/>
      </w:pPr>
      <w:bookmarkStart w:id="658" w:name="__RefHeading___Toc4705614_1051229030"/>
      <w:bookmarkStart w:id="659" w:name="_Toc236"/>
      <w:bookmarkEnd w:id="658"/>
      <w:r>
        <w:rPr>
          <w:rtl w:val="true"/>
        </w:rPr>
        <w:t>تحويل المنفصلة السالبة إلى متصلة</w:t>
      </w:r>
      <w:bookmarkEnd w:id="659"/>
    </w:p>
    <w:p>
      <w:pPr>
        <w:pStyle w:val="BookText"/>
        <w:rPr/>
      </w:pPr>
      <w:r>
        <w:rPr>
          <w:rFonts w:ascii="Amiri" w:hAnsi="Amiri" w:eastAsia="Amiri" w:cs="Amiri"/>
          <w:color w:val="111111"/>
          <w:sz w:val="28"/>
          <w:sz w:val="28"/>
          <w:szCs w:val="28"/>
          <w:rtl w:val="true"/>
          <w:lang w:bidi="ar-SA"/>
        </w:rPr>
        <w:t xml:space="preserve">أمّا المنفصلة السالبة كلية أو جزئية فانها تحول إلى متصلة سالبة 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الحقيقية إلى أربع على نحو الموجبة، وكل من مانعتي الجمع والخلو إلى اثنتين على نحو الموجبة</w:t>
      </w:r>
    </w:p>
    <w:p>
      <w:pPr>
        <w:pStyle w:val="BookText"/>
        <w:rPr/>
      </w:pPr>
      <w:r>
        <w:rPr>
          <w:rFonts w:ascii="Amiri" w:hAnsi="Amiri" w:eastAsia="Amiri" w:cs="Amiri"/>
          <w:color w:val="111111"/>
          <w:sz w:val="28"/>
          <w:sz w:val="28"/>
          <w:szCs w:val="28"/>
          <w:rtl w:val="true"/>
          <w:lang w:bidi="ar-SA"/>
        </w:rPr>
        <w:t xml:space="preserve">أيضاً، فإذا قلنا على نحو الحقيقية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البتة اما أن يكون الاسم معربا أو مرفوعاً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تصدق المتصلات الأربع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لا يكون إذا كان الاسم معرباً فهو ليس بمرفوع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لا يكون إذا كان الاسم مرفوعاً فهو ليس بمعرب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لا يكون إذا لم يكن الاسم معرباً فهو مرفوع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لا يكون إذا لم يكن الاسم مرفوعاً فهو معرب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تصدق بعض هذه المتصلات كلياً في هذا المثال؛ فلو جعلنا المتصلة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كلية 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البتة إذا كان الاسم معرباً فهو ليس بمرفوع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فانها كاذبة، لصدق نقيضها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يكون إذا كان الاسم معرباً فهو ليس بمرفوع</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تحول مانعة الجمع والخلو السالبتان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الطالب أن يضع أمثلة لهما</w:t>
      </w:r>
      <w:r>
        <w:rPr>
          <w:rFonts w:eastAsia="Amiri" w:cs="Amiri" w:ascii="Amiri" w:hAnsi="Amiri"/>
          <w:color w:val="111111"/>
          <w:sz w:val="28"/>
          <w:szCs w:val="28"/>
          <w:rtl w:val="true"/>
          <w:lang w:bidi="ar-SA"/>
        </w:rPr>
        <w:t xml:space="preserve">. </w:t>
      </w:r>
      <w:bookmarkStart w:id="660" w:name="pg7748_78624"/>
    </w:p>
    <w:p>
      <w:pPr>
        <w:pStyle w:val="Heading5"/>
        <w:numPr>
          <w:ilvl w:val="4"/>
          <w:numId w:val="1"/>
        </w:numPr>
        <w:rPr/>
      </w:pPr>
      <w:bookmarkStart w:id="661" w:name="__RefHeading___Toc4705616_1051229030"/>
      <w:bookmarkStart w:id="662" w:name="_Toc237"/>
      <w:bookmarkEnd w:id="660"/>
      <w:bookmarkEnd w:id="661"/>
      <w:r>
        <w:rPr>
          <w:rtl w:val="true"/>
        </w:rPr>
        <w:t>تحويل المتصلة إلى منفصلة</w:t>
      </w:r>
      <w:bookmarkEnd w:id="662"/>
    </w:p>
    <w:p>
      <w:pPr>
        <w:pStyle w:val="BookText"/>
        <w:rPr/>
      </w:pPr>
      <w:r>
        <w:rPr>
          <w:rFonts w:ascii="Amiri" w:hAnsi="Amiri" w:eastAsia="Amiri" w:cs="Amiri"/>
          <w:color w:val="111111"/>
          <w:sz w:val="28"/>
          <w:sz w:val="28"/>
          <w:szCs w:val="28"/>
          <w:rtl w:val="true"/>
          <w:lang w:bidi="ar-SA"/>
        </w:rPr>
        <w:t>والمتصلة اللزومية الموجبة تستلزم مانعة الجمع ومانعة الخلو المتفقتين معها في</w:t>
      </w:r>
    </w:p>
    <w:p>
      <w:pPr>
        <w:pStyle w:val="BookText"/>
        <w:rPr/>
      </w:pPr>
      <w:r>
        <w:rPr>
          <w:rFonts w:ascii="Amiri" w:hAnsi="Amiri" w:eastAsia="Amiri" w:cs="Amiri"/>
          <w:color w:val="111111"/>
          <w:sz w:val="28"/>
          <w:sz w:val="28"/>
          <w:szCs w:val="28"/>
          <w:rtl w:val="true"/>
          <w:lang w:bidi="ar-SA"/>
        </w:rPr>
        <w:t xml:space="preserve">الكم والكيف ، فيجوز تحويلها اليهما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مانعة الجمع تتألف من عين المقدم ونقيض التالي لأن المقدم لما كان يستلزم التالي فهو لا يجتمع مع نقيضه قطعاً، والا لاجتمع النقيضان أي التالي ونقيضه ؛ فإذا</w:t>
      </w:r>
    </w:p>
    <w:p>
      <w:pPr>
        <w:pStyle w:val="BookText"/>
        <w:rPr/>
      </w:pP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كلما غرق زيد فهو في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صدقت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دائماً اما زيد قد غرق أو ليس في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مانعة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مانعة الخلو تتألف من نقيض المقدم وعين التالي، بعكس الاولى ، لأن المقدم لما كان لا يجتمع مع نقيض التالي فلا يخلو الامر من نقيض المقدم وعين التالي، والا لو خلا منهما بان يرتفعا معا وارتفاع نقيض المقدم بالمقدم وارتفاع التالي بنقيضه فمعناه أنّه جاز اجتماع المقدم ونقيض التالي وهذا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المثال المتقدم لا بد أن تصدق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دائماً أما زيد لم يغرق أو في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مانعة خلو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والسالبة تحمل على الموجبة في تحويلها إلى مانعة الجمع ومانعة الخلو المتفقتين معها في الكم والكيف</w:t>
      </w:r>
      <w:r>
        <w:rPr>
          <w:rFonts w:eastAsia="Amiri" w:cs="Amiri" w:ascii="Amiri" w:hAnsi="Amiri"/>
          <w:color w:val="111111"/>
          <w:sz w:val="28"/>
          <w:szCs w:val="28"/>
          <w:rtl w:val="true"/>
          <w:lang w:bidi="ar-SA"/>
        </w:rPr>
        <w:t>.</w:t>
      </w:r>
    </w:p>
    <w:p>
      <w:pPr>
        <w:pStyle w:val="Heading5"/>
        <w:numPr>
          <w:ilvl w:val="4"/>
          <w:numId w:val="1"/>
        </w:numPr>
        <w:rPr/>
      </w:pPr>
      <w:bookmarkStart w:id="663" w:name="__RefHeading___Toc4705618_1051229030"/>
      <w:bookmarkStart w:id="664" w:name="_Toc238"/>
      <w:bookmarkEnd w:id="663"/>
      <w:r>
        <w:rPr>
          <w:rtl w:val="true"/>
        </w:rPr>
        <w:t>التأليف من المنفصلات وشروطه</w:t>
      </w:r>
      <w:bookmarkEnd w:id="664"/>
    </w:p>
    <w:p>
      <w:pPr>
        <w:pStyle w:val="BookText"/>
        <w:rPr/>
      </w:pPr>
      <w:r>
        <w:rPr>
          <w:rFonts w:ascii="IRNazanin" w:hAnsi="IRNazanin" w:eastAsia="IRNazanin"/>
          <w:color w:val="111111"/>
          <w:sz w:val="28"/>
          <w:sz w:val="28"/>
          <w:szCs w:val="28"/>
          <w:rtl w:val="true"/>
          <w:lang w:bidi="fa-IR"/>
        </w:rPr>
        <w:t xml:space="preserve">بعد هذا التمهيد المتقدم نشرع في موضوع البحث،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المقدم والتالي فی المنفصلة لا امتياز بينهما، فكذلك لا يكون بين المنفصلتين المولفتين امتياز بالطبع،</w:t>
      </w:r>
    </w:p>
    <w:p>
      <w:pPr>
        <w:pStyle w:val="BookText"/>
        <w:rPr/>
      </w:pPr>
      <w:r>
        <w:rPr>
          <w:rFonts w:ascii="Amiri" w:hAnsi="Amiri" w:eastAsia="Amiri" w:cs="Amiri"/>
          <w:color w:val="111111"/>
          <w:sz w:val="28"/>
          <w:sz w:val="28"/>
          <w:szCs w:val="28"/>
          <w:rtl w:val="true"/>
          <w:lang w:bidi="ar-SA"/>
        </w:rPr>
        <w:t xml:space="preserve">فايهما جعلتها الصغرى صح لك ؛ فلا تتألف من هذا النوع الأشكال الأربعة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لما كانت المنفصلتان يحولان إلى متصلتين، فنيبغي أن تراعى صورة التأليف </w:t>
      </w:r>
      <w:bookmarkStart w:id="665" w:name="pg7748_78625"/>
    </w:p>
    <w:p>
      <w:pPr>
        <w:pStyle w:val="BookText"/>
        <w:rPr/>
      </w:pPr>
      <w:bookmarkEnd w:id="665"/>
      <w:r>
        <w:rPr>
          <w:rFonts w:ascii="Amiri" w:hAnsi="Amiri" w:eastAsia="Amiri" w:cs="Amiri"/>
          <w:color w:val="111111"/>
          <w:sz w:val="28"/>
          <w:sz w:val="28"/>
          <w:szCs w:val="28"/>
          <w:rtl w:val="true"/>
          <w:lang w:bidi="ar-SA"/>
        </w:rPr>
        <w:t>بين المتصلتين، وعلى أي شكل تكون الصورة؛ ولابد من مراعاة شروط ذلك الشكل الحادث ؛ ولذا قد يضطر إلى جعل احدى المقدمتين بالخصوص صغرى، ليأتلف شكل</w:t>
      </w:r>
    </w:p>
    <w:p>
      <w:pPr>
        <w:pStyle w:val="BookText"/>
        <w:rPr/>
      </w:pPr>
      <w:r>
        <w:rPr>
          <w:rFonts w:ascii="Amiri" w:hAnsi="Amiri" w:eastAsia="Amiri" w:cs="Amiri"/>
          <w:color w:val="111111"/>
          <w:sz w:val="28"/>
          <w:sz w:val="28"/>
          <w:szCs w:val="28"/>
          <w:rtl w:val="true"/>
          <w:lang w:bidi="ar-SA"/>
        </w:rPr>
        <w:t xml:space="preserve">متوفرة فيه الشروط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شروط هذا النوع فللمنطقيين فيها كلام واختلاف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الاختلاف ناشيء من عدم مراعاة وجوب تحويل المنفصلة إلى متصلة، فيلاحظ أخذ النتيجة من المنفصلتين رأساً ؛ فذكر بعضهم أو أكثرهم أن من جملة الشروط ايجاب المقدمتين معاً وألا يكونا مانعتي جمع ولا حقيقيتين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لو حولنا المنفصلتين إلى متصلتين فإنّا نجدهما ينتجان ولو كانت احداهما سالبة أو كلاهما مانعتى جمع أو حقيقيتين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انه يجب أن تؤلف المتصلتان على صورة قياس من أحد الأشكال الأربعة حاويا على شروط ذلك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لو كانت المقدمتان مانعتي جمع وجب تحويلهما إلى متصلتين يؤلفان قياسا من الشكل الثالث كما سيأتي 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تالفا على غير هذا الشكل فانهما لا ينتجان ، لعدم توفر شروط ذلك الشكل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فنستطيع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النوع شرط واحد عام ، وهو أن يصح تحويل المنفصلتين إلى متصلتين يؤلفان قياسا من أحد الأشكال الأربعة حاويا على شروط ذلك الشكل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الطالب أن يبذل جهده لاستخراج جميع المتصلات اللازمة للمقدمتين ، ثم يقارن بعضها ببعض ليحصل على صورة القياس المنتج لمطلوبه </w:t>
      </w:r>
      <w:r>
        <w:rPr>
          <w:rFonts w:eastAsia="Amiri" w:cs="Amiri" w:ascii="Amiri" w:hAnsi="Amiri"/>
          <w:color w:val="111111"/>
          <w:sz w:val="28"/>
          <w:szCs w:val="28"/>
          <w:rtl w:val="true"/>
          <w:lang w:bidi="ar-SA"/>
        </w:rPr>
        <w:t>.</w:t>
      </w:r>
    </w:p>
    <w:p>
      <w:pPr>
        <w:pStyle w:val="Heading5"/>
        <w:numPr>
          <w:ilvl w:val="4"/>
          <w:numId w:val="1"/>
        </w:numPr>
        <w:rPr/>
      </w:pPr>
      <w:bookmarkStart w:id="666" w:name="__RefHeading___Toc4705620_1051229030"/>
      <w:bookmarkStart w:id="667" w:name="_Toc239"/>
      <w:bookmarkEnd w:id="666"/>
      <w:r>
        <w:rPr>
          <w:rtl w:val="true"/>
        </w:rPr>
        <w:t>طريقة أخذ النتيجة</w:t>
      </w:r>
      <w:bookmarkEnd w:id="667"/>
    </w:p>
    <w:p>
      <w:pPr>
        <w:pStyle w:val="BookText"/>
        <w:rPr/>
      </w:pPr>
      <w:r>
        <w:rPr>
          <w:rFonts w:ascii="Amiri" w:hAnsi="Amiri" w:eastAsia="Amiri" w:cs="Amiri"/>
          <w:color w:val="111111"/>
          <w:sz w:val="28"/>
          <w:sz w:val="28"/>
          <w:szCs w:val="28"/>
          <w:rtl w:val="true"/>
          <w:lang w:bidi="ar-SA"/>
        </w:rPr>
        <w:t>مما تقدم كله نعرف الطريقة التى يلزم اتباعها لاستخراج النتيجة في هذا 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حسب الفرض انّما نبحث عن خصوص القسم الأوّل منه ، وهو ما اشتركت فيه المقدمتان بجزء تام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فعلينا أن نتبع ما يأتي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نحول كلا من المنفصلتين إلى جميع المتصلات التي يمكن أن تحول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أن الحقيقية تحول إلى أربع متصلات وكلا من مانعتي الجمع والخلو إلى اثنتين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نقارن بين المتصلات المحولة من احدى المقدمتين وبين المتصلات المحولة من الاخرى، فنختار الصورة التي يتكرر فيها حد أوسط وتكون على شكل تتوفر فيه شروطه وعلى الأكثر تكون الصورة المنتجة أكثر من واحدة ويكفينا أن نختار واحدة منها تنتج</w:t>
      </w:r>
    </w:p>
    <w:p>
      <w:pPr>
        <w:pStyle w:val="BookText"/>
        <w:rPr/>
      </w:pPr>
      <w:r>
        <w:rPr>
          <w:rFonts w:ascii="IRNazanin" w:hAnsi="IRNazanin" w:eastAsia="IRNazanin"/>
          <w:color w:val="111111"/>
          <w:sz w:val="28"/>
          <w:sz w:val="28"/>
          <w:szCs w:val="28"/>
          <w:rtl w:val="true"/>
          <w:lang w:bidi="fa-IR"/>
        </w:rPr>
        <w:t>المطلوب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نأخذ النتيجة متصلة ونحولها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منفصلة لازمة لها أما مانعة جمع أو مانعة خلو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لو كان القياس مؤلفا من حقيقيتين، نحول الاولى إلى أربع متصلات والثانية إلى أربع أيضاً، فيحدث من مقارنة الأربع بالأربع ست عشرة 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فحصها نجد ثماني منها لا يتكرر فيها حد أوسط فلا يتألف منها قياس، والثماني الباقية ينتج بعضها الملازمة بين عيني الطرفين في الحقيقيتين، وبعضها الآخر الملازمة بين نقيضيهما ، وذلك بمختلف الأشكال، وينبغي أن يختار الطالب منها ما هو أمس بمطلوبه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التمرين نختبر بعض الأمثلة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أن حاكما جيء له بمتهم في قتل، وعلى ثوبه بقعة حمراء ، ادعى المتهم انها حبر ، فأول شيء يصنعه الحاكم لأجل التوصل إلى ابطال دعوى المتهم أو تأييده، أن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البقعة أما دم أو حبر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مانعة 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أمّا دم أو لا تزول بالغسل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مانعة خلو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فتحول مانعة الجمع إلى المتصلتين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كانت البقعة دماً فهي ليست بحبر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كانت حبرا فهى ليست بدم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وتحول مانعة الخلو إلى المتصلتين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لم تكن البقعة دماً فلا تزول بالغسل</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زالت البقعة بالغسل فهي دم</w:t>
      </w:r>
      <w:r>
        <w:rPr>
          <w:rFonts w:eastAsia="Amiri" w:cs="Amiri" w:ascii="Amiri" w:hAnsi="Amiri"/>
          <w:color w:val="111111"/>
          <w:sz w:val="28"/>
          <w:szCs w:val="28"/>
          <w:rtl w:val="true"/>
          <w:lang w:bidi="ar-SA"/>
        </w:rPr>
        <w:t xml:space="preserve">. </w:t>
      </w:r>
      <w:bookmarkStart w:id="668" w:name="pg7748_78627"/>
    </w:p>
    <w:p>
      <w:pPr>
        <w:pStyle w:val="BookText"/>
        <w:rPr/>
      </w:pPr>
      <w:bookmarkEnd w:id="668"/>
      <w:r>
        <w:rPr>
          <w:rFonts w:ascii="Amiri" w:hAnsi="Amiri" w:eastAsia="Amiri" w:cs="Amiri"/>
          <w:color w:val="111111"/>
          <w:sz w:val="28"/>
          <w:sz w:val="28"/>
          <w:szCs w:val="28"/>
          <w:rtl w:val="true"/>
          <w:lang w:bidi="ar-SA"/>
        </w:rPr>
        <w:t xml:space="preserve">وبمقارنة المتصلتين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بالمتصلتين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تحدث أربع 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اثنتان منها</w:t>
      </w:r>
    </w:p>
    <w:p>
      <w:pPr>
        <w:pStyle w:val="BookText"/>
        <w:rPr/>
      </w:pPr>
      <w:r>
        <w:rPr>
          <w:rFonts w:ascii="Amiri" w:hAnsi="Amiri" w:eastAsia="Amiri" w:cs="Amiri"/>
          <w:color w:val="111111"/>
          <w:sz w:val="28"/>
          <w:sz w:val="28"/>
          <w:szCs w:val="28"/>
          <w:rtl w:val="true"/>
          <w:lang w:bidi="ar-SA"/>
        </w:rPr>
        <w:t xml:space="preserve">لا يتكرر فيها حد أوسط ، وهما المولفتان من 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المؤلفة من 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فهى من الشكل الأوّل إذا جعلنا 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صغرى، فينتج ما</w:t>
      </w:r>
    </w:p>
    <w:p>
      <w:pPr>
        <w:pStyle w:val="BookText"/>
        <w:rPr/>
      </w:pPr>
      <w:r>
        <w:rPr>
          <w:rFonts w:ascii="Amiri" w:hAnsi="Amiri" w:eastAsia="Amiri" w:cs="Amiri"/>
          <w:color w:val="111111"/>
          <w:sz w:val="28"/>
          <w:sz w:val="28"/>
          <w:szCs w:val="28"/>
          <w:rtl w:val="true"/>
          <w:lang w:bidi="ar-SA"/>
        </w:rPr>
        <w:t xml:space="preserve">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كانت البقعة تزول بالغسل فليست بحبر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تحويل هذه النتيجة المتصلة إلى المنفصلتين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 تزول البقعة بالغسل وأما أن تكون حبراً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مانعة 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ألا تزول بالغسل أو ليست بحبر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مانعة خلو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المؤلّفة من 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من الشكل الأوّل أيضاً ينتج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كلما كانت البقعة حبراً فلا تزول بالغسل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تحويل هذه النتيجة إلى المنفصلتين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 تكون البقعة حبراً وأما أن تزول بالغسل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مانعة 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ألا تكون حبراً أو لا تزول بالغسل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مانعة خلو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ولاحظ ان هاتين المنفصلتين عين المنفصلتين للنتيجة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الفرق الا بتبديل الطرفين التالي والمقدم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ما يوجب الفرق في المنفصلة إذ لا تقدم طبعي بين جزايها كما تقدم مراراً</w:t>
      </w:r>
      <w:r>
        <w:rPr>
          <w:rFonts w:eastAsia="Amiri" w:cs="Amiri" w:ascii="Amiri" w:hAnsi="Amiri"/>
          <w:color w:val="111111"/>
          <w:sz w:val="28"/>
          <w:szCs w:val="28"/>
          <w:rtl w:val="true"/>
          <w:lang w:bidi="ar-SA"/>
        </w:rPr>
        <w:t>.</w:t>
      </w:r>
    </w:p>
    <w:p>
      <w:pPr>
        <w:pStyle w:val="Heading4"/>
        <w:numPr>
          <w:ilvl w:val="3"/>
          <w:numId w:val="1"/>
        </w:numPr>
        <w:rPr/>
      </w:pPr>
      <w:bookmarkStart w:id="669" w:name="__RefHeading___Toc4705622_1051229030"/>
      <w:bookmarkStart w:id="670" w:name="_Toc240"/>
      <w:bookmarkEnd w:id="669"/>
      <w:r>
        <w:rPr/>
        <w:t>3</w:t>
      </w:r>
      <w:r>
        <w:rPr>
          <w:rtl w:val="true"/>
        </w:rPr>
        <w:t xml:space="preserve"> - </w:t>
      </w:r>
      <w:r>
        <w:rPr>
          <w:rtl w:val="true"/>
        </w:rPr>
        <w:t>المؤلف من المتصلة والمنفصلة</w:t>
      </w:r>
      <w:bookmarkEnd w:id="670"/>
    </w:p>
    <w:p>
      <w:pPr>
        <w:pStyle w:val="Heading5"/>
        <w:numPr>
          <w:ilvl w:val="4"/>
          <w:numId w:val="1"/>
        </w:numPr>
        <w:rPr/>
      </w:pPr>
      <w:bookmarkStart w:id="671" w:name="__RefHeading___Toc4705624_1051229030"/>
      <w:bookmarkStart w:id="672" w:name="_Toc241"/>
      <w:bookmarkEnd w:id="671"/>
      <w:r>
        <w:rPr>
          <w:rtl w:val="true"/>
        </w:rPr>
        <w:t>اشارة</w:t>
      </w:r>
      <w:bookmarkEnd w:id="672"/>
    </w:p>
    <w:p>
      <w:pPr>
        <w:pStyle w:val="BookText"/>
        <w:rPr/>
      </w:pPr>
      <w:r>
        <w:rPr>
          <w:rFonts w:ascii="IRNazanin" w:hAnsi="IRNazanin" w:eastAsia="IRNazanin"/>
          <w:color w:val="111111"/>
          <w:sz w:val="28"/>
          <w:sz w:val="28"/>
          <w:szCs w:val="28"/>
          <w:rtl w:val="true"/>
          <w:lang w:bidi="fa-IR"/>
        </w:rPr>
        <w:t>أصنافه</w:t>
      </w:r>
    </w:p>
    <w:p>
      <w:pPr>
        <w:pStyle w:val="BookText"/>
        <w:rPr/>
      </w:pPr>
      <w:r>
        <w:rPr>
          <w:rFonts w:ascii="Amiri" w:hAnsi="Amiri" w:eastAsia="Amiri" w:cs="Amiri"/>
          <w:color w:val="111111"/>
          <w:sz w:val="28"/>
          <w:sz w:val="28"/>
          <w:szCs w:val="28"/>
          <w:rtl w:val="true"/>
          <w:lang w:bidi="ar-SA"/>
        </w:rPr>
        <w:t>وهذا النوع أيضاً ينقسم إلى الأقسام الثلاثة ؛ ونحن حسب الفرض انما نبحث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p>
    <w:p>
      <w:pPr>
        <w:pStyle w:val="BookText"/>
        <w:rPr/>
      </w:pPr>
      <w:r>
        <w:rPr>
          <w:rFonts w:ascii="Amiri" w:hAnsi="Amiri" w:eastAsia="Amiri" w:cs="Amiri"/>
          <w:color w:val="111111"/>
          <w:sz w:val="28"/>
          <w:sz w:val="28"/>
          <w:szCs w:val="28"/>
          <w:rtl w:val="true"/>
          <w:lang w:bidi="ar-SA"/>
        </w:rPr>
        <w:t>القسم الأوّل منه وهو المشترك في جزء تام من المقدمتين</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وأصناف هذا القسم أربعة ، لأن المتصلة أما صغرى أو كبرى، وعلى التقديرين أما أن يكون الحد المشترك مقدمها أو تاليها ؛ فهذه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المنفصلة فلا فرق فيها بين أن يكون الحدّ المشترك مقدمها أو تاليها ، إذ لا امتياز وبالطبع بين جزيها </w:t>
      </w:r>
      <w:r>
        <w:rPr>
          <w:rFonts w:eastAsia="Amiri" w:cs="Amiri" w:ascii="Amiri" w:hAnsi="Amiri"/>
          <w:color w:val="111111"/>
          <w:sz w:val="28"/>
          <w:szCs w:val="28"/>
          <w:rtl w:val="true"/>
          <w:lang w:bidi="ar-SA"/>
        </w:rPr>
        <w:t xml:space="preserve">. </w:t>
      </w:r>
      <w:bookmarkStart w:id="673" w:name="pg7748_78628"/>
    </w:p>
    <w:p>
      <w:pPr>
        <w:pStyle w:val="Heading5"/>
        <w:numPr>
          <w:ilvl w:val="4"/>
          <w:numId w:val="1"/>
        </w:numPr>
        <w:rPr/>
      </w:pPr>
      <w:bookmarkStart w:id="674" w:name="__RefHeading___Toc4705626_1051229030"/>
      <w:bookmarkStart w:id="675" w:name="_Toc242"/>
      <w:bookmarkEnd w:id="673"/>
      <w:bookmarkEnd w:id="674"/>
      <w:r>
        <w:rPr>
          <w:rtl w:val="true"/>
        </w:rPr>
        <w:t>شروطه وطريقة أخذ النتيجة</w:t>
      </w:r>
      <w:bookmarkEnd w:id="675"/>
    </w:p>
    <w:p>
      <w:pPr>
        <w:pStyle w:val="BookText"/>
        <w:rPr/>
      </w:pPr>
      <w:r>
        <w:rPr>
          <w:rFonts w:ascii="Amiri" w:hAnsi="Amiri" w:eastAsia="Amiri" w:cs="Amiri"/>
          <w:color w:val="111111"/>
          <w:sz w:val="28"/>
          <w:sz w:val="28"/>
          <w:szCs w:val="28"/>
          <w:rtl w:val="true"/>
          <w:lang w:bidi="ar-SA"/>
        </w:rPr>
        <w:t xml:space="preserve">لا يلتئم الإنتاج من المتصلة والمنفصلة الا برد المنفصلة إلى متصلة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فيتألف القياس حينئذٍ من متصلتين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إلى النوع الأول وهو المؤلف من متصلتين في شروطه وانتاجه ؛ فإن أمكن بارجاع المنفصلة إلى المتصلة تأليف قياس منتج من أحد الأشكال الأربعة حاويا على الشروط ، فذاك ، والا كان عقيماً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وبعضهم اشترط فيه ألا تكون المنفصلة سالبة ؛ وهذا الشرط صحيح إلى حد ما، لأن المنفصلة السالبة انّما تحول إلى متصلة سالبة جزئية والسالبة الجزئية ليس لها موقع في الانتاج في جميع الأشكال الا فى الضرب الخامس من الشكل الثالث المؤلف من موجبة كلية وسالبة جزئية والضرب الرابع من الشكل الثاني المؤلف من سالبة جزئية وموجبة</w:t>
      </w:r>
    </w:p>
    <w:p>
      <w:pPr>
        <w:pStyle w:val="BookText"/>
        <w:rPr/>
      </w:pPr>
      <w:r>
        <w:rPr>
          <w:rFonts w:ascii="Amiri" w:hAnsi="Amiri" w:eastAsia="Amiri" w:cs="Amiri"/>
          <w:color w:val="111111"/>
          <w:sz w:val="28"/>
          <w:sz w:val="28"/>
          <w:szCs w:val="28"/>
          <w:rtl w:val="true"/>
          <w:lang w:bidi="ar-SA"/>
        </w:rPr>
        <w:t xml:space="preserve">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الضربان نادران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فالمنفصلة السالبة إذا أمكن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بتحويلها إلى متصلة سالبة 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تؤلف مع المتصلة المذكورة في الأصل أحد الضربين المذكورين، فإن القياس يكون منتجا، فليس هذا الشرط صحيحاً على اطلاقه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إذا قلنا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البتة أما أن يكون هذا إنساناً أو فرساً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مانعة خلو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وكلما كان هذا إنسانا كان حيوانا</w:t>
      </w:r>
    </w:p>
    <w:p>
      <w:pPr>
        <w:pStyle w:val="BookText"/>
        <w:rPr/>
      </w:pPr>
      <w:r>
        <w:rPr>
          <w:rFonts w:ascii="Amiri" w:hAnsi="Amiri" w:eastAsia="Amiri" w:cs="Amiri"/>
          <w:color w:val="111111"/>
          <w:sz w:val="28"/>
          <w:sz w:val="28"/>
          <w:szCs w:val="28"/>
          <w:rtl w:val="true"/>
          <w:lang w:bidi="ar-SA"/>
        </w:rPr>
        <w:t xml:space="preserve">فانّهما لا ينتجان، لانه إذا حولنا المنفصلة إلى متصلة، لا تؤلف مع المتصلة المفروضة شكلا منتجا ، إذ أن هذه المنفصلة مانعة الخلو تحول إلى المتصلتين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لا يكون إذا لم يكن هذا انسانا فهو فرس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لا يكون إذا لم يكن هذا فرسا فهو إنسان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قرنا المتصلة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بالمتصلة الأصلية لا يتكرر فيهما حد أوسط ؛ ولو قرنا المتصلة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بالأصلية كان من الشكل الأوّل أو الرابع ، ولا تنتج السالبة الجزئية فيهما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أردنا أن نبدل من المتصلة الاصلية قولنا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كلما كان هذا ناطقاً كان انساناً</w:t>
      </w:r>
      <w:r>
        <w:rPr>
          <w:rFonts w:eastAsia="Amiri" w:cs="Amiri" w:ascii="Amiri" w:hAnsi="Amiri"/>
          <w:color w:val="111111"/>
          <w:sz w:val="28"/>
          <w:szCs w:val="28"/>
          <w:rtl w:val="true"/>
          <w:lang w:bidi="ar-SA"/>
        </w:rPr>
        <w:t xml:space="preserve">. </w:t>
      </w:r>
      <w:bookmarkStart w:id="676" w:name="pg7748_78629"/>
    </w:p>
    <w:p>
      <w:pPr>
        <w:pStyle w:val="BookText"/>
        <w:rPr/>
      </w:pPr>
      <w:bookmarkEnd w:id="676"/>
      <w:r>
        <w:rPr>
          <w:rFonts w:ascii="Amiri" w:hAnsi="Amiri" w:eastAsia="Amiri" w:cs="Amiri"/>
          <w:color w:val="111111"/>
          <w:sz w:val="28"/>
          <w:sz w:val="28"/>
          <w:szCs w:val="28"/>
          <w:rtl w:val="true"/>
          <w:lang w:bidi="ar-SA"/>
        </w:rPr>
        <w:t xml:space="preserve">أنّها تؤلف مع المتّصلة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الضرب الرابع من الشكل الثاني ؛ فينتج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لا يكون إذا لم يكن هذا فرسا فهو ناطق </w:t>
      </w:r>
      <w:r>
        <w:rPr>
          <w:rFonts w:eastAsia="Amiri" w:cs="Amiri" w:ascii="Amiri" w:hAnsi="Amiri"/>
          <w:color w:val="111111"/>
          <w:sz w:val="28"/>
          <w:szCs w:val="28"/>
          <w:rtl w:val="true"/>
          <w:lang w:bidi="ar-SA"/>
        </w:rPr>
        <w:t>.</w:t>
      </w:r>
    </w:p>
    <w:p>
      <w:pPr>
        <w:pStyle w:val="Heading4"/>
        <w:numPr>
          <w:ilvl w:val="3"/>
          <w:numId w:val="1"/>
        </w:numPr>
        <w:rPr/>
      </w:pPr>
      <w:bookmarkStart w:id="677" w:name="__RefHeading___Toc4705628_1051229030"/>
      <w:bookmarkStart w:id="678" w:name="_Toc243"/>
      <w:bookmarkEnd w:id="677"/>
      <w:r>
        <w:rPr/>
        <w:t>4</w:t>
      </w:r>
      <w:r>
        <w:rPr>
          <w:rtl w:val="true"/>
        </w:rPr>
        <w:t xml:space="preserve"> - </w:t>
      </w:r>
      <w:r>
        <w:rPr>
          <w:rtl w:val="true"/>
        </w:rPr>
        <w:t>المؤلف من الحملية والمتصلة</w:t>
      </w:r>
      <w:bookmarkEnd w:id="678"/>
    </w:p>
    <w:p>
      <w:pPr>
        <w:pStyle w:val="Heading5"/>
        <w:numPr>
          <w:ilvl w:val="4"/>
          <w:numId w:val="1"/>
        </w:numPr>
        <w:rPr/>
      </w:pPr>
      <w:bookmarkStart w:id="679" w:name="__RefHeading___Toc4705630_1051229030"/>
      <w:bookmarkStart w:id="680" w:name="_Toc244"/>
      <w:bookmarkEnd w:id="679"/>
      <w:r>
        <w:rPr>
          <w:rtl w:val="true"/>
        </w:rPr>
        <w:t>اشارة</w:t>
      </w:r>
      <w:bookmarkEnd w:id="680"/>
    </w:p>
    <w:p>
      <w:pPr>
        <w:pStyle w:val="BookText"/>
        <w:rPr/>
      </w:pPr>
      <w:r>
        <w:rPr>
          <w:rFonts w:ascii="IRNazanin" w:hAnsi="IRNazanin" w:eastAsia="IRNazanin"/>
          <w:color w:val="111111"/>
          <w:sz w:val="28"/>
          <w:sz w:val="28"/>
          <w:szCs w:val="28"/>
          <w:rtl w:val="true"/>
          <w:lang w:bidi="fa-IR"/>
        </w:rPr>
        <w:t>أصنافه</w:t>
      </w:r>
    </w:p>
    <w:p>
      <w:pPr>
        <w:pStyle w:val="BookText"/>
        <w:rPr/>
      </w:pPr>
      <w:r>
        <w:rPr>
          <w:rFonts w:ascii="Amiri" w:hAnsi="Amiri" w:eastAsia="Amiri" w:cs="Amiri"/>
          <w:color w:val="111111"/>
          <w:sz w:val="28"/>
          <w:sz w:val="28"/>
          <w:szCs w:val="28"/>
          <w:rtl w:val="true"/>
          <w:lang w:bidi="ar-SA"/>
        </w:rPr>
        <w:t xml:space="preserve">يجب في هذا النوع أن يكون الاشتراك في جزء تام من الحملية غير تام من المتصلة كما تقدمت الاشارة إليه ؛ فله قسم واحد، لأن جزء الحملية مفرد، وجزء الشرطية قضية بالاصل ؛ فلا يصح فرض أن يكون الجزء المشترك تاماً فيهما ولا غير تام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w:t>
      </w:r>
    </w:p>
    <w:p>
      <w:pPr>
        <w:pStyle w:val="BookText"/>
        <w:rPr/>
      </w:pPr>
      <w:r>
        <w:rPr>
          <w:rFonts w:ascii="IRNazanin" w:hAnsi="IRNazanin" w:eastAsia="IRNazanin"/>
          <w:color w:val="111111"/>
          <w:sz w:val="28"/>
          <w:sz w:val="28"/>
          <w:szCs w:val="28"/>
          <w:rtl w:val="true"/>
          <w:lang w:bidi="fa-IR"/>
        </w:rPr>
        <w:t>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النوع أربعة أصناف، لأن المتصلة أمّا صغرى أو كبرى، وعلى التقديرين فالشركة أما في مقدم المتصلة أو في تاليها ، فهذه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والقريب منها إلى الطبع صنفان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وهما ما كانت الشركة فيهما فى تالى المتصلة ، سواء كانت صغرى أو كبرى </w:t>
      </w:r>
      <w:r>
        <w:rPr>
          <w:rFonts w:eastAsia="Amiri" w:cs="Amiri" w:ascii="Amiri" w:hAnsi="Amiri"/>
          <w:color w:val="111111"/>
          <w:sz w:val="28"/>
          <w:szCs w:val="28"/>
          <w:rtl w:val="true"/>
          <w:lang w:bidi="ar-SA"/>
        </w:rPr>
        <w:t>.</w:t>
      </w:r>
    </w:p>
    <w:p>
      <w:pPr>
        <w:pStyle w:val="Heading5"/>
        <w:numPr>
          <w:ilvl w:val="4"/>
          <w:numId w:val="1"/>
        </w:numPr>
        <w:rPr/>
      </w:pPr>
      <w:bookmarkStart w:id="681" w:name="__RefHeading___Toc4705632_1051229030"/>
      <w:bookmarkStart w:id="682" w:name="_Toc245"/>
      <w:bookmarkEnd w:id="681"/>
      <w:r>
        <w:rPr>
          <w:rtl w:val="true"/>
        </w:rPr>
        <w:t>طريقة أخذ النتيجة</w:t>
      </w:r>
      <w:bookmarkEnd w:id="682"/>
    </w:p>
    <w:p>
      <w:pPr>
        <w:pStyle w:val="BookText"/>
        <w:rPr/>
      </w:pPr>
      <w:r>
        <w:rPr>
          <w:rFonts w:ascii="Amiri" w:hAnsi="Amiri" w:eastAsia="Amiri" w:cs="Amiri"/>
          <w:color w:val="111111"/>
          <w:sz w:val="28"/>
          <w:sz w:val="28"/>
          <w:szCs w:val="28"/>
          <w:rtl w:val="true"/>
          <w:lang w:bidi="ar-SA"/>
        </w:rPr>
        <w:t xml:space="preserve">ولأخد النتيجة في جميع هذه الأصناف الأربعة تتبع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نقارن الحملية مع طرف المتصلة التي وقعت فيه الشركة، فنؤلف منهما قياساً</w:t>
      </w:r>
    </w:p>
    <w:p>
      <w:pPr>
        <w:pStyle w:val="BookText"/>
        <w:rPr/>
      </w:pPr>
      <w:r>
        <w:rPr>
          <w:rFonts w:ascii="Amiri" w:hAnsi="Amiri" w:eastAsia="Amiri" w:cs="Amiri"/>
          <w:color w:val="111111"/>
          <w:sz w:val="28"/>
          <w:sz w:val="28"/>
          <w:szCs w:val="28"/>
          <w:rtl w:val="true"/>
          <w:lang w:bidi="ar-SA"/>
        </w:rPr>
        <w:t>حملياً من أحد الأشكال الأربعة حاوياً على شروط الشكل، لينتج قضية حملية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نأخذ نتيجة التأليف السابق وهى الحملية الناتجة ، فنجعلها مع طرف المتصلة الآخر الخالى من الاشتراك ، لنؤلف منهما النتيجة متصلة أحد طرفيها نفس طرف المتصلة الخالي من الاشتراك سواء كان مقدماً أو تالياً، فيجعل أيضاً مقدماً أو تالياً، والطرف الثاني</w:t>
      </w:r>
    </w:p>
    <w:p>
      <w:pPr>
        <w:pStyle w:val="BookText"/>
        <w:rPr/>
      </w:pPr>
      <w:r>
        <w:rPr>
          <w:rFonts w:ascii="Amiri" w:hAnsi="Amiri" w:eastAsia="Amiri" w:cs="Amiri"/>
          <w:color w:val="111111"/>
          <w:sz w:val="28"/>
          <w:sz w:val="28"/>
          <w:szCs w:val="28"/>
          <w:rtl w:val="true"/>
          <w:lang w:bidi="ar-SA"/>
        </w:rPr>
        <w:t xml:space="preserve">الحملية الناتجة من التأليف السابق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مثاله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كلما كان المعدن ذهباً ، كان نادراً</w:t>
      </w:r>
      <w:r>
        <w:rPr>
          <w:rFonts w:eastAsia="Amiri" w:cs="Amiri" w:ascii="Amiri" w:hAnsi="Amiri"/>
          <w:color w:val="111111"/>
          <w:sz w:val="28"/>
          <w:szCs w:val="28"/>
          <w:rtl w:val="true"/>
          <w:lang w:bidi="ar-SA"/>
        </w:rPr>
        <w:t xml:space="preserve">. </w:t>
      </w:r>
      <w:bookmarkStart w:id="683" w:name="pg7748_78630"/>
    </w:p>
    <w:p>
      <w:pPr>
        <w:pStyle w:val="BookText"/>
        <w:rPr/>
      </w:pPr>
      <w:bookmarkEnd w:id="683"/>
      <w:r>
        <w:rPr>
          <w:rFonts w:ascii="IRNazanin" w:hAnsi="IRNazanin" w:eastAsia="IRNazanin"/>
          <w:color w:val="111111"/>
          <w:sz w:val="28"/>
          <w:sz w:val="28"/>
          <w:szCs w:val="28"/>
          <w:rtl w:val="true"/>
          <w:lang w:bidi="fa-IR"/>
        </w:rPr>
        <w:t>كل نادر ثمین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كان المعدن ذهباً ، كان ثميناً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ألفنا قياساً حملياً من تالي المتصلة ونفس الحملية أنتج من الشكل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p>
    <w:p>
      <w:pPr>
        <w:pStyle w:val="BookText"/>
        <w:rPr/>
      </w:pPr>
      <w:r>
        <w:rPr>
          <w:rFonts w:ascii="Amiri" w:hAnsi="Amiri" w:eastAsia="Amiri" w:cs="Amiri"/>
          <w:color w:val="111111"/>
          <w:sz w:val="28"/>
          <w:sz w:val="28"/>
          <w:szCs w:val="28"/>
          <w:rtl w:val="true"/>
          <w:lang w:bidi="ar-SA"/>
        </w:rPr>
        <w:t>المعدن ثميناً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جعلنا هذه النتيجة تالياً للنتيجة المتصلة مقدمها مقدم المتصلة الاولى وهو طرفها الذي لم تقع فيه الشركة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مثال ثان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أحد من الاحرار بذليل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وكلّما كانت الحكومة ظالمة ، فكل موجود في البلد ذليل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وكلما كانت الحكومة ظالمة ، فلا أحد من الأحرار بموجود في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ألفنا قياساً حملياً من الحملية وتألى المتصلة أنتج من الشكل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أحد من</w:t>
      </w:r>
    </w:p>
    <w:p>
      <w:pPr>
        <w:pStyle w:val="BookText"/>
        <w:rPr/>
      </w:pPr>
      <w:r>
        <w:rPr>
          <w:rFonts w:ascii="Amiri" w:hAnsi="Amiri" w:eastAsia="Amiri" w:cs="Amiri"/>
          <w:color w:val="111111"/>
          <w:sz w:val="28"/>
          <w:sz w:val="28"/>
          <w:szCs w:val="28"/>
          <w:rtl w:val="true"/>
          <w:lang w:bidi="ar-SA"/>
        </w:rPr>
        <w:t>الأحرار بموجود في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جعلنا هذه النتيجة تالياً لمتصلة مقدمها مقدم المتصلة في الأصل، وهو طرفها الذي لم تقع فيه الشركة</w:t>
      </w:r>
      <w:r>
        <w:rPr>
          <w:rFonts w:eastAsia="Amiri" w:cs="Amiri" w:ascii="Amiri" w:hAnsi="Amiri"/>
          <w:color w:val="111111"/>
          <w:sz w:val="28"/>
          <w:szCs w:val="28"/>
          <w:rtl w:val="true"/>
          <w:lang w:bidi="ar-SA"/>
        </w:rPr>
        <w:t>.</w:t>
      </w:r>
    </w:p>
    <w:p>
      <w:pPr>
        <w:pStyle w:val="Heading5"/>
        <w:numPr>
          <w:ilvl w:val="4"/>
          <w:numId w:val="1"/>
        </w:numPr>
        <w:rPr/>
      </w:pPr>
      <w:bookmarkStart w:id="684" w:name="__RefHeading___Toc4705634_1051229030"/>
      <w:bookmarkStart w:id="685" w:name="_Toc246"/>
      <w:bookmarkEnd w:id="684"/>
      <w:r>
        <w:rPr>
          <w:rtl w:val="true"/>
        </w:rPr>
        <w:t>الشروط</w:t>
      </w:r>
      <w:bookmarkEnd w:id="685"/>
    </w:p>
    <w:p>
      <w:pPr>
        <w:pStyle w:val="BookText"/>
        <w:rPr/>
      </w:pPr>
      <w:r>
        <w:rPr>
          <w:rFonts w:ascii="Amiri" w:hAnsi="Amiri" w:eastAsia="Amiri" w:cs="Amiri"/>
          <w:color w:val="111111"/>
          <w:sz w:val="28"/>
          <w:sz w:val="28"/>
          <w:szCs w:val="28"/>
          <w:rtl w:val="true"/>
          <w:lang w:bidi="ar-SA"/>
        </w:rPr>
        <w:t xml:space="preserve">أما شروط انتاج هذه الأصناف الأربعة ، فلا نذكر منها الا شروط القريب إلى الطبع منها ، وهما الصنفان اللذان تقع الشركة فيهما في تالي المتصلة ، سواء كانت صغرى أو كبرى، كما مثلنا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وشرطهما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يتألف من الحملية وتالى المتصلة شكل يشتمل على شروطه المذكورة في القياس الحملي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المتصلة موجبة ؛ فلو كانت سالبة ، فيجب أن تحول إلى موجبة لازمة لها بنقض محمولها ، أي تحول إلى منقوضة 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يتألف القياس الحملي من الحملية في الأصل ونقيض تالي المتصلة ، مشتملاً على شروط الشكل الذي يكون منه</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مثاله </w:t>
      </w:r>
      <w:r>
        <w:rPr>
          <w:rFonts w:eastAsia="IRNazanin" w:cs="IRNazanin"/>
          <w:color w:val="111111"/>
          <w:sz w:val="28"/>
          <w:szCs w:val="28"/>
          <w:rtl w:val="true"/>
          <w:lang w:bidi="fa-IR"/>
        </w:rPr>
        <w:t xml:space="preserve">: </w:t>
      </w:r>
      <w:bookmarkStart w:id="686" w:name="pg7748_78631"/>
    </w:p>
    <w:p>
      <w:pPr>
        <w:pStyle w:val="BookText"/>
        <w:rPr/>
      </w:pPr>
      <w:bookmarkEnd w:id="686"/>
      <w:r>
        <w:rPr>
          <w:rFonts w:ascii="Amiri" w:hAnsi="Amiri" w:eastAsia="Amiri" w:cs="Amiri"/>
          <w:color w:val="111111"/>
          <w:sz w:val="28"/>
          <w:sz w:val="28"/>
          <w:szCs w:val="28"/>
          <w:rtl w:val="true"/>
          <w:lang w:bidi="ar-SA"/>
        </w:rPr>
        <w:t>ليس البتة إذا كانت الدولة جائرة، فبعض الناس أحرار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سعيد حر</w:t>
      </w:r>
    </w:p>
    <w:p>
      <w:pPr>
        <w:pStyle w:val="BookText"/>
        <w:rPr/>
      </w:pPr>
      <w:r>
        <w:rPr>
          <w:rFonts w:ascii="Amiri" w:hAnsi="Amiri" w:eastAsia="Amiri" w:cs="Amiri"/>
          <w:color w:val="111111"/>
          <w:sz w:val="28"/>
          <w:sz w:val="28"/>
          <w:szCs w:val="28"/>
          <w:rtl w:val="true"/>
          <w:lang w:bidi="ar-SA"/>
        </w:rPr>
        <w:t xml:space="preserve">فإن المتصلة السالبة الكلية ، تحول إلى منقوضة محمولها موجبة كلية ، 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كلّما كانت الدولة جائرة فلا شيء من الناس بأحرار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وبضمها إلى الحملية ينتج من الشكل الثاني، على نحو ما تقدم في أخذ النتيجة ، 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كلّما كانت الدولة جائرة ، فلا شيء من الناس بسعداء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المؤلف من الحملية والمتصلة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كبيرة في الاستدلال لا سيما أن قياس الخلف ينحل إلى أحد صنفيه المطبوعين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هذا على بالك ؛ فإنّه</w:t>
      </w:r>
    </w:p>
    <w:p>
      <w:pPr>
        <w:pStyle w:val="BookText"/>
        <w:rPr/>
      </w:pPr>
      <w:r>
        <w:rPr>
          <w:rFonts w:ascii="Amiri" w:hAnsi="Amiri" w:eastAsia="Amiri" w:cs="Amiri"/>
          <w:color w:val="111111"/>
          <w:sz w:val="28"/>
          <w:sz w:val="28"/>
          <w:szCs w:val="28"/>
          <w:rtl w:val="true"/>
          <w:lang w:bidi="ar-SA"/>
        </w:rPr>
        <w:t>سيأتي كيف ينحل قياس الخلف إليه</w:t>
      </w:r>
      <w:r>
        <w:rPr>
          <w:rFonts w:eastAsia="Amiri" w:cs="Amiri" w:ascii="Amiri" w:hAnsi="Amiri"/>
          <w:color w:val="111111"/>
          <w:sz w:val="28"/>
          <w:szCs w:val="28"/>
          <w:rtl w:val="true"/>
          <w:lang w:bidi="ar-SA"/>
        </w:rPr>
        <w:t>.</w:t>
      </w:r>
    </w:p>
    <w:p>
      <w:pPr>
        <w:pStyle w:val="Heading4"/>
        <w:numPr>
          <w:ilvl w:val="3"/>
          <w:numId w:val="1"/>
        </w:numPr>
        <w:rPr/>
      </w:pPr>
      <w:bookmarkStart w:id="687" w:name="__RefHeading___Toc4705636_1051229030"/>
      <w:bookmarkStart w:id="688" w:name="_Toc247"/>
      <w:bookmarkEnd w:id="687"/>
      <w:r>
        <w:rPr/>
        <w:t>5</w:t>
      </w:r>
      <w:r>
        <w:rPr>
          <w:rtl w:val="true"/>
        </w:rPr>
        <w:t xml:space="preserve"> - </w:t>
      </w:r>
      <w:r>
        <w:rPr>
          <w:rtl w:val="true"/>
        </w:rPr>
        <w:t>المؤلف من الحملية والمنفصلة</w:t>
      </w:r>
      <w:bookmarkEnd w:id="688"/>
    </w:p>
    <w:p>
      <w:pPr>
        <w:pStyle w:val="Heading5"/>
        <w:numPr>
          <w:ilvl w:val="4"/>
          <w:numId w:val="1"/>
        </w:numPr>
        <w:rPr/>
      </w:pPr>
      <w:bookmarkStart w:id="689" w:name="__RefHeading___Toc4705638_1051229030"/>
      <w:bookmarkStart w:id="690" w:name="_Toc248"/>
      <w:bookmarkEnd w:id="689"/>
      <w:r>
        <w:rPr>
          <w:rtl w:val="true"/>
        </w:rPr>
        <w:t>اشارة</w:t>
      </w:r>
      <w:bookmarkEnd w:id="690"/>
    </w:p>
    <w:p>
      <w:pPr>
        <w:pStyle w:val="BookText"/>
        <w:rPr/>
      </w:pPr>
      <w:r>
        <w:rPr>
          <w:rFonts w:ascii="Amiri" w:hAnsi="Amiri" w:eastAsia="Amiri" w:cs="Amiri"/>
          <w:color w:val="111111"/>
          <w:sz w:val="28"/>
          <w:sz w:val="28"/>
          <w:szCs w:val="28"/>
          <w:rtl w:val="true"/>
          <w:lang w:bidi="ar-SA"/>
        </w:rPr>
        <w:t>وهذا النوع كسابقه يجب أن يكون الاشتراك فيه في جزء تام من الحملية غير تام من</w:t>
      </w:r>
    </w:p>
    <w:p>
      <w:pPr>
        <w:pStyle w:val="BookText"/>
        <w:rPr/>
      </w:pPr>
      <w:r>
        <w:rPr>
          <w:rFonts w:ascii="Amiri" w:hAnsi="Amiri" w:eastAsia="Amiri" w:cs="Amiri"/>
          <w:color w:val="111111"/>
          <w:sz w:val="28"/>
          <w:sz w:val="28"/>
          <w:szCs w:val="28"/>
          <w:rtl w:val="true"/>
          <w:lang w:bidi="ar-SA"/>
        </w:rPr>
        <w:t xml:space="preserve">المنفصلة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الشركة فيه للحملية قد تكون مع جميع أجزاء المنفصلة وهو القريب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 وقد تكون مع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التقديرين تقع الحملية أما صغرى أو كبرى ؛ فهذه أربعة</w:t>
      </w:r>
    </w:p>
    <w:p>
      <w:pPr>
        <w:pStyle w:val="BookText"/>
        <w:rPr/>
      </w:pPr>
      <w:r>
        <w:rPr>
          <w:rFonts w:ascii="IRNazanin" w:hAnsi="IRNazanin" w:eastAsia="IRNazanin"/>
          <w:color w:val="111111"/>
          <w:sz w:val="28"/>
          <w:sz w:val="28"/>
          <w:szCs w:val="28"/>
          <w:rtl w:val="true"/>
          <w:lang w:bidi="fa-IR"/>
        </w:rPr>
        <w:t xml:space="preserve">أصناف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الثلاثة عدد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العدد اما زوج أو فرد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الثلاثة أما زوج أو 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المثال من الصنف الأوّل المؤلف من حملية صغرى مع كون الشركة مع جميع</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أجزاء المنفصلة، لأن المنفصلة في المثال بتقدير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دائماً أمّا العدد زوج وأمّا العدد فرد</w:t>
      </w:r>
      <w:r>
        <w:rPr>
          <w:rFonts w:eastAsia="Amiri" w:cs="Amiri" w:ascii="Amiri" w:hAnsi="Amiri"/>
          <w:color w:val="111111"/>
          <w:sz w:val="28"/>
          <w:szCs w:val="28"/>
          <w:rtl w:val="true"/>
          <w:lang w:bidi="ar-SA"/>
        </w:rPr>
        <w:t xml:space="preserve">. </w:t>
      </w:r>
      <w:bookmarkStart w:id="691" w:name="pg7748_78632"/>
    </w:p>
    <w:p>
      <w:pPr>
        <w:pStyle w:val="BookText"/>
        <w:rPr/>
      </w:pPr>
      <w:bookmarkEnd w:id="691"/>
      <w:r>
        <w:rPr>
          <w:rFonts w:ascii="Amiri" w:hAnsi="Amiri" w:eastAsia="Amiri" w:cs="Amiri"/>
          <w:color w:val="111111"/>
          <w:sz w:val="28"/>
          <w:sz w:val="28"/>
          <w:szCs w:val="28"/>
          <w:rtl w:val="true"/>
          <w:lang w:bidi="ar-SA"/>
        </w:rPr>
        <w:t>فكلمة العدد المشتركة بين المقدمتين موجودة في جزئي المنفصلة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أخذ النتيجة في المثال فقد رأيت انا اسقطنا الحدّ المشترك ، وهو كلمة عدد،</w:t>
      </w:r>
    </w:p>
    <w:p>
      <w:pPr>
        <w:pStyle w:val="BookText"/>
        <w:rPr/>
      </w:pPr>
      <w:r>
        <w:rPr>
          <w:rFonts w:ascii="Amiri" w:hAnsi="Amiri" w:eastAsia="Amiri" w:cs="Amiri"/>
          <w:color w:val="111111"/>
          <w:sz w:val="28"/>
          <w:sz w:val="28"/>
          <w:szCs w:val="28"/>
          <w:rtl w:val="true"/>
          <w:lang w:bidi="ar-SA"/>
        </w:rPr>
        <w:t>وأخذنا جزء الحملية الباقي مكانه في النتيجة التي هي منفصلة أيضاً وهو على منهاج</w:t>
      </w:r>
    </w:p>
    <w:p>
      <w:pPr>
        <w:pStyle w:val="BookText"/>
        <w:rPr/>
      </w:pPr>
      <w:r>
        <w:rPr>
          <w:rFonts w:ascii="Amiri" w:hAnsi="Amiri" w:eastAsia="Amiri" w:cs="Amiri"/>
          <w:color w:val="111111"/>
          <w:sz w:val="28"/>
          <w:sz w:val="28"/>
          <w:szCs w:val="28"/>
          <w:rtl w:val="true"/>
          <w:lang w:bidi="ar-SA"/>
        </w:rPr>
        <w:t xml:space="preserve">الشكل الأوّل في الحملي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نصنع في أخذ نتائج هذا النوع ونكتفي بهذا المقدار من البيان عن هذا النوع</w:t>
      </w:r>
      <w:r>
        <w:rPr>
          <w:rFonts w:eastAsia="Amiri" w:cs="Amiri" w:ascii="Amiri" w:hAnsi="Amiri"/>
          <w:color w:val="111111"/>
          <w:sz w:val="28"/>
          <w:szCs w:val="28"/>
          <w:rtl w:val="true"/>
          <w:lang w:bidi="ar-SA"/>
        </w:rPr>
        <w:t>.</w:t>
      </w:r>
    </w:p>
    <w:p>
      <w:pPr>
        <w:pStyle w:val="Heading5"/>
        <w:numPr>
          <w:ilvl w:val="4"/>
          <w:numId w:val="1"/>
        </w:numPr>
        <w:rPr/>
      </w:pPr>
      <w:bookmarkStart w:id="692" w:name="__RefHeading___Toc4705640_1051229030"/>
      <w:bookmarkStart w:id="693" w:name="_Toc249"/>
      <w:bookmarkEnd w:id="692"/>
      <w:r>
        <w:rPr>
          <w:rtl w:val="true"/>
        </w:rPr>
        <w:t>خاتمة</w:t>
      </w:r>
      <w:bookmarkEnd w:id="693"/>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أطلنا في بحث الاقترانات الشرطية على خلاف المعهود في كتب المنطق المعتاد تدريسها ، نظراً إلى كثرة فائدتها والحاجة اليها ؛ فإن أكثر البراهين العلمية تبتني على الاقترانات الشرطية؛ وان كنا تركنا كثيراً من الأبحاث التي لا يسعها هذا المختصر ، واقتصرنا على أهم الأقسام التي هي أشد علوقاً بالطبع</w:t>
      </w:r>
      <w:r>
        <w:rPr>
          <w:rFonts w:eastAsia="Amiri" w:cs="Amiri" w:ascii="Amiri" w:hAnsi="Amiri"/>
          <w:color w:val="111111"/>
          <w:sz w:val="28"/>
          <w:szCs w:val="28"/>
          <w:rtl w:val="true"/>
          <w:lang w:bidi="ar-SA"/>
        </w:rPr>
        <w:t xml:space="preserve">. </w:t>
      </w:r>
      <w:bookmarkStart w:id="694" w:name="pg7748_78633"/>
    </w:p>
    <w:p>
      <w:pPr>
        <w:pStyle w:val="Heading4"/>
        <w:numPr>
          <w:ilvl w:val="3"/>
          <w:numId w:val="1"/>
        </w:numPr>
        <w:rPr/>
      </w:pPr>
      <w:bookmarkStart w:id="695" w:name="__RefHeading___Toc4705642_1051229030"/>
      <w:bookmarkStart w:id="696" w:name="_Toc250"/>
      <w:bookmarkEnd w:id="694"/>
      <w:bookmarkEnd w:id="695"/>
      <w:r>
        <w:rPr>
          <w:rtl w:val="true"/>
        </w:rPr>
        <w:t>القياس الاستثنائي</w:t>
      </w:r>
      <w:bookmarkEnd w:id="696"/>
    </w:p>
    <w:p>
      <w:pPr>
        <w:pStyle w:val="Heading5"/>
        <w:numPr>
          <w:ilvl w:val="4"/>
          <w:numId w:val="1"/>
        </w:numPr>
        <w:rPr/>
      </w:pPr>
      <w:bookmarkStart w:id="697" w:name="__RefHeading___Toc4705644_1051229030"/>
      <w:bookmarkStart w:id="698" w:name="_Toc251"/>
      <w:bookmarkEnd w:id="697"/>
      <w:r>
        <w:rPr>
          <w:rtl w:val="true"/>
        </w:rPr>
        <w:t>تعريفه وتأليفه</w:t>
      </w:r>
      <w:bookmarkEnd w:id="698"/>
    </w:p>
    <w:p>
      <w:pPr>
        <w:pStyle w:val="BookText"/>
        <w:rPr/>
      </w:pPr>
      <w:r>
        <w:rPr>
          <w:rFonts w:ascii="Amiri" w:hAnsi="Amiri" w:eastAsia="Amiri" w:cs="Amiri"/>
          <w:color w:val="111111"/>
          <w:sz w:val="28"/>
          <w:sz w:val="28"/>
          <w:szCs w:val="28"/>
          <w:rtl w:val="true"/>
          <w:lang w:bidi="ar-SA"/>
        </w:rPr>
        <w:t>تقدم ذكر هذا القياس وتعريفه ؛ وهو من الأقيسة الكاملة ؛ أي التي لا يتوقف الانتاج</w:t>
      </w:r>
    </w:p>
    <w:p>
      <w:pPr>
        <w:pStyle w:val="BookText"/>
        <w:rPr/>
      </w:pPr>
      <w:r>
        <w:rPr>
          <w:rFonts w:ascii="Amiri" w:hAnsi="Amiri" w:eastAsia="Amiri" w:cs="Amiri"/>
          <w:color w:val="111111"/>
          <w:sz w:val="28"/>
          <w:sz w:val="28"/>
          <w:szCs w:val="28"/>
          <w:rtl w:val="true"/>
          <w:lang w:bidi="ar-SA"/>
        </w:rPr>
        <w:t xml:space="preserve">فيها على مقدمة أخرى ، كقياس المساواة ونحوه على ما سيأتي في التوابع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تقدم ان الاستثنائي يذكر فيه بالفعل أما عين النتيجة أو نقيضها، فهنا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يستحيل أن تكون النتيجة مذكورة بعينها أو بنقيضها على أنها مقدمة مستقلة مسلم بصدقها ؛ لأنه حينئذ يكون الانتاج مصادرة على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فمعنى أنها مذكورة بعينها أو بنقيضها انها مذكورة على أنها جزء من مقدمة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كانت هي بنفسها قضية ومع ذلك تكون جزء قضية ، فلا بد أن يفرض أن المقدمة</w:t>
      </w:r>
    </w:p>
    <w:p>
      <w:pPr>
        <w:pStyle w:val="BookText"/>
        <w:rPr/>
      </w:pPr>
      <w:r>
        <w:rPr>
          <w:rFonts w:ascii="Amiri" w:hAnsi="Amiri" w:eastAsia="Amiri" w:cs="Amiri"/>
          <w:color w:val="111111"/>
          <w:sz w:val="28"/>
          <w:sz w:val="28"/>
          <w:szCs w:val="28"/>
          <w:rtl w:val="true"/>
          <w:lang w:bidi="ar-SA"/>
        </w:rPr>
        <w:t xml:space="preserve">المذكورة فيها قضية شرطية لانها تتألف من قضيتين بالاصل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أن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هذااحدى مقدمتي هذا القياس 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المقدمة الاخرى فهى الاستثنائية أي المشتملة على أداة الاستثناء التي من أجلها سمّي القياس استثنائياً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والاستئثنائية يستثنى فيها أحد طرفي الشرطية أو نقيضه لينتج الطرف الآخر أو نقيضه على ما سيأتي تفصيله </w:t>
      </w:r>
      <w:r>
        <w:rPr>
          <w:rFonts w:eastAsia="Amiri" w:cs="Amiri" w:ascii="Amiri" w:hAnsi="Amiri"/>
          <w:color w:val="111111"/>
          <w:sz w:val="28"/>
          <w:szCs w:val="28"/>
          <w:rtl w:val="true"/>
          <w:lang w:bidi="ar-SA"/>
        </w:rPr>
        <w:t>.</w:t>
      </w:r>
    </w:p>
    <w:p>
      <w:pPr>
        <w:pStyle w:val="Heading5"/>
        <w:numPr>
          <w:ilvl w:val="4"/>
          <w:numId w:val="1"/>
        </w:numPr>
        <w:rPr/>
      </w:pPr>
      <w:bookmarkStart w:id="699" w:name="__RefHeading___Toc4705646_1051229030"/>
      <w:bookmarkStart w:id="700" w:name="_Toc252"/>
      <w:bookmarkEnd w:id="699"/>
      <w:r>
        <w:rPr>
          <w:rtl w:val="true"/>
        </w:rPr>
        <w:t>تقسیمه</w:t>
      </w:r>
      <w:bookmarkEnd w:id="700"/>
    </w:p>
    <w:p>
      <w:pPr>
        <w:pStyle w:val="BookText"/>
        <w:rPr/>
      </w:pPr>
      <w:r>
        <w:rPr>
          <w:rFonts w:ascii="Amiri" w:hAnsi="Amiri" w:eastAsia="Amiri" w:cs="Amiri"/>
          <w:color w:val="111111"/>
          <w:sz w:val="28"/>
          <w:sz w:val="28"/>
          <w:szCs w:val="28"/>
          <w:rtl w:val="true"/>
          <w:lang w:bidi="ar-SA"/>
        </w:rPr>
        <w:t>وهذه الشرطية قد تكون متصلة وقد تكون منفصلة ، وبحسبها ينقسم هذا القياس إلى</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الاتصالي والانفصالي</w:t>
      </w:r>
      <w:r>
        <w:rPr>
          <w:rFonts w:eastAsia="Amiri" w:cs="Amiri" w:ascii="Amiri" w:hAnsi="Amiri"/>
          <w:color w:val="111111"/>
          <w:sz w:val="28"/>
          <w:szCs w:val="28"/>
          <w:rtl w:val="true"/>
          <w:lang w:bidi="ar-SA"/>
        </w:rPr>
        <w:t xml:space="preserve">. </w:t>
      </w:r>
      <w:bookmarkStart w:id="701" w:name="pg7748_78634"/>
    </w:p>
    <w:p>
      <w:pPr>
        <w:pStyle w:val="Heading5"/>
        <w:numPr>
          <w:ilvl w:val="4"/>
          <w:numId w:val="1"/>
        </w:numPr>
        <w:rPr/>
      </w:pPr>
      <w:bookmarkStart w:id="702" w:name="__RefHeading___Toc4705648_1051229030"/>
      <w:bookmarkStart w:id="703" w:name="_Toc253"/>
      <w:bookmarkEnd w:id="701"/>
      <w:bookmarkEnd w:id="702"/>
      <w:r>
        <w:rPr>
          <w:rtl w:val="true"/>
        </w:rPr>
        <w:t>شروطه</w:t>
      </w:r>
      <w:bookmarkEnd w:id="703"/>
    </w:p>
    <w:p>
      <w:pPr>
        <w:pStyle w:val="BookText"/>
        <w:rPr/>
      </w:pPr>
      <w:r>
        <w:rPr>
          <w:rFonts w:ascii="Amiri" w:hAnsi="Amiri" w:eastAsia="Amiri" w:cs="Amiri"/>
          <w:color w:val="111111"/>
          <w:sz w:val="28"/>
          <w:sz w:val="28"/>
          <w:szCs w:val="28"/>
          <w:rtl w:val="true"/>
          <w:lang w:bidi="ar-SA"/>
        </w:rPr>
        <w:t xml:space="preserve">ويشترط في هذا القياس ثلاثة 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كلية احدى المقدمتين ، فلا ينتج من جزئيتين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تكون الشرطية اتفاقية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ايجاب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هذا الشرط في المتصلة خاصة أن السالبة تحول إلى موجبة لازمة لها، فتوضع مكانها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ولكل من القسمين المتقدمين حكم في الانتاج ، ونحن نذكرهما بالتفصيل </w:t>
      </w:r>
      <w:r>
        <w:rPr>
          <w:rFonts w:eastAsia="Amiri" w:cs="Amiri" w:ascii="Amiri" w:hAnsi="Amiri"/>
          <w:color w:val="111111"/>
          <w:sz w:val="28"/>
          <w:szCs w:val="28"/>
          <w:rtl w:val="true"/>
          <w:lang w:bidi="ar-SA"/>
        </w:rPr>
        <w:t>:</w:t>
      </w:r>
    </w:p>
    <w:p>
      <w:pPr>
        <w:pStyle w:val="Heading5"/>
        <w:numPr>
          <w:ilvl w:val="4"/>
          <w:numId w:val="1"/>
        </w:numPr>
        <w:rPr/>
      </w:pPr>
      <w:bookmarkStart w:id="704" w:name="__RefHeading___Toc4705650_1051229030"/>
      <w:bookmarkStart w:id="705" w:name="_Toc254"/>
      <w:bookmarkEnd w:id="704"/>
      <w:r>
        <w:rPr>
          <w:rtl w:val="true"/>
        </w:rPr>
        <w:t>حكم الاتصالي</w:t>
      </w:r>
      <w:bookmarkEnd w:id="705"/>
    </w:p>
    <w:p>
      <w:pPr>
        <w:pStyle w:val="BookText"/>
        <w:rPr/>
      </w:pPr>
      <w:r>
        <w:rPr>
          <w:rFonts w:ascii="Amiri" w:hAnsi="Amiri" w:eastAsia="Amiri" w:cs="Amiri"/>
          <w:color w:val="111111"/>
          <w:sz w:val="28"/>
          <w:sz w:val="28"/>
          <w:szCs w:val="28"/>
          <w:rtl w:val="true"/>
          <w:lang w:bidi="ar-SA"/>
        </w:rPr>
        <w:t xml:space="preserve">لأخذ النتيجة من الاستثنائي الاتصالي طريقتان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استثناء عين المقدم لينتج عين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إذا تحقق الملزوم تحقق اللازم قطعاً،</w:t>
      </w:r>
    </w:p>
    <w:p>
      <w:pPr>
        <w:pStyle w:val="BookText"/>
        <w:rPr/>
      </w:pPr>
      <w:r>
        <w:rPr>
          <w:rFonts w:ascii="Amiri" w:hAnsi="Amiri" w:eastAsia="Amiri" w:cs="Amiri"/>
          <w:color w:val="111111"/>
          <w:sz w:val="28"/>
          <w:sz w:val="28"/>
          <w:szCs w:val="28"/>
          <w:rtl w:val="true"/>
          <w:lang w:bidi="ar-SA"/>
        </w:rPr>
        <w:t>سواء أكان اللازم أعم أم مساوياً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لو استثنى عين التالي فإنّه لا يجب أن ينتج عين</w:t>
      </w:r>
    </w:p>
    <w:p>
      <w:pPr>
        <w:pStyle w:val="BookText"/>
        <w:rPr/>
      </w:pPr>
      <w:r>
        <w:rPr>
          <w:rFonts w:ascii="Amiri" w:hAnsi="Amiri" w:eastAsia="Amiri" w:cs="Amiri"/>
          <w:color w:val="111111"/>
          <w:sz w:val="28"/>
          <w:sz w:val="28"/>
          <w:szCs w:val="28"/>
          <w:rtl w:val="true"/>
          <w:lang w:bidi="ar-SA"/>
        </w:rPr>
        <w:t>المقدم ، لجواز أن يكون اللازم 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وثبوت الأعم لا يلزم منه ثبوت الأخص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مثاله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كلما كان الماء جارياً كان معتصماً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الماء 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معتصم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معتصم، فإنّه لا ينتج فهو جار، لجواز أن يكون معتصماً وهو راكد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استثناء نقيض التالي لينتج نقيض المقدم لأنه إذا انتفى اللازم انتفى الملزوم قطعاً، حتى لو كان اللازم أعم، ولكن لو استثنى نقيض المقدم فإنه لا ينتج نقيض التالي لجواز أن يكون اللازم أعم وسلب الأخص لا يستلزم سلب الأعم ، لأن نقيض الأخص أعم</w:t>
      </w:r>
    </w:p>
    <w:p>
      <w:pPr>
        <w:pStyle w:val="BookText"/>
        <w:rPr/>
      </w:pPr>
      <w:r>
        <w:rPr>
          <w:rFonts w:ascii="Amiri" w:hAnsi="Amiri" w:eastAsia="Amiri" w:cs="Amiri"/>
          <w:color w:val="111111"/>
          <w:sz w:val="28"/>
          <w:sz w:val="28"/>
          <w:szCs w:val="28"/>
          <w:rtl w:val="true"/>
          <w:lang w:bidi="ar-SA"/>
        </w:rPr>
        <w:t>من نقيض الأعم</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مثاله </w:t>
      </w:r>
      <w:r>
        <w:rPr>
          <w:rFonts w:eastAsia="IRNazanin" w:cs="IRNazanin"/>
          <w:color w:val="111111"/>
          <w:sz w:val="28"/>
          <w:szCs w:val="28"/>
          <w:rtl w:val="true"/>
          <w:lang w:bidi="fa-IR"/>
        </w:rPr>
        <w:t xml:space="preserve">: </w:t>
      </w:r>
      <w:bookmarkStart w:id="706" w:name="pg7748_78635"/>
    </w:p>
    <w:p>
      <w:pPr>
        <w:pStyle w:val="BookText"/>
        <w:rPr/>
      </w:pPr>
      <w:bookmarkEnd w:id="706"/>
      <w:r>
        <w:rPr>
          <w:rFonts w:ascii="Amiri" w:hAnsi="Amiri" w:eastAsia="Amiri" w:cs="Amiri"/>
          <w:color w:val="111111"/>
          <w:sz w:val="28"/>
          <w:sz w:val="28"/>
          <w:szCs w:val="28"/>
          <w:rtl w:val="true"/>
          <w:lang w:bidi="ar-SA"/>
        </w:rPr>
        <w:t>كلما كان الماء جارياً كان معتصماً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الماء ليس بمعتصم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ليس بجار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قلنا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لكنه ليس بجار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ينتج ليس بمعتصم لجواز الا يكون جارياً، وهو معتصم لأنه كثير </w:t>
      </w:r>
      <w:r>
        <w:rPr>
          <w:rFonts w:eastAsia="Amiri" w:cs="Amiri" w:ascii="Amiri" w:hAnsi="Amiri"/>
          <w:color w:val="111111"/>
          <w:sz w:val="28"/>
          <w:szCs w:val="28"/>
          <w:rtl w:val="true"/>
          <w:lang w:bidi="ar-SA"/>
        </w:rPr>
        <w:t>.</w:t>
      </w:r>
    </w:p>
    <w:p>
      <w:pPr>
        <w:pStyle w:val="Heading5"/>
        <w:numPr>
          <w:ilvl w:val="4"/>
          <w:numId w:val="1"/>
        </w:numPr>
        <w:rPr/>
      </w:pPr>
      <w:bookmarkStart w:id="707" w:name="__RefHeading___Toc4705652_1051229030"/>
      <w:bookmarkStart w:id="708" w:name="_Toc255"/>
      <w:bookmarkEnd w:id="707"/>
      <w:r>
        <w:rPr>
          <w:rtl w:val="true"/>
        </w:rPr>
        <w:t>حكم الانفصالي</w:t>
      </w:r>
      <w:bookmarkEnd w:id="708"/>
    </w:p>
    <w:p>
      <w:pPr>
        <w:pStyle w:val="BookText"/>
        <w:rPr/>
      </w:pPr>
      <w:r>
        <w:rPr>
          <w:rFonts w:ascii="Amiri" w:hAnsi="Amiri" w:eastAsia="Amiri" w:cs="Amiri"/>
          <w:color w:val="111111"/>
          <w:sz w:val="28"/>
          <w:sz w:val="28"/>
          <w:szCs w:val="28"/>
          <w:rtl w:val="true"/>
          <w:lang w:bidi="ar-SA"/>
        </w:rPr>
        <w:t>لأخذ النتيجة من الاستثنائي الانفصالي ثلاث طرق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الشرطية حقيقية، فإن استثناء عين أحد الطرفين ينتج نقيض الآخر، واستثناء نقيض أحدهما ينتج عين الآخر ؛ فإذا قلت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العدد اما زوج أو فرد،</w:t>
      </w:r>
    </w:p>
    <w:p>
      <w:pPr>
        <w:pStyle w:val="BookText"/>
        <w:rPr/>
      </w:pPr>
      <w:r>
        <w:rPr>
          <w:rFonts w:ascii="Amiri" w:hAnsi="Amiri" w:eastAsia="Amiri" w:cs="Amiri"/>
          <w:color w:val="111111"/>
          <w:sz w:val="28"/>
          <w:sz w:val="28"/>
          <w:szCs w:val="28"/>
          <w:rtl w:val="true"/>
          <w:lang w:bidi="ar-SA"/>
        </w:rPr>
        <w:t xml:space="preserve">فإن الاستثناء يقع على أربع صور 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العدد زوج ينتج فهو ليس بفرد</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العدد فرد ينتج فهو ليس بزوج</w:t>
      </w:r>
    </w:p>
    <w:p>
      <w:pPr>
        <w:pStyle w:val="BookText"/>
        <w:rPr/>
      </w:pPr>
      <w:r>
        <w:rPr>
          <w:rFonts w:ascii="Amiri" w:hAnsi="Amiri" w:eastAsia="Amiri" w:cs="Amiri"/>
          <w:color w:val="111111"/>
          <w:sz w:val="28"/>
          <w:sz w:val="28"/>
          <w:szCs w:val="28"/>
          <w:rtl w:val="true"/>
          <w:lang w:bidi="ar-SA"/>
        </w:rPr>
        <w:t>ج لكن هذا العدد ليس بزوج ينتج فهو فرد</w:t>
      </w:r>
    </w:p>
    <w:p>
      <w:pPr>
        <w:pStyle w:val="BookText"/>
        <w:rPr/>
      </w:pPr>
      <w:r>
        <w:rPr>
          <w:rFonts w:ascii="Amiri" w:hAnsi="Amiri" w:eastAsia="Amiri" w:cs="Amiri"/>
          <w:color w:val="111111"/>
          <w:sz w:val="28"/>
          <w:sz w:val="28"/>
          <w:szCs w:val="28"/>
          <w:rtl w:val="true"/>
          <w:lang w:bidi="ar-SA"/>
        </w:rPr>
        <w:t>د لكن هذا العدد ليس بفرد ينتج فهو زوج</w:t>
      </w:r>
    </w:p>
    <w:p>
      <w:pPr>
        <w:pStyle w:val="BookText"/>
        <w:rPr/>
      </w:pPr>
      <w:r>
        <w:rPr>
          <w:rFonts w:ascii="Amiri" w:hAnsi="Amiri" w:eastAsia="Amiri" w:cs="Amiri"/>
          <w:color w:val="111111"/>
          <w:sz w:val="28"/>
          <w:sz w:val="28"/>
          <w:szCs w:val="28"/>
          <w:rtl w:val="true"/>
          <w:lang w:bidi="ar-SA"/>
        </w:rPr>
        <w:t xml:space="preserve">وهو واضح لا عسر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كانت المنفصلة ذات جزئين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تكون ذات ثلاثةأجزاء فأكثر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الكلمة اما اسم أو فعل أو 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استثنيت عين أحدها فقلت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لكنها اسم فإنّه ينتج حمليات بعدد الأجزاء الباقية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فهي ليست فعلاً، وليست</w:t>
      </w:r>
    </w:p>
    <w:p>
      <w:pPr>
        <w:pStyle w:val="BookText"/>
        <w:rPr/>
      </w:pPr>
      <w:r>
        <w:rPr>
          <w:rFonts w:ascii="IRNazanin" w:hAnsi="IRNazanin" w:eastAsia="IRNazanin"/>
          <w:color w:val="111111"/>
          <w:sz w:val="28"/>
          <w:sz w:val="28"/>
          <w:szCs w:val="28"/>
          <w:rtl w:val="true"/>
          <w:lang w:bidi="fa-IR"/>
        </w:rPr>
        <w:t>حرفا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استثنيت نقيض أحدهما فقلت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لكنها ليست اسماً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ينتج منفصلة من أعيان الأجزاء الباقية،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فهذه الكلمة أما فعل أو حرف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يجوز بعد هذا أن تعتبر هذه النتيجة مقدمة لقياس استثنائي آخر ، فتستثنى عين أحد اجزائها أو نقيضه، لينحصر في جزء معين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يمكن أن تستعمل هذه الطريقة لو كانت أجزاء المنفصلة أكثر من ثلاثة </w:t>
      </w:r>
    </w:p>
    <w:p>
      <w:pPr>
        <w:pStyle w:val="BookText"/>
        <w:rPr/>
      </w:pPr>
      <w:r>
        <w:rPr>
          <w:rFonts w:ascii="Amiri" w:hAnsi="Amiri" w:eastAsia="Amiri" w:cs="Amiri"/>
          <w:color w:val="111111"/>
          <w:sz w:val="28"/>
          <w:sz w:val="28"/>
          <w:szCs w:val="28"/>
          <w:rtl w:val="true"/>
          <w:lang w:bidi="ar-SA"/>
        </w:rPr>
        <w:t>فتستوفي الاستثناءات حتى يبقى قسم واحد ينحصر فيه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تسمّى هذه الطريقة طريقة الدوران والترديد أو برهان السبر ،والتقسيم ، أو برهان الاستقصاء كما سبق أن برهنا به لبيان النسبة بين النقيضين في بحث النسب في الجزء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الطريقة نافعة كثيراً فى المناظرة والجدل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الشرطية مانعة خلو ، فإن استثناء نقيض أحد الطرفين ينتج عين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ينتج استثناء عين أحدهما نقيض الآخر ، لأن المفروض أنه لا مانع من الجمع بين العينين فلا يلزم من صدق أحدهما كذب الآخر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الشرطية مانعة جمع، فإن استثناء عين أحد الطرفين ينتج نقيض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ينتج استثناء نقيض أحدهما عين الآخر، لأن المفروض أنه يجوز أن يخلو الواقع منهما ؛ فلا يلزم من كذب أحدهما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وما قبله واضح </w:t>
      </w:r>
      <w:r>
        <w:rPr>
          <w:rFonts w:eastAsia="Amiri" w:cs="Amiri" w:ascii="Amiri" w:hAnsi="Amiri"/>
          <w:color w:val="111111"/>
          <w:sz w:val="28"/>
          <w:szCs w:val="28"/>
          <w:rtl w:val="true"/>
          <w:lang w:bidi="ar-SA"/>
        </w:rPr>
        <w:t xml:space="preserve">. </w:t>
      </w:r>
      <w:bookmarkStart w:id="709" w:name="pg7748_78637"/>
    </w:p>
    <w:p>
      <w:pPr>
        <w:pStyle w:val="Heading4"/>
        <w:numPr>
          <w:ilvl w:val="3"/>
          <w:numId w:val="1"/>
        </w:numPr>
        <w:rPr/>
      </w:pPr>
      <w:bookmarkStart w:id="710" w:name="__RefHeading___Toc4705654_1051229030"/>
      <w:bookmarkStart w:id="711" w:name="_Toc256"/>
      <w:bookmarkEnd w:id="709"/>
      <w:bookmarkEnd w:id="710"/>
      <w:r>
        <w:rPr>
          <w:rtl w:val="true"/>
        </w:rPr>
        <w:t>خاتمة في لواحق القياس</w:t>
      </w:r>
      <w:bookmarkEnd w:id="711"/>
    </w:p>
    <w:p>
      <w:pPr>
        <w:pStyle w:val="Heading5"/>
        <w:numPr>
          <w:ilvl w:val="4"/>
          <w:numId w:val="1"/>
        </w:numPr>
        <w:rPr/>
      </w:pPr>
      <w:bookmarkStart w:id="712" w:name="__RefHeading___Toc4705656_1051229030"/>
      <w:bookmarkStart w:id="713" w:name="_Toc257"/>
      <w:bookmarkEnd w:id="712"/>
      <w:r>
        <w:rPr>
          <w:rtl w:val="true"/>
        </w:rPr>
        <w:t>القياس المضمر أو الضمير</w:t>
      </w:r>
      <w:bookmarkEnd w:id="713"/>
    </w:p>
    <w:p>
      <w:pPr>
        <w:pStyle w:val="BookText"/>
        <w:rPr/>
      </w:pPr>
      <w:r>
        <w:rPr>
          <w:rFonts w:ascii="Amiri" w:hAnsi="Amiri" w:eastAsia="Amiri" w:cs="Amiri"/>
          <w:color w:val="111111"/>
          <w:sz w:val="28"/>
          <w:sz w:val="28"/>
          <w:szCs w:val="28"/>
          <w:rtl w:val="true"/>
          <w:lang w:bidi="ar-SA"/>
        </w:rPr>
        <w:t xml:space="preserve">انا في أكثر كلامنا وكتاباتنا نستعمل الاقيسة وقد لا نشعر بها، ولكن على الغالب لا نلتزم بالصورة المنطقية للقياس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نحذف احدى المقدمات أو النتيجة اعتماداً على وضوحها أو ذكاء المخاطب أو لغفلة ؛ كما انه قد نذكر النتيجة أولاً قبل المقدّمات أو نخالف الترتيب الطبيعي للمقدمات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يصعب علينا أحياناً أن نرد كلامنا إلى صورة قياس كاملة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والقياس الذي تحذف منه النتيجة أو إحدى المقدّمات يسمّى القياس المضمر وما حذفت كبراه فقط يسمّى ضميراً كما 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إنسان لانه 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هذا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وكل ناطق 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فحذفت منه الكبرى وقدمت النتيجة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إنسان لأن كل ناطق إنسان، فتحذف الصغرى مع تقديم النتيجة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ناطق لان كل ناطق إنسان؛ فتكتفي بالمقدمتين عن ذكر النتيجة لأنها معلومة ، وقس على ذلك ما يمر عليك </w:t>
      </w:r>
      <w:r>
        <w:rPr>
          <w:rFonts w:eastAsia="Amiri" w:cs="Amiri" w:ascii="Amiri" w:hAnsi="Amiri"/>
          <w:color w:val="111111"/>
          <w:sz w:val="28"/>
          <w:szCs w:val="28"/>
          <w:rtl w:val="true"/>
          <w:lang w:bidi="ar-SA"/>
        </w:rPr>
        <w:t xml:space="preserve">. </w:t>
      </w:r>
      <w:bookmarkStart w:id="714" w:name="pg7748_78638"/>
    </w:p>
    <w:p>
      <w:pPr>
        <w:pStyle w:val="Heading5"/>
        <w:numPr>
          <w:ilvl w:val="4"/>
          <w:numId w:val="1"/>
        </w:numPr>
        <w:rPr/>
      </w:pPr>
      <w:bookmarkStart w:id="715" w:name="__RefHeading___Toc4705658_1051229030"/>
      <w:bookmarkStart w:id="716" w:name="_Toc258"/>
      <w:bookmarkEnd w:id="714"/>
      <w:bookmarkEnd w:id="715"/>
      <w:r>
        <w:rPr>
          <w:rtl w:val="true"/>
        </w:rPr>
        <w:t>كسب المقدّمات بالتحليل</w:t>
      </w:r>
      <w:bookmarkEnd w:id="716"/>
    </w:p>
    <w:p>
      <w:pPr>
        <w:pStyle w:val="BookText"/>
        <w:rPr/>
      </w:pPr>
      <w:r>
        <w:rPr>
          <w:rFonts w:ascii="Amiri" w:hAnsi="Amiri" w:eastAsia="Amiri" w:cs="Amiri"/>
          <w:color w:val="111111"/>
          <w:sz w:val="28"/>
          <w:sz w:val="28"/>
          <w:szCs w:val="28"/>
          <w:rtl w:val="true"/>
          <w:lang w:bidi="ar-SA"/>
        </w:rPr>
        <w:t>أظنّكم تتذكرون انا في أول الكتاب ذكرنا ان العقل تمر عليه خمسة أدوار لأجل أن يتوصل إلى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وقلنا ان الأدوار الثلاثة الأخيرة منها هي الفكر وقد طبقنا هذه الأدوار على كسب التعريف في آخر الجزء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والآن حل الوقت الذي نطبق فيه هذه الأدوار على كسب المعلوم التصديقى بعدما تقدم من درس أنواع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فلنذكر تلك الأدوار الخمسة لنوضحها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مواجهة المشكل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أن هذا الدور لازم لمن يفكر لكسب المقدمات لتحصيل أمر مجهول لأنه لو لم يكن عنده أمر مجهول مشكل قد التفت إليه وواجهه فوقع في حيرة من الجهل به لما فكر في الطريق إلى 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يكون هذا الدور من مقدمات الفكر لا من الفكر نفسه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معرفة نوع المشكل والغرض من معرفة نوعه أن يعرف من جهة الهيئة أنه قضية حملية أو شرطية متصلة أو منفصلة موجبة أو سالبة معدولة أو محصلة موجهة أو غير موجهة ،وهكذا، ثم يعرفه من جهة المادة انه يناسب أي العلوم والمعارف أو أي القواعد والنظريات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ان هذه المعرفة لازمة قبل الاشتغال بالتفكير وتحصيل المقدّمات والا لوقف في مكانه وارتطم بحر من المعلومات لا تزيده الا جهلاً فيتلبد ذهنه ولا يستطيع الانتقال إلى معلوماته فضلاً عن أن ينظمها ويحل بها المشكل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فلذا كان هذا الدور لابدّ منه للتفكير ؛ وهو من مقدماته لا منه نفسه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حركة العقل من المشكل إلى المعلومات وهذا أول أدوار الفكر وحركاته ، فإن الإنسان عندما يفرغ من مواجهة المشكل ومعرفة نوعه يفزع فكره إلى طريق حله فيرجع إلى المعلومات التى اختزنها عنده ليفتش عنها ليقتنص منها ما يساعده على 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الفزع والرجوع إلى المعلومات هو حركة للعقل وانتقال من المجهول إلى المعلوم ، وهو مبدأ التفكير ، فلذا كان أول أدوار الفكر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حركة العقل بين الملعومات وهذا هو الدور الثاني للفكر وهو أهم الأدوار</w:t>
      </w:r>
    </w:p>
    <w:p>
      <w:pPr>
        <w:pStyle w:val="BookText"/>
        <w:rPr/>
      </w:pPr>
      <w:r>
        <w:rPr>
          <w:rFonts w:ascii="Amiri" w:hAnsi="Amiri" w:eastAsia="Amiri" w:cs="Amiri"/>
          <w:color w:val="111111"/>
          <w:sz w:val="28"/>
          <w:sz w:val="28"/>
          <w:szCs w:val="28"/>
          <w:rtl w:val="true"/>
          <w:lang w:bidi="ar-SA"/>
        </w:rPr>
        <w:t>والحركات وأشقها ، وبه يمتاز المفكرون وعنده تزل الاقدام ويتورط المغرورون؛ فمن استطاع أن يحسن الفحص عن المعلومات ويرجع إلى البديهيات فيجد ضالته التي توصله حقاً إلى حل المشكل، فهذا الذي أوتى حظاً عظيماً 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هناك قواعد مضبوطة لفحص المعلومات وتحصيل المقدمات الموصلة إلى المطلوب من حل المشكل وكشف 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لنا طريقة عامة يمكن الركون اليها لكسب المقدمات نسميها التحليل ولأجلها</w:t>
      </w:r>
    </w:p>
    <w:p>
      <w:pPr>
        <w:pStyle w:val="BookText"/>
        <w:rPr/>
      </w:pPr>
      <w:r>
        <w:rPr>
          <w:rFonts w:ascii="IRNazanin" w:hAnsi="IRNazanin" w:eastAsia="IRNazanin"/>
          <w:color w:val="111111"/>
          <w:sz w:val="28"/>
          <w:sz w:val="28"/>
          <w:szCs w:val="28"/>
          <w:rtl w:val="true"/>
          <w:lang w:bidi="fa-IR"/>
        </w:rPr>
        <w:t xml:space="preserve">عقدنا هذا الفصل فنقول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واجنا المشكل فلا بد أنه قضية من القضايا ولتكن حملية، فإذا أردنا حله من طريق الاقتراني الحملي نتبع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نحلل المطلوب وهو حملية بالفرض إلى موضوع ومحمول ولابد أن الموضوع يكون الحد الأصغر في القياس والمحمول الحد الأكبر فيه فنضع الأصغر والأكبر كلا منهما على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نطلب كلّ ما يمكن حمله على الأصغر والأكبر وكل ما يمكن حمل الأصغر والأكبر عليه سواء كان جنساً أو نوعاً أو فصلاً أو خاصة أو عرضاً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ونطلب أيضاً كلّ ما يمكن سلبه عن كلّ واحد منهما وكل ما يمكن سلب كلّ واحد منهما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فتحصل عندنا عدة قضايا حملية ايجابية وسلبية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 ثم ننظر فيما حصلنا عليه من المعلومات فنلائم بين القضايا التي فيها الحدّ الأصغر يكون موضوعاً أو محمولاً من جهة وبين القضايا التي فيها الحدّ الأكبر يكون موضوعاً أو محمولاً من جهة أخرى ؛ فإذا استطعنا أن نلائم بين قضيتين من الطرفين على وجه يتألف منهما شكل من الأشكال متوفرة فيه الشروط فقد نجحنا واستطعنا أن نتوصل إلى المطلوب ، وإلا فعلينا أن نلتمس طريقاً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الطريقة عينا تتبع إذا كان المطلوب قضية شرطية ؛ فنؤلف معلوماتنا من قضايا</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شرطية إذا لم نختر ارجاع الشرطية إلى حملية لازمة لها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أردنا حل المطلوب من طريق القياس الاستثنائي نتبع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نفحص عن كلّ ملزومات المطلوب وعن كلّ لوازمه ثم عن كل ملزومات نقيضه</w:t>
      </w:r>
    </w:p>
    <w:p>
      <w:pPr>
        <w:pStyle w:val="BookText"/>
        <w:rPr/>
      </w:pPr>
      <w:r>
        <w:rPr>
          <w:rFonts w:ascii="Amiri" w:hAnsi="Amiri" w:eastAsia="Amiri" w:cs="Amiri"/>
          <w:color w:val="111111"/>
          <w:sz w:val="28"/>
          <w:sz w:val="28"/>
          <w:szCs w:val="28"/>
          <w:rtl w:val="true"/>
          <w:lang w:bidi="ar-SA"/>
        </w:rPr>
        <w:t>وعن كلّ لوازمه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نفحص عن كل ما يعاند نقيضه صدقاً وكذباً أو صدقاً فقط أو كذباً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 ثم نؤلف من الفحص الأول قضايا متصلة إذا وجدنا ما يؤلفها ونستثني عين المقدم ونقيض التالي من كلّ من القضايا المؤلفة فأيهما يصح يتألف به قياس استثنائي اتصالى ننتقل منه إلى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نؤلف من الفحص الثاني قضايا منفصلة حقيقية أو من أختيها إذا وجدنا أيضاً ما يؤلّفها ونستثني عين الجزء الآخر المعاند للمطلوب أو نقيضه ونستثني نقيض الجزء الآخر في جميع القضايا المؤلفة فأيّها يصح، يتألف به قياس استثنائي انفصالي ننتقل منه إلى المطلوب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حركة العقل من المعلومات إلى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الحركة آخر مرحلة من الفكر عندما يتم له تأليف قياس منتج ؛ فإنّه لا بد أن ينتقل منه إلى النتيجة التي تكون هيالمطلوب</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حل المشكل</w:t>
      </w:r>
      <w:r>
        <w:rPr>
          <w:rFonts w:eastAsia="Amiri" w:cs="Amiri" w:ascii="Amiri" w:hAnsi="Amiri"/>
          <w:color w:val="111111"/>
          <w:sz w:val="28"/>
          <w:szCs w:val="28"/>
          <w:rtl w:val="true"/>
          <w:lang w:bidi="ar-SA"/>
        </w:rPr>
        <w:t xml:space="preserve">. </w:t>
      </w:r>
      <w:bookmarkStart w:id="717" w:name="pg7748_78641"/>
    </w:p>
    <w:p>
      <w:pPr>
        <w:pStyle w:val="Heading4"/>
        <w:numPr>
          <w:ilvl w:val="3"/>
          <w:numId w:val="1"/>
        </w:numPr>
        <w:rPr/>
      </w:pPr>
      <w:bookmarkStart w:id="718" w:name="__RefHeading___Toc4705660_1051229030"/>
      <w:bookmarkStart w:id="719" w:name="_Toc259"/>
      <w:bookmarkEnd w:id="717"/>
      <w:bookmarkEnd w:id="718"/>
      <w:r>
        <w:rPr>
          <w:rtl w:val="true"/>
        </w:rPr>
        <w:t>القياسات المركّبة</w:t>
      </w:r>
      <w:bookmarkEnd w:id="719"/>
    </w:p>
    <w:p>
      <w:pPr>
        <w:pStyle w:val="Heading5"/>
        <w:numPr>
          <w:ilvl w:val="4"/>
          <w:numId w:val="1"/>
        </w:numPr>
        <w:rPr/>
      </w:pPr>
      <w:bookmarkStart w:id="720" w:name="__RefHeading___Toc4705662_1051229030"/>
      <w:bookmarkStart w:id="721" w:name="_Toc260"/>
      <w:bookmarkEnd w:id="720"/>
      <w:r>
        <w:rPr>
          <w:rtl w:val="true"/>
        </w:rPr>
        <w:t>تمهيد وتعريف</w:t>
      </w:r>
      <w:bookmarkEnd w:id="721"/>
    </w:p>
    <w:p>
      <w:pPr>
        <w:pStyle w:val="BookText"/>
        <w:rPr/>
      </w:pPr>
      <w:r>
        <w:rPr>
          <w:rFonts w:ascii="IRNazanin" w:hAnsi="IRNazanin" w:eastAsia="IRNazanin"/>
          <w:color w:val="111111"/>
          <w:sz w:val="28"/>
          <w:sz w:val="28"/>
          <w:szCs w:val="28"/>
          <w:rtl w:val="true"/>
          <w:lang w:bidi="fa-IR"/>
        </w:rPr>
        <w:t>لابد للاستدلال على المطلوب من الانتهاء في التحليل إلى مقدمات بديهية لا يحتاج العلم بها إلى كسب ،ونظر ، وإلا لتسلسل التحليل إلى غير النهاية، فيستحيل تحصيل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والانتهاء إلى البديهيات على نحوين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ينتهى التحليل من أوّل الأمر إلى کسب مقدمتين بديهيتين فيقف ، ونحصل المطلوب منهما ، فيتألف منهما قياس يسمّى بالقياس البسيط؛ لأنّه قد حصل المطلوب به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مفروض جميع الاقيسة التي تكلمنا عن أنواعها وأقسامها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وأخرى ينتهي التحليل من أول الأمر إلى مقدمتين إحداهما كسبية أو كلاهما کسبیتان ؛ فلا يقف الكسب عندهما حينئذ ، بل تكون المقدمة الكسبية مطلوباً آخر لا بدّ لنا من كسب المقدمات ثانياً لتحصيله، فنلتجيء إلى تأليف قياس آخر تكون نتيجة نفس الكسبية ، أي أن نتيجة هذا القياس الثانى تكون مقدمة للقياس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كانت المقدّمتان معا كسبيتين فلا بد حينئذ من تأليف قياسين لتحصيل المقدمتين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هذه المقدّمات المؤلفة ثانياً لتحصيل مقدمة القياس الأوّل أو مقدمتيه ان كانت كلّها بديهية ، وقف عليها الكسب ؛ وان كانت بعضها أو كلّها كسبية احتاجت إلى تأليف أقيسة بعددها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حتى نقف في مطافنا على مقدّمات بديهية لا تحتاج إلى كسب و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هذه التأليفات المترتبة التي تكون نتيجة احدها مقدمة في الآخر لينتهي بها إلى مطلوب واحد هو المطلوب الأصلى تسمّى القياس المركب، لأنه يتركب من قياسين أو أكثر</w:t>
      </w:r>
      <w:r>
        <w:rPr>
          <w:rFonts w:eastAsia="Amiri" w:cs="Amiri" w:ascii="Amiri" w:hAnsi="Amiri"/>
          <w:color w:val="111111"/>
          <w:sz w:val="28"/>
          <w:szCs w:val="28"/>
          <w:rtl w:val="true"/>
          <w:lang w:bidi="ar-SA"/>
        </w:rPr>
        <w:t xml:space="preserve">. </w:t>
      </w:r>
      <w:bookmarkStart w:id="722" w:name="pg7748_78642"/>
    </w:p>
    <w:p>
      <w:pPr>
        <w:pStyle w:val="BookText"/>
        <w:rPr/>
      </w:pPr>
      <w:bookmarkEnd w:id="722"/>
      <w:r>
        <w:rPr>
          <w:rFonts w:ascii="Amiri" w:hAnsi="Amiri" w:eastAsia="Amiri" w:cs="Amiri"/>
          <w:color w:val="111111"/>
          <w:sz w:val="28"/>
          <w:sz w:val="28"/>
          <w:szCs w:val="28"/>
          <w:rtl w:val="true"/>
          <w:lang w:bidi="ar-SA"/>
        </w:rPr>
        <w:t xml:space="preserve">فالقياس المركب إذن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تألف من قياسين فأكثر لتحصيل مطلوب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كثير من الأحوال نستعمل القياسات المركبة ؛ فلذلك قد نجد في بعض البراهين مقدمات كثيرة فوق اثنتين مسوقة لمطلوب واحد ، فيظنها من لا خبرة له انها قياس واحد وهي في الحقيقة ترد إلى قياسات متعدّدة متناسقة على النحو الذي قدمناه ؛ وانما حذفت منه النتائج المتوسطة أو بعض المقدّمات على طريقة القياس المضمر الذي تقدم شرحه؛ وارجاعها إلى أصلها قد يحتاج إلى فطنة ودربة</w:t>
      </w:r>
      <w:r>
        <w:rPr>
          <w:rFonts w:eastAsia="Amiri" w:cs="Amiri" w:ascii="Amiri" w:hAnsi="Amiri"/>
          <w:color w:val="111111"/>
          <w:sz w:val="28"/>
          <w:szCs w:val="28"/>
          <w:rtl w:val="true"/>
          <w:lang w:bidi="ar-SA"/>
        </w:rPr>
        <w:t>.</w:t>
      </w:r>
    </w:p>
    <w:p>
      <w:pPr>
        <w:pStyle w:val="Heading5"/>
        <w:numPr>
          <w:ilvl w:val="4"/>
          <w:numId w:val="1"/>
        </w:numPr>
        <w:rPr/>
      </w:pPr>
      <w:bookmarkStart w:id="723" w:name="__RefHeading___Toc4705664_1051229030"/>
      <w:bookmarkStart w:id="724" w:name="_Toc261"/>
      <w:bookmarkEnd w:id="723"/>
      <w:r>
        <w:rPr>
          <w:rtl w:val="true"/>
        </w:rPr>
        <w:t>أقسام القياس المركب</w:t>
      </w:r>
      <w:bookmarkEnd w:id="724"/>
    </w:p>
    <w:p>
      <w:pPr>
        <w:pStyle w:val="BookText"/>
        <w:rPr/>
      </w:pPr>
      <w:r>
        <w:rPr>
          <w:rFonts w:ascii="Amiri" w:hAnsi="Amiri" w:eastAsia="Amiri" w:cs="Amiri"/>
          <w:color w:val="111111"/>
          <w:sz w:val="28"/>
          <w:sz w:val="28"/>
          <w:szCs w:val="28"/>
          <w:rtl w:val="true"/>
          <w:lang w:bidi="ar-SA"/>
        </w:rPr>
        <w:t xml:space="preserve">وعلى ما تقدّم ينقسم القياس المركب إلى موصول ومفصول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لا تطوى فيه النتائج ؛ بل تذكر مرة نتيجة لقياس ومرة مقدّمة لقياس آخر ، كقولك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شاعر حساس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حسّاس يتألم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شاعر قوي العاطفة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فصلت عنه النتائج وطويت فلم تذكر ، كما تقول في المثال المتقدم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شاعر حسّاس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حسّاس يتألّم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من يتألم قوي العاطفة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شاعر قوى العاطفة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عين النتيجة السابقة في الموصول والمفصول أكثر استعمالاً في العلوم اعتماداً</w:t>
      </w:r>
    </w:p>
    <w:p>
      <w:pPr>
        <w:pStyle w:val="BookText"/>
        <w:rPr/>
      </w:pPr>
      <w:r>
        <w:rPr>
          <w:rFonts w:ascii="Amiri" w:hAnsi="Amiri" w:eastAsia="Amiri" w:cs="Amiri"/>
          <w:color w:val="111111"/>
          <w:sz w:val="28"/>
          <w:sz w:val="28"/>
          <w:szCs w:val="28"/>
          <w:rtl w:val="true"/>
          <w:lang w:bidi="ar-SA"/>
        </w:rPr>
        <w:t>على وضوح النتائج المتوسطة، فيحذفونها</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والقياسات المركبة قد يسمّى بعضها بأسماء خاصة لخصوصية فيها ولا بأس بالبحث عن بعضها تنويراً للأذهان ، منها </w:t>
      </w:r>
      <w:r>
        <w:rPr>
          <w:rFonts w:eastAsia="Amiri" w:cs="Amiri" w:ascii="Amiri" w:hAnsi="Amiri"/>
          <w:color w:val="111111"/>
          <w:sz w:val="28"/>
          <w:szCs w:val="28"/>
          <w:rtl w:val="true"/>
          <w:lang w:bidi="ar-SA"/>
        </w:rPr>
        <w:t xml:space="preserve">: </w:t>
      </w:r>
      <w:bookmarkStart w:id="725" w:name="pg7748_78643"/>
    </w:p>
    <w:p>
      <w:pPr>
        <w:pStyle w:val="Heading4"/>
        <w:numPr>
          <w:ilvl w:val="3"/>
          <w:numId w:val="1"/>
        </w:numPr>
        <w:rPr/>
      </w:pPr>
      <w:bookmarkStart w:id="726" w:name="__RefHeading___Toc4705666_1051229030"/>
      <w:bookmarkStart w:id="727" w:name="_Toc262"/>
      <w:bookmarkEnd w:id="725"/>
      <w:bookmarkEnd w:id="726"/>
      <w:r>
        <w:rPr>
          <w:rtl w:val="true"/>
        </w:rPr>
        <w:t>قياس الخلف</w:t>
      </w:r>
      <w:bookmarkEnd w:id="727"/>
    </w:p>
    <w:p>
      <w:pPr>
        <w:pStyle w:val="Heading5"/>
        <w:numPr>
          <w:ilvl w:val="4"/>
          <w:numId w:val="1"/>
        </w:numPr>
        <w:rPr/>
      </w:pPr>
      <w:bookmarkStart w:id="728" w:name="__RefHeading___Toc4705668_1051229030"/>
      <w:bookmarkStart w:id="729" w:name="_Toc263"/>
      <w:bookmarkEnd w:id="728"/>
      <w:r>
        <w:rPr>
          <w:rtl w:val="true"/>
        </w:rPr>
        <w:t>اشارة</w:t>
      </w:r>
      <w:bookmarkEnd w:id="729"/>
    </w:p>
    <w:p>
      <w:pPr>
        <w:pStyle w:val="BookText"/>
        <w:rPr/>
      </w:pPr>
      <w:r>
        <w:rPr>
          <w:rFonts w:ascii="Amiri" w:hAnsi="Amiri" w:eastAsia="Amiri" w:cs="Amiri"/>
          <w:color w:val="111111"/>
          <w:sz w:val="28"/>
          <w:sz w:val="28"/>
          <w:szCs w:val="28"/>
          <w:rtl w:val="true"/>
          <w:lang w:bidi="ar-SA"/>
        </w:rPr>
        <w:t xml:space="preserve">قد سبق منا ذكر لقياس الخلف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في أول تنبيهات الشكل الثالث وسميناه طريقة الخلف وشرحناه هناك بعض الشرح ، وقد كنا استخدمناه للبرهان على بعض ضروب الشكلين الثاني والثالث، ومرّة أخرى نبهنا عليه في آخر القسم الرابع من الاقتراني الشرطي وهو المؤلّف من متصلة وحملية، إذ قلنا أن قياس الخلف ينحل إلى قياس شرطي من هذا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الخير للطالب الآن أن يرجع إلى هذين البحثين قبل الدخ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 في التفصيلات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ينبغى أن يعلم أن الباحث قد يعجز عن الاستدلال على مطلوبه بطريقة مباشرة، فيحتال إلى اتخاذ طريقة غير مباشرة فيلتمس الدليل على بطلان نقيض مطلوبه ليثبت صدق مطلوبه لأن النقيضين لا يكذبان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وابطال النقيض لاثبات المطلوب هو المسمى بقياس الخلف؛ ولذا أشرنا فيما سبق في تنبيهات الشكل الثالث إلى أن طريقة الخلف من نوع الاستدلال غير المباشر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يحصل لنا تعريف قياس الخلف بأنه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قياس مركّب يثبت المطلوب بابطلال نقيضه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أنّه قياس مركب ، فلأنه يتألف من قياسين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اقتراني شرطي مؤلّف من متصلة وحملية، واستثنائي</w:t>
      </w:r>
      <w:r>
        <w:rPr>
          <w:rFonts w:eastAsia="Amiri" w:cs="Amiri" w:ascii="Amiri" w:hAnsi="Amiri"/>
          <w:color w:val="111111"/>
          <w:sz w:val="28"/>
          <w:szCs w:val="28"/>
          <w:rtl w:val="true"/>
          <w:lang w:bidi="ar-SA"/>
        </w:rPr>
        <w:t>.</w:t>
      </w:r>
    </w:p>
    <w:p>
      <w:pPr>
        <w:pStyle w:val="Heading5"/>
        <w:numPr>
          <w:ilvl w:val="4"/>
          <w:numId w:val="1"/>
        </w:numPr>
        <w:rPr/>
      </w:pPr>
      <w:bookmarkStart w:id="730" w:name="__RefHeading___Toc4705670_1051229030"/>
      <w:bookmarkStart w:id="731" w:name="_Toc264"/>
      <w:bookmarkEnd w:id="730"/>
      <w:r>
        <w:rPr>
          <w:rtl w:val="true"/>
        </w:rPr>
        <w:t>كيفيته</w:t>
      </w:r>
      <w:bookmarkEnd w:id="731"/>
    </w:p>
    <w:p>
      <w:pPr>
        <w:pStyle w:val="BookText"/>
        <w:rPr/>
      </w:pPr>
      <w:r>
        <w:rPr>
          <w:rFonts w:ascii="Amiri" w:hAnsi="Amiri" w:eastAsia="Amiri" w:cs="Amiri"/>
          <w:color w:val="111111"/>
          <w:sz w:val="28"/>
          <w:sz w:val="28"/>
          <w:szCs w:val="28"/>
          <w:rtl w:val="true"/>
          <w:lang w:bidi="ar-SA"/>
        </w:rPr>
        <w:t xml:space="preserve">إذا أردنا اثبات المطلوب بابطال نقيضه، فعلينا أن نستعمل الطريقة التي سنشرحها ولنرجع قبل كلّ شيء إلى الموارد التي استعملنا لها قياس الخلف فيما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ولنختر منها للمثال الضرب الرابع من الشكل الثاني،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المفروض صدق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 ب م 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المدعى صدق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ب ح</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وخلاصة البرهان بالخلف 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يصدق المطلوب لصدق نقيضه ولكن نقیضه ليس بصادق ؛ لأن صدقه يستلزم الخلف، فيجب أن يكون المطلوب صادقاً ، وهذا كما ترى قياس استثنائى يستدل على كبراه بلزوم الخلف ولبيان لزوم الخلف عند صدق النقيض يستدل بقياس اقتراني شرطي مؤلف من متصلة مقدمها المطلوب منفياً، وتاليها نقيض المطلوب ، ومن حملية مفروضة الصدق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لتفصيل البرهان بالخلف نتبع ما يأتي من المراحل مع التمثيل بالمثال الذي اخترناه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نأخذ نقيض المطلوب كل ب ح ونضمه إلى مقدمة مفروضة الصدق ولتكن الكبرى وهى كل حم فيتألف منهما قياس من الشكل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ب 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ينتج كل ب 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نقيس هذه النتيجة الحاصلة إلى المقدمة الأخرى المفروضة الصدق وهى س ب م فنجد انهما نقيضان ؛ فأما أن تكذب س ب م والمفروض صدقها ، هذا خلف أي خلاف ما فرض من صدقها ، وأما أن تكذب هذه النتيجة الحاصلة وهي كل ب م؛ وهذا هو المتعين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نقول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 يكون كذب هذه النتيجة المتقدمة ناشئاً من كذب احدى المقدمتين ، لأن تأليف القياس لا خلل فيه حسب الفرض ، ولا يجوز كذب المقدّمة المفروضة الصدق، فلا بد أن يتعين كذب المقدّمة الثانية التي هي نقيض المطلوب كل ب ح فيثبت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ب 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وبالأخير يوضع الاستدلال 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قياس إقتراني شرطي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الصغرى التي هي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لولم يصدق س ب ح فكل ب ح</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الكبرى المفروض صدقها هو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فينتج حسبما ذكرناه فى أخذ نتيجة النوع الرابع من الشرطي</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لم يصدق س ب حفكل ب م </w:t>
      </w:r>
      <w:r>
        <w:rPr>
          <w:rFonts w:eastAsia="Amiri" w:cs="Amiri" w:ascii="Amiri" w:hAnsi="Amiri"/>
          <w:color w:val="111111"/>
          <w:sz w:val="28"/>
          <w:szCs w:val="28"/>
          <w:rtl w:val="true"/>
          <w:lang w:bidi="ar-SA"/>
        </w:rPr>
        <w:t xml:space="preserve">) . </w:t>
      </w:r>
      <w:bookmarkStart w:id="732" w:name="pg7748_78645"/>
    </w:p>
    <w:p>
      <w:pPr>
        <w:pStyle w:val="BookText"/>
        <w:rPr/>
      </w:pPr>
      <w:bookmarkEnd w:id="732"/>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قياس استثنائي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الصغرى نتيجة الشرطي السابق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لم يصدق س ب حفكل ب 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الكبرى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كل ب م كاذبة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نقيضها وهو س ب م صادق حسب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فينتج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أن يكون س ب ح صادقاً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المطلوب</w:t>
      </w:r>
      <w:r>
        <w:rPr>
          <w:rFonts w:eastAsia="Amiri" w:cs="Amiri" w:ascii="Amiri" w:hAnsi="Amiri"/>
          <w:color w:val="111111"/>
          <w:sz w:val="28"/>
          <w:szCs w:val="28"/>
          <w:rtl w:val="true"/>
          <w:lang w:bidi="ar-SA"/>
        </w:rPr>
        <w:t>).</w:t>
      </w:r>
    </w:p>
    <w:p>
      <w:pPr>
        <w:pStyle w:val="Heading4"/>
        <w:numPr>
          <w:ilvl w:val="3"/>
          <w:numId w:val="1"/>
        </w:numPr>
        <w:rPr/>
      </w:pPr>
      <w:bookmarkStart w:id="733" w:name="__RefHeading___Toc4705672_1051229030"/>
      <w:bookmarkStart w:id="734" w:name="_Toc265"/>
      <w:bookmarkEnd w:id="733"/>
      <w:r>
        <w:rPr>
          <w:rtl w:val="true"/>
        </w:rPr>
        <w:t>قياس المساواة</w:t>
      </w:r>
      <w:bookmarkEnd w:id="734"/>
    </w:p>
    <w:p>
      <w:pPr>
        <w:pStyle w:val="Heading5"/>
        <w:numPr>
          <w:ilvl w:val="4"/>
          <w:numId w:val="1"/>
        </w:numPr>
        <w:rPr/>
      </w:pPr>
      <w:bookmarkStart w:id="735" w:name="__RefHeading___Toc4705674_1051229030"/>
      <w:bookmarkStart w:id="736" w:name="_Toc266"/>
      <w:bookmarkEnd w:id="735"/>
      <w:r>
        <w:rPr>
          <w:rtl w:val="true"/>
        </w:rPr>
        <w:t>اشارة</w:t>
      </w:r>
      <w:bookmarkEnd w:id="736"/>
    </w:p>
    <w:p>
      <w:pPr>
        <w:pStyle w:val="BookText"/>
        <w:rPr/>
      </w:pPr>
      <w:r>
        <w:rPr>
          <w:rFonts w:ascii="Amiri" w:hAnsi="Amiri" w:eastAsia="Amiri" w:cs="Amiri"/>
          <w:color w:val="111111"/>
          <w:sz w:val="28"/>
          <w:sz w:val="28"/>
          <w:szCs w:val="28"/>
          <w:rtl w:val="true"/>
          <w:lang w:bidi="ar-SA"/>
        </w:rPr>
        <w:t>من القياسات المشكلة التي يمكن ارجاعها إلى القياس المركب قياس المساواة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سمّى قياس المساواة لأن الأصل فيه المثال المعرف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مساو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وإلا فهو قد يشمل على المماثلة والمشابهة ونحوهماكقولهم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من نطفة والنطفة من العناصر فالإنسان من العناصر وكقولهم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الجسم جزء من الحيوان والحيوان جزء من الإنسان، فالجسم جزء من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وصدق قياس المساواة يتوقف على صدق مقدمة خارجية محذوفة وهي نحر مساوي المساوي مساو، وجزء الجزء جزء، والمماثل للماثل مماثل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لا ينتج لو كذبت المقدّمة الخارجية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الاثنان نصف الأربعة والأربعة نصف الثمانية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فأنّه لا ينتج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الاثنان نصف الثمانية ، لأن نصف النصف ليس نصفاً </w:t>
      </w:r>
      <w:r>
        <w:rPr>
          <w:rFonts w:eastAsia="Amiri" w:cs="Amiri" w:ascii="Amiri" w:hAnsi="Amiri"/>
          <w:color w:val="111111"/>
          <w:sz w:val="28"/>
          <w:szCs w:val="28"/>
          <w:rtl w:val="true"/>
          <w:lang w:bidi="ar-SA"/>
        </w:rPr>
        <w:t>.</w:t>
      </w:r>
    </w:p>
    <w:p>
      <w:pPr>
        <w:pStyle w:val="Heading5"/>
        <w:numPr>
          <w:ilvl w:val="4"/>
          <w:numId w:val="1"/>
        </w:numPr>
        <w:rPr/>
      </w:pPr>
      <w:bookmarkStart w:id="737" w:name="__RefHeading___Toc4705676_1051229030"/>
      <w:bookmarkStart w:id="738" w:name="_Toc267"/>
      <w:bookmarkEnd w:id="737"/>
      <w:r>
        <w:rPr>
          <w:rtl w:val="true"/>
        </w:rPr>
        <w:t>تحليل هذا القياس</w:t>
      </w:r>
      <w:bookmarkEnd w:id="738"/>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القياس كما ترى على هيئة مخالفة للقياس المألوف المنتج ؛ إذ لا شركة فيه في تمام الوسط، لأن موضوع المقدّمة الثانية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من محمول الأولى وهو مساو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بد من تحليله وارجاعه إلى قياس منتظم يضم تلك المقدمة الخارجية المحذوفة </w:t>
      </w:r>
    </w:p>
    <w:p>
      <w:pPr>
        <w:pStyle w:val="BookText"/>
        <w:rPr/>
      </w:pPr>
      <w:r>
        <w:rPr>
          <w:rFonts w:ascii="Amiri" w:hAnsi="Amiri" w:eastAsia="Amiri" w:cs="Amiri"/>
          <w:color w:val="111111"/>
          <w:sz w:val="28"/>
          <w:sz w:val="28"/>
          <w:szCs w:val="28"/>
          <w:rtl w:val="true"/>
          <w:lang w:bidi="ar-SA"/>
        </w:rPr>
        <w:t xml:space="preserve">إلى مقدمتيه ليصير على هيئة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بادىء النظر لا ينحل المشكل بمجرد ضم المقدمة الخارجية ، فلا يظهر كيف يتألف قياس تشترك فيه المقدمات في تمام الوسط ، وانّه من أي أنواع القياس؛ ولذا عد عسر الانحلال إلى الحدود المترتبة في القياس المنتج لهذه النتيجة وعدّه بعضهم من القياسات المفردة، وبعضهم عده من المركبة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والأصح أن نعده من المركبات، فنقول انه مركب من قياسين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القياس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صغراه المقدمة الأولى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مساو 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وكبراه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مساو لب مساو المساوي 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وهذه الكبرى صادقة مأخوذة من المقدمة الثانية من قياس المساواة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مساو</w:t>
      </w:r>
    </w:p>
    <w:p>
      <w:pPr>
        <w:pStyle w:val="BookText"/>
        <w:rPr/>
      </w:pPr>
      <w:r>
        <w:rPr>
          <w:rFonts w:ascii="Amiri" w:hAnsi="Amiri" w:eastAsia="Amiri" w:cs="Amiri"/>
          <w:color w:val="111111"/>
          <w:sz w:val="28"/>
          <w:sz w:val="28"/>
          <w:szCs w:val="28"/>
          <w:rtl w:val="true"/>
          <w:lang w:bidi="ar-SA"/>
        </w:rPr>
        <w:t xml:space="preserve">لج ؛ لأنه بحسبها يكون ما يساوي ج عبارة ثانية عن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يساوي ب يساوى ب ، تكون قضية صادقة بديهية ويصح أن تبدل عبارة ما يساوي ج بحرف ب فنقول مكانها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مساو لب مساو لمساوي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يكون هذا القياس الأول من الشكل الأول الحملي</w:t>
      </w:r>
    </w:p>
    <w:p>
      <w:pPr>
        <w:pStyle w:val="BookText"/>
        <w:rPr/>
      </w:pPr>
      <w:r>
        <w:rPr>
          <w:rFonts w:ascii="Amiri" w:hAnsi="Amiri" w:eastAsia="Amiri" w:cs="Amiri"/>
          <w:color w:val="111111"/>
          <w:sz w:val="28"/>
          <w:sz w:val="28"/>
          <w:szCs w:val="28"/>
          <w:rtl w:val="true"/>
          <w:lang w:bidi="ar-SA"/>
        </w:rPr>
        <w:t xml:space="preserve">والأوسط فيه مساو 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فينتج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مساو لمساوي 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القياس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صغراه النتيجة السابقة من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امساو لمساوي 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وكبراه المقدّمة الخارجية المذكورة وهي المساوي لمساوي ج مساو لج فينتظم قياساً من الشكل الأول الحملي أيضاً والأوسط فيه مساو لمساوي ج</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فينتج أمساولج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المطلوب</w:t>
      </w:r>
      <w:r>
        <w:rPr>
          <w:rFonts w:eastAsia="Amiri" w:cs="Amiri" w:ascii="Amiri" w:hAnsi="Amiri"/>
          <w:color w:val="111111"/>
          <w:sz w:val="28"/>
          <w:szCs w:val="28"/>
          <w:rtl w:val="true"/>
          <w:lang w:bidi="ar-SA"/>
        </w:rPr>
        <w:t xml:space="preserve">). </w:t>
      </w:r>
      <w:bookmarkStart w:id="739" w:name="pg7748_78647"/>
    </w:p>
    <w:p>
      <w:pPr>
        <w:pStyle w:val="Heading4"/>
        <w:numPr>
          <w:ilvl w:val="3"/>
          <w:numId w:val="1"/>
        </w:numPr>
        <w:rPr/>
      </w:pPr>
      <w:bookmarkStart w:id="740" w:name="__RefHeading___Toc4705678_1051229030"/>
      <w:bookmarkStart w:id="741" w:name="_Toc268"/>
      <w:bookmarkEnd w:id="739"/>
      <w:bookmarkEnd w:id="740"/>
      <w:r>
        <w:rPr>
          <w:rtl w:val="true"/>
        </w:rPr>
        <w:t>الاستقراء</w:t>
      </w:r>
      <w:bookmarkEnd w:id="741"/>
    </w:p>
    <w:p>
      <w:pPr>
        <w:pStyle w:val="Heading5"/>
        <w:numPr>
          <w:ilvl w:val="4"/>
          <w:numId w:val="1"/>
        </w:numPr>
        <w:rPr/>
      </w:pPr>
      <w:bookmarkStart w:id="742" w:name="__RefHeading___Toc4705680_1051229030"/>
      <w:bookmarkStart w:id="743" w:name="_Toc269"/>
      <w:bookmarkEnd w:id="742"/>
      <w:r>
        <w:rPr>
          <w:rtl w:val="true"/>
        </w:rPr>
        <w:t>تمهيد وتعريف</w:t>
      </w:r>
      <w:bookmarkEnd w:id="743"/>
    </w:p>
    <w:p>
      <w:pPr>
        <w:pStyle w:val="BookText"/>
        <w:rPr/>
      </w:pPr>
      <w:r>
        <w:rPr>
          <w:rFonts w:ascii="Amiri" w:hAnsi="Amiri" w:eastAsia="Amiri" w:cs="Amiri"/>
          <w:color w:val="111111"/>
          <w:sz w:val="28"/>
          <w:sz w:val="28"/>
          <w:szCs w:val="28"/>
          <w:rtl w:val="true"/>
          <w:lang w:bidi="ar-SA"/>
        </w:rPr>
        <w:t xml:space="preserve">عرفنا الاستقراء فيما سبق بأنه هو أن يدرس الذهن عدة جزئيات فيستنبط منها حكما عاماً ؛ كما لو درسنا عدة أنواع من الحيوان فوجدنا كل نوع منها يحرك فكه الأسفل عند المضغ ، فنستنبط منها قاعدة عامة ، وهي ان كل حيوان يحرّك فكه الأسفل عند المضغ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والاستقراء هو الأساس لجميع أحكامنا الكلية وقواعدنا العامة، لأن تحصيل القاعدة العامة والحكم الكلّي لا يكون الا بعد فحص الجزئيات واستقرائها ؛ فإذا وجدناها متحدة في الحكم نلخص منها القاعدة أو الحكم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فحقيقة الاستقراء هو الاستدلال بالخاص على العام، وعكسه القياس، وهو الاستدلال بالعام على الخاص ؛ لأن القياس لابدّ أن يشتمل على مقدمة كلية ، الغرض منها تطبيق حكمها العام على موضوع النتيجة </w:t>
      </w:r>
      <w:r>
        <w:rPr>
          <w:rFonts w:eastAsia="Amiri" w:cs="Amiri" w:ascii="Amiri" w:hAnsi="Amiri"/>
          <w:color w:val="111111"/>
          <w:sz w:val="28"/>
          <w:szCs w:val="28"/>
          <w:rtl w:val="true"/>
          <w:lang w:bidi="ar-SA"/>
        </w:rPr>
        <w:t>.</w:t>
      </w:r>
    </w:p>
    <w:p>
      <w:pPr>
        <w:pStyle w:val="Heading5"/>
        <w:numPr>
          <w:ilvl w:val="4"/>
          <w:numId w:val="1"/>
        </w:numPr>
        <w:rPr/>
      </w:pPr>
      <w:bookmarkStart w:id="744" w:name="__RefHeading___Toc4705682_1051229030"/>
      <w:bookmarkStart w:id="745" w:name="_Toc270"/>
      <w:bookmarkEnd w:id="744"/>
      <w:r>
        <w:rPr>
          <w:rtl w:val="true"/>
        </w:rPr>
        <w:t>أقسامه</w:t>
      </w:r>
      <w:bookmarkEnd w:id="745"/>
    </w:p>
    <w:p>
      <w:pPr>
        <w:pStyle w:val="BookText"/>
        <w:rPr/>
      </w:pPr>
      <w:r>
        <w:rPr>
          <w:rFonts w:ascii="Amiri" w:hAnsi="Amiri" w:eastAsia="Amiri" w:cs="Amiri"/>
          <w:color w:val="111111"/>
          <w:sz w:val="28"/>
          <w:sz w:val="28"/>
          <w:szCs w:val="28"/>
          <w:rtl w:val="true"/>
          <w:lang w:bidi="ar-SA"/>
        </w:rPr>
        <w:t xml:space="preserve">والاستقراء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تام وناقص ؛ لأنّه أما أن يتصفح فيها حال الجزئيات بأسرها أو بعضها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 التام، وهو يفيد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بأنه يرجع إلى القياس المقسم </w:t>
      </w:r>
      <w:r>
        <w:rPr>
          <w:rStyle w:val="FootnoteAnchor"/>
          <w:rtl w:val="true"/>
        </w:rPr>
        <w:footnoteReference w:id="19"/>
      </w:r>
      <w:r>
        <w:rPr>
          <w:rFonts w:ascii="Amiri" w:hAnsi="Amiri" w:eastAsia="Amiri" w:cs="Amiri"/>
          <w:color w:val="111111"/>
          <w:sz w:val="28"/>
          <w:sz w:val="28"/>
          <w:szCs w:val="28"/>
          <w:rtl w:val="true"/>
          <w:lang w:bidi="ar-SA"/>
        </w:rPr>
        <w:t xml:space="preserve">المستعمل في </w:t>
      </w:r>
      <w:bookmarkStart w:id="746" w:name="pg7748_78648"/>
    </w:p>
    <w:p>
      <w:pPr>
        <w:pStyle w:val="BookText"/>
        <w:rPr/>
      </w:pPr>
      <w:bookmarkEnd w:id="746"/>
      <w:r>
        <w:rPr>
          <w:rFonts w:ascii="Amiri" w:hAnsi="Amiri" w:eastAsia="Amiri" w:cs="Amiri"/>
          <w:color w:val="111111"/>
          <w:sz w:val="28"/>
          <w:sz w:val="28"/>
          <w:szCs w:val="28"/>
          <w:rtl w:val="true"/>
          <w:lang w:bidi="ar-SA"/>
        </w:rPr>
        <w:t xml:space="preserve">البراهين ،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شكل أما كروي وأمّا مضلع وكلّ كروي متناه وكل مضلع متناه، فينتج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شكل متناه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الناقص، وهو الا يفحص المستقري الا بعض الجزئيات كمثال الحيوان من أنّه يحرّك فكه الأسفل عند المضغ ، بحكم الاستقراء لأكثر أنواعه ، وقالوا انه لا يفيد إلّا الظَّنّ لجواز أن يكون أحد جزئياته ليس له هذا الحكم، كما قيل ان التمساح يحرّك فكه الأسفل عند المضغ </w:t>
      </w:r>
      <w:r>
        <w:rPr>
          <w:rFonts w:eastAsia="Amiri" w:cs="Amiri" w:ascii="Amiri" w:hAnsi="Amiri"/>
          <w:color w:val="111111"/>
          <w:sz w:val="28"/>
          <w:szCs w:val="28"/>
          <w:rtl w:val="true"/>
          <w:lang w:bidi="ar-SA"/>
        </w:rPr>
        <w:t>.</w:t>
      </w:r>
    </w:p>
    <w:p>
      <w:pPr>
        <w:pStyle w:val="Heading5"/>
        <w:numPr>
          <w:ilvl w:val="4"/>
          <w:numId w:val="1"/>
        </w:numPr>
        <w:rPr/>
      </w:pPr>
      <w:bookmarkStart w:id="747" w:name="__RefHeading___Toc4705684_1051229030"/>
      <w:bookmarkStart w:id="748" w:name="_Toc271"/>
      <w:bookmarkEnd w:id="747"/>
      <w:r>
        <w:rPr>
          <w:rtl w:val="true"/>
        </w:rPr>
        <w:t>شبهة مستعصية</w:t>
      </w:r>
      <w:bookmarkEnd w:id="748"/>
    </w:p>
    <w:p>
      <w:pPr>
        <w:pStyle w:val="BookText"/>
        <w:rPr/>
      </w:pPr>
      <w:r>
        <w:rPr>
          <w:rFonts w:ascii="Amiri" w:hAnsi="Amiri" w:eastAsia="Amiri" w:cs="Amiri"/>
          <w:color w:val="111111"/>
          <w:sz w:val="28"/>
          <w:sz w:val="28"/>
          <w:szCs w:val="28"/>
          <w:rtl w:val="true"/>
          <w:lang w:bidi="ar-SA"/>
        </w:rPr>
        <w:t xml:space="preserve">ان القياس الذي هو العمدة في الأدلة على المطالب الفلسفية وهو المفيد لليقين كان يعتمد على مقدمة كلية على كل حال، فانّ الأساس فيه لا محالة هو الاستقراء لما قدمنا أن كلّ قاعدة كلية لا تحصل لنا إلا بطريق فحص جزئياتها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أكثر القواعد العامة غير متناهية الأفراد، فلا يمكن تحصيل الاستقراء</w:t>
      </w:r>
    </w:p>
    <w:p>
      <w:pPr>
        <w:pStyle w:val="BookText"/>
        <w:rPr/>
      </w:pPr>
      <w:r>
        <w:rPr>
          <w:rFonts w:ascii="Amiri" w:hAnsi="Amiri" w:eastAsia="Amiri" w:cs="Amiri"/>
          <w:color w:val="111111"/>
          <w:sz w:val="28"/>
          <w:sz w:val="28"/>
          <w:szCs w:val="28"/>
          <w:rtl w:val="true"/>
          <w:lang w:bidi="ar-SA"/>
        </w:rPr>
        <w:t xml:space="preserve">التام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فيلزم على ذلك أن تكون أكثر قواعدنا التي نعتمد عليها لتحصيل الأقيسة ظنية، فيلزم أن تكون أكثر اقيستنا ظنية وأكثر أدلتنا غير برهانية في جميع العلوم والفنون، وهذا ما لا يتوهمه أحد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يمكن أن ندعي أن الاستقراء الناقص يفيد العلم اليقيني، فنخالف جميع المنطقيين الأقدمين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تكون هذه الدعوى قريبة إلى القبول ، إذ تجد انا نتيقن بأمور عامة ولم يحصل لنا استقراء جميع أفرادها كحكمنا قطعاً بأن الكل أعظم من الجزء، مع استحالة استقراء جميع ما هو كلّ وما هو جزء ؛ وكحكمنا بأن الاثنين نصف الأربعة مع استحالة استقراء كل اثنين وكل أربعة ؛ وكحكمنا بأن كلّ نار محرقة وان كلّ إنسان يموت مع استحالة </w:t>
      </w:r>
      <w:bookmarkStart w:id="749" w:name="pg7748_78649"/>
    </w:p>
    <w:p>
      <w:pPr>
        <w:pStyle w:val="BookText"/>
        <w:rPr/>
      </w:pPr>
      <w:bookmarkEnd w:id="749"/>
      <w:r>
        <w:rPr>
          <w:rFonts w:ascii="Amiri" w:hAnsi="Amiri" w:eastAsia="Amiri" w:cs="Amiri"/>
          <w:color w:val="111111"/>
          <w:sz w:val="28"/>
          <w:sz w:val="28"/>
          <w:szCs w:val="28"/>
          <w:rtl w:val="true"/>
          <w:lang w:bidi="ar-SA"/>
        </w:rPr>
        <w:t xml:space="preserve">استقراء جميع أفراد النار والإنسان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ما لا يحصى من القواعد البديهية، فضلاً عن النظرية </w:t>
      </w:r>
      <w:r>
        <w:rPr>
          <w:rFonts w:eastAsia="Amiri" w:cs="Amiri" w:ascii="Amiri" w:hAnsi="Amiri"/>
          <w:color w:val="111111"/>
          <w:sz w:val="28"/>
          <w:szCs w:val="28"/>
          <w:rtl w:val="true"/>
          <w:lang w:bidi="ar-SA"/>
        </w:rPr>
        <w:t>.</w:t>
      </w:r>
    </w:p>
    <w:p>
      <w:pPr>
        <w:pStyle w:val="Heading5"/>
        <w:numPr>
          <w:ilvl w:val="4"/>
          <w:numId w:val="1"/>
        </w:numPr>
        <w:rPr/>
      </w:pPr>
      <w:bookmarkStart w:id="750" w:name="__RefHeading___Toc4705686_1051229030"/>
      <w:bookmarkStart w:id="751" w:name="_Toc272"/>
      <w:bookmarkEnd w:id="750"/>
      <w:r>
        <w:rPr>
          <w:rtl w:val="true"/>
        </w:rPr>
        <w:t>حل الشبهة</w:t>
      </w:r>
      <w:bookmarkEnd w:id="751"/>
    </w:p>
    <w:p>
      <w:pPr>
        <w:pStyle w:val="BookText"/>
        <w:rPr/>
      </w:pPr>
      <w:r>
        <w:rPr>
          <w:rFonts w:ascii="Amiri" w:hAnsi="Amiri" w:eastAsia="Amiri" w:cs="Amiri"/>
          <w:color w:val="111111"/>
          <w:sz w:val="28"/>
          <w:sz w:val="28"/>
          <w:szCs w:val="28"/>
          <w:rtl w:val="true"/>
          <w:lang w:bidi="ar-SA"/>
        </w:rPr>
        <w:t xml:space="preserve">فنقول في حل الشبهة ان الاستقراء على أنحاء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يبنى على صرف المشاهدة فقط ، فإذا شاهد بعض الجزئيات أو أكثرها أن لها وصفاً واحداً، استنبط أن هذا الوصف يثبت لجميع الجزئيات، كمثال استقراء بعض الحيوانات انها تحرّك فكها الأسفل عند المضغ، ولكن هذا الاستنباط قابل للنقض فلا يكون الحكم فيه قطعياً ؛ وعلى هذا النحو اقتصر نظر المنطقيين القدماء في بحثهم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يبنى مع ذلك على التعليل أيضاً؛ بأن يبحث المشاهد لبعض الجزئيات عن العلّة فى ثبوت الوصف فيعرف ان الوصف انّما ثبت لتلك الجزئيات المشاهدة لعلّة أو خاصية موجودة في نوعها ؛ ولا شبهة عند العقل ان العلة لا يتخلف عنها معلولها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فيجزم المشاهد المستقري حينئذٍ جزماً قاطعاً بثبوت الوصف لجميع جزئيات ذلك النوع وإن لم يشاهدها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شاهد الباحث أن بعض العقاقير يؤثر الإسهال فبحث عن علّة هذا التأثير وحلل ذلك الشيء إلى عناصره ، فعرف تأثيرها في الجسم الاسهال في الأحوال الاعتيادية ؛ فانّه يحكم بالقطع أن هذا الشيء يحدث هذا الأثر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وجميع الاكتشافات العلمية وكثير من أحكامنا على الأمور التي نشاهدها نشاهدها من هذا النوع ، وليست هذه الأحكام قابلة للنقض ؛ فلذلك تكون قطعية ، كحكمنا بأن الماء ينحدر من المكان العالي ؛ فانا لا نشك فيه مع أنا لم نشاهد من جزئياته الا أقل القليل وما ذلك ألا لأنا عرفنا السرّ في هذا الانحدار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انكشف للباحث خطأ ما حسبه أنّه علّة وإن للوصف علة أخرى فلا بد أن يتغير حكمه وعلمه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يبنى على بديهية العقل ؛ كحكمنا بأن الكلّ أعظم من الجزء فإن تصور الكل و تصور الجزء وتصور معنى أعظم هو كاف لهذا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هذا فى الحقيقة استقراء لأنه </w:t>
      </w:r>
    </w:p>
    <w:p>
      <w:pPr>
        <w:pStyle w:val="BookText"/>
        <w:rPr/>
      </w:pPr>
      <w:r>
        <w:rPr>
          <w:rFonts w:ascii="Amiri" w:hAnsi="Amiri" w:eastAsia="Amiri" w:cs="Amiri"/>
          <w:color w:val="111111"/>
          <w:sz w:val="28"/>
          <w:sz w:val="28"/>
          <w:szCs w:val="28"/>
          <w:rtl w:val="true"/>
          <w:lang w:bidi="ar-SA"/>
        </w:rPr>
        <w:t xml:space="preserve">لا يتوقف على المشاهدة ، فإن تصور الموضوع والمحمول كاف للحكم وإن لم تشاهد جزئياً واحداً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يبنى على المماثلة الكاملة بين الجزئيات ؛ كما إذا اختبرنا بعض جزئيات نوع من الثمر فعلمنا بأنه لذيذ الطعم مثلاً فانا نحكم حكماً قطعياً بأن كل جزئيات هذا النوع لها هذا الوصف ؛ وكما إذا برهنا مثلاً على أن مثلثاً معيناً تساوي زواياه قائمتين فانّا نجزم قاطعاً بأن كلّ مثلث هكذا، فيكفي فيه فحص جزئي واحد، وما ذلك إلا لأن الجزئيات متماثلة متشابهة في التكوين، فوصف واحد منها يكون وصفاً للجميع بغير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هذا البيان لهذه الأقسام الأربعة يتضح ان ليس كلّ استقراء ناقص لا يفيد اليقين</w:t>
      </w:r>
    </w:p>
    <w:p>
      <w:pPr>
        <w:pStyle w:val="BookText"/>
        <w:rPr/>
      </w:pPr>
      <w:r>
        <w:rPr>
          <w:rFonts w:ascii="Amiri" w:hAnsi="Amiri" w:eastAsia="Amiri" w:cs="Amiri"/>
          <w:color w:val="111111"/>
          <w:sz w:val="28"/>
          <w:sz w:val="28"/>
          <w:szCs w:val="28"/>
          <w:rtl w:val="true"/>
          <w:lang w:bidi="ar-SA"/>
        </w:rPr>
        <w:t>الا إذا كان مبنيا على المشاهدة المجردة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ويسمّى القسم الثاني وهو الاستقراء المبني على التعليل في المنطق الحديث بطريق</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الاستنباط أو طريق البحث العلمي؛ وله أبحاث لا يسعها هذا الكتاب</w:t>
      </w:r>
      <w:r>
        <w:rPr>
          <w:rFonts w:eastAsia="Amiri" w:cs="Amiri" w:ascii="Amiri" w:hAnsi="Amiri"/>
          <w:color w:val="111111"/>
          <w:sz w:val="28"/>
          <w:szCs w:val="28"/>
          <w:rtl w:val="true"/>
          <w:lang w:bidi="ar-SA"/>
        </w:rPr>
        <w:t xml:space="preserve">. </w:t>
      </w:r>
      <w:bookmarkStart w:id="752" w:name="pg7748_78651"/>
    </w:p>
    <w:p>
      <w:pPr>
        <w:pStyle w:val="Heading4"/>
        <w:numPr>
          <w:ilvl w:val="3"/>
          <w:numId w:val="1"/>
        </w:numPr>
        <w:rPr/>
      </w:pPr>
      <w:bookmarkStart w:id="753" w:name="__RefHeading___Toc4705688_1051229030"/>
      <w:bookmarkStart w:id="754" w:name="_Toc273"/>
      <w:bookmarkEnd w:id="752"/>
      <w:bookmarkEnd w:id="753"/>
      <w:r>
        <w:rPr>
          <w:rtl w:val="true"/>
        </w:rPr>
        <w:t>التمثيل</w:t>
      </w:r>
      <w:bookmarkEnd w:id="754"/>
    </w:p>
    <w:p>
      <w:pPr>
        <w:pStyle w:val="Heading5"/>
        <w:numPr>
          <w:ilvl w:val="4"/>
          <w:numId w:val="1"/>
        </w:numPr>
        <w:rPr/>
      </w:pPr>
      <w:bookmarkStart w:id="755" w:name="__RefHeading___Toc4705690_1051229030"/>
      <w:bookmarkStart w:id="756" w:name="_Toc274"/>
      <w:bookmarkEnd w:id="755"/>
      <w:r>
        <w:rPr>
          <w:rtl w:val="true"/>
        </w:rPr>
        <w:t>تعريفه</w:t>
      </w:r>
      <w:bookmarkEnd w:id="756"/>
    </w:p>
    <w:p>
      <w:pPr>
        <w:pStyle w:val="BookText"/>
        <w:rPr/>
      </w:pPr>
      <w:r>
        <w:rPr>
          <w:rFonts w:ascii="Amiri" w:hAnsi="Amiri" w:eastAsia="Amiri" w:cs="Amiri"/>
          <w:color w:val="111111"/>
          <w:sz w:val="28"/>
          <w:sz w:val="28"/>
          <w:szCs w:val="28"/>
          <w:rtl w:val="true"/>
          <w:lang w:bidi="ar-SA"/>
        </w:rPr>
        <w:t>هذا ثالث أنواع الحجة وبه تنتهي مباحث الباب الخامس، والتمثيل على ما عرفناه سابقاً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ينتقل الذهن من حكم أحد الشيئين إلى الحكم على الآخر لجهة مشتركة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اثبات الحكم في جزئي لثبوته في جزئي آخر مشابه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والتمثيل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المسمّى في عرف الفقهاء بالقياس الذي يجعله أهل السنّة من أدلّة الأحكام الشرعية، والإمامية ينفون حجيته ويعتبرون العمل به محقاً للدين وتضييعاً للشريعة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عندنا أن النبيذ يشابه الخمر في تأثير السكر على شاربه، وقد ثبت عندنا أن حكم الخمر هو الحرمة ، فلنا أن نستنبط ان النبيذ أيضاً حرام أو على الأقل محتمل</w:t>
      </w:r>
    </w:p>
    <w:p>
      <w:pPr>
        <w:pStyle w:val="BookText"/>
        <w:rPr/>
      </w:pPr>
      <w:r>
        <w:rPr>
          <w:rFonts w:ascii="Amiri" w:hAnsi="Amiri" w:eastAsia="Amiri" w:cs="Amiri"/>
          <w:color w:val="111111"/>
          <w:sz w:val="28"/>
          <w:sz w:val="28"/>
          <w:szCs w:val="28"/>
          <w:rtl w:val="true"/>
          <w:lang w:bidi="ar-SA"/>
        </w:rPr>
        <w:t>الحرمة للاشتراك بينهما في جهة الاسكار</w:t>
      </w:r>
      <w:r>
        <w:rPr>
          <w:rFonts w:eastAsia="Amiri" w:cs="Amiri" w:ascii="Amiri" w:hAnsi="Amiri"/>
          <w:color w:val="111111"/>
          <w:sz w:val="28"/>
          <w:szCs w:val="28"/>
          <w:rtl w:val="true"/>
          <w:lang w:bidi="ar-SA"/>
        </w:rPr>
        <w:t>.</w:t>
      </w:r>
    </w:p>
    <w:p>
      <w:pPr>
        <w:pStyle w:val="Heading5"/>
        <w:numPr>
          <w:ilvl w:val="4"/>
          <w:numId w:val="1"/>
        </w:numPr>
        <w:rPr/>
      </w:pPr>
      <w:bookmarkStart w:id="757" w:name="__RefHeading___Toc4705692_1051229030"/>
      <w:bookmarkStart w:id="758" w:name="_Toc275"/>
      <w:bookmarkEnd w:id="757"/>
      <w:r>
        <w:rPr>
          <w:rtl w:val="true"/>
        </w:rPr>
        <w:t>أركانه</w:t>
      </w:r>
      <w:bookmarkEnd w:id="758"/>
    </w:p>
    <w:p>
      <w:pPr>
        <w:pStyle w:val="BookText"/>
        <w:rPr/>
      </w:pPr>
      <w:r>
        <w:rPr>
          <w:rFonts w:ascii="Amiri" w:hAnsi="Amiri" w:eastAsia="Amiri" w:cs="Amiri"/>
          <w:color w:val="111111"/>
          <w:sz w:val="28"/>
          <w:sz w:val="28"/>
          <w:szCs w:val="28"/>
          <w:rtl w:val="true"/>
          <w:lang w:bidi="ar-SA"/>
        </w:rPr>
        <w:t>وللتمثيل أربعة أركان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الجزئي الأوّل المعلوم ثبوت الحكم له ، كالخمر في المثال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الجزئي الثاني المطلوب اثبات الحكم له ، كالنبيذ فى المثال</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جهة الشبه بين الأصل والفرع كالاسكار في المثال </w:t>
      </w:r>
      <w:r>
        <w:rPr>
          <w:rFonts w:eastAsia="Amiri" w:cs="Amiri" w:ascii="Amiri" w:hAnsi="Amiri"/>
          <w:color w:val="111111"/>
          <w:sz w:val="28"/>
          <w:szCs w:val="28"/>
          <w:rtl w:val="true"/>
          <w:lang w:bidi="ar-SA"/>
        </w:rPr>
        <w:t xml:space="preserve">. </w:t>
      </w:r>
      <w:bookmarkStart w:id="759" w:name="pg7748_78652"/>
    </w:p>
    <w:p>
      <w:pPr>
        <w:pStyle w:val="BookText"/>
        <w:rPr/>
      </w:pPr>
      <w:bookmarkEnd w:id="759"/>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المعلوم ثبوته في الأصل والمراد اثباته للفرع، كالحرمة في المثال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توفرت هذه الأركان انعقد التمثيل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الأصل غير معلوم الحكم أو فاقداً</w:t>
      </w:r>
    </w:p>
    <w:p>
      <w:pPr>
        <w:pStyle w:val="BookText"/>
        <w:rPr/>
      </w:pPr>
      <w:r>
        <w:rPr>
          <w:rFonts w:ascii="Amiri" w:hAnsi="Amiri" w:eastAsia="Amiri" w:cs="Amiri"/>
          <w:color w:val="111111"/>
          <w:sz w:val="28"/>
          <w:sz w:val="28"/>
          <w:szCs w:val="28"/>
          <w:rtl w:val="true"/>
          <w:lang w:bidi="ar-SA"/>
        </w:rPr>
        <w:t>للجامع المشترك ، لا يحصل التمثيل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w:t>
      </w:r>
      <w:r>
        <w:rPr>
          <w:rFonts w:eastAsia="Amiri" w:cs="Amiri" w:ascii="Amiri" w:hAnsi="Amiri"/>
          <w:color w:val="111111"/>
          <w:sz w:val="28"/>
          <w:szCs w:val="28"/>
          <w:rtl w:val="true"/>
          <w:lang w:bidi="ar-SA"/>
        </w:rPr>
        <w:t>.</w:t>
      </w:r>
    </w:p>
    <w:p>
      <w:pPr>
        <w:pStyle w:val="Heading5"/>
        <w:numPr>
          <w:ilvl w:val="4"/>
          <w:numId w:val="1"/>
        </w:numPr>
        <w:rPr/>
      </w:pPr>
      <w:bookmarkStart w:id="760" w:name="__RefHeading___Toc4705694_1051229030"/>
      <w:bookmarkStart w:id="761" w:name="_Toc276"/>
      <w:bookmarkEnd w:id="760"/>
      <w:r>
        <w:rPr>
          <w:rtl w:val="true"/>
        </w:rPr>
        <w:t>قيمته العلمية</w:t>
      </w:r>
      <w:bookmarkEnd w:id="761"/>
    </w:p>
    <w:p>
      <w:pPr>
        <w:pStyle w:val="BookText"/>
        <w:rPr/>
      </w:pPr>
      <w:r>
        <w:rPr>
          <w:rFonts w:ascii="Amiri" w:hAnsi="Amiri" w:eastAsia="Amiri" w:cs="Amiri"/>
          <w:color w:val="111111"/>
          <w:sz w:val="28"/>
          <w:sz w:val="28"/>
          <w:szCs w:val="28"/>
          <w:rtl w:val="true"/>
          <w:lang w:bidi="ar-SA"/>
        </w:rPr>
        <w:t xml:space="preserve">ان التمثيل على بساطته من الأدلة التي لا تفيد الا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يلزم من تشابه شيئين في أمر بل في عدة أمور أن يتشابها من جميع الوجوه ؛ فإذا رأيت شخصاً مشابها لشخص آخر في طوله أو في ملامحه أو في بعض عاداته وكان أحدهما مجرماً قطعاً فإنّه ليس لك أن تحكم على الآخر بأنه مجرم أيضاً ، لمجرد المشابهة بينهما في بعض الصفات أو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قويت وجوه الشبه بين الأصل والفرع وكثرت ، يقوى عندك الاحتمال حتى يقرب من اليقين ويكون 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والقيافة من هذا الباب، فانّا قد نحكم على شخص أنه صاحب أخلاق فاضلة أو شرير بمجرد أن نراه، لأنا كنا قد عرفنا شخصاً قبله يشبه كثيراً في ملامحه أو عاداته وكان ذا خلق فاضل أو شريراً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كلّ ذلك لا يغني عن الحق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أنّه يمكن أن نعلم ان الجامع أي جهة المشابهة علة تامة لثبوت الحكم في الأصل، وحينئذٍ نستنبط على نحو اليقين ان الحكم ثابت في الفرع لوجود علته التامة فيه، لأنه يستحيل تخلف المعلول عن علّته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الشأن كلّه انّما هو في اثبات ان الجامع علة تامة للحكم ، لأنّه يحتاج إلى بحث وفحص ليس من السهل الحصول عليه حتى في الأمور الطبيعية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والتمثيل من هذه الجهة يلحق بقسم الاستقراء المبني على التعليل الذي أشرنا إليه سابقاً، بل هو نفسه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اثبات ان الجامع هو العلّة التامة لثبوت الحكم في المسائل الشرعية، فليس لنا طريق إليه إلا من ناحية الشارع نفسه ؛ ولذا لو كانت العلة منصوصاً عليها من الشارع فإنّه لا خلاف بين الفقهاء جميعاً في الاستدلال بذلك على ثبوت الحكم في الفرع؛ كقوله عليه </w:t>
      </w:r>
    </w:p>
    <w:p>
      <w:pPr>
        <w:pStyle w:val="BookText"/>
        <w:rPr/>
      </w:pP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ماء البئر واسع لا يفسده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له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يستنبط منه ان كلّ ماء له مادة كماء الحمام وماء حنفية الاسالة فهو واسع لا يفسده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 ان التمثيل المعلوم فيه ان الجامع علة تامة يكون من باب القياس البرهاني المفيد لليقين، إذ يكون فيه الجامع حداً أوسط والفرع حداً أصغر والحكم حدا أكبر ، فنقول في مثال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ماء الحمام له مادة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ماء له مادة ، واسع له يفسده شيء بمقتضى التعليل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الحمام واسع لا يفسده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يخرج عن اسم التمثيل واسم القياس باصطلاح الفقهاء الذي كان محل</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الخلاف عندهم</w:t>
      </w:r>
      <w:r>
        <w:rPr>
          <w:rFonts w:eastAsia="IRNazanin" w:cs="IRNazanin"/>
          <w:color w:val="111111"/>
          <w:sz w:val="28"/>
          <w:szCs w:val="28"/>
          <w:rtl w:val="true"/>
          <w:lang w:bidi="fa-IR"/>
        </w:rPr>
        <w:t xml:space="preserve">. </w:t>
      </w:r>
      <w:bookmarkStart w:id="762" w:name="pg7748_78654"/>
    </w:p>
    <w:p>
      <w:pPr>
        <w:pStyle w:val="BookText"/>
        <w:rPr/>
      </w:pPr>
      <w:bookmarkEnd w:id="762"/>
      <w:r>
        <w:rPr>
          <w:rFonts w:eastAsia="Times New Roman" w:cs="Times New Roman" w:ascii="Times New Roman" w:hAnsi="Times New Roman"/>
          <w:color w:val="111111"/>
          <w:sz w:val="28"/>
          <w:szCs w:val="28"/>
          <w:lang w:val="en-US" w:bidi="en-US"/>
        </w:rPr>
        <w:t>272</w:t>
      </w:r>
    </w:p>
    <w:p>
      <w:pPr>
        <w:pStyle w:val="Heading5"/>
        <w:numPr>
          <w:ilvl w:val="4"/>
          <w:numId w:val="1"/>
        </w:numPr>
        <w:rPr/>
      </w:pPr>
      <w:bookmarkStart w:id="763" w:name="__RefHeading___Toc4705696_1051229030"/>
      <w:bookmarkStart w:id="764" w:name="_Toc277"/>
      <w:bookmarkEnd w:id="763"/>
      <w:r>
        <w:rPr>
          <w:rtl w:val="true"/>
        </w:rPr>
        <w:t>تمرينات</w:t>
      </w:r>
      <w:bookmarkEnd w:id="764"/>
    </w:p>
    <w:p>
      <w:pPr>
        <w:pStyle w:val="Heading4"/>
        <w:numPr>
          <w:ilvl w:val="3"/>
          <w:numId w:val="1"/>
        </w:numPr>
        <w:rPr/>
      </w:pPr>
      <w:bookmarkStart w:id="765" w:name="__RefHeading___Toc4705698_1051229030"/>
      <w:bookmarkStart w:id="766" w:name="_Toc278"/>
      <w:bookmarkEnd w:id="765"/>
      <w:r>
        <w:rPr>
          <w:rtl w:val="true"/>
        </w:rPr>
        <w:t>على الاقيسة</w:t>
      </w:r>
      <w:bookmarkEnd w:id="7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استدل بعضهم على نفي الوجود الذهني بأنه لو كانت الماهيات موجودة في الذهن لكان الذهن حاراً بارداً بتصوّر الحرارة والبرودة ومستقيماً ومستديراً وهكذا؛ واللازم</w:t>
      </w:r>
    </w:p>
    <w:p>
      <w:pPr>
        <w:pStyle w:val="BookText"/>
        <w:rPr/>
      </w:pPr>
      <w:r>
        <w:rPr>
          <w:rFonts w:ascii="Amiri" w:hAnsi="Amiri" w:eastAsia="Amiri" w:cs="Amiri"/>
          <w:color w:val="111111"/>
          <w:sz w:val="28"/>
          <w:sz w:val="28"/>
          <w:szCs w:val="28"/>
          <w:rtl w:val="true"/>
          <w:lang w:bidi="ar-SA"/>
        </w:rPr>
        <w:t xml:space="preserve">باطل فالملزوم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والمطلوب أن تنظم هذا الكلام قياساً منطقياً مع بيان نوعه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استدل بعضهم على أن الله تعالى عالم بأن فاقد الشيء لا يعطيه، وهو سبحانه قد</w:t>
      </w:r>
    </w:p>
    <w:p>
      <w:pPr>
        <w:pStyle w:val="BookText"/>
        <w:rPr/>
      </w:pPr>
      <w:r>
        <w:rPr>
          <w:rFonts w:ascii="Amiri" w:hAnsi="Amiri" w:eastAsia="Amiri" w:cs="Amiri"/>
          <w:color w:val="111111"/>
          <w:sz w:val="28"/>
          <w:sz w:val="28"/>
          <w:szCs w:val="28"/>
          <w:rtl w:val="true"/>
          <w:lang w:bidi="ar-SA"/>
        </w:rPr>
        <w:t xml:space="preserve">خلق فينا العلم فهو عالم فبين نوع هذا الاستدلال ونظمه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المروي ان العلماء ورثة الأنبياء ولكنهم لما لم يرثوا منهم المال والعقار فقد</w:t>
      </w:r>
    </w:p>
    <w:p>
      <w:pPr>
        <w:pStyle w:val="BookText"/>
        <w:rPr/>
      </w:pPr>
      <w:r>
        <w:rPr>
          <w:rFonts w:ascii="Amiri" w:hAnsi="Amiri" w:eastAsia="Amiri" w:cs="Amiri"/>
          <w:color w:val="111111"/>
          <w:sz w:val="28"/>
          <w:sz w:val="28"/>
          <w:szCs w:val="28"/>
          <w:rtl w:val="true"/>
          <w:lang w:bidi="ar-SA"/>
        </w:rPr>
        <w:t xml:space="preserve">ورثوا العلم والأخلاق ، فهل هذا استدلال منطقي ؟ وبين نوعه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استدل بعضهم على ثبوت الوجود الذهني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شك في أنا نحكم حكماً ايجابياً على بعض الأشياء المستحيلة كحكمنا بأن اجتماع النقيضين يغاير اجتماع 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والموجبة تستدعي وجود موضوعها ولما لم يكن هذا الوجود في الخارج فهو في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تنظم هذا الدليل على القواعد المنطقية مع بيان نوعه وانه بسيط أو مركب مع العلم ان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ولما لم يكن هذا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قياس استثنائي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واستدلوا على لزوم وجود موضوع القضية الموجبة بأن ثبوت شيء لشيء يستدعي ثبوت المثبت له، فكيف تنظم هذا الكلام قياساً منطقياً</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ضع القضايا الآتية في صورة قياس مع بيان نوعه وشكله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الحجةالبرهانية لا يغلب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على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صاحب حق لا يغلب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كانت القضية </w:t>
      </w:r>
    </w:p>
    <w:p>
      <w:pPr>
        <w:pStyle w:val="BookText"/>
        <w:rPr/>
      </w:pPr>
      <w:r>
        <w:rPr>
          <w:rFonts w:ascii="Amiri" w:hAnsi="Amiri" w:eastAsia="Amiri" w:cs="Amiri"/>
          <w:color w:val="111111"/>
          <w:sz w:val="28"/>
          <w:sz w:val="28"/>
          <w:szCs w:val="28"/>
          <w:rtl w:val="true"/>
          <w:lang w:bidi="ar-SA"/>
        </w:rPr>
        <w:t>الاولى شرطية على هذه الصورة إذا كانت الحجة برهانية فصاحبها لا يغلب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تؤلف المقدّمات لتجعل هذه الشرطية نتيجة لها ومن أي نوع يكون القياس حينئذ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ضع القضايا الآتية في صورة قياس مع بيان نوعه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يخشى الله من عباده</w:t>
      </w:r>
    </w:p>
    <w:p>
      <w:pPr>
        <w:pStyle w:val="BookText"/>
        <w:rPr/>
      </w:pPr>
      <w:r>
        <w:rPr>
          <w:rFonts w:ascii="Amiri" w:hAnsi="Amiri" w:eastAsia="Amiri" w:cs="Amiri"/>
          <w:color w:val="111111"/>
          <w:sz w:val="28"/>
          <w:sz w:val="28"/>
          <w:szCs w:val="28"/>
          <w:rtl w:val="true"/>
          <w:lang w:bidi="ar-SA"/>
        </w:rPr>
        <w:t>العلماء ولكن لما لم يخش خالد الله سبحانه فهو ليس من العلماء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الشكل الذي ينتج جميع المحصورات الأربع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افحص عن السر في الشكل الثالث الذي يجعله لا ينتج إلا جزئية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أي شكل يجوز فيه أن تكون كبراه جزئية ويكون منتجاً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احدى المقدمتين في القياس جزئية فلماذا يجب أن تكون المقدّمة الأخرى كلية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كانت الصغرى في القياس سالبه فهل يجوز أن تكون الكبرى جزئية ولماذا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نحصل النتيجة من هذين المنفصلتين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اما عالم أو 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اما جاهل أو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مانعة خلو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يمكن أن نؤلف من المنفصلتين الآتيتين قياسا منتجاً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 يسعى الطالب أو لا ينجح في الامتحان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مانعة 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الطالب أما أن يسعى أو يتهاون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مانعة</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جاء سائل إلى شخص والح بالطلب كثيرا ؛ فاستنتج المسؤول من الحاله انه</w:t>
      </w:r>
    </w:p>
    <w:p>
      <w:pPr>
        <w:pStyle w:val="BookText"/>
        <w:rPr/>
      </w:pPr>
      <w:r>
        <w:rPr>
          <w:rFonts w:ascii="Amiri" w:hAnsi="Amiri" w:eastAsia="Amiri" w:cs="Amiri"/>
          <w:color w:val="111111"/>
          <w:sz w:val="28"/>
          <w:sz w:val="28"/>
          <w:szCs w:val="28"/>
          <w:rtl w:val="true"/>
          <w:lang w:bidi="ar-SA"/>
        </w:rPr>
        <w:t>ليس بمستحق وهذا الاستنتاج بطريق قياس الاستثناء فكيف تستخرجه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ارجع البراهين في قاعدة نقض المحمول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صفحة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قياسات منطقية طبقاً لما عرفته من القواعد في القياس البسيط والمركب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حاول أن تطبق أيضاً البراهين في عكس النقيض على قواعد القياس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البرهان على نقض محمول الموجبة الكلية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ارجاعه إلى</w:t>
      </w:r>
    </w:p>
    <w:p>
      <w:pPr>
        <w:pStyle w:val="BookText"/>
        <w:rPr/>
      </w:pPr>
      <w:r>
        <w:rPr>
          <w:rFonts w:ascii="Amiri" w:hAnsi="Amiri" w:eastAsia="Amiri" w:cs="Amiri"/>
          <w:color w:val="111111"/>
          <w:sz w:val="28"/>
          <w:sz w:val="28"/>
          <w:szCs w:val="28"/>
          <w:rtl w:val="true"/>
          <w:lang w:bidi="ar-SA"/>
        </w:rPr>
        <w:t>قياس المساواة وإلى قياس شرطي من متصلتين ، فكيف ذلك ؟ وكذلك نظائره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انتهى الجزء الثاني </w:t>
      </w:r>
      <w:bookmarkStart w:id="767" w:name="pg7748_78657"/>
    </w:p>
    <w:p>
      <w:pPr>
        <w:pStyle w:val="Heading2"/>
        <w:numPr>
          <w:ilvl w:val="1"/>
          <w:numId w:val="1"/>
        </w:numPr>
        <w:rPr/>
      </w:pPr>
      <w:bookmarkStart w:id="768" w:name="__RefHeading___Toc4705700_1051229030"/>
      <w:bookmarkStart w:id="769" w:name="_Toc279"/>
      <w:bookmarkEnd w:id="767"/>
      <w:bookmarkEnd w:id="768"/>
      <w:r>
        <w:rPr>
          <w:rtl w:val="true"/>
        </w:rPr>
        <w:t>الجزء الثالث</w:t>
      </w:r>
      <w:bookmarkEnd w:id="769"/>
    </w:p>
    <w:p>
      <w:pPr>
        <w:pStyle w:val="Heading3"/>
        <w:numPr>
          <w:ilvl w:val="2"/>
          <w:numId w:val="1"/>
        </w:numPr>
        <w:rPr/>
      </w:pPr>
      <w:bookmarkStart w:id="770" w:name="__RefHeading___Toc4705702_1051229030"/>
      <w:bookmarkStart w:id="771" w:name="_Toc280"/>
      <w:bookmarkEnd w:id="770"/>
      <w:r>
        <w:rPr>
          <w:rtl w:val="true"/>
        </w:rPr>
        <w:t>اشارة</w:t>
      </w:r>
      <w:bookmarkEnd w:id="771"/>
    </w:p>
    <w:p>
      <w:pPr>
        <w:pStyle w:val="BookText"/>
        <w:rPr/>
      </w:pPr>
      <w:r>
        <w:rPr>
          <w:rFonts w:ascii="IRNazanin" w:hAnsi="IRNazanin" w:eastAsia="IRNazanin"/>
          <w:color w:val="111111"/>
          <w:sz w:val="28"/>
          <w:sz w:val="28"/>
          <w:szCs w:val="28"/>
          <w:rtl w:val="true"/>
          <w:lang w:bidi="fa-IR"/>
        </w:rPr>
        <w:t xml:space="preserve">المشتمل على </w:t>
      </w:r>
      <w:r>
        <w:rPr>
          <w:rFonts w:eastAsia="IRNazanin" w:cs="IRNazanin"/>
          <w:color w:val="111111"/>
          <w:sz w:val="28"/>
          <w:szCs w:val="28"/>
          <w:rtl w:val="true"/>
          <w:lang w:bidi="fa-IR"/>
        </w:rPr>
        <w:t>:</w:t>
      </w:r>
    </w:p>
    <w:p>
      <w:pPr>
        <w:pStyle w:val="Heading3"/>
        <w:numPr>
          <w:ilvl w:val="2"/>
          <w:numId w:val="1"/>
        </w:numPr>
        <w:rPr/>
      </w:pPr>
      <w:bookmarkStart w:id="772" w:name="__RefHeading___Toc4705704_1051229030"/>
      <w:bookmarkStart w:id="773" w:name="_Toc281"/>
      <w:bookmarkEnd w:id="772"/>
      <w:r>
        <w:rPr>
          <w:rtl w:val="true"/>
        </w:rPr>
        <w:t xml:space="preserve">الباب السادس </w:t>
      </w:r>
      <w:r>
        <w:rPr>
          <w:rtl w:val="true"/>
        </w:rPr>
        <w:t xml:space="preserve">: </w:t>
      </w:r>
      <w:r>
        <w:rPr>
          <w:rtl w:val="true"/>
        </w:rPr>
        <w:t>الصناعات الخمس</w:t>
      </w:r>
      <w:bookmarkEnd w:id="773"/>
    </w:p>
    <w:p>
      <w:pPr>
        <w:pStyle w:val="Heading4"/>
        <w:numPr>
          <w:ilvl w:val="3"/>
          <w:numId w:val="1"/>
        </w:numPr>
        <w:rPr/>
      </w:pPr>
      <w:bookmarkStart w:id="774" w:name="__RefHeading___Toc4705706_1051229030"/>
      <w:bookmarkStart w:id="775" w:name="_Toc282"/>
      <w:bookmarkEnd w:id="774"/>
      <w:r>
        <w:rPr>
          <w:rtl w:val="true"/>
        </w:rPr>
        <w:t>اشارة</w:t>
      </w:r>
      <w:bookmarkEnd w:id="775"/>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والجدل والخطابة والشعر والمغالطة </w:t>
      </w:r>
      <w:bookmarkStart w:id="776" w:name="pg7748_78658"/>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77" w:name="__RefHeading___Toc4705708_1051229030"/>
      <w:bookmarkStart w:id="778" w:name="_Toc283"/>
      <w:bookmarkEnd w:id="776"/>
      <w:bookmarkEnd w:id="777"/>
      <w:r>
        <w:rPr>
          <w:rtl w:val="true"/>
        </w:rPr>
        <w:t>تمهيد</w:t>
      </w:r>
      <w:bookmarkEnd w:id="778"/>
    </w:p>
    <w:p>
      <w:pPr>
        <w:pStyle w:val="BookText"/>
        <w:rPr/>
      </w:pPr>
      <w:r>
        <w:rPr>
          <w:rFonts w:ascii="IRNazanin" w:hAnsi="IRNazanin" w:eastAsia="IRNazanin"/>
          <w:color w:val="111111"/>
          <w:sz w:val="28"/>
          <w:sz w:val="28"/>
          <w:szCs w:val="28"/>
          <w:rtl w:val="true"/>
          <w:lang w:bidi="fa-IR"/>
        </w:rPr>
        <w:t>تمهید</w:t>
      </w:r>
    </w:p>
    <w:p>
      <w:pPr>
        <w:pStyle w:val="BookText"/>
        <w:rPr/>
      </w:pPr>
      <w:r>
        <w:rPr>
          <w:rFonts w:ascii="Amiri" w:hAnsi="Amiri" w:eastAsia="Amiri" w:cs="Amiri"/>
          <w:color w:val="111111"/>
          <w:sz w:val="28"/>
          <w:sz w:val="28"/>
          <w:szCs w:val="28"/>
          <w:rtl w:val="true"/>
          <w:lang w:bidi="ar-SA"/>
        </w:rPr>
        <w:t xml:space="preserve">تقدم أن للقياس مادة وصورة، والبحث عنه يقع من كلتا الجهتين، وما تقدم في الباب الخامس كان بحثاً عنه من جهة صورته أي هيئة تأليفه، على وجه لو تألف القياس بحسب الشروط التي للهيئة وكانت مقدماته أي مواده مسلمة صادقة كان منتجاً لامحالة ، أي كانت نتيجته صادقة تبعاً لصدق مقدماتها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ذلك أن القياس إذا احتفظ بشروط الهيئة فإن مقدماته لو فرض صدقها فإن صدقها يستلزم صدق النتيجة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يبحث هناك عما إذا كانت المقدّمات صادقة في أنفسها أم لا، بل انّما يبحث عن</w:t>
      </w:r>
    </w:p>
    <w:p>
      <w:pPr>
        <w:pStyle w:val="BookText"/>
        <w:rPr/>
      </w:pPr>
      <w:r>
        <w:rPr>
          <w:rFonts w:ascii="Amiri" w:hAnsi="Amiri" w:eastAsia="Amiri" w:cs="Amiri"/>
          <w:color w:val="111111"/>
          <w:sz w:val="28"/>
          <w:sz w:val="28"/>
          <w:szCs w:val="28"/>
          <w:rtl w:val="true"/>
          <w:lang w:bidi="ar-SA"/>
        </w:rPr>
        <w:t>الشروط التي بموجبها يستلزم صدق المقدّمات صدق النتيجة، على تقدير فرض صدق</w:t>
      </w:r>
    </w:p>
    <w:p>
      <w:pPr>
        <w:pStyle w:val="BookText"/>
        <w:rPr/>
      </w:pPr>
      <w:r>
        <w:rPr>
          <w:rFonts w:ascii="Amiri" w:hAnsi="Amiri" w:eastAsia="Amiri" w:cs="Amiri"/>
          <w:color w:val="111111"/>
          <w:sz w:val="28"/>
          <w:sz w:val="28"/>
          <w:szCs w:val="28"/>
          <w:rtl w:val="true"/>
          <w:lang w:bidi="ar-SA"/>
        </w:rPr>
        <w:t>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حل الآن الوفاء بما وعدناك به من البحث عن القياس من جهة مادته ، والمقصود</w:t>
      </w:r>
    </w:p>
    <w:p>
      <w:pPr>
        <w:pStyle w:val="BookText"/>
        <w:rPr/>
      </w:pPr>
      <w:r>
        <w:rPr>
          <w:rFonts w:ascii="Amiri" w:hAnsi="Amiri" w:eastAsia="Amiri" w:cs="Amiri"/>
          <w:color w:val="111111"/>
          <w:sz w:val="28"/>
          <w:sz w:val="28"/>
          <w:szCs w:val="28"/>
          <w:rtl w:val="true"/>
          <w:lang w:bidi="ar-SA"/>
        </w:rPr>
        <w:t xml:space="preserve">من المادة مقدماته في أنفسها مع قطع النظر عن صحة تأليفها بعضها مع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تختلف من جهة الاعتقاد بها والتقسيم بصدقها وعدمهما ، وإن كانت صورة القياس واحدة لا تختلف ؛ فقد تكون القضية التي تقع مقدمة مصدقاً بها وقد لا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والمصدّق بها قد تكون يقينية وقد تكون غير يقينية، على التفصيل الذي سيأتي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بحسب اختلاف المقدمات ، وبحسب ما تؤدي إليه من نتائج ، وبحسب أغراض تأليفها، ينقسم القياس إلى البرهان والجدل والخطابة والشعر والمغالطة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والبحث عن هذه الأقسام الخمسة أو استعمالها هي الصناعات الخمس، فيقال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صناعة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صناعة الجدل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وقبل الدخول في بحثها واحدة واحدة نذكر من باب المقدمة أنواع القضايا المستعملة في القياس وأقسامها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فقل حسب الاصطلاح العلمي مبادىء الاقيسة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نذكر بعد ذلك الصناعات في خمسة فصول</w:t>
      </w:r>
      <w:r>
        <w:rPr>
          <w:rFonts w:eastAsia="Amiri" w:cs="Amiri" w:ascii="Amiri" w:hAnsi="Amiri"/>
          <w:color w:val="111111"/>
          <w:sz w:val="28"/>
          <w:szCs w:val="28"/>
          <w:rtl w:val="true"/>
          <w:lang w:bidi="ar-SA"/>
        </w:rPr>
        <w:t xml:space="preserve">: </w:t>
      </w:r>
      <w:bookmarkStart w:id="779" w:name="pg7748_78661"/>
    </w:p>
    <w:p>
      <w:pPr>
        <w:pStyle w:val="Heading4"/>
        <w:numPr>
          <w:ilvl w:val="3"/>
          <w:numId w:val="1"/>
        </w:numPr>
        <w:rPr/>
      </w:pPr>
      <w:bookmarkStart w:id="780" w:name="__RefHeading___Toc4705710_1051229030"/>
      <w:bookmarkStart w:id="781" w:name="_Toc284"/>
      <w:bookmarkEnd w:id="779"/>
      <w:bookmarkEnd w:id="780"/>
      <w:r>
        <w:rPr>
          <w:rtl w:val="true"/>
        </w:rPr>
        <w:t>المقدمة</w:t>
      </w:r>
      <w:bookmarkEnd w:id="781"/>
    </w:p>
    <w:p>
      <w:pPr>
        <w:pStyle w:val="Heading4"/>
        <w:numPr>
          <w:ilvl w:val="3"/>
          <w:numId w:val="1"/>
        </w:numPr>
        <w:rPr/>
      </w:pPr>
      <w:bookmarkStart w:id="782" w:name="__RefHeading___Toc4705712_1051229030"/>
      <w:bookmarkStart w:id="783" w:name="_Toc285"/>
      <w:bookmarkEnd w:id="782"/>
      <w:r>
        <w:rPr>
          <w:rtl w:val="true"/>
        </w:rPr>
        <w:t>في مبادىء الأقيسة</w:t>
      </w:r>
      <w:bookmarkEnd w:id="783"/>
    </w:p>
    <w:p>
      <w:pPr>
        <w:pStyle w:val="BookText"/>
        <w:rPr/>
      </w:pPr>
      <w:r>
        <w:rPr>
          <w:rFonts w:ascii="Amiri" w:hAnsi="Amiri" w:eastAsia="Amiri" w:cs="Amiri"/>
          <w:color w:val="111111"/>
          <w:sz w:val="28"/>
          <w:sz w:val="28"/>
          <w:szCs w:val="28"/>
          <w:rtl w:val="true"/>
          <w:lang w:bidi="ar-SA"/>
        </w:rPr>
        <w:t xml:space="preserve">سبق أن قلنا في تصدير الباب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يجب في كلّ قضية أن تطلب بدليل</w:t>
      </w:r>
    </w:p>
    <w:p>
      <w:pPr>
        <w:pStyle w:val="BookText"/>
        <w:rPr/>
      </w:pPr>
      <w:r>
        <w:rPr>
          <w:rFonts w:ascii="Amiri" w:hAnsi="Amiri" w:eastAsia="Amiri" w:cs="Amiri"/>
          <w:color w:val="111111"/>
          <w:sz w:val="28"/>
          <w:sz w:val="28"/>
          <w:szCs w:val="28"/>
          <w:rtl w:val="true"/>
          <w:lang w:bidi="ar-SA"/>
        </w:rPr>
        <w:t>وحجّة ، بل لابد من الانتهاء في الطلب إلى قضايا مستغنية عن البيان واقامة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 في ذلك أن مواد الاقيسة سواء كانت يقينية أو غير يقينية إما أن تكون في حد نفسها مستغنية عن البيان واقامة الحجة ، بمعنى أنه ليس من شأنها أن تكون مطلوبة بحجة، وإما أن تكون محتاجة إلى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هذه الأخيرة المحتاجة لابد أن ينتهي طلبها إلى مقدمات مستغنية بنفسها عن البيان والا لزم التسلسل في الطلب إلى غير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يلزم من ذلك الا ينتهي الإنسان إلى علم أبداً، ويبقي في جهل إلى آخر الآباد والوجدان يشهد على فساد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وهاتيك المقدمات المستغنية عن البيان تسمّى مبادىء المطالب أو مبادىء الاقيسة</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ثمانية 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يقينات، ومظنونات، ومشهورات، ووهميات، ومسلمات ، ومقبولات، ومشبهات، ومخيلات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ونذكرها الآن بالتفصيل </w:t>
      </w:r>
      <w:r>
        <w:rPr>
          <w:rFonts w:eastAsia="Amiri" w:cs="Amiri" w:ascii="Amiri" w:hAnsi="Amiri"/>
          <w:color w:val="111111"/>
          <w:sz w:val="28"/>
          <w:szCs w:val="28"/>
          <w:rtl w:val="true"/>
          <w:lang w:bidi="ar-SA"/>
        </w:rPr>
        <w:t xml:space="preserve">: </w:t>
      </w:r>
      <w:bookmarkStart w:id="784" w:name="pg7748_78662"/>
    </w:p>
    <w:p>
      <w:pPr>
        <w:pStyle w:val="Heading4"/>
        <w:numPr>
          <w:ilvl w:val="3"/>
          <w:numId w:val="1"/>
        </w:numPr>
        <w:rPr/>
      </w:pPr>
      <w:bookmarkStart w:id="785" w:name="__RefHeading___Toc4705714_1051229030"/>
      <w:bookmarkStart w:id="786" w:name="_Toc286"/>
      <w:bookmarkEnd w:id="784"/>
      <w:bookmarkEnd w:id="785"/>
      <w:r>
        <w:rPr>
          <w:rtl w:val="true"/>
        </w:rPr>
        <w:t>اليقينيات</w:t>
      </w:r>
      <w:bookmarkEnd w:id="786"/>
    </w:p>
    <w:p>
      <w:pPr>
        <w:pStyle w:val="BookText"/>
        <w:rPr/>
      </w:pPr>
      <w:r>
        <w:rPr>
          <w:rFonts w:ascii="Amiri" w:hAnsi="Amiri" w:eastAsia="Amiri" w:cs="Amiri"/>
          <w:color w:val="111111"/>
          <w:sz w:val="28"/>
          <w:sz w:val="28"/>
          <w:szCs w:val="28"/>
          <w:rtl w:val="true"/>
          <w:lang w:bidi="ar-SA"/>
        </w:rPr>
        <w:t xml:space="preserve">تقدم في أول الجزء الأوّل ان لليقين 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بالمعنى الأعم وهو مطلق الاعتقاد الجازم واليقين بالمعنى الأخص وهو الاعتقاد المطابق للواقع الذي لا يحتمل</w:t>
      </w:r>
    </w:p>
    <w:p>
      <w:pPr>
        <w:pStyle w:val="BookText"/>
        <w:rPr/>
      </w:pPr>
      <w:r>
        <w:rPr>
          <w:rFonts w:ascii="Amiri" w:hAnsi="Amiri" w:eastAsia="Amiri" w:cs="Amiri"/>
          <w:color w:val="111111"/>
          <w:sz w:val="28"/>
          <w:sz w:val="28"/>
          <w:szCs w:val="28"/>
          <w:rtl w:val="true"/>
          <w:lang w:bidi="ar-SA"/>
        </w:rPr>
        <w:t>النقيض لا عن تقليد، والمقصود باليقين هنا هو هذا المعنى الاخير، فلا يشمل الجهل</w:t>
      </w:r>
    </w:p>
    <w:p>
      <w:pPr>
        <w:pStyle w:val="BookText"/>
        <w:rPr/>
      </w:pPr>
      <w:r>
        <w:rPr>
          <w:rFonts w:ascii="Amiri" w:hAnsi="Amiri" w:eastAsia="Amiri" w:cs="Amiri"/>
          <w:color w:val="111111"/>
          <w:sz w:val="28"/>
          <w:sz w:val="28"/>
          <w:szCs w:val="28"/>
          <w:rtl w:val="true"/>
          <w:lang w:bidi="ar-SA"/>
        </w:rPr>
        <w:t>المركب ولا الظن ولا التقليد وإن كان معه جزم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ذلك ان اليقين بالمعنى الأخص يتقوم من عنصرين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أن ينضم إلى الاعتقاد بمضمون القضية اعتقاد 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بالفعل أو بالقوة القربية من الفعل أن ذلك المعتقد به لا يمكن نقضه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الاعتقاد الثاني هو المقوم لكون الاعتقاد جازماً أي اليقين بالمعنى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أن يكون هذا الاعتقاد الثاني لا يمكن زواله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يكون كذلك إذا كان مسبباً عن علّته الخاصة الموجبة له فلا يمكن انفكاكه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يفترق عن التقليد، لأنه ان كان معه اعتقاد ثان فإن هذا الاعتقاد يمكن زواله لأنه ليس عن علّة توجبه بنفسه ، بل انّما هو من جهة التبعية للغير ثقة به وإيمانا بقوله فيمكن فرض زواله، فلا تكون مقارنة الاعتقاد الثاني للأول واجبة في نفس الأمر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اختلاف سبب الاعتقاد من كونه حاضراً لدى العقل أو غائباً يحتاج إلى الكسب، تنقسم القضية اليقينية إلى بديهية، ونظرية كسبية تنتهى لا محالة إلى البديهيات ؛ فالبديهيات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أصول اليقينيات، وهي على ستة أنواع بحكم الاستقراء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أوليات، ومشاهدات و تجربيات ومتواترات، وحدسيات وفطريات </w:t>
      </w:r>
      <w:r>
        <w:rPr>
          <w:rFonts w:eastAsia="Amiri" w:cs="Amiri" w:ascii="Amiri" w:hAnsi="Amiri"/>
          <w:color w:val="111111"/>
          <w:sz w:val="28"/>
          <w:szCs w:val="28"/>
          <w:rtl w:val="true"/>
          <w:lang w:bidi="ar-SA"/>
        </w:rPr>
        <w:t xml:space="preserve">. </w:t>
      </w:r>
      <w:bookmarkStart w:id="787" w:name="pg7748_78663"/>
    </w:p>
    <w:p>
      <w:pPr>
        <w:pStyle w:val="Heading4"/>
        <w:numPr>
          <w:ilvl w:val="3"/>
          <w:numId w:val="1"/>
        </w:numPr>
        <w:rPr/>
      </w:pPr>
      <w:bookmarkStart w:id="788" w:name="__RefHeading___Toc4705716_1051229030"/>
      <w:bookmarkStart w:id="789" w:name="_Toc287"/>
      <w:bookmarkEnd w:id="787"/>
      <w:bookmarkEnd w:id="788"/>
      <w:r>
        <w:rPr/>
        <w:t>1</w:t>
      </w:r>
      <w:r>
        <w:rPr>
          <w:rtl w:val="true"/>
        </w:rPr>
        <w:t xml:space="preserve"> - </w:t>
      </w:r>
      <w:r>
        <w:rPr>
          <w:rtl w:val="true"/>
        </w:rPr>
        <w:t>الأوليات</w:t>
      </w:r>
      <w:bookmarkEnd w:id="789"/>
    </w:p>
    <w:p>
      <w:pPr>
        <w:pStyle w:val="BookText"/>
        <w:rPr/>
      </w:pPr>
      <w:r>
        <w:rPr>
          <w:rFonts w:ascii="Amiri" w:hAnsi="Amiri" w:eastAsia="Amiri" w:cs="Amiri"/>
          <w:color w:val="111111"/>
          <w:sz w:val="28"/>
          <w:sz w:val="28"/>
          <w:szCs w:val="28"/>
          <w:rtl w:val="true"/>
          <w:lang w:bidi="ar-SA"/>
        </w:rPr>
        <w:t xml:space="preserve">وهي قضايا يصدق بها العقل لذاتها، أي بدون سبب خارج عن ذاتها ، بأن يكون تصور الطرفين مع توجه النفس إلى النسبة بينهما </w:t>
      </w:r>
      <w:r>
        <w:rPr>
          <w:rStyle w:val="FootnoteAnchor"/>
          <w:rtl w:val="true"/>
        </w:rPr>
        <w:footnoteReference w:id="20"/>
      </w:r>
      <w:r>
        <w:rPr>
          <w:rFonts w:ascii="Amiri" w:hAnsi="Amiri" w:eastAsia="Amiri" w:cs="Amiri"/>
          <w:color w:val="111111"/>
          <w:sz w:val="28"/>
          <w:sz w:val="28"/>
          <w:szCs w:val="28"/>
          <w:rtl w:val="true"/>
          <w:lang w:bidi="ar-SA"/>
        </w:rPr>
        <w:t xml:space="preserve">كافياً في الحكم والجزم بصدق القضية ؛ فكلما وقع للعقل أن يتصور حدود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حقيقتها وقع له التصديق بها فوراً عندما يكون متوجهاً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مثل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 أعظم من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النقيضان لا</w:t>
      </w:r>
    </w:p>
    <w:p>
      <w:pPr>
        <w:pStyle w:val="BookText"/>
        <w:rPr/>
      </w:pPr>
      <w:r>
        <w:rPr>
          <w:rFonts w:ascii="Amiri" w:hAnsi="Amiri" w:eastAsia="Amiri" w:cs="Amiri"/>
          <w:color w:val="111111"/>
          <w:sz w:val="28"/>
          <w:sz w:val="28"/>
          <w:szCs w:val="28"/>
          <w:rtl w:val="true"/>
          <w:lang w:bidi="ar-SA"/>
        </w:rPr>
        <w:t>يجتمعان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الاوليات منها ما هو جلى عند الجميع إذ يكون تصور الحدود حاصلاً لهم جميعاً كالمثالين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ماهو خفي عند بعض لوقوع الالتباس في تصوّر الحدود، ومتى ما زال الالتباس بادر العقل إلى الاعتقاد الجازم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ذاكرون هنا مثالاً دقيقاً على ذلك مستعينين بنباهة الطالب الذكي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ايضاحه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الوجود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بعض الباحثين اشتبه عليه معنى موجود، إذ يتصور أن معناه أنه شيء له الوجود،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الحكم على الوجود بأنه موجود، والا لكان للوجود وجود آخر ، وهذا الآخر أيضاً موجود فيلزم ان يكون له وجود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فيتسلسل إلى غير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ولأجله أنكر هذا القائل اصالة الوجود وذهب إلى اصالة الماهية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الزعم ناشيء عن الغفلة عن معنى موجود ؛ فأنه قد يتضح للفظ موجود معنى آخر أوسع من الأول وهو المعنى المشترك الذي يشمله ويشمل معنى ثانياً، وهو ما لا يكون الوجود زائداً عليه بل كونه موجوداً هو بعينه كونه وجوداً، لا أن له وجود آخر ؛ وذلك بأن يكون معنى موجود منتزعاً من صميم ذات الوجود لا باضافة وجود آخر زائد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موجود، وهو صحيح، ولكن باضافة الوجود إلى </w:t>
      </w:r>
      <w:bookmarkStart w:id="790" w:name="pg7748_78664"/>
    </w:p>
    <w:p>
      <w:pPr>
        <w:pStyle w:val="BookText"/>
        <w:rPr/>
      </w:pPr>
      <w:bookmarkEnd w:id="790"/>
      <w:r>
        <w:rPr>
          <w:rFonts w:ascii="Amiri" w:hAnsi="Amiri" w:eastAsia="Amiri" w:cs="Amiri"/>
          <w:color w:val="111111"/>
          <w:sz w:val="28"/>
          <w:sz w:val="28"/>
          <w:szCs w:val="28"/>
          <w:rtl w:val="true"/>
          <w:lang w:bidi="ar-SA"/>
        </w:rPr>
        <w:t>الإنسان، ويقال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موجود، وهو صحيح أيضاً، ولكن بنفسه لا باضافة 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 ثان إليه ، وهو أحق بصدق الموجود عليه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الجسم أبيض باضافة البياض إليه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البياض أبيض، ولكنه بنفسه لا ببياض آخر ، وصدق الأبيض عليه أولى من صدقه على الجسم الذي صار أبيض بتوسط اضافة البياض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يكون المشتق منتزعاً من نفس الذات المتصفة بدلا من اضافة شيء خارج عنها 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كلمة أبيض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كلمة موجود ونحوها معناها أعم مما كان منتزعاً من اتصاف الذات بالمبدأ الخارج عنها ومما كان منتزعاً من نفس الذات التي هي</w:t>
      </w:r>
    </w:p>
    <w:p>
      <w:pPr>
        <w:pStyle w:val="BookText"/>
        <w:rPr/>
      </w:pPr>
      <w:r>
        <w:rPr>
          <w:rFonts w:ascii="IRNazanin" w:hAnsi="IRNazanin" w:eastAsia="IRNazanin"/>
          <w:color w:val="111111"/>
          <w:sz w:val="28"/>
          <w:sz w:val="28"/>
          <w:szCs w:val="28"/>
          <w:rtl w:val="true"/>
          <w:lang w:bidi="fa-IR"/>
        </w:rPr>
        <w:t>نفس المبدأ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زال الالتباس واتضح للعقل معنى كلمة موجود لا يتردد في صحة حملهاعلى الوجود، بل يراه أولى في صدق الموجود عليه من غيره، كما لم يتردد في صحة حمل الأبيض على البياض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تحتاج مثل هذه القضية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الوجود موجود إلى البرهان، بل هی من الاوليات، وان بدت غير واضحة للعقل قبل تصور معنى موجود وصارت من أدق</w:t>
      </w:r>
    </w:p>
    <w:p>
      <w:pPr>
        <w:pStyle w:val="BookText"/>
        <w:rPr/>
      </w:pPr>
      <w:r>
        <w:rPr>
          <w:rFonts w:ascii="Amiri" w:hAnsi="Amiri" w:eastAsia="Amiri" w:cs="Amiri"/>
          <w:color w:val="111111"/>
          <w:sz w:val="28"/>
          <w:sz w:val="28"/>
          <w:szCs w:val="28"/>
          <w:rtl w:val="true"/>
          <w:lang w:bidi="ar-SA"/>
        </w:rPr>
        <w:t>المباحث الفلسفية ويبتني عليها كثير من مسائل علم الفلسفة الدقيقة</w:t>
      </w:r>
    </w:p>
    <w:p>
      <w:pPr>
        <w:pStyle w:val="Heading4"/>
        <w:numPr>
          <w:ilvl w:val="3"/>
          <w:numId w:val="1"/>
        </w:numPr>
        <w:rPr/>
      </w:pPr>
      <w:bookmarkStart w:id="791" w:name="__RefHeading___Toc4705718_1051229030"/>
      <w:bookmarkStart w:id="792" w:name="_Toc288"/>
      <w:bookmarkEnd w:id="791"/>
      <w:r>
        <w:rPr/>
        <w:t>2</w:t>
      </w:r>
      <w:r>
        <w:rPr>
          <w:rtl w:val="true"/>
        </w:rPr>
        <w:t xml:space="preserve"> - </w:t>
      </w:r>
      <w:r>
        <w:rPr>
          <w:rtl w:val="true"/>
        </w:rPr>
        <w:t>المشاهدات</w:t>
      </w:r>
      <w:bookmarkEnd w:id="792"/>
    </w:p>
    <w:p>
      <w:pPr>
        <w:pStyle w:val="BookText"/>
        <w:rPr/>
      </w:pPr>
      <w:r>
        <w:rPr>
          <w:rFonts w:ascii="Amiri" w:hAnsi="Amiri" w:eastAsia="Amiri" w:cs="Amiri"/>
          <w:color w:val="111111"/>
          <w:sz w:val="28"/>
          <w:sz w:val="28"/>
          <w:szCs w:val="28"/>
          <w:rtl w:val="true"/>
          <w:lang w:bidi="ar-SA"/>
        </w:rPr>
        <w:t>وتسمّى أيضاً المحسوسات، وهي القضايا التي يحكم بها العقل بواسطة الحسّ ، ولا</w:t>
      </w:r>
    </w:p>
    <w:p>
      <w:pPr>
        <w:pStyle w:val="BookText"/>
        <w:rPr/>
      </w:pPr>
      <w:r>
        <w:rPr>
          <w:rFonts w:ascii="Amiri" w:hAnsi="Amiri" w:eastAsia="Amiri" w:cs="Amiri"/>
          <w:color w:val="111111"/>
          <w:sz w:val="28"/>
          <w:sz w:val="28"/>
          <w:szCs w:val="28"/>
          <w:rtl w:val="true"/>
          <w:lang w:bidi="ar-SA"/>
        </w:rPr>
        <w:t xml:space="preserve">يكفي فيها تصوّر الطرفين مع النسبة ، ولذا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فقد حسّاً فقد فقد علماً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والحسّ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وهو خمسة 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 والسمع والذوق والشم واللمس والقضايا المتيقنة بواسطته تسمّى حسّيات كالحكم بأن الشمس مضيئة وهذه النار حارة وهذه الثمرة حلوة وهذه الوردة طيبة الرائحة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وحسّ باطن، والقضايا المتيقنة بواسطته تسمّى وجدانيات كالعلم بأن لنا فكرة وخوفاً وألماً ولذة وجوعاً وعطشاً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w:t>
      </w:r>
      <w:r>
        <w:rPr>
          <w:rFonts w:eastAsia="Amiri" w:cs="Amiri" w:ascii="Amiri" w:hAnsi="Amiri"/>
          <w:color w:val="111111"/>
          <w:sz w:val="28"/>
          <w:szCs w:val="28"/>
          <w:rtl w:val="true"/>
          <w:lang w:bidi="ar-SA"/>
        </w:rPr>
        <w:t xml:space="preserve">. </w:t>
      </w:r>
      <w:bookmarkStart w:id="793" w:name="pg7748_78665"/>
    </w:p>
    <w:p>
      <w:pPr>
        <w:pStyle w:val="Heading4"/>
        <w:numPr>
          <w:ilvl w:val="3"/>
          <w:numId w:val="1"/>
        </w:numPr>
        <w:rPr/>
      </w:pPr>
      <w:bookmarkStart w:id="794" w:name="__RefHeading___Toc4705720_1051229030"/>
      <w:bookmarkStart w:id="795" w:name="_Toc289"/>
      <w:bookmarkEnd w:id="793"/>
      <w:bookmarkEnd w:id="794"/>
      <w:r>
        <w:rPr/>
        <w:t>3</w:t>
      </w:r>
      <w:r>
        <w:rPr>
          <w:rtl w:val="true"/>
        </w:rPr>
        <w:t xml:space="preserve"> - </w:t>
      </w:r>
      <w:r>
        <w:rPr>
          <w:rtl w:val="true"/>
        </w:rPr>
        <w:t>التجربيات</w:t>
      </w:r>
      <w:bookmarkEnd w:id="795"/>
    </w:p>
    <w:p>
      <w:pPr>
        <w:pStyle w:val="BookText"/>
        <w:rPr/>
      </w:pPr>
      <w:r>
        <w:rPr>
          <w:rFonts w:ascii="Amiri" w:hAnsi="Amiri" w:eastAsia="Amiri" w:cs="Amiri"/>
          <w:color w:val="111111"/>
          <w:sz w:val="28"/>
          <w:sz w:val="28"/>
          <w:szCs w:val="28"/>
          <w:rtl w:val="true"/>
          <w:lang w:bidi="ar-SA"/>
        </w:rPr>
        <w:t xml:space="preserve">أو المجربات، وهي القضايا التي يحكم بها العقل بواسطة تكرر المشاهدة منا في احساسنا ؛ فيحصل بتكرر المشاهدة ما يوجب أن يرسخ في النفس حكم لا شك فيه ، كالحكم بأن كلّ نار حارة، وان الجسم يتمدّد بالحرارة، ففي المثال الأخير عندما تجرّب أنواع الجسم المختلفة من حديد ونحاس وحجر وغيرها مرّات متعددة ونجدها تتمدد بالحرارة فإنا نجزم جزماً باتاً بأن ارتفاع درجة حرارة الجسم من شأنها أن تؤثر التمدد في حجمه ، كما ان هبوطها يؤثر التقلص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مسائل العلوم الطبيعية والكيمياء والطب من</w:t>
      </w:r>
    </w:p>
    <w:p>
      <w:pPr>
        <w:pStyle w:val="BookText"/>
        <w:rPr/>
      </w:pPr>
      <w:r>
        <w:rPr>
          <w:rFonts w:ascii="IRNazanin" w:hAnsi="IRNazanin" w:eastAsia="IRNazanin"/>
          <w:color w:val="111111"/>
          <w:sz w:val="28"/>
          <w:sz w:val="28"/>
          <w:szCs w:val="28"/>
          <w:rtl w:val="true"/>
          <w:lang w:bidi="fa-IR"/>
        </w:rPr>
        <w:t xml:space="preserve">نوع المجربات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الاستنتاج في التجربيات من نوع الاستقراء الناقص المبني على التعليل الذي قلنا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يفيد القطع بالحكم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الحقيقة أن هذا الحكم القطعي يعتمد على قياسين خفيين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استثنائي واقتراني يستعملهما الإنسان في دخيلة نفسه وتفكيره من غير التفات غالباً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والقياس الاستثنائى 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حصول هذا الأثر اتفاقياً لا لعلّة توجيه لما حصل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قد حصل دائماً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بالمشاهدة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هذا الأثر ليس اتفاقياً بل لعلّة توجبه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والقياس الإقترانى 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الصغرى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نتيجة القياس السابق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حصول هذا الأثر معلول لعلّة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بديهية 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معلول لعلّة يمتنع تخلفه عنها</w:t>
      </w:r>
    </w:p>
    <w:p>
      <w:pPr>
        <w:pStyle w:val="BookText"/>
        <w:rPr/>
      </w:pPr>
      <w:r>
        <w:rPr>
          <w:rFonts w:ascii="Amiri" w:hAnsi="Amiri" w:eastAsia="Amiri" w:cs="Amiri"/>
          <w:color w:val="111111"/>
          <w:sz w:val="28"/>
          <w:sz w:val="28"/>
          <w:szCs w:val="28"/>
          <w:rtl w:val="true"/>
          <w:lang w:bidi="ar-SA"/>
        </w:rPr>
        <w:t>ينتج من الشكل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الأثر يمتنع تخلفه عن علته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وهاتان المقدمتان للاستثنائي بديهيتان وكذا كبرى الاقتراني، فرجع الحكم في القضايا المجربات إلى القضايا الأولية والمشاهدات في النهاية </w:t>
      </w:r>
      <w:r>
        <w:rPr>
          <w:rFonts w:eastAsia="Amiri" w:cs="Amiri" w:ascii="Amiri" w:hAnsi="Amiri"/>
          <w:color w:val="111111"/>
          <w:sz w:val="28"/>
          <w:szCs w:val="28"/>
          <w:rtl w:val="true"/>
          <w:lang w:bidi="ar-SA"/>
        </w:rPr>
        <w:t xml:space="preserve">. </w:t>
      </w:r>
      <w:bookmarkStart w:id="796" w:name="pg7748_78666"/>
    </w:p>
    <w:p>
      <w:pPr>
        <w:pStyle w:val="BookText"/>
        <w:rPr/>
      </w:pPr>
      <w:bookmarkEnd w:id="796"/>
      <w:r>
        <w:rPr>
          <w:rFonts w:ascii="Amiri" w:hAnsi="Amiri" w:eastAsia="Amiri" w:cs="Amiri"/>
          <w:color w:val="111111"/>
          <w:sz w:val="28"/>
          <w:sz w:val="28"/>
          <w:szCs w:val="28"/>
          <w:rtl w:val="true"/>
          <w:lang w:bidi="ar-SA"/>
        </w:rPr>
        <w:t>ثم لا يخفى انا لا نعني من هذا الكلام ان كل تجربة تستلزم حكماً يقينياً مطابقاً للواقع ، فإن كثيراً من أحكام سواد الناس المبنية على تجاربهم ينكشف خطأهم فيها، إذ يحسبون ما ليس بعلة علة ، أو ما كان علة ناقصة علّة تامة، أو يأخذون ما بالعرض مكان ما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وسر خطأهم ان ملاحظتهم للأشياء فى تجاربهم لا تكون دقيقة على وجه تكفي لصدق المقدمة الثانية للقياس الاستثنائي المتقدم ؛ لأنه قد يكون حصول الأثر في الواقع ليس دائمياً، فظن المجرب أنه دائمي اعتماداً على اتفاقات حسبها دائمية أما لجهل أو غفلة أو لقصور ادراك أو تسرع في الحكم، فأهمل جملة من الحوادث ولم يلاحظ فيها تخلف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تكون ملاحظته للحوادث قاصرة بأن يلاحظ حوادث قليلة وجد حصول الأثر مع ما فرضه علّة، وفي الحقيقة ان العلة شيء آخر اتفق حصوله في تلك الحوادث، فلذا لم يختلف الأثر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استمر فى التجربة وغيّر فيما يجربه لوجد غير ما اعتقده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قد يجرب الإنسان الخشب يطفو على الماء في عدة حوادث متكررة، فيعتقد أن ذلك خاصية في الخشب والماء، فيحكم خطأ ان كلّ خشب يطفو على الماء، ولكنه لو جرَّب بعض أنواع الخشب الثقيل الوزن لوجد انه لا يطفو في الماء العذب، بل قد يرسب إلى القعر أو إلى وسط الماء ، فانّه لا شك حينئذ يزول اعتقاده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غيّر التجربة في عدة أجسام غير الخشب، ودقق في ملاحظته ووزن الأجسام والوسائل بدقة وقاس وزن بعضها ببعض ، لحصل له حكم آخر بأن العلة فى طفو الخشب على الماء أن الخشب أخف وزناً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وتحصل له قاعدة عامة هى أن الجسم الجامد يطفو على السائل إذا كان أخف وزناً منه ، ويرسب إلى القعر إذا كان اثقل وزنا ، وإلى وسطه إذا ساواه في الوزن؛ فالحديد مثلاً يرسب في الماء، ويطفو فى الزئبق لأنّه أخف وزناً منه</w:t>
      </w:r>
      <w:r>
        <w:rPr>
          <w:rFonts w:eastAsia="Amiri" w:cs="Amiri" w:ascii="Amiri" w:hAnsi="Amiri"/>
          <w:color w:val="111111"/>
          <w:sz w:val="28"/>
          <w:szCs w:val="28"/>
          <w:rtl w:val="true"/>
          <w:lang w:bidi="ar-SA"/>
        </w:rPr>
        <w:t>.</w:t>
      </w:r>
    </w:p>
    <w:p>
      <w:pPr>
        <w:pStyle w:val="Heading4"/>
        <w:numPr>
          <w:ilvl w:val="3"/>
          <w:numId w:val="1"/>
        </w:numPr>
        <w:rPr/>
      </w:pPr>
      <w:bookmarkStart w:id="797" w:name="__RefHeading___Toc4705722_1051229030"/>
      <w:bookmarkStart w:id="798" w:name="_Toc290"/>
      <w:bookmarkEnd w:id="797"/>
      <w:r>
        <w:rPr/>
        <w:t>4</w:t>
      </w:r>
      <w:r>
        <w:rPr>
          <w:rtl w:val="true"/>
        </w:rPr>
        <w:t xml:space="preserve"> - </w:t>
      </w:r>
      <w:r>
        <w:rPr>
          <w:rtl w:val="true"/>
        </w:rPr>
        <w:t>المتواترات</w:t>
      </w:r>
      <w:bookmarkEnd w:id="798"/>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قضايا تسكن اليها النفس سكونا يزول معه الشك ويحصل الجزم القاطع ، وذلك </w:t>
      </w:r>
      <w:bookmarkStart w:id="799" w:name="pg7748_78667"/>
    </w:p>
    <w:p>
      <w:pPr>
        <w:pStyle w:val="BookText"/>
        <w:rPr/>
      </w:pPr>
      <w:bookmarkEnd w:id="799"/>
      <w:r>
        <w:rPr>
          <w:rFonts w:ascii="Amiri" w:hAnsi="Amiri" w:eastAsia="Amiri" w:cs="Amiri"/>
          <w:color w:val="111111"/>
          <w:sz w:val="28"/>
          <w:sz w:val="28"/>
          <w:szCs w:val="28"/>
          <w:rtl w:val="true"/>
          <w:lang w:bidi="ar-SA"/>
        </w:rPr>
        <w:t xml:space="preserve">بواسطة اخبار جماعة يمتنع تواطؤهم على الكذب ويمتنع اتفاق خطأهم في فهم الحادثة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لا ترى أن المشعوذين يأتون باعمال يبدو أنها خارقة للعادة فينخدع بها المتفرجون لأنهم لم يرزقوا ساعة الاجتماع دقة الملاحظة ولو انفرد الشخص وحده بمشاهدة المشعوذ لربما لا يشاهده يطحن الزجاج بأسنانه ويخرجه أبرا أو يطعن نفسه بمدية ولا يخرج الدم ، بل قد تنكشف له الحيلة بسهولة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كعلمنا بوجود البلدان النائية التي لم نشاهدها وبنزول القرآن الكريم على النبي محمد محمد صلّی الله عليه وآله وبوجود بعض الأمم السالفة أو الأشخاص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وبعض حصر عدد المخبرين لحصول التواتر في عدد معين، وهو خطأ ، فإن المدار انّما هو حصول اليقين من الشهادات عندما يعلم امتناع التواطؤ على الكذب وامتناع خطأ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يرتبط اليقين بعدد مخصوص من المخبرين تؤثر فيه الزيادة والنقصان </w:t>
      </w:r>
      <w:r>
        <w:rPr>
          <w:rFonts w:eastAsia="Amiri" w:cs="Amiri" w:ascii="Amiri" w:hAnsi="Amiri"/>
          <w:color w:val="111111"/>
          <w:sz w:val="28"/>
          <w:szCs w:val="28"/>
          <w:rtl w:val="true"/>
          <w:lang w:bidi="ar-SA"/>
        </w:rPr>
        <w:t>.</w:t>
      </w:r>
    </w:p>
    <w:p>
      <w:pPr>
        <w:pStyle w:val="Heading4"/>
        <w:numPr>
          <w:ilvl w:val="3"/>
          <w:numId w:val="1"/>
        </w:numPr>
        <w:rPr/>
      </w:pPr>
      <w:bookmarkStart w:id="800" w:name="__RefHeading___Toc4705724_1051229030"/>
      <w:bookmarkStart w:id="801" w:name="_Toc291"/>
      <w:bookmarkEnd w:id="800"/>
      <w:r>
        <w:rPr/>
        <w:t>5</w:t>
      </w:r>
      <w:r>
        <w:rPr>
          <w:rtl w:val="true"/>
        </w:rPr>
        <w:t xml:space="preserve"> - </w:t>
      </w:r>
      <w:r>
        <w:rPr>
          <w:rtl w:val="true"/>
        </w:rPr>
        <w:t>الحدسیات</w:t>
      </w:r>
      <w:bookmarkEnd w:id="801"/>
    </w:p>
    <w:p>
      <w:pPr>
        <w:pStyle w:val="BookText"/>
        <w:rPr/>
      </w:pPr>
      <w:r>
        <w:rPr>
          <w:rFonts w:ascii="Amiri" w:hAnsi="Amiri" w:eastAsia="Amiri" w:cs="Amiri"/>
          <w:color w:val="111111"/>
          <w:sz w:val="28"/>
          <w:sz w:val="28"/>
          <w:szCs w:val="28"/>
          <w:rtl w:val="true"/>
          <w:lang w:bidi="ar-SA"/>
        </w:rPr>
        <w:t>وهي قضايا مبدأ الحكم بها حدس من النفس قوي جداً يزول معه الشك ويذعن الذهن بمضمونها ، مثل حكمنا بأن القمر وزهرة وعطارد وسائر الكواكب السيارة مستفادة نورها من نور الشمس، وإن انعكاس شعاع نورها إلى الأرض يضاهي انعكاس الأشعة من المرآة إلى الأجسام التي تقابلها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ومنشأ هذا الحكم أو الحدس اختلاف تشكلها عند اختلاف نسبتها من الشمس قرباً وبعداً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وكحكمنا بأن الأرض على هيئة الكرة، وذلك لمشاهدة السفن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البحر أول ما يبدو منها أعاليها ثم تظهر بالتدريج كلّما قربت من</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الشاطىء، وكحكم علماء الهيئة حديثا بدوران السيارات حول الشمس وجاذبية الشمس لها لمشاهدة اختلاف أوضاع هذه السيارات بالنسبة إلى الشمس والينا على وجه يثير </w:t>
      </w:r>
    </w:p>
    <w:p>
      <w:pPr>
        <w:pStyle w:val="BookText"/>
        <w:rPr/>
      </w:pPr>
      <w:r>
        <w:rPr>
          <w:rFonts w:ascii="Amiri" w:hAnsi="Amiri" w:eastAsia="Amiri" w:cs="Amiri"/>
          <w:color w:val="111111"/>
          <w:sz w:val="28"/>
          <w:sz w:val="28"/>
          <w:szCs w:val="28"/>
          <w:rtl w:val="true"/>
          <w:lang w:bidi="ar-SA"/>
        </w:rPr>
        <w:t xml:space="preserve">الحدس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والحدسيات جارية مجرى المجربات في الأمرين المذكورين، أعني تكرر المشاهدة ومقارنة القياس الخفي، فانّه يقال في القياس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المشاهد من الاختلاف في نور القمر لو كان بالاتفاق أو بأمر خارج سوى الشمس لما استمر على نمط واحد على طول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على هذه الصورة من الاختلاف فيحدس الذهن أن سببه انعكاس</w:t>
      </w:r>
    </w:p>
    <w:p>
      <w:pPr>
        <w:pStyle w:val="BookText"/>
        <w:rPr/>
      </w:pPr>
      <w:r>
        <w:rPr>
          <w:rFonts w:ascii="Amiri" w:hAnsi="Amiri" w:eastAsia="Amiri" w:cs="Amiri"/>
          <w:color w:val="111111"/>
          <w:sz w:val="28"/>
          <w:sz w:val="28"/>
          <w:szCs w:val="28"/>
          <w:rtl w:val="true"/>
          <w:lang w:bidi="ar-SA"/>
        </w:rPr>
        <w:t xml:space="preserve">اشعة الشمس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القياس المقارن للحدس يختلف باختلاف العلل في ماهياتها باختلاف الموارد ، وليس كذلك المجربات فإن لها قياساً واحداً لا يختلف ، لأن السبب فيها غير معلوم</w:t>
      </w:r>
    </w:p>
    <w:p>
      <w:pPr>
        <w:pStyle w:val="BookText"/>
        <w:rPr/>
      </w:pPr>
      <w:r>
        <w:rPr>
          <w:rFonts w:ascii="Amiri" w:hAnsi="Amiri" w:eastAsia="Amiri" w:cs="Amiri"/>
          <w:color w:val="111111"/>
          <w:sz w:val="28"/>
          <w:sz w:val="28"/>
          <w:szCs w:val="28"/>
          <w:rtl w:val="true"/>
          <w:lang w:bidi="ar-SA"/>
        </w:rPr>
        <w:t>الماهية الا من جهة كونه سببا فقط، وهذه الجهة لا تختلف باختلاف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لأن الفرق بين المجربات والحدسيات أن المجربات انّما يحكم فيها بوجود سبب ما وأن هذا السبب موجود في الشيء الذي تتفق له هذه الظاهرة دائماً من غير تعيين لماهية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الحدسيات فانها بالاضافة إلى ذلك يحكم فيها بتعيين ماهية السبب انّه أي شيء هو ، وفي الحقيقة ان الحدسيات مجربات مع اضافة والاضافة هي الحدس بماهية السبب، ولذا ألحقوا الحدسيات بالمجربات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العظيم الخواجهة نصير الدين الطوسي في شرح الاشارات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السبب في المجربات معلوم السببية غير معلوم الماهية وفي الحدسيات معلوم بالوجهين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مارس العلوم يحصل له من هذا الجنس على طريق الحدس قضايا كثيرة قد لا يمكنه إقامة البرهان عليها ولا يمكنه الشك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يسعه أن يشرك غيره فيها بالتعليم والتلقين الا أن يرشد الطالب إلى الطريق التي سلكها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استطاع الطالب بنفسه سلوك الطريق قد يفضيه إلى الاعتقاد إذا كان ذا قوّة ذهنية وصفاء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لو جحد مثل هذه القضايا جاحد، فإن الحادس يعجز عن اثباتها له على سبيل المذاكرة والتلقين ما لم يحصل للجاحد نفس الطريق إلى الحدس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المجربات والمتواترات لا يمكن اثباتها بالمذاكرة والتلقين ما لم يحصل </w:t>
      </w:r>
      <w:bookmarkStart w:id="802" w:name="pg7748_78669"/>
    </w:p>
    <w:p>
      <w:pPr>
        <w:pStyle w:val="BookText"/>
        <w:rPr/>
      </w:pPr>
      <w:bookmarkEnd w:id="802"/>
      <w:r>
        <w:rPr>
          <w:rFonts w:ascii="Amiri" w:hAnsi="Amiri" w:eastAsia="Amiri" w:cs="Amiri"/>
          <w:color w:val="111111"/>
          <w:sz w:val="28"/>
          <w:sz w:val="28"/>
          <w:szCs w:val="28"/>
          <w:rtl w:val="true"/>
          <w:lang w:bidi="ar-SA"/>
        </w:rPr>
        <w:t xml:space="preserve">للطالب ما حصل للمجرب من التجربة وللمتقين بالخبر من التواتر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يختلف الناس في الحدسيات والمجربات والمتواترات، وإن كانت كلّها من أقسام البديهيات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كذلك الاوليات فإن الناس في اليقين بها شرع سواء ، وكذلك المحسوسات عند من كانوا صحيحي الحواس ومثلها الفطريات الآتى ذكرها </w:t>
      </w:r>
      <w:r>
        <w:rPr>
          <w:rFonts w:eastAsia="Amiri" w:cs="Amiri" w:ascii="Amiri" w:hAnsi="Amiri"/>
          <w:color w:val="111111"/>
          <w:sz w:val="28"/>
          <w:szCs w:val="28"/>
          <w:rtl w:val="true"/>
          <w:lang w:bidi="ar-SA"/>
        </w:rPr>
        <w:t>.</w:t>
      </w:r>
    </w:p>
    <w:p>
      <w:pPr>
        <w:pStyle w:val="Heading4"/>
        <w:numPr>
          <w:ilvl w:val="3"/>
          <w:numId w:val="1"/>
        </w:numPr>
        <w:rPr/>
      </w:pPr>
      <w:bookmarkStart w:id="803" w:name="__RefHeading___Toc4705726_1051229030"/>
      <w:bookmarkStart w:id="804" w:name="_Toc292"/>
      <w:bookmarkEnd w:id="803"/>
      <w:r>
        <w:rPr/>
        <w:t>6</w:t>
      </w:r>
      <w:r>
        <w:rPr>
          <w:rtl w:val="true"/>
        </w:rPr>
        <w:t xml:space="preserve"> - </w:t>
      </w:r>
      <w:r>
        <w:rPr>
          <w:rtl w:val="true"/>
        </w:rPr>
        <w:t>الفطريات</w:t>
      </w:r>
      <w:bookmarkEnd w:id="804"/>
    </w:p>
    <w:p>
      <w:pPr>
        <w:pStyle w:val="Heading5"/>
        <w:numPr>
          <w:ilvl w:val="4"/>
          <w:numId w:val="1"/>
        </w:numPr>
        <w:rPr/>
      </w:pPr>
      <w:bookmarkStart w:id="805" w:name="__RefHeading___Toc4705728_1051229030"/>
      <w:bookmarkStart w:id="806" w:name="_Toc293"/>
      <w:bookmarkEnd w:id="805"/>
      <w:r>
        <w:rPr>
          <w:rtl w:val="true"/>
        </w:rPr>
        <w:t>اشارة</w:t>
      </w:r>
      <w:bookmarkEnd w:id="806"/>
    </w:p>
    <w:p>
      <w:pPr>
        <w:pStyle w:val="BookText"/>
        <w:rPr/>
      </w:pPr>
      <w:r>
        <w:rPr>
          <w:rFonts w:ascii="Amiri" w:hAnsi="Amiri" w:eastAsia="Amiri" w:cs="Amiri"/>
          <w:color w:val="111111"/>
          <w:sz w:val="28"/>
          <w:sz w:val="28"/>
          <w:szCs w:val="28"/>
          <w:rtl w:val="true"/>
          <w:lang w:bidi="ar-SA"/>
        </w:rPr>
        <w:t xml:space="preserve">وهي القضايا التي قياساتها معها ، أي ان الفعل لا يصدق بها بمجرد تصور طرفيها كالأوليات ، بل لا بد لها من وسط ، الا ان الوسط ليس مما يذهب عن الذهن حتى يحتاج إلى طلب وفكر ، فكلما أحضر المطلوب في الذهن حضر التصديق به لحضور الوسط معه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 حكمنا بأن الاثنين خمس العشرة ، فإن هذا الحكم بديهي الا انه معلوم بوسط ، لأن الاثنين عدد قد انقسمت العشرة إليه وإلى أربعة أقسام أخرى كلّ منها يساويه ؛ وكل ما ينقسم عدد إليه وإلى أربعة أقسام أخرى كلّ منها يساويه فهو خمس ذلك العدد، فالاثنان خمس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هذا القياس حاضر في الذهن لا يحتاج إلى كسب و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القياس يجري في كلّ نسبة عدد إلى آخر ، غير ان هذه النسب يختلف بعضها عن بعض في سرعة مبادرة الذهن إلى المطلوب وعدمها بسبب قلّة الاعداد وزيادتها، أو بسبب عادة الإنسان على التفكر فيها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فأنّك ترى الفرق واضحاً في سرعة انتقال بين نسبة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نسبة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ان النسبة واحدة وهي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بين نسبة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نسبة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النسبة واحدة هي الربع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 xml:space="preserve">. </w:t>
      </w:r>
      <w:bookmarkStart w:id="807" w:name="pg7748_78670"/>
    </w:p>
    <w:p>
      <w:pPr>
        <w:pStyle w:val="Heading5"/>
        <w:numPr>
          <w:ilvl w:val="4"/>
          <w:numId w:val="1"/>
        </w:numPr>
        <w:rPr/>
      </w:pPr>
      <w:bookmarkStart w:id="808" w:name="__RefHeading___Toc4705730_1051229030"/>
      <w:bookmarkStart w:id="809" w:name="_Toc294"/>
      <w:bookmarkEnd w:id="807"/>
      <w:bookmarkEnd w:id="808"/>
      <w:r>
        <w:rPr>
          <w:rtl w:val="true"/>
        </w:rPr>
        <w:t>تمرينات</w:t>
      </w:r>
      <w:bookmarkEnd w:id="8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 أي قسم من البديهات الست يشترك في معرفتها جميع الناس، وأي قسم</w:t>
      </w:r>
    </w:p>
    <w:p>
      <w:pPr>
        <w:pStyle w:val="BookText"/>
        <w:rPr/>
      </w:pPr>
      <w:r>
        <w:rPr>
          <w:rFonts w:ascii="Amiri" w:hAnsi="Amiri" w:eastAsia="Amiri" w:cs="Amiri"/>
          <w:color w:val="111111"/>
          <w:sz w:val="28"/>
          <w:sz w:val="28"/>
          <w:szCs w:val="28"/>
          <w:rtl w:val="true"/>
          <w:lang w:bidi="ar-SA"/>
        </w:rPr>
        <w:t>منها يجوز ان يختلف في معرفتها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يضر في بداهة الشيء أن يجهله بعض الناس ؟ ولماذا ؟ راجع بحث البديهي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الجزء الأوّل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إلى ما ذكرناه في الجزء الأوّل من أسباب التوجه لمعرفة البديهي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حاجة كلّ قسم من البديهيات الست إلى أي سبب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ذلك في جدول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عين كل مثال من الأمثلة الآتية أنه من أي الأقسام السنة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لكل معلول علّة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يتخلف المعلول عن العلة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يستحيل تقدم المعلول على العلّة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يستحيل تقدم الشيء على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الضدان لا يجتمعان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الظرف أوسع من المظروف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واجبة في الاسلام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السماء فوقنا والأرض تحتنا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انتفى اللازم انتفى الملزوم</w:t>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الثلاثة لا تنقسم بمتساويين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الملزوم لا يلزم منه انتفاء اللازم لجواز كونه أعم</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نقيضا المتساويين متساويان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المنطقيون ان انتاج الشكل الأول بديهي، فمن أي البديهات هو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بنى علماء الرياضيات جميع براهينهم على مبادىء بسيطة يدركها العقل لأول وهلة يسمونها البديهيات نذكر بعضها ، فبين انها من أي أقسام البديهيات الست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أضفنا أشياء متساوية إلى اخرى متساوية كانت النتائج متساوية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طرحنا أشياء متساوية من أخرى متساوية كانت البواقي متساوية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المضاعفات الواحدة للأشياء المتساوية تكون متساوية، فإن كان شيئان متساويين كان ثلاثة أمثال أحدهما مساوياً لثلاثة أمثال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انقسم كلّ من الأشياء المتساوية إلى عدد واحد من أجزاء متساوية كانت هذه</w:t>
      </w:r>
    </w:p>
    <w:p>
      <w:pPr>
        <w:pStyle w:val="BookText"/>
        <w:rPr/>
      </w:pPr>
      <w:r>
        <w:rPr>
          <w:rFonts w:ascii="Amiri" w:hAnsi="Amiri" w:eastAsia="Amiri" w:cs="Amiri"/>
          <w:color w:val="111111"/>
          <w:sz w:val="28"/>
          <w:sz w:val="28"/>
          <w:szCs w:val="28"/>
          <w:rtl w:val="true"/>
          <w:lang w:bidi="ar-SA"/>
        </w:rPr>
        <w:t xml:space="preserve">الأجزاء في الجميع متساوية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الأشياء التي يمكن ان ينطبق كلّ منها على الآخر انطباقاً تاماً فهي متساويةكانت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بحث البديهية المنطقية آخر الباب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الجزء</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 توضيح بعض هذه</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البديهيات الرياضية </w:t>
      </w:r>
      <w:r>
        <w:rPr>
          <w:rFonts w:eastAsia="Amiri" w:cs="Amiri" w:ascii="Amiri" w:hAnsi="Amiri"/>
          <w:color w:val="111111"/>
          <w:sz w:val="28"/>
          <w:szCs w:val="28"/>
          <w:rtl w:val="true"/>
          <w:lang w:bidi="ar-SA"/>
        </w:rPr>
        <w:t xml:space="preserve">. </w:t>
      </w:r>
      <w:bookmarkStart w:id="810" w:name="pg7748_78672"/>
    </w:p>
    <w:p>
      <w:pPr>
        <w:pStyle w:val="Heading4"/>
        <w:numPr>
          <w:ilvl w:val="3"/>
          <w:numId w:val="1"/>
        </w:numPr>
        <w:rPr/>
      </w:pPr>
      <w:bookmarkStart w:id="811" w:name="__RefHeading___Toc4705732_1051229030"/>
      <w:bookmarkStart w:id="812" w:name="_Toc295"/>
      <w:bookmarkEnd w:id="810"/>
      <w:bookmarkEnd w:id="811"/>
      <w:r>
        <w:rPr/>
        <w:t>2</w:t>
      </w:r>
      <w:r>
        <w:rPr>
          <w:rtl w:val="true"/>
        </w:rPr>
        <w:t xml:space="preserve"> - </w:t>
      </w:r>
      <w:r>
        <w:rPr>
          <w:rtl w:val="true"/>
        </w:rPr>
        <w:t>المظنونات</w:t>
      </w:r>
      <w:bookmarkEnd w:id="812"/>
    </w:p>
    <w:p>
      <w:pPr>
        <w:pStyle w:val="BookText"/>
        <w:rPr/>
      </w:pPr>
      <w:r>
        <w:rPr>
          <w:rFonts w:ascii="Amiri" w:hAnsi="Amiri" w:eastAsia="Amiri" w:cs="Amiri"/>
          <w:color w:val="111111"/>
          <w:sz w:val="28"/>
          <w:sz w:val="28"/>
          <w:szCs w:val="28"/>
          <w:rtl w:val="true"/>
          <w:lang w:bidi="ar-SA"/>
        </w:rPr>
        <w:t xml:space="preserve">مأخوذة من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والظن في اللغة أعم من اصطلاح المنطقيين هنا ، فإن المفهوم منه لغة حسب تتبع موارد استعماله هو الاعتقاد فى غائب بحدس أو تخمين من دون مشاهدة أو دليل أو برهان، سواء كان اعتقاداً جازماً مطابقاً للواقع ولكن غير مستند إلى علته كالاعتقاد تقليداً للغير، أو كان اعتقاداً جازماً غير مطابق للواقع وهو الجهل المركب، أو كان اعتقاداً غير جازم بمعنى ما يرجح فيه أحد طرفي القضية النفي أو الاثبات مع تجويز الطرف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يساوق الظن بالمعنى الأخص باصطلاح المنطقيين المقابل لليقين بالمعنى الأعم</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والظن المقصود به باصطلاح المناطقة هو المعنى الأخير فقط، وهو ترجيح أحد طرفي القضية النفي أو الاثبات مع تجويز الطرف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الظن بالمعنى الأخص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فالمظنونات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قضايا يصدق بها اتباعاً لغالب الظن مع تجويز نقيضه ، كما يقال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يسار عدوِّي فهو يتكلم عليَّ ، أو فلان لا عمل له فهو سافل، أو فلان ناقص الخلقة فى أحد جوارحه ففيه مركب النقص</w:t>
      </w:r>
      <w:r>
        <w:rPr>
          <w:rFonts w:eastAsia="Amiri" w:cs="Amiri" w:ascii="Amiri" w:hAnsi="Amiri"/>
          <w:color w:val="111111"/>
          <w:sz w:val="28"/>
          <w:szCs w:val="28"/>
          <w:rtl w:val="true"/>
          <w:lang w:bidi="ar-SA"/>
        </w:rPr>
        <w:t xml:space="preserve">. </w:t>
      </w:r>
      <w:bookmarkStart w:id="813" w:name="pg7748_78673"/>
    </w:p>
    <w:p>
      <w:pPr>
        <w:pStyle w:val="Heading4"/>
        <w:numPr>
          <w:ilvl w:val="3"/>
          <w:numId w:val="1"/>
        </w:numPr>
        <w:rPr/>
      </w:pPr>
      <w:bookmarkStart w:id="814" w:name="__RefHeading___Toc4705734_1051229030"/>
      <w:bookmarkStart w:id="815" w:name="_Toc296"/>
      <w:bookmarkEnd w:id="813"/>
      <w:bookmarkEnd w:id="814"/>
      <w:r>
        <w:rPr/>
        <w:t>3</w:t>
      </w:r>
      <w:r>
        <w:rPr>
          <w:rtl w:val="true"/>
        </w:rPr>
        <w:t xml:space="preserve">- </w:t>
      </w:r>
      <w:r>
        <w:rPr>
          <w:rtl w:val="true"/>
        </w:rPr>
        <w:t>المشهورات</w:t>
      </w:r>
      <w:bookmarkEnd w:id="815"/>
    </w:p>
    <w:p>
      <w:pPr>
        <w:pStyle w:val="Heading5"/>
        <w:numPr>
          <w:ilvl w:val="4"/>
          <w:numId w:val="1"/>
        </w:numPr>
        <w:rPr/>
      </w:pPr>
      <w:bookmarkStart w:id="816" w:name="__RefHeading___Toc4705736_1051229030"/>
      <w:bookmarkStart w:id="817" w:name="_Toc297"/>
      <w:bookmarkEnd w:id="816"/>
      <w:r>
        <w:rPr>
          <w:rtl w:val="true"/>
        </w:rPr>
        <w:t>اشارة</w:t>
      </w:r>
      <w:bookmarkEnd w:id="817"/>
    </w:p>
    <w:p>
      <w:pPr>
        <w:pStyle w:val="BookText"/>
        <w:rPr/>
      </w:pPr>
      <w:r>
        <w:rPr>
          <w:rFonts w:ascii="Amiri" w:hAnsi="Amiri" w:eastAsia="Amiri" w:cs="Amiri"/>
          <w:color w:val="111111"/>
          <w:sz w:val="28"/>
          <w:sz w:val="28"/>
          <w:szCs w:val="28"/>
          <w:rtl w:val="true"/>
          <w:lang w:bidi="ar-SA"/>
        </w:rPr>
        <w:t>وتسمّى الذايعات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قضايا اشتهرت بين الناس وذاع التصديق بها عند جميع العقلاء أو أكثرهم أو طائفة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على معنيين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المشهورات بالمعنى الأعم، وهي التي تطابقت على الاعتقاد بها آراء العقلاء كافة ، وإن كان الذي يدعو إلى الاعتقاد بها كونها أولية ضرورية في حد نفسها ولها واقع وراء تطابق الآراء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فتشمل المشهورات بالمعنى الأخص الآتية وتشمل مثل الأوليات والفطريات التي هي من قسم اليقينيات البديهية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فقد تدخل القضية الواحدة مثل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 أعظم من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اليقينيات من جهة، وفي المشهورات من جهة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المشهورات بالمعنى الأخص أو المشهورات الصرفة ، وهى أحق بصدق وصف الشهرة عليها لأنها القضايا التي لا عمدة لها في التصديق الا الشهرة وعموم الاعتراف بها، كحسن العدل وقبح الظلم ، وكوجوب الذب عن الحرم واستهجان ايذاء الحيوان لا لغرض</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واقع لهذه القضايا وراء تطابق الآراء عليها ، بل واقعها ذلك ؛ فلو خلي الإنسان وعقله المجرد وحشه ووهمه ولم تحصل له أسباب الشهرة الآتية ، فانه لا يحصل له حكم بهذه القضايا ولا يقضي عقله أو حسّه أو وهمه فيها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 ذلك أنه بنفسه يمدح العادل ويذمّ الظالم ولكن هذا غير الحكم بتطابق الآراء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كذلك حال حكمه بأن الكلّ أعظم من الجزء كما تقدم ؛ فانّه لو خلي ونفسه كان له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فيكون </w:t>
      </w:r>
      <w:bookmarkStart w:id="818" w:name="pg7748_78674"/>
    </w:p>
    <w:p>
      <w:pPr>
        <w:pStyle w:val="BookText"/>
        <w:rPr/>
      </w:pPr>
      <w:bookmarkEnd w:id="818"/>
      <w:r>
        <w:rPr>
          <w:rFonts w:ascii="Amiri" w:hAnsi="Amiri" w:eastAsia="Amiri" w:cs="Amiri"/>
          <w:color w:val="111111"/>
          <w:sz w:val="28"/>
          <w:sz w:val="28"/>
          <w:szCs w:val="28"/>
          <w:rtl w:val="true"/>
          <w:lang w:bidi="ar-SA"/>
        </w:rPr>
        <w:t xml:space="preserve">الفرق بين المشهورات واليقينيات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كلا منها تفيد تصديقاً جازماً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المعتبر في اليقينيات كونها مطابقة لما عليه الواقع ونفس الأمر المعبر عنه بالحق واليقين، والمعتبر في المشهورات مطابقتها لتوافق الآراء عليها ، إذ لا واقع لها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ما يزيد هذا المعنى توضيحاً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ليس المقابل للمشهور هو الكاذب ، بل الذي يقابله الشنيع ، وهو الذي ينكره</w:t>
      </w:r>
    </w:p>
    <w:p>
      <w:pPr>
        <w:pStyle w:val="BookText"/>
        <w:rPr/>
      </w:pPr>
      <w:r>
        <w:rPr>
          <w:rFonts w:ascii="Amiri" w:hAnsi="Amiri" w:eastAsia="Amiri" w:cs="Amiri"/>
          <w:color w:val="111111"/>
          <w:sz w:val="28"/>
          <w:sz w:val="28"/>
          <w:szCs w:val="28"/>
          <w:rtl w:val="true"/>
          <w:lang w:bidi="ar-SA"/>
        </w:rPr>
        <w:t xml:space="preserve">الكافة أو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ومقابل الكاذب هو الصادق</w:t>
      </w:r>
      <w:r>
        <w:rPr>
          <w:rFonts w:eastAsia="Amiri" w:cs="Amiri" w:ascii="Amiri" w:hAnsi="Amiri"/>
          <w:color w:val="111111"/>
          <w:sz w:val="28"/>
          <w:szCs w:val="28"/>
          <w:rtl w:val="true"/>
          <w:lang w:bidi="ar-SA"/>
        </w:rPr>
        <w:t>.</w:t>
      </w:r>
    </w:p>
    <w:p>
      <w:pPr>
        <w:pStyle w:val="Heading5"/>
        <w:numPr>
          <w:ilvl w:val="4"/>
          <w:numId w:val="1"/>
        </w:numPr>
        <w:rPr/>
      </w:pPr>
      <w:bookmarkStart w:id="819" w:name="__RefHeading___Toc4705738_1051229030"/>
      <w:bookmarkStart w:id="820" w:name="_Toc298"/>
      <w:bookmarkEnd w:id="819"/>
      <w:r>
        <w:rPr>
          <w:rtl w:val="true"/>
        </w:rPr>
        <w:t>أقسام المشهورات</w:t>
      </w:r>
      <w:bookmarkEnd w:id="820"/>
    </w:p>
    <w:p>
      <w:pPr>
        <w:pStyle w:val="BookText"/>
        <w:rPr/>
      </w:pPr>
      <w:r>
        <w:rPr>
          <w:rFonts w:ascii="Amiri" w:hAnsi="Amiri" w:eastAsia="Amiri" w:cs="Amiri"/>
          <w:color w:val="111111"/>
          <w:sz w:val="28"/>
          <w:sz w:val="28"/>
          <w:szCs w:val="28"/>
          <w:rtl w:val="true"/>
          <w:lang w:bidi="ar-SA"/>
        </w:rPr>
        <w:t>اعلم أن المشهورات قد تكون مطلقة وهي المشهورة عند الجميع ، وقد تكون محدودة وهي المشهورة عند قوم دون قوم كشهرة امتناع التسلسل عند المتكلمين</w:t>
      </w:r>
      <w:r>
        <w:rPr>
          <w:rStyle w:val="FootnoteAnchor"/>
          <w:rtl w:val="true"/>
        </w:rPr>
        <w:footnoteReference w:id="22"/>
      </w:r>
      <w:r>
        <w:rPr>
          <w:rFonts w:ascii="Amiri" w:hAnsi="Amiri" w:eastAsia="Amiri" w:cs="Amiri"/>
          <w:color w:val="111111"/>
          <w:sz w:val="28"/>
          <w:sz w:val="28"/>
          <w:szCs w:val="28"/>
          <w:rtl w:val="true"/>
          <w:lang w:bidi="ar-SA"/>
        </w:rPr>
        <w:t xml:space="preserve">وتنقسم أيضاً إلى جملة أقسام بحسب اختلاف أسباب الشهرة وهي حسب الاستقراء يمكن عد أكثرها كما يلي </w:t>
      </w:r>
      <w:r>
        <w:rPr>
          <w:rFonts w:eastAsia="Amiri" w:cs="Amiri" w:ascii="Amiri" w:hAnsi="Amiri"/>
          <w:color w:val="111111"/>
          <w:sz w:val="28"/>
          <w:szCs w:val="28"/>
          <w:rtl w:val="true"/>
          <w:lang w:bidi="ar-SA"/>
        </w:rPr>
        <w:t>:</w:t>
      </w:r>
    </w:p>
    <w:p>
      <w:pPr>
        <w:pStyle w:val="Heading4"/>
        <w:numPr>
          <w:ilvl w:val="3"/>
          <w:numId w:val="1"/>
        </w:numPr>
        <w:rPr/>
      </w:pPr>
      <w:bookmarkStart w:id="821" w:name="__RefHeading___Toc4705740_1051229030"/>
      <w:bookmarkStart w:id="822" w:name="_Toc299"/>
      <w:bookmarkEnd w:id="821"/>
      <w:r>
        <w:rPr/>
        <w:t>1</w:t>
      </w:r>
      <w:r>
        <w:rPr>
          <w:rtl w:val="true"/>
        </w:rPr>
        <w:t xml:space="preserve"> - </w:t>
      </w:r>
      <w:r>
        <w:rPr>
          <w:rtl w:val="true"/>
        </w:rPr>
        <w:t>الواجبات القبول</w:t>
      </w:r>
      <w:bookmarkEnd w:id="822"/>
    </w:p>
    <w:p>
      <w:pPr>
        <w:pStyle w:val="BookText"/>
        <w:rPr/>
      </w:pPr>
      <w:r>
        <w:rPr>
          <w:rFonts w:ascii="Amiri" w:hAnsi="Amiri" w:eastAsia="Amiri" w:cs="Amiri"/>
          <w:color w:val="111111"/>
          <w:sz w:val="28"/>
          <w:sz w:val="28"/>
          <w:szCs w:val="28"/>
          <w:rtl w:val="true"/>
          <w:lang w:bidi="ar-SA"/>
        </w:rPr>
        <w:t>وهي ما كان السبب في شهرتها كونها حقاً جلياً، فيتطابق من أجل ذلك على الاعتراف بها جميع العقلاء كالاوليات والفطريات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تسمّى بالمشهورات بحسب المعنى الأعم كما تقدم، من جهة عموم الاعتراف بها </w:t>
      </w:r>
      <w:r>
        <w:rPr>
          <w:rFonts w:eastAsia="Amiri" w:cs="Amiri" w:ascii="Amiri" w:hAnsi="Amiri"/>
          <w:color w:val="111111"/>
          <w:sz w:val="28"/>
          <w:szCs w:val="28"/>
          <w:rtl w:val="true"/>
          <w:lang w:bidi="ar-SA"/>
        </w:rPr>
        <w:t>.</w:t>
      </w:r>
    </w:p>
    <w:p>
      <w:pPr>
        <w:pStyle w:val="Heading4"/>
        <w:numPr>
          <w:ilvl w:val="3"/>
          <w:numId w:val="1"/>
        </w:numPr>
        <w:rPr/>
      </w:pPr>
      <w:bookmarkStart w:id="823" w:name="__RefHeading___Toc4705742_1051229030"/>
      <w:bookmarkStart w:id="824" w:name="_Toc300"/>
      <w:bookmarkEnd w:id="823"/>
      <w:r>
        <w:rPr/>
        <w:t>2</w:t>
      </w:r>
      <w:r>
        <w:rPr>
          <w:rtl w:val="true"/>
        </w:rPr>
        <w:t xml:space="preserve">- </w:t>
      </w:r>
      <w:r>
        <w:rPr>
          <w:rtl w:val="true"/>
        </w:rPr>
        <w:t>التأديبات الصلاحية</w:t>
      </w:r>
      <w:bookmarkEnd w:id="824"/>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وتسمّى المحمودات والآراء المحمودة وهي ما تطابق عليها الآراء من أجل قضاء </w:t>
      </w:r>
    </w:p>
    <w:p>
      <w:pPr>
        <w:pStyle w:val="BookText"/>
        <w:rPr/>
      </w:pPr>
      <w:r>
        <w:rPr>
          <w:rFonts w:ascii="Amiri" w:hAnsi="Amiri" w:eastAsia="Amiri" w:cs="Amiri"/>
          <w:color w:val="111111"/>
          <w:sz w:val="28"/>
          <w:sz w:val="28"/>
          <w:szCs w:val="28"/>
          <w:rtl w:val="true"/>
          <w:lang w:bidi="ar-SA"/>
        </w:rPr>
        <w:t>المصلحة العامة للحكم بها باعتبار أن بها حفظ النظام وبقاء النوع، كقضية حسن العدل وقبح الظلم، ومعنى حسن العدل أن فاعله ممدوح لدى العقلاء ومعنى قبح الظلم أن فاعله مذموم لديهم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يحتاج إلى التوضيح والبيان،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الإنسان إذا أحسن إليه أحد بفعل يلائم مصلحته الشخصية فانّه يثير في نفسه الرضا عنه، فيدعوه ذلك إلى جزائه ، واقل مرتبة المدح على فعله ، وإذا أساء إليه أحد بفعل لا يلائم مصلحته الشخصية فانّه يثير في نفسه السخط عليه، فيدعوه ذلك إلى التشفي منه والانتقام ، وأقل مراتبه ذمه على فعله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الإنسان يصنع إذا أحسن أحد بفعل يلائم المصلحة العامة من حفظ النظام الاجتماعي وبقاء النوع الانساني، فانّه يدعوه ذلك إلى جزائه وعلى الأقل يمدحه ويثني عليه ، وإن لم يكن ذلك الفعل يعود بالنفع لشخص المادح ، وانّما ذلك الجزاء لغاية حصول تلك المصلحة العامة التي تناله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اساء أحد بفعل لا يلائم المصلحة العامة ويخل بالنظام وبقاء النوع ، فإن ذلك يدعو إلى جزائه بذمه على الأقل ، وإن لم يكن يعود ذلك الفعل بالضرر على شخص ،الذام، وانّما ذلك لغرض دفع المفسدة العامة التي يناله ضررها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عاقل يحصل له هذا الداعي للمدح والذم لغرض تحصيل تلك الغاية العامة، وهذه القضايا التي تطابقت عليها آراء العقلاء من المدح والذم لأجل تحصيل المصلحة العامة تسمّى الآراء المحمودة والتاديبات الصلاحية وهي لا واقع لها وراء تطابق آراء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وسبب تطابق آرائهم شعورهم جميعاً بما في ذلك من مصلحة عامة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معنى التحسين والتقبيح العقليين اللذين وقع الخلاف في اثباتهما بين الاشاعرة والعدلية ، فنفتهما الفرقة الاولى واثبتتهما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 يقول العدلية بالحسن والقبح العقليين يريدون أن الحسن والقبح من الآراء المحمودة والقضايا المشهورة التي تطابقت عليها الآراء لما فيها من التأديبات الصلاحية، وليس لها واقع وراء تطابق الآراء</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bookmarkStart w:id="825" w:name="pg7748_78676"/>
    </w:p>
    <w:p>
      <w:pPr>
        <w:pStyle w:val="BookText"/>
        <w:rPr/>
      </w:pPr>
      <w:bookmarkEnd w:id="825"/>
      <w:r>
        <w:rPr>
          <w:rFonts w:ascii="Amiri" w:hAnsi="Amiri" w:eastAsia="Amiri" w:cs="Amiri"/>
          <w:color w:val="111111"/>
          <w:sz w:val="28"/>
          <w:sz w:val="28"/>
          <w:szCs w:val="28"/>
          <w:rtl w:val="true"/>
          <w:lang w:bidi="ar-SA"/>
        </w:rPr>
        <w:t>والمراد من العقل إذ يقولون أن العقل يحكم بحسن الشيء أو قبحه هو العقل العملي</w:t>
      </w:r>
    </w:p>
    <w:p>
      <w:pPr>
        <w:pStyle w:val="BookText"/>
        <w:rPr/>
      </w:pPr>
      <w:r>
        <w:rPr>
          <w:rFonts w:ascii="Amiri" w:hAnsi="Amiri" w:eastAsia="Amiri" w:cs="Amiri"/>
          <w:color w:val="111111"/>
          <w:sz w:val="28"/>
          <w:sz w:val="28"/>
          <w:szCs w:val="28"/>
          <w:rtl w:val="true"/>
          <w:lang w:bidi="ar-SA"/>
        </w:rPr>
        <w:t xml:space="preserve">ويقابله العقل النظري والتفاوت بينهما إنّما هو بتفاوت المدركات، فإن كان المدرك مما ينبغي ان يعلم مثل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 أعظم من الجزء الذي لا علاقة له بالعمل يسمّى ادراكه عقلاً نظرياً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المدرك مما ينبغي أن يفعل ويؤتي به أو لا يفعل مثل حسن العدل وقبح الظلم ، يسمّى ادراكه عقلاً عملياً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التقرير يظهر كيف اشتبه الأمر على من نفى الحسن والقبح في استدلالهم على ذلك، بأنه لو كان الحسن و القبح عقليين لما وقع التفاوت بين هذا الحكم وحكم العقل بأن الكل أعظم من الجزء ، لأن العلوم الضرورية لا تتفاوت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شك بوقوع التفاوت بين الحكمين عند 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غفلوا في استدلالهم إذ قاسوا قضية الحسن و القبح على مثل قضية الكل أعظم من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وكأنّهم ظنوا أن كلّ ما حكم به العقل فهو من الضروريات، مع أن قضية الحسن والقبح من المشهورات بالمعنى الأخص ومن قسم المحمودات خاصة، والحاكم بها هو العقل العملي وقضية الكل أعظم من الجزء من الضروريات الاولية والحاكم بها هو العقل النظري وقد تقدم الفرق بين العقلين كما تقدم الفرق بين المشهورات والضروريات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قياسهم قياساً مع الفارق العظيم، والتفاوت واقع بينهما لا محالة ، ولا يضر هذا في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 الحسن و القبح عقليين، فأنّه اختلط عليهم معنى العقل الحاكم في مثل هذه القضايا، فظنوه شيئاً واحداً، كما لم يفرقوا بين المشهورات واليقينيات فحسبوهما شيئاً واحداً، مع انهما قسمان متقابلان</w:t>
      </w:r>
      <w:r>
        <w:rPr>
          <w:rFonts w:eastAsia="Amiri" w:cs="Amiri" w:ascii="Amiri" w:hAnsi="Amiri"/>
          <w:color w:val="111111"/>
          <w:sz w:val="28"/>
          <w:szCs w:val="28"/>
          <w:rtl w:val="true"/>
          <w:lang w:bidi="ar-SA"/>
        </w:rPr>
        <w:t>.</w:t>
      </w:r>
    </w:p>
    <w:p>
      <w:pPr>
        <w:pStyle w:val="Heading4"/>
        <w:numPr>
          <w:ilvl w:val="3"/>
          <w:numId w:val="1"/>
        </w:numPr>
        <w:rPr/>
      </w:pPr>
      <w:bookmarkStart w:id="826" w:name="__RefHeading___Toc4705744_1051229030"/>
      <w:bookmarkStart w:id="827" w:name="_Toc301"/>
      <w:bookmarkEnd w:id="826"/>
      <w:r>
        <w:rPr/>
        <w:t>3</w:t>
      </w:r>
      <w:r>
        <w:rPr>
          <w:rtl w:val="true"/>
        </w:rPr>
        <w:t xml:space="preserve"> - </w:t>
      </w:r>
      <w:r>
        <w:rPr>
          <w:rtl w:val="true"/>
        </w:rPr>
        <w:t>الخلقيات</w:t>
      </w:r>
      <w:bookmarkEnd w:id="827"/>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وتسمّى الآراء المحمودة أيضاً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دة أيضاً وهى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تعريف المنطقيين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ماتطابق عليه آراء العقلاء من أجل قضاء الخلق الانساني بذلك ؛ كالحكم بوجوب محافظة الحرم أو الوطن ، وكالحكم بحسن الشجاعة والكرم وقبح الجبن والبخل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والخلق ملكة في النفس تحصل من تكرر الأفعال الصادرة من المرء على وجه يبلغ درجة يحصل منه الفعل بسهولة، كالكرم فإنّه لا يكون خلقاً للإنسان الا بعد أن يتكرر منه فعل العطاء بغير بدل حتى يحصل منه الفعل بسهولة من غير تكلف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عرفوا الخلقيات والخلق، فجعلوا السبب في حصول الشهرة فيها هو الخلق بهذا المعنى باعتباره داعياً للعقل العملي إلى ادراك أن هذا مما ينبغي فعله أو مما ينبغي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ولكنا إذا دققنا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أن الاخلاق الفاضلة غير عامة عند الجمهور ، بل القليل منهم من يتحلّى بها ، مع أنّه لا ينكر أن الخلقيات مشهورة يحكم بها حتى من لم يرزق الخلق الفاضل ؛ فإن الجبان يرى حسن الشجاعة ويمدح صاحبها ويتمناها لنفسه إذا رجع إلى نفسه وأصغى اليها ، ولكنه يجبن في موضع الحاجة إلى الشجاعة، وكذلك البخيل والمتكبر والكاذب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الخلق بذلك المعنى هو السبب للحكم فيها لحكم الجبان بحسن الجبن وقبح الشجاعة والبخيل بقبح الكرم وحسن الامساك والكذاب بقبح الصدق وحسن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في هذا الباب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خلق في قلب الإنسان حسّاً وجعله حجة عليه يدرك به محاسن الأفعال ومقابحها، وذلك الحسُّ هو الضمير بمصطلح علم الأخلاق الحديث، وقد يسمّى بالقلب أو العقل العملي أو العقل المستقيم أو الحسّ السليم عند قدماء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وتشير إليه كتب الأخلاق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الحسّ في القلب أو الضمير هو صوت الله المدويّ في دخيلة نفوسنا يخاطبها به ويحاسبها عليه، ونحن نجده كيف يؤنب مرتكب الرذيلة ويقرّ عين فاعل الفضيلة، وهو موجود في قلب كلّ إنسان، وجميع الضمائر تتحد في الجواب عند استجوابها عن الأفعال، تشترك جميعا فى التمييز بين الفضيلة والرذيلة، وإن اختلفت في قوة هذا التمييز</w:t>
      </w:r>
    </w:p>
    <w:p>
      <w:pPr>
        <w:pStyle w:val="BookText"/>
        <w:rPr/>
      </w:pPr>
      <w:r>
        <w:rPr>
          <w:rFonts w:ascii="Amiri" w:hAnsi="Amiri" w:eastAsia="Amiri" w:cs="Amiri"/>
          <w:color w:val="111111"/>
          <w:sz w:val="28"/>
          <w:sz w:val="28"/>
          <w:szCs w:val="28"/>
          <w:rtl w:val="true"/>
          <w:lang w:bidi="ar-SA"/>
        </w:rPr>
        <w:t>وضعفه ، كسائر قوى النفس إذ تتفاوت في الأفراد قوة وضعفاً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هذا كانت الخلقيات من المشهورات ، وإن كانت الأخلاق الفاضلة ليست عامة بين البشر ، بل هي من خاصة الخاصة </w:t>
      </w:r>
      <w:r>
        <w:rPr>
          <w:rFonts w:eastAsia="Amiri" w:cs="Amiri" w:ascii="Amiri" w:hAnsi="Amiri"/>
          <w:color w:val="111111"/>
          <w:sz w:val="28"/>
          <w:szCs w:val="28"/>
          <w:rtl w:val="true"/>
          <w:lang w:bidi="ar-SA"/>
        </w:rPr>
        <w:t xml:space="preserve">. </w:t>
      </w:r>
      <w:bookmarkStart w:id="828" w:name="pg7748_78678"/>
    </w:p>
    <w:p>
      <w:pPr>
        <w:pStyle w:val="BookText"/>
        <w:rPr/>
      </w:pPr>
      <w:bookmarkEnd w:id="828"/>
      <w:r>
        <w:rPr>
          <w:rFonts w:ascii="Amiri" w:hAnsi="Amiri" w:eastAsia="Amiri" w:cs="Amiri"/>
          <w:color w:val="111111"/>
          <w:sz w:val="28"/>
          <w:sz w:val="28"/>
          <w:szCs w:val="28"/>
          <w:rtl w:val="true"/>
          <w:lang w:bidi="ar-SA"/>
        </w:rPr>
        <w:t>نعم الاصغاء إلى صوت الضمير والخضوع له لا يسهل على كلّ إنسان الا بالانقطاع إلى دخيلة نفسه والتحول عن شهواته وأهوائه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الخلق عامة لا يحصل له وإن كان له ذلك الاصغاء الا بتكرر العمل واتخاذه عادة حتّى تتكوّن عنده ملكة الخلق التي يسهل معها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وبالأخص الخلق الفاضل، فإن افعاله التي تحققه تحتاج إلى مشقة وجهاد ورياضة، لأنه دائماً في حرب مع الشهوات والرغبات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الظفر الا بعد الحرب</w:t>
      </w:r>
      <w:r>
        <w:rPr>
          <w:rFonts w:eastAsia="Amiri" w:cs="Amiri" w:ascii="Amiri" w:hAnsi="Amiri"/>
          <w:color w:val="111111"/>
          <w:sz w:val="28"/>
          <w:szCs w:val="28"/>
          <w:rtl w:val="true"/>
          <w:lang w:bidi="ar-SA"/>
        </w:rPr>
        <w:t>.</w:t>
      </w:r>
    </w:p>
    <w:p>
      <w:pPr>
        <w:pStyle w:val="Heading4"/>
        <w:numPr>
          <w:ilvl w:val="3"/>
          <w:numId w:val="1"/>
        </w:numPr>
        <w:rPr/>
      </w:pPr>
      <w:bookmarkStart w:id="829" w:name="__RefHeading___Toc4705746_1051229030"/>
      <w:bookmarkStart w:id="830" w:name="_Toc302"/>
      <w:bookmarkEnd w:id="829"/>
      <w:r>
        <w:rPr/>
        <w:t>4</w:t>
      </w:r>
      <w:r>
        <w:rPr>
          <w:rtl w:val="true"/>
        </w:rPr>
        <w:t xml:space="preserve"> - </w:t>
      </w:r>
      <w:r>
        <w:rPr>
          <w:rtl w:val="true"/>
        </w:rPr>
        <w:t>الانفعاليات</w:t>
      </w:r>
      <w:bookmarkEnd w:id="830"/>
    </w:p>
    <w:p>
      <w:pPr>
        <w:pStyle w:val="BookText"/>
        <w:rPr/>
      </w:pPr>
      <w:r>
        <w:rPr>
          <w:rFonts w:ascii="Amiri" w:hAnsi="Amiri" w:eastAsia="Amiri" w:cs="Amiri"/>
          <w:color w:val="111111"/>
          <w:sz w:val="28"/>
          <w:sz w:val="28"/>
          <w:szCs w:val="28"/>
          <w:rtl w:val="true"/>
          <w:lang w:bidi="ar-SA"/>
        </w:rPr>
        <w:t>وهي التي يقبلها الجمهور بسبب إنفعال نفساني عام، كالرقة والرحمة والشفقة والحياء والانفة والحمية والغيرة، ونحو ذلك من الانفعالات التي لا يخلو منها انسان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فترى الجمهور 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بقبح تعذيب الحيوان لا لفائدة، وذلك اتباعاً لما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الغريزة من الرقة والرحمة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الجمهور بغريزته يحكم بقبح تعذيب ذي الروح مطلقاً وإن كان لفائدة لولا أن تصرف عنه الشرايع والعادات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والجمهور يمدح من يعين الضعفاء والمرضى ويعني برعاية الايتام والمجانين لانه مقتضى الرحمة والشفقة ، كما يحكم بقبح كشف العورة لأنه مقتضى الحياء ويمدح المدافع عن الأهل والعشيرة أو الوطن والأمة لأنه مقتضى الحمية والغيرة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w:t>
      </w:r>
    </w:p>
    <w:p>
      <w:pPr>
        <w:pStyle w:val="BookText"/>
        <w:rPr/>
      </w:pPr>
      <w:r>
        <w:rPr>
          <w:rFonts w:ascii="Amiri" w:hAnsi="Amiri" w:eastAsia="Amiri" w:cs="Amiri"/>
          <w:color w:val="111111"/>
          <w:sz w:val="28"/>
          <w:sz w:val="28"/>
          <w:szCs w:val="28"/>
          <w:rtl w:val="true"/>
          <w:lang w:bidi="ar-SA"/>
        </w:rPr>
        <w:t>الأحكام العامة عند الناس</w:t>
      </w:r>
      <w:r>
        <w:rPr>
          <w:rFonts w:eastAsia="Amiri" w:cs="Amiri" w:ascii="Amiri" w:hAnsi="Amiri"/>
          <w:color w:val="111111"/>
          <w:sz w:val="28"/>
          <w:szCs w:val="28"/>
          <w:rtl w:val="true"/>
          <w:lang w:bidi="ar-SA"/>
        </w:rPr>
        <w:t>.</w:t>
      </w:r>
    </w:p>
    <w:p>
      <w:pPr>
        <w:pStyle w:val="Heading4"/>
        <w:numPr>
          <w:ilvl w:val="3"/>
          <w:numId w:val="1"/>
        </w:numPr>
        <w:rPr/>
      </w:pPr>
      <w:bookmarkStart w:id="831" w:name="__RefHeading___Toc4705748_1051229030"/>
      <w:bookmarkStart w:id="832" w:name="_Toc303"/>
      <w:bookmarkEnd w:id="831"/>
      <w:r>
        <w:rPr/>
        <w:t>5</w:t>
      </w:r>
      <w:r>
        <w:rPr>
          <w:rtl w:val="true"/>
        </w:rPr>
        <w:t xml:space="preserve">- </w:t>
      </w:r>
      <w:r>
        <w:rPr>
          <w:rtl w:val="true"/>
        </w:rPr>
        <w:t>العاديات</w:t>
      </w:r>
      <w:bookmarkEnd w:id="832"/>
    </w:p>
    <w:p>
      <w:pPr>
        <w:pStyle w:val="BookText"/>
        <w:rPr/>
      </w:pPr>
      <w:r>
        <w:rPr>
          <w:rFonts w:ascii="Amiri" w:hAnsi="Amiri" w:eastAsia="Amiri" w:cs="Amiri"/>
          <w:color w:val="111111"/>
          <w:sz w:val="28"/>
          <w:sz w:val="28"/>
          <w:szCs w:val="28"/>
          <w:rtl w:val="true"/>
          <w:lang w:bidi="ar-SA"/>
        </w:rPr>
        <w:t>وهي التي يقبلها الجمهور بسبب جريان العادة عندهم كاعتيادهم احترام القادم ، بالقيام والضعيف بالضيافة والرجل الدينى أو الملك بتقبيل يده فيحكمون لأجل ذلك بوجوب هذه الأشياء لمن يستحقها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والعادات العامة كثيرة، وقد تكون عادة لأهل بلد فقط أو قطر أو أمة أو جميع الناس،</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فتختلف لأجلها القضايا التي يحكم بها حسب سب ،العادة فتكون مشهورة عند أهل بلد أو قطر </w:t>
      </w:r>
      <w:bookmarkStart w:id="833" w:name="pg7748_78679"/>
    </w:p>
    <w:p>
      <w:pPr>
        <w:pStyle w:val="BookText"/>
        <w:rPr/>
      </w:pPr>
      <w:bookmarkEnd w:id="833"/>
      <w:r>
        <w:rPr>
          <w:rFonts w:ascii="Amiri" w:hAnsi="Amiri" w:eastAsia="Amiri" w:cs="Amiri"/>
          <w:color w:val="111111"/>
          <w:sz w:val="28"/>
          <w:sz w:val="28"/>
          <w:szCs w:val="28"/>
          <w:rtl w:val="true"/>
          <w:lang w:bidi="ar-SA"/>
        </w:rPr>
        <w:t xml:space="preserve">أو أمّة غير مشهورة عند غيرهم، بل يكون المشهور ضدها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والناس يمدحون المحافظ على العادات، ويذمون المخالف المستهين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العادات سيئة أو حسنة ، فنراهم يذمون من يرسل لحيته إذا كانوا اعتادوا حلقها ويذمون الحليق لأنّهم اعتادوا ارسالها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ونراهم يذمون من يلبس غير المألوف لمجرد أنهم لم يعتادوا لبسه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أجل ذلك نرى الشارع حرَّم لباس الشهرة، والظاهر أن سرّ التحريم ان لباس الشهرة يدعو إلى اشمئزاز الجمهور من اللابس وذمهم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وأهم اغراض الشارع الإلفة بين الناس وتقاربهم واجتماع كلمتهم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امرءاً جبّ الغيبة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ورد في الشريعة الاسلامية المطهرة ان منافيات المروة مضرة في العدالة كالأكل حال المشي في الطريق العام أو السوق والجلوس في الأماكن العامة كالمقاهي لشخص ليس من عادة صنفه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منافيات المروّة الا منافيات العادة المألوفة </w:t>
      </w:r>
      <w:r>
        <w:rPr>
          <w:rFonts w:eastAsia="Amiri" w:cs="Amiri" w:ascii="Amiri" w:hAnsi="Amiri"/>
          <w:color w:val="111111"/>
          <w:sz w:val="28"/>
          <w:szCs w:val="28"/>
          <w:rtl w:val="true"/>
          <w:lang w:bidi="ar-SA"/>
        </w:rPr>
        <w:t>.</w:t>
      </w:r>
    </w:p>
    <w:p>
      <w:pPr>
        <w:pStyle w:val="Heading4"/>
        <w:numPr>
          <w:ilvl w:val="3"/>
          <w:numId w:val="1"/>
        </w:numPr>
        <w:rPr/>
      </w:pPr>
      <w:bookmarkStart w:id="834" w:name="__RefHeading___Toc4705750_1051229030"/>
      <w:bookmarkStart w:id="835" w:name="_Toc304"/>
      <w:bookmarkEnd w:id="834"/>
      <w:r>
        <w:rPr/>
        <w:t>6</w:t>
      </w:r>
      <w:r>
        <w:rPr>
          <w:rtl w:val="true"/>
        </w:rPr>
        <w:t xml:space="preserve"> - </w:t>
      </w:r>
      <w:r>
        <w:rPr>
          <w:rtl w:val="true"/>
        </w:rPr>
        <w:t>الاستقرائيات</w:t>
      </w:r>
      <w:bookmarkEnd w:id="835"/>
    </w:p>
    <w:p>
      <w:pPr>
        <w:pStyle w:val="BookText"/>
        <w:rPr/>
      </w:pPr>
      <w:r>
        <w:rPr>
          <w:rFonts w:ascii="Amiri" w:hAnsi="Amiri" w:eastAsia="Amiri" w:cs="Amiri"/>
          <w:color w:val="111111"/>
          <w:sz w:val="28"/>
          <w:sz w:val="28"/>
          <w:szCs w:val="28"/>
          <w:rtl w:val="true"/>
          <w:lang w:bidi="ar-SA"/>
        </w:rPr>
        <w:t xml:space="preserve">وهي التي يقبلها الجمهور بسبب استقرائهم التام أو الناقص ، كحكمهم بأن تكرار الفعل الواحد ممل، وإن الملك الفقير لابد أن يكون ظالماً ، إلى كثير من أمثال ذلك من القضايا الاجتماعية والأخلاقية ونحوها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وكثيراً ما يكتفى عوام الناس وجمهورهم بوجود مثال واحد أو أكثر للقضية، فتشتهر بينهم عندما لم يقفوا على نقض ظاهر لها ، كتشاؤم الأوربيين من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واحداً منهم أو أكثر اتفق له أن نكب عندما كان له هذا الرقم، وكتشاؤم العرب من نعاب الغراب وصيحة البون ذلك، ومثل هذا كثير عند الناس</w:t>
      </w:r>
      <w:r>
        <w:rPr>
          <w:rFonts w:eastAsia="Amiri" w:cs="Amiri" w:ascii="Amiri" w:hAnsi="Amiri"/>
          <w:color w:val="111111"/>
          <w:sz w:val="28"/>
          <w:szCs w:val="28"/>
          <w:rtl w:val="true"/>
          <w:lang w:bidi="ar-SA"/>
        </w:rPr>
        <w:t xml:space="preserve">. </w:t>
      </w:r>
      <w:bookmarkStart w:id="836" w:name="pg7748_78680"/>
    </w:p>
    <w:p>
      <w:pPr>
        <w:pStyle w:val="Heading4"/>
        <w:numPr>
          <w:ilvl w:val="3"/>
          <w:numId w:val="1"/>
        </w:numPr>
        <w:rPr/>
      </w:pPr>
      <w:bookmarkStart w:id="837" w:name="__RefHeading___Toc4705752_1051229030"/>
      <w:bookmarkStart w:id="838" w:name="_Toc305"/>
      <w:bookmarkEnd w:id="836"/>
      <w:bookmarkEnd w:id="837"/>
      <w:r>
        <w:rPr/>
        <w:t>4</w:t>
      </w:r>
      <w:r>
        <w:rPr>
          <w:rtl w:val="true"/>
        </w:rPr>
        <w:t xml:space="preserve"> - </w:t>
      </w:r>
      <w:r>
        <w:rPr>
          <w:rtl w:val="true"/>
        </w:rPr>
        <w:t>الوهميات</w:t>
      </w:r>
      <w:bookmarkEnd w:id="838"/>
    </w:p>
    <w:p>
      <w:pPr>
        <w:pStyle w:val="BookText"/>
        <w:rPr/>
      </w:pPr>
      <w:r>
        <w:rPr>
          <w:rFonts w:ascii="Amiri" w:hAnsi="Amiri" w:eastAsia="Amiri" w:cs="Amiri"/>
          <w:color w:val="111111"/>
          <w:sz w:val="28"/>
          <w:sz w:val="28"/>
          <w:szCs w:val="28"/>
          <w:rtl w:val="true"/>
          <w:lang w:bidi="ar-SA"/>
        </w:rPr>
        <w:t>والمقصود بها القضايا الوهمية الصرفة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قضايا كاذبة الا أن الوهم يقضي بها قضاء شديد القوّة ، فلا يقبل ضدها وما يقابلها حتى مع قيام البرهان على خلافها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العقل يؤمن بنتيجة البرهان ولكن الوهم يعاند ولا يزال يتمثل ما قام البرهان على خلافه كما ألفه ، ممتنعا من قبول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تعدّ الوهميات من المعتقدات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ترى أن وهم الأكثر يستوحش من الظلام ويخاف منه ، مع ان العقل لا يجد فرقاً في المكان بين أن يكون مظلماً أو منيراً، فإن المكان هو المكان في الحالين، وليس للظلمة تأثير فيه يوجب الضرر أو الهلاك ، ويخاف أيضاً من الميت وهو جماد لا يتحرك ولا يضر ولا ينفع ، ولو عادت إليه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فرضاً فهو إنسان مثله كما كان حياً، وقد يكون من أحب الناس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توجه إلى هذه البديهة العقلية ينكرها الوهم ويعاند ، فيستولي على النفس ؛ فقد تضطرب من الظلمة ومن الميت، لأن البديهة الوهمية اقوى تأثيراً على النفس من البرهان</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أن يتضح لك هذا الأمر جرّب نفسك واسأل اصدقاءك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يتمثل لاحدكم في وهمه دورة شهور السنة ؟ تأمل ما أريد أن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يتوهم دورة شهور السنة أو ايامها بشكل محسوس من الأشكال الهندسية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تأمل في نفسك جيداً أنّه لا بدّ أنّه تتوهم هذه الدورة على شكل دائرة منتظمة ، أو غير منتظمة، أو مضرساً بعدد الشهور، أو شكلاً مضلعاً متساوي الاضلاع أو غير منتظم في أضلاع أربعة أو أكثر أو </w:t>
      </w:r>
    </w:p>
    <w:p>
      <w:pPr>
        <w:pStyle w:val="BookText"/>
        <w:rPr/>
      </w:pPr>
      <w:r>
        <w:rPr>
          <w:rFonts w:ascii="Amiri" w:hAnsi="Amiri" w:eastAsia="Amiri" w:cs="Amiri"/>
          <w:color w:val="111111"/>
          <w:sz w:val="28"/>
          <w:sz w:val="28"/>
          <w:szCs w:val="28"/>
          <w:rtl w:val="true"/>
          <w:lang w:bidi="ar-SA"/>
        </w:rPr>
        <w:t>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السنة ودورة أيامها وشهورها من المعاني المجردة غير المحسوسة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واضح للعقل، غير ان الوهم إذا خطرت له السنة تمثلها في شكل هندسي وهمي يخترعه في أيّام طفولته من حيث لا يشعر ، ويبقى وهمه معانداً مصراً على هذا التمثيل الكاذب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ولعلم الإنسان بكذب هذا الوهم وسخافته قد يخجل من ذكره لغيره ولكنه لا ينفك عنه في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إذكر هذا المثال لأنه يسير لاخطر في ذكره وهو يؤدى الغرض من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 في ذلك أن الوهم تابع منقاد للحس ومكبل به، فما لا يقبله الحس لا يقبله الوهم الا لابساً ثوب المحسوس ، وان كانت له قابلية ادراك المجردات عن الحس كقابليته لادراك المحسوسات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كانت أحكام الوهم جارية فى نفس المحسوسات فإن العقل يصدقه فيها فيتطابقان في الحكم ، كما في الأحكام الهندسية، ومثل ما إذا حكم الوهم بأن هذين الجسمين لا يحلان في مكان واحد بوقت واحد، فإن العقل أيضاً يساعده فيه لحكمه بأن كل جسمين مطلقاً كذلك، فيتطابقان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أحكامه في غير المحسوسات، وهي التي نسميها بالقضايا الوهمية الصرفة ، فلا بد أن تكون كاذبة لاصرار الوهم على تمثيلها على نهج المحسوسات وهي بحسب ضرورة العقل ليست منها، كما سبق في الأمثلة المتقدّمة ؛ فإن العقل هو الذي ينزع</w:t>
      </w:r>
    </w:p>
    <w:p>
      <w:pPr>
        <w:pStyle w:val="BookText"/>
        <w:rPr/>
      </w:pPr>
      <w:r>
        <w:rPr>
          <w:rFonts w:ascii="Amiri" w:hAnsi="Amiri" w:eastAsia="Amiri" w:cs="Amiri"/>
          <w:color w:val="111111"/>
          <w:sz w:val="28"/>
          <w:sz w:val="28"/>
          <w:szCs w:val="28"/>
          <w:rtl w:val="true"/>
          <w:lang w:bidi="ar-SA"/>
        </w:rPr>
        <w:t xml:space="preserve">عنها ثوب الحس الذي أضفاه عليها الوهم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أمثلة ذلك حكم الوهم بأن كل موجود لا بد أن يكون مشاراً إليه وله وضع وحيز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يمكنه أن يتمثله الا كذلك ، حتى انه يتمثل الله تعالى في مكان مرتفع علينا، وربما كانت له هيئة إنسان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ويعجز أيضاً عن تمثيل القبلية والبعدية غير الزمانية، ويعجز عن تمثيل اللانهائية، فلا يتمثل عنده كيف انه تعالى كان وليس معه شيء حتى الزمان ، وأنه سرمدي لا أول لوجوده ولا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يسوق إليه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يستطيع أن يؤمن بذلك ويصدق به تصديقاً لا يتمثل فى النفس، لأن الوهم له السيطرة والاستيلاء عليها من هذه الجهة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كان الوهم مسيطراً على النفس على وجه لا يدع لها مجالاً للتصديق بوجود مجرد عن الزمان والمكان ، فإن العقل عندما يمنعها من تجسيمه وتمثيله كالمحسوس تهرب النفس من حكم العقل وتلتجىء إلى أن تنكر وجوده رأساً شأن الملحدين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أجل هذا كان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لغلبة الوهم على نفوسهم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مجسم وملحد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من يتنور بنور العقل ويجرد نفسه عن غلبة أوهامها ، فيسمو بها إلى ادراك ما لا يناله الوهم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قال تعالى في كتابه المجيد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أكثر الناس ولو حرصت بمؤمنين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فنفى الايمان عن أكثر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هؤلاء المؤمنون القليلون قال عنهم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يؤمن أكثرهم بالله إلا وهم 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أنّهم في حين ايمانهم هم مشركون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 إلا لأنهم لغلبة الوهم أنّما يعبدون الأصنام التي ينحتونها بأوهامهم، والأكيف يجتمع الايمان والشرك في آن واحد إذا اريد بالشرك من الآية معناه المعروف وهو العبادة للأصنام الظاهرية</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القضايا الوهمية الصرفة التي نسميها الوهميات هي عبارة عن أحكام الوهم في المعاني المجردة عن الحسّ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قضايا كاذبة لا ظل لها من الحقيقة، ولكن بديهة الوهم لا تقبل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يستخدمها المغالط في اقيسته، كما سيأتي في صناعة المغالطة الا ان العقل السليم من تأثير الوهم يتجرّد عنه ولا يخضع لحكمه ، فيكشف كذب أحكامه للنفس</w:t>
      </w:r>
      <w:r>
        <w:rPr>
          <w:rFonts w:eastAsia="Amiri" w:cs="Amiri" w:ascii="Amiri" w:hAnsi="Amiri"/>
          <w:color w:val="111111"/>
          <w:sz w:val="28"/>
          <w:szCs w:val="28"/>
          <w:rtl w:val="true"/>
          <w:lang w:bidi="ar-SA"/>
        </w:rPr>
        <w:t xml:space="preserve">. </w:t>
      </w:r>
      <w:bookmarkStart w:id="839" w:name="pg7748_78683"/>
    </w:p>
    <w:p>
      <w:pPr>
        <w:pStyle w:val="Heading4"/>
        <w:numPr>
          <w:ilvl w:val="3"/>
          <w:numId w:val="1"/>
        </w:numPr>
        <w:rPr/>
      </w:pPr>
      <w:bookmarkStart w:id="840" w:name="__RefHeading___Toc4705754_1051229030"/>
      <w:bookmarkStart w:id="841" w:name="_Toc306"/>
      <w:bookmarkEnd w:id="839"/>
      <w:bookmarkEnd w:id="840"/>
      <w:r>
        <w:rPr/>
        <w:t>5</w:t>
      </w:r>
      <w:r>
        <w:rPr>
          <w:rtl w:val="true"/>
        </w:rPr>
        <w:t xml:space="preserve"> - </w:t>
      </w:r>
      <w:r>
        <w:rPr>
          <w:rtl w:val="true"/>
        </w:rPr>
        <w:t>المسلمات</w:t>
      </w:r>
      <w:bookmarkEnd w:id="841"/>
    </w:p>
    <w:p>
      <w:pPr>
        <w:pStyle w:val="BookText"/>
        <w:rPr/>
      </w:pPr>
      <w:r>
        <w:rPr>
          <w:rFonts w:ascii="Amiri" w:hAnsi="Amiri" w:eastAsia="Amiri" w:cs="Amiri"/>
          <w:color w:val="111111"/>
          <w:sz w:val="28"/>
          <w:sz w:val="28"/>
          <w:szCs w:val="28"/>
          <w:rtl w:val="true"/>
          <w:lang w:bidi="ar-SA"/>
        </w:rPr>
        <w:t>وهي قضايا حصل التسالم بينك وبين غيرك على التسليم بأنها صادقة ، سواء كانت</w:t>
      </w:r>
    </w:p>
    <w:p>
      <w:pPr>
        <w:pStyle w:val="BookText"/>
        <w:rPr/>
      </w:pPr>
      <w:r>
        <w:rPr>
          <w:rFonts w:ascii="Amiri" w:hAnsi="Amiri" w:eastAsia="Amiri" w:cs="Amiri"/>
          <w:color w:val="111111"/>
          <w:sz w:val="28"/>
          <w:sz w:val="28"/>
          <w:szCs w:val="28"/>
          <w:rtl w:val="true"/>
          <w:lang w:bidi="ar-SA"/>
        </w:rPr>
        <w:t>صادقة في نفس الأمر ، أو كاذبة كذلك ، أو مشكوكة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والطرف الآخر ان كان خصماً فإن استعمال المسلمات في القياس معه يراد به افحامه وان مستر شداً فانّه يراد به ارشاده واقناعه ليحصل له الاعتقاد بالحق بأقرب طريق عندما لا يكون مستعداً لتلقي البرهان وفهمه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المسلمات إما عامة سواء كان التسليم بها من الجمهور عندما تكون من المشهورات أو كان التسليم بها من طائفة خاصة كأهل دين أو ملة أوعلم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وخصوص هذه المسلمات في علم خاص تسمّى الاصول الموضوعة لذلك العلم ، عندما يكون التسليم بها عن مسامحة على سبيل حسن الظن من المتعلم بالمعلم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الاصول الموضوعة هي مبادىء ذلك العلم التي تبتني عليها براهينه وان كان قد يبرهن عليها في علم آخر ، وأما إذا كان التسليم بها من المتعلم من باب المجاراة مع الاستنكار والتشكيك بها كما يقع ذلك في المجادلات فتسمى حينئذ المصادرات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خاصة إذاكان التسليم بها من شخص معين وهو طرفك الآخر في مقام الجدل والمخاصمة، كالقضية التي تؤخذ من اعترافات الخصم ليبتني عليها الاستدلال في ابطال</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مذهبه أو دفعه </w:t>
      </w:r>
      <w:r>
        <w:rPr>
          <w:rFonts w:eastAsia="IRNazanin" w:cs="IRNazanin"/>
          <w:color w:val="111111"/>
          <w:sz w:val="28"/>
          <w:szCs w:val="28"/>
          <w:rtl w:val="true"/>
          <w:lang w:bidi="fa-IR"/>
        </w:rPr>
        <w:t xml:space="preserve">. </w:t>
      </w:r>
      <w:bookmarkStart w:id="842" w:name="pg7748_78684"/>
    </w:p>
    <w:p>
      <w:pPr>
        <w:pStyle w:val="Heading4"/>
        <w:numPr>
          <w:ilvl w:val="3"/>
          <w:numId w:val="1"/>
        </w:numPr>
        <w:rPr/>
      </w:pPr>
      <w:bookmarkStart w:id="843" w:name="__RefHeading___Toc4705756_1051229030"/>
      <w:bookmarkStart w:id="844" w:name="_Toc307"/>
      <w:bookmarkEnd w:id="842"/>
      <w:bookmarkEnd w:id="843"/>
      <w:r>
        <w:rPr/>
        <w:t>6</w:t>
      </w:r>
      <w:r>
        <w:rPr>
          <w:rtl w:val="true"/>
        </w:rPr>
        <w:t xml:space="preserve"> - </w:t>
      </w:r>
      <w:r>
        <w:rPr>
          <w:rtl w:val="true"/>
        </w:rPr>
        <w:t>المقبولات</w:t>
      </w:r>
      <w:bookmarkEnd w:id="844"/>
    </w:p>
    <w:p>
      <w:pPr>
        <w:pStyle w:val="BookText"/>
        <w:rPr/>
      </w:pPr>
      <w:r>
        <w:rPr>
          <w:rFonts w:ascii="Amiri" w:hAnsi="Amiri" w:eastAsia="Amiri" w:cs="Amiri"/>
          <w:color w:val="111111"/>
          <w:sz w:val="28"/>
          <w:sz w:val="28"/>
          <w:szCs w:val="28"/>
          <w:rtl w:val="true"/>
          <w:lang w:bidi="ar-SA"/>
        </w:rPr>
        <w:t xml:space="preserve">وهي قضايا مأخوذة ممن يوثق بصدقه تقليداً، أما لأمر سماوي كالشرايع والسنن المأخوذة عن النبي والامام المعصوم ، واما لمزيد عقله وخبرته كالمأخوذات من الحكماء وأفاضل السلف والعلماء الفنيين من آراء في الطب أو الاجتماع أو الأخلاق أو نحوها ، وكأبيات تورد شواهد لشاعر معروف، وكالأمثال السائرة التي تكون مقبولة عند الناس وإن لم تؤخذ من شخص معين وكالقضايا الفقهية المأخوذة تقليداً عن المجتهد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هذه القضايا وأمثالها هى من أقسام المعتقدات ، والاعتقاد بها إما على سبيل القطع أو الظنّ الغالب،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الاعتقاد بها هو التقليد للغير الموثوق بقوله</w:t>
      </w:r>
    </w:p>
    <w:p>
      <w:pPr>
        <w:pStyle w:val="BookText"/>
        <w:rPr/>
      </w:pPr>
      <w:r>
        <w:rPr>
          <w:rFonts w:ascii="Amiri" w:hAnsi="Amiri" w:eastAsia="Amiri" w:cs="Amiri"/>
          <w:color w:val="111111"/>
          <w:sz w:val="28"/>
          <w:sz w:val="28"/>
          <w:szCs w:val="28"/>
          <w:rtl w:val="true"/>
          <w:lang w:bidi="ar-SA"/>
        </w:rPr>
        <w:t xml:space="preserve">كما قدمنا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تفترق عن اليقينيات والمظنونات</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تكون قضية واحدة يقينية عند شخص ومقبولة عند شخص آخر باعتبارين، كما قد تكون من المشبهات أو المسلمات باعتبار ثالث أو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 xml:space="preserve">. </w:t>
      </w:r>
      <w:bookmarkStart w:id="845" w:name="pg7748_78685"/>
    </w:p>
    <w:p>
      <w:pPr>
        <w:pStyle w:val="Heading4"/>
        <w:numPr>
          <w:ilvl w:val="3"/>
          <w:numId w:val="1"/>
        </w:numPr>
        <w:rPr/>
      </w:pPr>
      <w:bookmarkStart w:id="846" w:name="__RefHeading___Toc4705758_1051229030"/>
      <w:bookmarkStart w:id="847" w:name="_Toc308"/>
      <w:bookmarkEnd w:id="845"/>
      <w:bookmarkEnd w:id="846"/>
      <w:r>
        <w:rPr/>
        <w:t>7</w:t>
      </w:r>
      <w:r>
        <w:rPr>
          <w:rtl w:val="true"/>
        </w:rPr>
        <w:t xml:space="preserve">- </w:t>
      </w:r>
      <w:r>
        <w:rPr>
          <w:rtl w:val="true"/>
        </w:rPr>
        <w:t>المشبهات</w:t>
      </w:r>
      <w:bookmarkEnd w:id="847"/>
    </w:p>
    <w:p>
      <w:pPr>
        <w:pStyle w:val="BookText"/>
        <w:rPr/>
      </w:pPr>
      <w:r>
        <w:rPr>
          <w:rFonts w:ascii="Amiri" w:hAnsi="Amiri" w:eastAsia="Amiri" w:cs="Amiri"/>
          <w:color w:val="111111"/>
          <w:sz w:val="28"/>
          <w:sz w:val="28"/>
          <w:szCs w:val="28"/>
          <w:rtl w:val="true"/>
          <w:lang w:bidi="ar-SA"/>
        </w:rPr>
        <w:t xml:space="preserve">وهي قضايا كاذبة يعتقد بها ، لأنها تشبه اليقينيات أو المشهورات في الظاهر ، فيغالط فيها المستدل غيره لقصور تمييز ذلك الغير بين ما هو هو وبين ما هو غيره، أو لقصور نفس المستدل ، أو لغير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والمشابهة اما من ناحية لفظية مثل ما لو كان اللفظ مشتركا أو مجازاً فاشتبه الحال</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 وأما من ناحية معنوية مثل ما لو وضع ما ليس بعلة علة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وتفصيل أسباب الاشتباه يأتي في صناعة المغالطة، لأن مادة المغالطة هي المشبهات والوهميات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وأهمها المشبهات </w:t>
      </w:r>
      <w:r>
        <w:rPr>
          <w:rFonts w:eastAsia="Amiri" w:cs="Amiri" w:ascii="Amiri" w:hAnsi="Amiri"/>
          <w:color w:val="111111"/>
          <w:sz w:val="28"/>
          <w:szCs w:val="28"/>
          <w:rtl w:val="true"/>
          <w:lang w:bidi="ar-SA"/>
        </w:rPr>
        <w:t xml:space="preserve">. </w:t>
      </w:r>
      <w:bookmarkStart w:id="848" w:name="pg7748_78686"/>
    </w:p>
    <w:p>
      <w:pPr>
        <w:pStyle w:val="Heading4"/>
        <w:numPr>
          <w:ilvl w:val="3"/>
          <w:numId w:val="1"/>
        </w:numPr>
        <w:rPr/>
      </w:pPr>
      <w:bookmarkStart w:id="849" w:name="__RefHeading___Toc4705760_1051229030"/>
      <w:bookmarkStart w:id="850" w:name="_Toc309"/>
      <w:bookmarkEnd w:id="848"/>
      <w:bookmarkEnd w:id="849"/>
      <w:r>
        <w:rPr/>
        <w:t>8</w:t>
      </w:r>
      <w:r>
        <w:rPr>
          <w:rtl w:val="true"/>
        </w:rPr>
        <w:t xml:space="preserve"> - </w:t>
      </w:r>
      <w:r>
        <w:rPr>
          <w:rtl w:val="true"/>
        </w:rPr>
        <w:t>المخيلات</w:t>
      </w:r>
      <w:bookmarkEnd w:id="850"/>
    </w:p>
    <w:p>
      <w:pPr>
        <w:pStyle w:val="BookText"/>
        <w:rPr/>
      </w:pPr>
      <w:r>
        <w:rPr>
          <w:rFonts w:ascii="Amiri" w:hAnsi="Amiri" w:eastAsia="Amiri" w:cs="Amiri"/>
          <w:color w:val="111111"/>
          <w:sz w:val="28"/>
          <w:sz w:val="28"/>
          <w:szCs w:val="28"/>
          <w:rtl w:val="true"/>
          <w:lang w:bidi="ar-SA"/>
        </w:rPr>
        <w:t>وهي قضايا ليس من شأنها أن توجب تصديقاً ، الا انها توقع في النفس تخييلات تؤدي إلى انفعالات نفسية ، من انبساط في النفس أو انقباض ، ومن استهانة بالأمر الخطير أو تهويل أو تعظيم للشيء اليسير ، ومن سرور وانشراح أو حزن وتألم، ومن شجاعة وإقدام أو جبن واحجام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وتأثير هذه القضايا التى هى مواد صناعة الشعر كما سيأتي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النفس ناشيء من تصویرالمعنى بالتعبير تصويراً خيالياً خلاباً وإن كان لا واقع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وكلّما استعملت المجازات والتشبيهات والاستعارات وأنواع البديع في مثل هذه القضايا كانت أكثر تأثيراً في النفس، لأن هذه المزايا تضفي على الألفاظ والمعاني جمالاًيستهوي المشاعر ويثير التخيلات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انضم اليها الوزن والقافية أو التسجيع والازدواج زاد تأثيرها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يتضاعف الأثر إذا كان الصوت المودي لها رقيقاً ومشتملاً على نغمة موسيقية مناسبة للوزن ونوع التخييل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ذلك يدل على أن المخيلات ليس تأثيرها في النفس لأجل كونها تتضمن حقيقة يصدق بها ، بل حتى لو علم كذبها فإن لها ذلك التأثير المنتظر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 الا لأن التصوير فيها للمعنى مع ما ينضم إليه من مساعدات هو الذي يستهوي النفس ويؤثر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تفصيل ذلك في صناعة الشعر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ينتهي ما اردناه من الكلام على مواد الاقيسة في هذه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قبل الدخول في الصناعات الخمس من بيان الحصر فيها وبيان فائدتها على الاجمال ؛فنقول</w:t>
      </w:r>
      <w:r>
        <w:rPr>
          <w:rFonts w:eastAsia="Amiri" w:cs="Amiri" w:ascii="Amiri" w:hAnsi="Amiri"/>
          <w:color w:val="111111"/>
          <w:sz w:val="28"/>
          <w:szCs w:val="28"/>
          <w:rtl w:val="true"/>
          <w:lang w:bidi="ar-SA"/>
        </w:rPr>
        <w:t xml:space="preserve">: </w:t>
      </w:r>
      <w:bookmarkStart w:id="851" w:name="pg7748_78687"/>
    </w:p>
    <w:p>
      <w:pPr>
        <w:pStyle w:val="Heading4"/>
        <w:numPr>
          <w:ilvl w:val="3"/>
          <w:numId w:val="1"/>
        </w:numPr>
        <w:rPr/>
      </w:pPr>
      <w:bookmarkStart w:id="852" w:name="__RefHeading___Toc4705762_1051229030"/>
      <w:bookmarkStart w:id="853" w:name="_Toc310"/>
      <w:bookmarkEnd w:id="851"/>
      <w:bookmarkEnd w:id="852"/>
      <w:r>
        <w:rPr>
          <w:rtl w:val="true"/>
        </w:rPr>
        <w:t>أقسام الأقيسة بحسب المادة</w:t>
      </w:r>
      <w:bookmarkEnd w:id="853"/>
    </w:p>
    <w:p>
      <w:pPr>
        <w:pStyle w:val="Heading5"/>
        <w:numPr>
          <w:ilvl w:val="4"/>
          <w:numId w:val="1"/>
        </w:numPr>
        <w:rPr/>
      </w:pPr>
      <w:bookmarkStart w:id="854" w:name="__RefHeading___Toc4705764_1051229030"/>
      <w:bookmarkStart w:id="855" w:name="_Toc311"/>
      <w:bookmarkEnd w:id="854"/>
      <w:r>
        <w:rPr>
          <w:rtl w:val="true"/>
        </w:rPr>
        <w:t>اشارة</w:t>
      </w:r>
      <w:bookmarkEnd w:id="855"/>
    </w:p>
    <w:p>
      <w:pPr>
        <w:pStyle w:val="BookText"/>
        <w:rPr/>
      </w:pPr>
      <w:r>
        <w:rPr>
          <w:rFonts w:ascii="Amiri" w:hAnsi="Amiri" w:eastAsia="Amiri" w:cs="Amiri"/>
          <w:color w:val="111111"/>
          <w:sz w:val="28"/>
          <w:sz w:val="28"/>
          <w:szCs w:val="28"/>
          <w:rtl w:val="true"/>
          <w:lang w:bidi="ar-SA"/>
        </w:rPr>
        <w:t>تقدم فى التمهيد لهذا الباب أن القياس بحسب اختلاف المقدمات من حيث المادة وبحسب ما تؤدي إليه من نتائج وبحسب أغراض تاليفها، ينقسم إلى البرهان والجدل</w:t>
      </w:r>
    </w:p>
    <w:p>
      <w:pPr>
        <w:pStyle w:val="BookText"/>
        <w:rPr/>
      </w:pPr>
      <w:r>
        <w:rPr>
          <w:rFonts w:ascii="Amiri" w:hAnsi="Amiri" w:eastAsia="Amiri" w:cs="Amiri"/>
          <w:color w:val="111111"/>
          <w:sz w:val="28"/>
          <w:sz w:val="28"/>
          <w:szCs w:val="28"/>
          <w:rtl w:val="true"/>
          <w:lang w:bidi="ar-SA"/>
        </w:rPr>
        <w:t xml:space="preserve">والخطابة والشعر والمغالطة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بیان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القياس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اختلاف المقدّمات من جهة كونها يقينية أو غير يقينية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ان يفيد تصديقاً وأمّا تأثيراً آخر غير التصديق من التخيل والتعجب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الأوّل إمّا أن يفيد تصديقاً جازماً لا يقبل احتمال الخلاف أو تصديقاً غير جازم يجوز فيه الخلاف أي ظنياً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يفيد تصديقاً جازماً أما أن يعتبر فيه أن يكون تأليفه لغرض أن ينتج حقاً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يعتبر فيه انتاج الحق إما أن تكون النتيجة حقاً واقعاً أم لا</w:t>
      </w:r>
      <w:r>
        <w:rPr>
          <w:rFonts w:eastAsia="Amiri" w:cs="Amiri" w:ascii="Amiri" w:hAnsi="Amiri"/>
          <w:color w:val="111111"/>
          <w:sz w:val="28"/>
          <w:szCs w:val="28"/>
          <w:rtl w:val="true"/>
          <w:lang w:bidi="ar-SA"/>
        </w:rPr>
        <w:t>.</w:t>
      </w:r>
    </w:p>
    <w:p>
      <w:pPr>
        <w:pStyle w:val="Heading5"/>
        <w:numPr>
          <w:ilvl w:val="4"/>
          <w:numId w:val="1"/>
        </w:numPr>
        <w:rPr/>
      </w:pPr>
      <w:bookmarkStart w:id="856" w:name="__RefHeading___Toc4705766_1051229030"/>
      <w:bookmarkStart w:id="857" w:name="_Toc312"/>
      <w:bookmarkEnd w:id="856"/>
      <w:r>
        <w:rPr>
          <w:rtl w:val="true"/>
        </w:rPr>
        <w:t>فهذه خمسة أنواع</w:t>
      </w:r>
      <w:bookmarkEnd w:id="8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يفيد تصديقاً جازماً وكان المطلوب حقاً واقعاً، وهو البرهان والغرض منه معرفة الحق من جهة ماهو حق واقعاً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يفيد تصديقاً جازماً ، وقد اعتبر فيه ان يكون المطلوب حقاً ولكنه ليس بحق</w:t>
      </w:r>
    </w:p>
    <w:p>
      <w:pPr>
        <w:pStyle w:val="BookText"/>
        <w:rPr/>
      </w:pPr>
      <w:r>
        <w:rPr>
          <w:rFonts w:ascii="Amiri" w:hAnsi="Amiri" w:eastAsia="Amiri" w:cs="Amiri"/>
          <w:color w:val="111111"/>
          <w:sz w:val="28"/>
          <w:sz w:val="28"/>
          <w:szCs w:val="28"/>
          <w:rtl w:val="true"/>
          <w:lang w:bidi="ar-SA"/>
        </w:rPr>
        <w:t>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المغالطة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يفيد تصديقاً جازماً ولكن لم يعتبر فيه ان يكون المطلوب حقاً، بل المعتبر فيه</w:t>
      </w:r>
    </w:p>
    <w:p>
      <w:pPr>
        <w:pStyle w:val="BookText"/>
        <w:rPr/>
      </w:pPr>
      <w:r>
        <w:rPr>
          <w:rFonts w:ascii="Amiri" w:hAnsi="Amiri" w:eastAsia="Amiri" w:cs="Amiri"/>
          <w:color w:val="111111"/>
          <w:sz w:val="28"/>
          <w:sz w:val="28"/>
          <w:szCs w:val="28"/>
          <w:rtl w:val="true"/>
          <w:lang w:bidi="ar-SA"/>
        </w:rPr>
        <w:t>عموم الاعتراف أو التسليم، وهو الجدل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والغرض منه افحام الخصم والزامه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يفيد تصديقا غير جازم، وهو الخطابة والغرض منه اقناع الجمهور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يفيد غير التصديق من التخيل والتعجب ونحوهما ، وهو الشعر والغرض منه</w:t>
      </w:r>
    </w:p>
    <w:p>
      <w:pPr>
        <w:pStyle w:val="BookText"/>
        <w:rPr/>
      </w:pPr>
      <w:r>
        <w:rPr>
          <w:rFonts w:ascii="Amiri" w:hAnsi="Amiri" w:eastAsia="Amiri" w:cs="Amiri"/>
          <w:color w:val="111111"/>
          <w:sz w:val="28"/>
          <w:sz w:val="28"/>
          <w:szCs w:val="28"/>
          <w:rtl w:val="true"/>
          <w:lang w:bidi="ar-SA"/>
        </w:rPr>
        <w:t>حصول الانفعالات النفسية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البحث عن كلّ واحد من هذه الصناعات الخمس أو القدرة على استعمالها عند</w:t>
      </w:r>
    </w:p>
    <w:p>
      <w:pPr>
        <w:pStyle w:val="BookText"/>
        <w:rPr/>
      </w:pPr>
      <w:r>
        <w:rPr>
          <w:rFonts w:ascii="Amiri" w:hAnsi="Amiri" w:eastAsia="Amiri" w:cs="Amiri"/>
          <w:color w:val="111111"/>
          <w:sz w:val="28"/>
          <w:sz w:val="28"/>
          <w:szCs w:val="28"/>
          <w:rtl w:val="true"/>
          <w:lang w:bidi="ar-SA"/>
        </w:rPr>
        <w:t xml:space="preserve">الحاجة يسمّى صناعة،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صناعة البرهان وصناعة المغالطة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والصناعة اصطلاحاً ملكة نفسانية وقدرة مكتسبة يقتدر بها على استعمال أمور لغرض من الأغراض صادراً ذلك الاستعمال عن بصيرة بحسب الامكان ، كصناعة الطب والتجارة والحكاية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من يغلط في اقيسته لا عن بصيرة ومعرفة بموقع الغلط لا يقال ان عنده صناعة المغالطة، بل من عنده الصناعة هو الذي يعرف أنواع المغالطات ويميز بين القياس الصحيح من غيره ويغالط في اقيسته عن عمد وبصيرة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والصناعة على قسمين علمية وعملية ، وهذه الصناعات الخمس من الصناعات العلمية النافعة، وسيأتي في البحث الآتي بيان فائدتها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546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338"/>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339" o:detectmouseclick="t"/>
                <v:stroke color="#3465a4" joinstyle="round" endcap="flat"/>
                <w10:wrap type="none"/>
              </v:shape>
            </w:pict>
          </mc:Fallback>
        </mc:AlternateContent>
      </w:r>
      <w:bookmarkStart w:id="858" w:name="pg7748_78690"/>
    </w:p>
    <w:p>
      <w:pPr>
        <w:pStyle w:val="Heading5"/>
        <w:numPr>
          <w:ilvl w:val="4"/>
          <w:numId w:val="1"/>
        </w:numPr>
        <w:rPr/>
      </w:pPr>
      <w:bookmarkStart w:id="859" w:name="__RefHeading___Toc4705768_1051229030"/>
      <w:bookmarkStart w:id="860" w:name="_Toc313"/>
      <w:bookmarkEnd w:id="858"/>
      <w:bookmarkEnd w:id="859"/>
      <w:r>
        <w:rPr>
          <w:rtl w:val="true"/>
        </w:rPr>
        <w:t>فائدة الصناعات الخمس على الاجمال</w:t>
      </w:r>
      <w:bookmarkEnd w:id="860"/>
    </w:p>
    <w:p>
      <w:pPr>
        <w:pStyle w:val="BookText"/>
        <w:rPr/>
      </w:pPr>
      <w:r>
        <w:rPr>
          <w:rFonts w:ascii="Amiri" w:hAnsi="Amiri" w:eastAsia="Amiri" w:cs="Amiri"/>
          <w:color w:val="111111"/>
          <w:sz w:val="28"/>
          <w:sz w:val="28"/>
          <w:szCs w:val="28"/>
          <w:rtl w:val="true"/>
          <w:lang w:bidi="ar-SA"/>
        </w:rPr>
        <w:t xml:space="preserve">أمّا منافع هذه الصناعات الخمس والحاجة اليها ، فإن صناعتي البرهان والمغالطة تختص فائدتهما على الأكثر بمن يتعاطى العلوم النظرية ومعرفة الحقائق الكونية، ولكن منفعة صناعة البرهان له فبالذات كمعرفة الأغذية في نفعها لصحة الإنسان، ومنفعة صناعة المغالطة له فبالعرض كمعرفة السموم في نفعها للاحتراز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الثلاث الباقية، فإن فائدتها عامة للبشر وتدخل فى أكثر المصالح المدنية والاجتماعية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ما تظهر فائدة صناعة الجدل لأهل الأديان وعلماء الفقه وأهل</w:t>
      </w:r>
    </w:p>
    <w:p>
      <w:pPr>
        <w:pStyle w:val="BookText"/>
        <w:rPr/>
      </w:pPr>
      <w:r>
        <w:rPr>
          <w:rFonts w:ascii="Amiri" w:hAnsi="Amiri" w:eastAsia="Amiri" w:cs="Amiri"/>
          <w:color w:val="111111"/>
          <w:sz w:val="28"/>
          <w:sz w:val="28"/>
          <w:szCs w:val="28"/>
          <w:rtl w:val="true"/>
          <w:lang w:bidi="ar-SA"/>
        </w:rPr>
        <w:t xml:space="preserve">المذاهب السياسية لحاجتهم إلى المناظرة والنقاش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وأكثر ما تظهر فائدة صناعتي الخطابة والشعر للسياسيين وقواد الحروب ودع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اةالاصلاح لحاجتهم إلى اقناع الجمهور ورضاهم وبعث الهمم فيهم وتحريض الجنود والاتباع على الاقدام والتضحية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كلّ رئيس وصاحب دعوة حقة أو باطلة لا يستغني عن استعمال هذه الصناعات الثلاث للتأثير على أتباعه ومريديه ولتكثير أنصاره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العجب اهمال أكثر المؤلفين في المنطق بحث هذه الصناعات، تفريطاً بغير وجه مقبول ، الا أولئك الذين ألفوا المنطق مقدمة للفلسفة ، فإن من حقهم أن يقتصروا على مباحث البرهان والمغالطة ، كما صنع صاحب الاشارات والحاج هادي السبزواري في منظومته، إذ لا حاجة لهم في باقي الصناعات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وأهم ما يحتاج إليه منها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والجدل والخطابة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في القرآن الكريم الترغيب في استعمال الاساليب الثلاثة في الدعوة الالهية وذلك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وادع إلى سبيل ربك بالحكمة والموعظة الحسنة وجادلهم بالتي هي أحسن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الحكمة هی البرهان، والموعظة الحسنة من صناعة الخطابة، ومن آداب الجدل أن يكون بالتي هي</w:t>
      </w:r>
    </w:p>
    <w:p>
      <w:pPr>
        <w:pStyle w:val="BookText"/>
        <w:rPr/>
      </w:pPr>
      <w:r>
        <w:rPr>
          <w:rFonts w:ascii="IRNazanin" w:hAnsi="IRNazanin" w:eastAsia="IRNazanin"/>
          <w:color w:val="111111"/>
          <w:sz w:val="28"/>
          <w:sz w:val="28"/>
          <w:szCs w:val="28"/>
          <w:rtl w:val="true"/>
          <w:lang w:bidi="fa-IR"/>
        </w:rPr>
        <w:t>أحسن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كلّ ما أردنا ذكره في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آن الشروع في بحث هذه الصناعات في</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خمسة 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الله التكلان</w:t>
      </w:r>
      <w:r>
        <w:rPr>
          <w:rFonts w:eastAsia="Amiri" w:cs="Amiri" w:ascii="Amiri" w:hAnsi="Amiri"/>
          <w:color w:val="111111"/>
          <w:sz w:val="28"/>
          <w:szCs w:val="28"/>
          <w:rtl w:val="true"/>
          <w:lang w:bidi="ar-SA"/>
        </w:rPr>
        <w:t xml:space="preserve">. </w:t>
      </w:r>
      <w:bookmarkStart w:id="861" w:name="pg7748_78691"/>
    </w:p>
    <w:p>
      <w:pPr>
        <w:pStyle w:val="Heading4"/>
        <w:numPr>
          <w:ilvl w:val="3"/>
          <w:numId w:val="1"/>
        </w:numPr>
        <w:rPr/>
      </w:pPr>
      <w:bookmarkStart w:id="862" w:name="__RefHeading___Toc4705770_1051229030"/>
      <w:bookmarkStart w:id="863" w:name="_Toc314"/>
      <w:bookmarkEnd w:id="861"/>
      <w:bookmarkEnd w:id="862"/>
      <w:r>
        <w:rPr>
          <w:rtl w:val="true"/>
        </w:rPr>
        <w:t xml:space="preserve">الفصل الاوّل </w:t>
      </w:r>
      <w:r>
        <w:rPr>
          <w:rtl w:val="true"/>
        </w:rPr>
        <w:t xml:space="preserve">: </w:t>
      </w:r>
      <w:r>
        <w:rPr>
          <w:rtl w:val="true"/>
        </w:rPr>
        <w:t>صناعة البرهان</w:t>
      </w:r>
      <w:bookmarkEnd w:id="863"/>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64" w:name="__RefHeading___Toc4705772_1051229030"/>
      <w:bookmarkStart w:id="865" w:name="_Toc315"/>
      <w:bookmarkEnd w:id="864"/>
      <w:r>
        <w:rPr>
          <w:rtl w:val="true"/>
        </w:rPr>
        <w:t>اشارة</w:t>
      </w:r>
      <w:bookmarkEnd w:id="865"/>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6" w:name="pg7748_78693"/>
      <w:bookmarkStart w:id="867" w:name="pg7748_78693"/>
      <w:bookmarkEnd w:id="867"/>
    </w:p>
    <w:p>
      <w:pPr>
        <w:pStyle w:val="Heading5"/>
        <w:numPr>
          <w:ilvl w:val="4"/>
          <w:numId w:val="1"/>
        </w:numPr>
        <w:rPr/>
      </w:pPr>
      <w:bookmarkStart w:id="868" w:name="pg7748_78693"/>
      <w:bookmarkStart w:id="869" w:name="__RefHeading___Toc4705774_1051229030"/>
      <w:bookmarkStart w:id="870" w:name="_Toc316"/>
      <w:bookmarkEnd w:id="868"/>
      <w:bookmarkEnd w:id="869"/>
      <w:r>
        <w:rPr/>
        <w:t>1</w:t>
      </w:r>
      <w:r>
        <w:rPr>
          <w:rtl w:val="true"/>
        </w:rPr>
        <w:t>-</w:t>
      </w:r>
      <w:r>
        <w:rPr>
          <w:rtl w:val="true"/>
        </w:rPr>
        <w:t>حقيقة البرهان</w:t>
      </w:r>
      <w:bookmarkEnd w:id="870"/>
    </w:p>
    <w:p>
      <w:pPr>
        <w:pStyle w:val="BookText"/>
        <w:rPr/>
      </w:pPr>
      <w:r>
        <w:rPr>
          <w:rFonts w:ascii="IRNazanin" w:hAnsi="IRNazanin" w:eastAsia="IRNazanin"/>
          <w:color w:val="111111"/>
          <w:sz w:val="28"/>
          <w:sz w:val="28"/>
          <w:szCs w:val="28"/>
          <w:rtl w:val="true"/>
          <w:lang w:bidi="fa-IR"/>
        </w:rPr>
        <w:t xml:space="preserve">ان العلوم الحقيقية التى لا يراد بها الا الحق الصراح لا سبيل لها الاسبيل البرهان لأنه هو 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بين أنواع القياس الخمسة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يصيب الحق ويستلزم اليقين بالواقع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والغرض منه معرفة الحق من جهة ما هو حق، سواء كان سعى الإنسان للحق لأجل نفسه ليناجيها به ولیعمر عقله بالمعرفة ، أو لغيره لتعليمه وارشاده إلى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ولذلك يجب على طالب الحقيقة الا يتبع الا البرهان ، وان استلزم قولا لم يقل به أحد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عرفوه بأنه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قياس مؤلف من يقينيات ينتج يقيناً بالذات اضطراراً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نعم</w:t>
      </w:r>
    </w:p>
    <w:p>
      <w:pPr>
        <w:pStyle w:val="BookText"/>
        <w:rPr/>
      </w:pPr>
      <w:r>
        <w:rPr>
          <w:rFonts w:ascii="Amiri" w:hAnsi="Amiri" w:eastAsia="Amiri" w:cs="Amiri"/>
          <w:color w:val="111111"/>
          <w:sz w:val="28"/>
          <w:sz w:val="28"/>
          <w:szCs w:val="28"/>
          <w:rtl w:val="true"/>
          <w:lang w:bidi="ar-SA"/>
        </w:rPr>
        <w:t xml:space="preserve">التعريف سهل واضح مختصر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كلّ حجّة لابد أن تتألف من مقدمتين، والمقدمات قد تكونان من القضايا الواجبة القبول وهي اليقينيات التي مرَّ ذكرها ، وقد لا تكونان منها، بل تكون واحدة منهما أو كلتاهما من أنواع القضايا الأخرى السبع التي تقدم شرحها في مقدمة هذا</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المقدمة اليقينية إمّا أن تكون فى نفسها بديهية من إحدى البديهيات الست المتقدمة، وإما أن تكون نظرية تنتهي إلى البديهيات</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تألفت الحجّة من مقدمتين يقينيتين سمّيت برهاناً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أن ينتجا قضية يقينية لذات القياس المؤلف منهما اضطراراً، عندما يكون تأليف القياس في صورته يقينياً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في مادته ، فيستحيل حينئذٍ تخلف النتيجة لاستحالة تخلف المعلول عن علته ، </w:t>
      </w:r>
      <w:bookmarkStart w:id="871" w:name="pg7748_78694"/>
    </w:p>
    <w:p>
      <w:pPr>
        <w:pStyle w:val="BookText"/>
        <w:rPr/>
      </w:pPr>
      <w:bookmarkEnd w:id="871"/>
      <w:r>
        <w:rPr>
          <w:rFonts w:ascii="Amiri" w:hAnsi="Amiri" w:eastAsia="Amiri" w:cs="Amiri"/>
          <w:color w:val="111111"/>
          <w:sz w:val="28"/>
          <w:sz w:val="28"/>
          <w:szCs w:val="28"/>
          <w:rtl w:val="true"/>
          <w:lang w:bidi="ar-SA"/>
        </w:rPr>
        <w:t>فيعلم بها اضطراراً لذات المقدمتين، بما لهما من هيئة التأليف على صورة قياس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معنى أن نتيجة البرهان ضرورية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ويعنون بالضرورة هنا معنى آخر غير معنى</w:t>
      </w:r>
    </w:p>
    <w:p>
      <w:pPr>
        <w:pStyle w:val="BookText"/>
        <w:rPr/>
      </w:pPr>
      <w:r>
        <w:rPr>
          <w:rFonts w:ascii="Amiri" w:hAnsi="Amiri" w:eastAsia="Amiri" w:cs="Amiri"/>
          <w:color w:val="111111"/>
          <w:sz w:val="28"/>
          <w:sz w:val="28"/>
          <w:szCs w:val="28"/>
          <w:rtl w:val="true"/>
          <w:lang w:bidi="ar-SA"/>
        </w:rPr>
        <w:t xml:space="preserve">الضرورة في الموجبات ، على ما سيأتي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ان البرهان يقينى واجب القبول مادة وصورة، وغايته أن ينتج اليقين الواجب القبول ، أي اليقين بالمعنى الأخص </w:t>
      </w:r>
      <w:r>
        <w:rPr>
          <w:rFonts w:eastAsia="Amiri" w:cs="Amiri" w:ascii="Amiri" w:hAnsi="Amiri"/>
          <w:color w:val="111111"/>
          <w:sz w:val="28"/>
          <w:szCs w:val="28"/>
          <w:rtl w:val="true"/>
          <w:lang w:bidi="ar-SA"/>
        </w:rPr>
        <w:t>.</w:t>
      </w:r>
    </w:p>
    <w:p>
      <w:pPr>
        <w:pStyle w:val="Heading5"/>
        <w:numPr>
          <w:ilvl w:val="4"/>
          <w:numId w:val="1"/>
        </w:numPr>
        <w:rPr/>
      </w:pPr>
      <w:bookmarkStart w:id="872" w:name="__RefHeading___Toc4705776_1051229030"/>
      <w:bookmarkStart w:id="873" w:name="_Toc317"/>
      <w:bookmarkEnd w:id="872"/>
      <w:r>
        <w:rPr/>
        <w:t>2</w:t>
      </w:r>
      <w:r>
        <w:rPr>
          <w:rtl w:val="true"/>
        </w:rPr>
        <w:t>-</w:t>
      </w:r>
      <w:r>
        <w:rPr>
          <w:rtl w:val="true"/>
        </w:rPr>
        <w:t>البرهان قياس</w:t>
      </w:r>
      <w:bookmarkEnd w:id="873"/>
    </w:p>
    <w:p>
      <w:pPr>
        <w:pStyle w:val="BookText"/>
        <w:rPr/>
      </w:pPr>
      <w:r>
        <w:rPr>
          <w:rFonts w:ascii="Amiri" w:hAnsi="Amiri" w:eastAsia="Amiri" w:cs="Amiri"/>
          <w:color w:val="111111"/>
          <w:sz w:val="28"/>
          <w:sz w:val="28"/>
          <w:szCs w:val="28"/>
          <w:rtl w:val="true"/>
          <w:lang w:bidi="ar-SA"/>
        </w:rPr>
        <w:t>ذكرنا في تعريف البرهان بانه قياس، وعليه فلا يسمّى الاستقراء ولا التمثيل برهاناً وعلل بعضهم ذلك بأن الاستقراء والتمثيل لا يفيدان اليقين، ويجب في البرهان أن يفيد</w:t>
      </w:r>
    </w:p>
    <w:p>
      <w:pPr>
        <w:pStyle w:val="BookText"/>
        <w:rPr/>
      </w:pP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ان الاستقراء قد يفيد اليقين وكذلك التمثيل على ما تقدم في بابها في الجزء</w:t>
      </w:r>
    </w:p>
    <w:p>
      <w:pPr>
        <w:pStyle w:val="BookText"/>
        <w:rPr/>
      </w:pPr>
      <w:r>
        <w:rPr>
          <w:rFonts w:ascii="Amiri" w:hAnsi="Amiri" w:eastAsia="Amiri" w:cs="Amiri"/>
          <w:color w:val="111111"/>
          <w:sz w:val="28"/>
          <w:sz w:val="28"/>
          <w:szCs w:val="28"/>
          <w:rtl w:val="true"/>
          <w:lang w:bidi="ar-SA"/>
        </w:rPr>
        <w:t xml:space="preserve">الثاني، بل تقدم ان أساس أكثر كبريات الأقيسة هو الاستقراء المعلل، ومع ذلك لا يسمّى الاستقراء ولا التمثيل برهاناً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 فى ذلك ان الاستقراء المفيد لليقين وكذا التمثيل أنّما يفيد اليقين حيث يعتمد على القياس ،كما شرحناه في التجربيات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وأشرنا في الجزء الثاني إلى ان الاستقراء التام يرجع إلى القياس المقسم فراجع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الاستقراء الناقص المبني على المشاهدة فقط فانّه لا يفيد اليقين لأنه لا يرجع إلى القياس ولا يعتمد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فاتضح بالأخير أن المفيد لليقين هو القياس فقط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معنى ذلك ان العلوم تستغني عن الاستقراء والتمثيل أو التقليل من شأنهما في العلوم، بل العلوم الطبيعية بأنواعها وعلم الطب ونحوه كلّها تبتني على المجربات التي لا تحصل للعقل بدون الاستقراء والتمثيل ، ولكن انّما تفيد اليقين حيث تعتمد على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الأمر كلّه إلى القياس </w:t>
      </w:r>
      <w:r>
        <w:rPr>
          <w:rFonts w:eastAsia="Amiri" w:cs="Amiri" w:ascii="Amiri" w:hAnsi="Amiri"/>
          <w:color w:val="111111"/>
          <w:sz w:val="28"/>
          <w:szCs w:val="28"/>
          <w:rtl w:val="true"/>
          <w:lang w:bidi="ar-SA"/>
        </w:rPr>
        <w:t xml:space="preserve">. </w:t>
      </w:r>
      <w:bookmarkStart w:id="874" w:name="pg7748_78695"/>
    </w:p>
    <w:p>
      <w:pPr>
        <w:pStyle w:val="Heading5"/>
        <w:numPr>
          <w:ilvl w:val="4"/>
          <w:numId w:val="1"/>
        </w:numPr>
        <w:rPr/>
      </w:pPr>
      <w:bookmarkStart w:id="875" w:name="__RefHeading___Toc4705778_1051229030"/>
      <w:bookmarkStart w:id="876" w:name="_Toc318"/>
      <w:bookmarkEnd w:id="874"/>
      <w:bookmarkEnd w:id="875"/>
      <w:r>
        <w:rPr/>
        <w:t>3</w:t>
      </w:r>
      <w:r>
        <w:rPr>
          <w:rtl w:val="true"/>
        </w:rPr>
        <w:t>-</w:t>
      </w:r>
      <w:r>
        <w:rPr>
          <w:rtl w:val="true"/>
        </w:rPr>
        <w:t>البرهان لمي وانتي</w:t>
      </w:r>
      <w:bookmarkEnd w:id="876"/>
    </w:p>
    <w:p>
      <w:pPr>
        <w:pStyle w:val="BookText"/>
        <w:rPr/>
      </w:pPr>
      <w:r>
        <w:rPr>
          <w:rFonts w:ascii="Amiri" w:hAnsi="Amiri" w:eastAsia="Amiri" w:cs="Amiri"/>
          <w:color w:val="111111"/>
          <w:sz w:val="28"/>
          <w:sz w:val="28"/>
          <w:szCs w:val="28"/>
          <w:rtl w:val="true"/>
          <w:lang w:bidi="ar-SA"/>
        </w:rPr>
        <w:t>ان العمدة في كلّ قياس هو الحد الأوسط فيه ، لأنه هو الذي يؤلف العلاقة بين الأكبر</w:t>
      </w:r>
    </w:p>
    <w:p>
      <w:pPr>
        <w:pStyle w:val="BookText"/>
        <w:rPr/>
      </w:pPr>
      <w:r>
        <w:rPr>
          <w:rFonts w:ascii="Amiri" w:hAnsi="Amiri" w:eastAsia="Amiri" w:cs="Amiri"/>
          <w:color w:val="111111"/>
          <w:sz w:val="28"/>
          <w:sz w:val="28"/>
          <w:szCs w:val="28"/>
          <w:rtl w:val="true"/>
          <w:lang w:bidi="ar-SA"/>
        </w:rPr>
        <w:t>والأصغر ، فيوصلنا إلى النتيجة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البرهان خاصة لا بد أن يفرض الحدّ الأوسط علّة لليقين بالنتيجة، أي لليقين بنسبة الأكبر إلى الأصغر ، والا لما كان الاستدلال به أولى من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يسمّى الحدّ الأوسط واسطة في الاثبات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فالحدّ الأوسط أما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واسطة في الاثبات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واسطة في الثبوت أيضاً ، أي يكون علة لثبوت الأكبر للأصغر ، وأما أن لا يكون واسطة في الثبوت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أنّه واسطة في الاثبات والثبوت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البرهان حينئذٍ يسمّ برهان لِمَ أو البرهان اللمي ، لأنه يعطي اللمية</w:t>
      </w:r>
      <w:r>
        <w:rPr>
          <w:rStyle w:val="FootnoteAnchor"/>
          <w:rtl w:val="true"/>
        </w:rPr>
        <w:footnoteReference w:id="24"/>
      </w:r>
      <w:r>
        <w:rPr>
          <w:rFonts w:ascii="Amiri" w:hAnsi="Amiri" w:eastAsia="Amiri" w:cs="Amiri"/>
          <w:color w:val="111111"/>
          <w:sz w:val="28"/>
          <w:sz w:val="28"/>
          <w:szCs w:val="28"/>
          <w:rtl w:val="true"/>
          <w:lang w:bidi="ar-SA"/>
        </w:rPr>
        <w:t>في الوجود والتصديق معاً، فهو معط للمية مطلقاً فسمي به ،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الحديدة ارتفعت حرارتها وكل حديدة ارتفعت حرارتها فهي متمددة فينتج هذه الحديدة متمددة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فالاستدلال بارتفاع الحرارة على التمدد استدلال بالعلّة على 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أعطت الحرارة الحكم بوجود التمدد في الذهن للحديدة كذلك هي معطية في نفس الأمر والخارج وجود التمدد لها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أنّه واسطة في الاثبات فقط ولم يكن واسطة في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فيسمّى برهان إن أو البرهان الإنِّي ، لأنه يعطى الإنية </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والانية مطلق الوجود</w:t>
      </w:r>
      <w:r>
        <w:rPr>
          <w:rFonts w:eastAsia="Amiri" w:cs="Amiri" w:ascii="Amiri" w:hAnsi="Amiri"/>
          <w:color w:val="111111"/>
          <w:sz w:val="28"/>
          <w:szCs w:val="28"/>
          <w:rtl w:val="true"/>
          <w:lang w:bidi="ar-SA"/>
        </w:rPr>
        <w:t xml:space="preserve">. </w:t>
      </w:r>
      <w:bookmarkStart w:id="877" w:name="pg7748_78696"/>
    </w:p>
    <w:p>
      <w:pPr>
        <w:pStyle w:val="Heading5"/>
        <w:numPr>
          <w:ilvl w:val="4"/>
          <w:numId w:val="1"/>
        </w:numPr>
        <w:rPr/>
      </w:pPr>
      <w:bookmarkStart w:id="878" w:name="__RefHeading___Toc4705780_1051229030"/>
      <w:bookmarkStart w:id="879" w:name="_Toc319"/>
      <w:bookmarkEnd w:id="877"/>
      <w:bookmarkEnd w:id="878"/>
      <w:r>
        <w:rPr/>
        <w:t>4</w:t>
      </w:r>
      <w:r>
        <w:rPr>
          <w:rtl w:val="true"/>
        </w:rPr>
        <w:t>-</w:t>
      </w:r>
      <w:r>
        <w:rPr>
          <w:rtl w:val="true"/>
        </w:rPr>
        <w:t>أقسام البرهان الآني</w:t>
      </w:r>
      <w:bookmarkEnd w:id="879"/>
    </w:p>
    <w:p>
      <w:pPr>
        <w:pStyle w:val="BookText"/>
        <w:rPr/>
      </w:pPr>
      <w:r>
        <w:rPr>
          <w:rFonts w:ascii="Amiri" w:hAnsi="Amiri" w:eastAsia="Amiri" w:cs="Amiri"/>
          <w:color w:val="111111"/>
          <w:sz w:val="28"/>
          <w:sz w:val="28"/>
          <w:szCs w:val="28"/>
          <w:rtl w:val="true"/>
          <w:lang w:bidi="ar-SA"/>
        </w:rPr>
        <w:t xml:space="preserve">والبرهان الإنى على قسمين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الأوسط معلولاً للأكبر في وجوده في الأصغر ، لا علة، عكس برهان لم، كما لو قيل في المثال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الحديدة متمدّدة، وكل حديدة متمدّدة مرتفعة درجة حرارتها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فالاستدلال بالتمدّد على ارتفاع درجة الحرارة استدلال بالمعلول على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يستكشف بطريق الان من وجود المعلول على وجود العلة، فيكون العلم بوجود المعلول سبباً للعلم بوجود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يكون المعلول واسطة في الاثبات أي للعلم بالعلّة، وإن كان معلولاً لها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هذا القسم من البرهان الإنّي الدليل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الأوسط والأكبر معاً معلولين لعلّة واحدة، فيستكشف من وجود أحدهما وجود الآخر ، فكل منهما إذا سبق العلم به يكون العلم به علّة للعلم بالآخر ، ولكن لا لأجل ان أحدهما علّة للآخر، بل لكونهما متلازمين في الوجود لاشتراكهما في علّة واحدة إذا وجدت لابد أن يوجدا معاً ؛ فإذا علم بوجود احدهما يعلم منه وجود علّته لاستحالة وجود المعلول بلا علة ، وإذا علم بوجود العلّة علم منها وجود المعلول الآخر لاستحالة تخلف المعلول عن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بأحد المعلولين مستلزماً</w:t>
      </w:r>
    </w:p>
    <w:p>
      <w:pPr>
        <w:pStyle w:val="BookText"/>
        <w:rPr/>
      </w:pPr>
      <w:r>
        <w:rPr>
          <w:rFonts w:ascii="Amiri" w:hAnsi="Amiri" w:eastAsia="Amiri" w:cs="Amiri"/>
          <w:color w:val="111111"/>
          <w:sz w:val="28"/>
          <w:sz w:val="28"/>
          <w:szCs w:val="28"/>
          <w:rtl w:val="true"/>
          <w:lang w:bidi="ar-SA"/>
        </w:rPr>
        <w:t>للعلم بالآخر بواسطة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لهذا القسم الثاني اسم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لا يسميه البرهان الإنّي، بل يجعل البرهان الإنّي مختصاً بالقسم الأوّل المسمى بالدليل يجعل هذا القسم واسطة بينه وبين اللمي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أقسام البرهان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لمّي وإنِّي وواسطة بينهما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وفى الحقيقة ان هذا القسم فيه استكشافان و استدلالان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بالمعلول على العلّة المشتركة ، ثم استدلال بالعلّة المشتركة على المعلول الآخر ، كما تقدم ؛ ففيه خاصة البرهان الإنّي في استدلال الأوّل وخاصة البرهان اللّمي في الاستدلال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 جعلوه واسطة بينهما لجمعه بين الطريقتين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والأحسن جعله قسماً ثانياً للإنّي كما صنع كثير من المنطقيين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رعاية للاستدلال الأول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سهل</w:t>
      </w:r>
      <w:r>
        <w:rPr>
          <w:rFonts w:eastAsia="Amiri" w:cs="Amiri" w:ascii="Amiri" w:hAnsi="Amiri"/>
          <w:color w:val="111111"/>
          <w:sz w:val="28"/>
          <w:szCs w:val="28"/>
          <w:rtl w:val="true"/>
          <w:lang w:bidi="ar-SA"/>
        </w:rPr>
        <w:t xml:space="preserve">. </w:t>
      </w:r>
      <w:bookmarkStart w:id="880" w:name="pg7748_78697"/>
    </w:p>
    <w:p>
      <w:pPr>
        <w:pStyle w:val="Heading5"/>
        <w:numPr>
          <w:ilvl w:val="4"/>
          <w:numId w:val="1"/>
        </w:numPr>
        <w:rPr/>
      </w:pPr>
      <w:bookmarkStart w:id="881" w:name="__RefHeading___Toc4705782_1051229030"/>
      <w:bookmarkStart w:id="882" w:name="_Toc320"/>
      <w:bookmarkEnd w:id="880"/>
      <w:bookmarkEnd w:id="881"/>
      <w:r>
        <w:rPr/>
        <w:t>5</w:t>
      </w:r>
      <w:r>
        <w:rPr>
          <w:rtl w:val="true"/>
        </w:rPr>
        <w:t>-</w:t>
      </w:r>
      <w:r>
        <w:rPr>
          <w:rtl w:val="true"/>
        </w:rPr>
        <w:t>الطريق الأساس الفكري لتحصيل البرهان</w:t>
      </w:r>
      <w:bookmarkEnd w:id="882"/>
    </w:p>
    <w:p>
      <w:pPr>
        <w:pStyle w:val="BookText"/>
        <w:rPr/>
      </w:pPr>
      <w:r>
        <w:rPr>
          <w:rFonts w:ascii="Amiri" w:hAnsi="Amiri" w:eastAsia="Amiri" w:cs="Amiri"/>
          <w:color w:val="111111"/>
          <w:sz w:val="28"/>
          <w:sz w:val="28"/>
          <w:szCs w:val="28"/>
          <w:rtl w:val="true"/>
          <w:lang w:bidi="ar-SA"/>
        </w:rPr>
        <w:t>عند العقلاء قضيتان أوليتان لا يشك فيهما الا مكابر أو مريض العقل، لأنهما أساس</w:t>
      </w:r>
    </w:p>
    <w:p>
      <w:pPr>
        <w:pStyle w:val="BookText"/>
        <w:rPr/>
      </w:pPr>
      <w:r>
        <w:rPr>
          <w:rFonts w:ascii="Amiri" w:hAnsi="Amiri" w:eastAsia="Amiri" w:cs="Amiri"/>
          <w:color w:val="111111"/>
          <w:sz w:val="28"/>
          <w:sz w:val="28"/>
          <w:szCs w:val="28"/>
          <w:rtl w:val="true"/>
          <w:lang w:bidi="ar-SA"/>
        </w:rPr>
        <w:t xml:space="preserve">كل تفكير ، ولم يتم اختراع ولا استنباط ولا برهان ،بدونهما حتى الاعتقاد بوجود خالق الكائنات وصفاته مرتكز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كلّ ممكن لابد له من علة في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ويعبر عن هذه البديهة أيضاً بقولهم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استحالة وجود الممكن بلا علة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معلول يجب وجوده عند وجود علته ويعبّر عنها أيضاً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استحالة تخلف المعلول عن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اليقين بالقضية من الحوادث الممكنة فلا بد له من علة موجبة لوجوده، بناء</w:t>
      </w:r>
    </w:p>
    <w:p>
      <w:pPr>
        <w:pStyle w:val="BookText"/>
        <w:rPr/>
      </w:pPr>
      <w:r>
        <w:rPr>
          <w:rFonts w:ascii="Amiri" w:hAnsi="Amiri" w:eastAsia="Amiri" w:cs="Amiri"/>
          <w:color w:val="111111"/>
          <w:sz w:val="28"/>
          <w:sz w:val="28"/>
          <w:szCs w:val="28"/>
          <w:rtl w:val="true"/>
          <w:lang w:bidi="ar-SA"/>
        </w:rPr>
        <w:t>على البديهة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العلة قد تكون من الداخل وقد تكون من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من الداخل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تلك ان نفس تصور اجزاء القضية طرفي النسبة علّة للحكم والعلم بالنسبة كقولنا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 أعظم من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النقيضان لا يجتمعان والبديهتان اللتان مرَّ ذكرهما في صدر البحث أيضا من هذا الباب، فإن نفس تصور الممكن والعلة والمعلول كاف للحكم باستحالة وجود الممكن بلا علة، ونفس تصور العلّة والمعلول كاف للحكم باستحالة تخلفه عن علّته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يحتاج اليقين في مثل هذه القضايا إلى شيء آخر وراء نفس تصوّر طرفي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تسمى هذه القضايا بالاولية كما تقدم في بابها ، لانها اسبق من كلّ قضية لدى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هذا قالوا ان القضايا الاوليات هي العمدة في مبادىء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العلة من الخارج وهذه العلة الخارجة على نحوين </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تكون إحدى الحواس الظاهرة أو الباطنة، وذلك في المشاهدات والمتواترات اللتين هما من البديهيات الست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وقضاياها من الجزئيات ؛ فإن العقل هو الذي يدرك أن هذه النار حارة أو مكة موجودة ، ولكن ادراكه لهذا الأشياء ليس ابتداء بمجرد تصوّر الطرفين ولا </w:t>
      </w:r>
    </w:p>
    <w:p>
      <w:pPr>
        <w:pStyle w:val="BookText"/>
        <w:rPr/>
      </w:pPr>
      <w:r>
        <w:rPr>
          <w:rFonts w:ascii="Amiri" w:hAnsi="Amiri" w:eastAsia="Amiri" w:cs="Amiri"/>
          <w:color w:val="111111"/>
          <w:sz w:val="28"/>
          <w:sz w:val="28"/>
          <w:szCs w:val="28"/>
          <w:rtl w:val="true"/>
          <w:lang w:bidi="ar-SA"/>
        </w:rPr>
        <w:t xml:space="preserve">بتوسط مقدمات 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بتوسط احدى الحواس وهي جنوده التي يستعين بها في ادراك المشاهدات ونحوها ، فانّه يدرك الطعم بالذوق واللون بالبصر والصوت بالسمع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 ثم يدرك بقوّة أخرى بأن ماله هذا اللون الأصفر مثلاً له هذا الطعم الحامض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الحكماء ان العقل لا يدرك الجزئيات ، فإن غرضهم أنّه لا يدرك الجزئيات بنفسه بدون استعمال آلة ادراكية، وإلا فليس المدرك للكليات والجزئيات الّا القوة العاقلة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ان يكون للسمع والبصر ونحوهما وجود وادراك مع قطع النظر عنها ، غير ان ادراك القوة العاقلة للمحسوسات لا يحتاج إلى أكثر من استعمال آلة الادراك المختصة في ذلك المحسوس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ويختص ادراك القوّة العاقلة بتوسط الآلة في خصوص الجزئيات، لأن الحس بانفراده لا يفيد رأياً كلياً ، لأن حكمه مخصوص بزمان الاحساس فقط ؛ وإذا أراد أن يتجاوزالادراك إلى الأمور الكلية فلا بد أن يستعين بمقدمات عقلية وقياسات منطقية ليستفيد منها</w:t>
      </w:r>
    </w:p>
    <w:p>
      <w:pPr>
        <w:pStyle w:val="BookText"/>
        <w:rPr/>
      </w:pPr>
      <w:r>
        <w:rPr>
          <w:rFonts w:ascii="Amiri" w:hAnsi="Amiri" w:eastAsia="Amiri" w:cs="Amiri"/>
          <w:color w:val="111111"/>
          <w:sz w:val="28"/>
          <w:sz w:val="28"/>
          <w:szCs w:val="28"/>
          <w:rtl w:val="true"/>
          <w:lang w:bidi="ar-SA"/>
        </w:rPr>
        <w:t xml:space="preserve">الرأي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فالمشاهدات وكذلك المتواترات تصلح لأن تكون مبادىء يقتنص التصورات الكلية والتصديقات العامة؛ بل لولا تتبع المشاهدات لم نحصل على كثير من المفاهيم الكلية والآراء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فقد حساً فقد فَقَدَ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هذه الأبحاث يحتاج إلى سعة من القول لا يساعد عليه هذا الكتاب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تكون العلة الخارجة هي القياس المنطقي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القياس على قسمين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حاضراً لدى العقل لا يحتاج إلى إعمال فكر ، فلا بد أن يكون معلوله وهو اليقين بالنتيجة حاضراً أيضاً ضروري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شأن المجربات والحدسيات والفطريات التي هي من أقسام البديهيات، إذ قلنا سابقاً ان المجربات والحدسيات تعتمد على قياس خفی حاضر لدى الذهن، والفطريات قضايا قياساتها معها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وأنّما سمّيت ضرورية لضرورة اليقين بها بسبب حضور علتها لدى العقل بلا كسب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هنا انتهى بنا القول إلى استقصاء جميع البديهيات الست التي هي أساس البراهين وركيزة كلّ تفكير ورأس المال العلمي لتاجر 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وإلى استقصاء أسباب اليقين </w:t>
      </w:r>
      <w:bookmarkStart w:id="883" w:name="pg7748_78699"/>
    </w:p>
    <w:p>
      <w:pPr>
        <w:pStyle w:val="BookText"/>
        <w:rPr/>
      </w:pPr>
      <w:bookmarkEnd w:id="883"/>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فالأوليات علة يقينها من الداخل والمشاهدات والمتواترات علّتها من الخارج وهي الآلة الحاسة ، والثلاث الباقية علّتها من الخارج أيضاً وليست هي الا القياس الحاضر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القياس حاضراً لدى العقل، فلابد للحصول على اليقين من السعي لاستحضاره بالفكر والكسب العلمي، وذلك بالرجوع إلى البديهيات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هو موضع الحاجة إلى البرهان ، فإذا حضر هذا القياس انتظم البرهان إما على طريق اللم أو الإن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فاستضحار علّة اليقين غير الحاضرة هو الكسب وهو المحتاج إلى النظر والفكر والذي يدعو إلى هذا الاستحضار البديهة الاولى المذكورة في صدر البحث وهي استحالة وجود الممكن بلا علة ، وإذا حضرت العلة انتظم البرهان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يحصل اليقين بالنتيجة، وذلك بناء على البديهة الثانية وهى استحالة تخلف المعلول عن العلة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من جميع ما ذكرنا كيف نحتاج إلى البرهان وسر الحاجة إليه ، وأنه يرتكز</w:t>
      </w:r>
    </w:p>
    <w:p>
      <w:pPr>
        <w:pStyle w:val="BookText"/>
        <w:rPr/>
      </w:pPr>
      <w:r>
        <w:rPr>
          <w:rFonts w:ascii="Amiri" w:hAnsi="Amiri" w:eastAsia="Amiri" w:cs="Amiri"/>
          <w:color w:val="111111"/>
          <w:sz w:val="28"/>
          <w:sz w:val="28"/>
          <w:szCs w:val="28"/>
          <w:rtl w:val="true"/>
          <w:lang w:bidi="ar-SA"/>
        </w:rPr>
        <w:t>أساسه على هاتين البديهتين اللتين هما الطريق الأساس الفكرى لتحصيل كلّ برهان</w:t>
      </w:r>
      <w:r>
        <w:rPr>
          <w:rFonts w:eastAsia="Amiri" w:cs="Amiri" w:ascii="Amiri" w:hAnsi="Amiri"/>
          <w:color w:val="111111"/>
          <w:sz w:val="28"/>
          <w:szCs w:val="28"/>
          <w:rtl w:val="true"/>
          <w:lang w:bidi="ar-SA"/>
        </w:rPr>
        <w:t>.</w:t>
      </w:r>
    </w:p>
    <w:p>
      <w:pPr>
        <w:pStyle w:val="Heading5"/>
        <w:numPr>
          <w:ilvl w:val="4"/>
          <w:numId w:val="1"/>
        </w:numPr>
        <w:rPr/>
      </w:pPr>
      <w:bookmarkStart w:id="884" w:name="__RefHeading___Toc4705784_1051229030"/>
      <w:bookmarkStart w:id="885" w:name="_Toc321"/>
      <w:bookmarkEnd w:id="884"/>
      <w:r>
        <w:rPr/>
        <w:t>6</w:t>
      </w:r>
      <w:r>
        <w:rPr>
          <w:rtl w:val="true"/>
        </w:rPr>
        <w:t>-</w:t>
      </w:r>
      <w:r>
        <w:rPr>
          <w:rtl w:val="true"/>
        </w:rPr>
        <w:t>البرهان اللمّي مطلق وغير مطلق</w:t>
      </w:r>
      <w:bookmarkEnd w:id="885"/>
    </w:p>
    <w:p>
      <w:pPr>
        <w:pStyle w:val="BookText"/>
        <w:rPr/>
      </w:pPr>
      <w:r>
        <w:rPr>
          <w:rFonts w:ascii="Amiri" w:hAnsi="Amiri" w:eastAsia="Amiri" w:cs="Amiri"/>
          <w:color w:val="111111"/>
          <w:sz w:val="28"/>
          <w:sz w:val="28"/>
          <w:szCs w:val="28"/>
          <w:rtl w:val="true"/>
          <w:lang w:bidi="ar-SA"/>
        </w:rPr>
        <w:t>قد عرفت ان البرهان اللمي ما كان الا وسط فيه علّة لثبوت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للأصغر ومعنى ذلك أنّه علّة للنتيجة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على نحوين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علة لوجود الأكبر في نفسه على الاطلاق، ولأجل هذا يكون علة لثبوته للأصغر ، باعتبار أن المحمول الذي هو الأكبر هنا ليس وجوده الا وجوده لموضوعه وهو الأصغر ، وليس له وجود مستقل عن وجود موضوعه ، كالمثال المتقدم، وهو مثال علية</w:t>
      </w:r>
    </w:p>
    <w:p>
      <w:pPr>
        <w:pStyle w:val="BookText"/>
        <w:rPr/>
      </w:pPr>
      <w:r>
        <w:rPr>
          <w:rFonts w:ascii="Amiri" w:hAnsi="Amiri" w:eastAsia="Amiri" w:cs="Amiri"/>
          <w:color w:val="111111"/>
          <w:sz w:val="28"/>
          <w:sz w:val="28"/>
          <w:szCs w:val="28"/>
          <w:rtl w:val="true"/>
          <w:lang w:bidi="ar-SA"/>
        </w:rPr>
        <w:t>ارتفاع الحرارة لتمدّد الحديدة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هذا النحو البرهان اللمي المطلق</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لا يكون علة لوجود الأكبر على الاطلاق، وأنّما يكون علة لوجوده في </w:t>
      </w:r>
      <w:bookmarkStart w:id="886" w:name="pg7748_78700"/>
    </w:p>
    <w:p>
      <w:pPr>
        <w:pStyle w:val="BookText"/>
        <w:rPr/>
      </w:pPr>
      <w:bookmarkEnd w:id="886"/>
      <w:r>
        <w:rPr>
          <w:rFonts w:ascii="Amiri" w:hAnsi="Amiri" w:eastAsia="Amiri" w:cs="Amiri"/>
          <w:color w:val="111111"/>
          <w:sz w:val="28"/>
          <w:sz w:val="28"/>
          <w:szCs w:val="28"/>
          <w:rtl w:val="true"/>
          <w:lang w:bidi="ar-SA"/>
        </w:rPr>
        <w:t xml:space="preserve">الأصغر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هذا النحو البرهان اللمي غير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وأنما صح أن يكون علة لوجود الأكبر في الأصغر وليس علة لنفس الأكبر فباعتبار أن وجود الأكبر في الأصغر شيء وذات الأكبر شيء آخر، فتكون علة وجود الأكبر في الأصغر غير علة نفس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والمقتضي لكون البرهان لمياً ليس الا علية الأوسط لوجود الأكبر في الأصغر ، سواء كان علة أيضاً لوجود الأكبر في نفسه كما في النحو الأوّل أي البرهان اللمي المطلق، أو كان معلولاً في نفسه، أو كان معلولاً للأصغر ، أو ليس معلولاً لكل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كان معلولاً للأكبر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الخشبة تتحرك اليها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خشبة تتحرك اليها النار توجد فيها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فوجود النار أكبر ، وحركة النار أوسط ، والحركة علّة لوجود النار فى الخشبة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ولكنَّها ليست علّة لوجود النار مطلقاً، بل الأمر بالعكس فإن حركة النار معلولة لطبيعة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كان معلولاً للأصغر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المثلث زواياه تساوي قائمتين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يساوي قائمتين نصف زوايا المربع ؛ فالأوسط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مساواة القائمتين معلول للأصغر وهو زوايا المثلث؛ وهو في الوقت نفسه علّة لثبوت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زوايا المربع للأصغر</w:t>
      </w:r>
    </w:p>
    <w:p>
      <w:pPr>
        <w:pStyle w:val="BookText"/>
        <w:rPr/>
      </w:pPr>
      <w:r>
        <w:rPr>
          <w:rFonts w:ascii="Amiri" w:hAnsi="Amiri" w:eastAsia="Amiri" w:cs="Amiri"/>
          <w:color w:val="111111"/>
          <w:sz w:val="28"/>
          <w:sz w:val="28"/>
          <w:szCs w:val="28"/>
          <w:rtl w:val="true"/>
          <w:lang w:bidi="ar-SA"/>
        </w:rPr>
        <w:t>زوايا المثلث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لم يكن معلولاً لكلّ من الأصغر والأكبر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w:t>
      </w:r>
    </w:p>
    <w:p>
      <w:pPr>
        <w:pStyle w:val="BookText"/>
        <w:rPr/>
      </w:pPr>
      <w:r>
        <w:rPr>
          <w:rFonts w:ascii="Amiri" w:hAnsi="Amiri" w:eastAsia="Amiri" w:cs="Amiri"/>
          <w:color w:val="111111"/>
          <w:sz w:val="28"/>
          <w:sz w:val="28"/>
          <w:szCs w:val="28"/>
          <w:rtl w:val="true"/>
          <w:lang w:bidi="ar-SA"/>
        </w:rPr>
        <w:t>الحيوان غراب وكل غراب 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فالغراب وهو الأوسط ليس معلولاً للأصغر ولا للأكبر</w:t>
      </w:r>
    </w:p>
    <w:p>
      <w:pPr>
        <w:pStyle w:val="BookText"/>
        <w:rPr/>
      </w:pPr>
      <w:r>
        <w:rPr>
          <w:rFonts w:ascii="Amiri" w:hAnsi="Amiri" w:eastAsia="Amiri" w:cs="Amiri"/>
          <w:color w:val="111111"/>
          <w:sz w:val="28"/>
          <w:sz w:val="28"/>
          <w:szCs w:val="28"/>
          <w:rtl w:val="true"/>
          <w:lang w:bidi="ar-SA"/>
        </w:rPr>
        <w:t xml:space="preserve">مع أنّه علّة لثبوت وصف السواد لهذا الحيوان </w:t>
      </w:r>
      <w:r>
        <w:rPr>
          <w:rFonts w:eastAsia="Amiri" w:cs="Amiri" w:ascii="Amiri" w:hAnsi="Amiri"/>
          <w:color w:val="111111"/>
          <w:sz w:val="28"/>
          <w:szCs w:val="28"/>
          <w:rtl w:val="true"/>
          <w:lang w:bidi="ar-SA"/>
        </w:rPr>
        <w:t>.</w:t>
      </w:r>
    </w:p>
    <w:p>
      <w:pPr>
        <w:pStyle w:val="Heading5"/>
        <w:numPr>
          <w:ilvl w:val="4"/>
          <w:numId w:val="1"/>
        </w:numPr>
        <w:rPr/>
      </w:pPr>
      <w:bookmarkStart w:id="887" w:name="__RefHeading___Toc4705786_1051229030"/>
      <w:bookmarkStart w:id="888" w:name="_Toc322"/>
      <w:bookmarkEnd w:id="887"/>
      <w:r>
        <w:rPr/>
        <w:t>7</w:t>
      </w:r>
      <w:r>
        <w:rPr>
          <w:rtl w:val="true"/>
        </w:rPr>
        <w:t>-</w:t>
      </w:r>
      <w:r>
        <w:rPr>
          <w:rtl w:val="true"/>
        </w:rPr>
        <w:t>معنى العلة في البرهان اللمي</w:t>
      </w:r>
      <w:bookmarkEnd w:id="888"/>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البرهان اللمي ما كان فيه الأوسط علة لثبوت الأكبر للأصغر، وقد يسبق ذهن الطالب إلى أن المراد من العلة خصوص العلّة الفاعلية، ولكن فى الوقاع ان العلة تقال </w:t>
      </w:r>
    </w:p>
    <w:p>
      <w:pPr>
        <w:pStyle w:val="BookText"/>
        <w:rPr/>
      </w:pPr>
      <w:r>
        <w:rPr>
          <w:rFonts w:ascii="Amiri" w:hAnsi="Amiri" w:eastAsia="Amiri" w:cs="Amiri"/>
          <w:color w:val="111111"/>
          <w:sz w:val="28"/>
          <w:sz w:val="28"/>
          <w:szCs w:val="28"/>
          <w:rtl w:val="true"/>
          <w:lang w:bidi="ar-SA"/>
        </w:rPr>
        <w:t xml:space="preserve">على أربعة أنواع والبرهان اللمي يقع بجميعها،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العلّة الفاعلية أو الفاعل أو السبب أو مبدأ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شئت فعبر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يعبّر عنها</w:t>
      </w:r>
    </w:p>
    <w:p>
      <w:pPr>
        <w:pStyle w:val="BookText"/>
        <w:rPr/>
      </w:pPr>
      <w:r>
        <w:rPr>
          <w:rFonts w:ascii="Amiri" w:hAnsi="Amiri" w:eastAsia="Amiri" w:cs="Amiri"/>
          <w:color w:val="111111"/>
          <w:sz w:val="28"/>
          <w:sz w:val="28"/>
          <w:szCs w:val="28"/>
          <w:rtl w:val="true"/>
          <w:lang w:bidi="ar-SA"/>
        </w:rPr>
        <w:t xml:space="preserve">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منه الوجود، ويقصدون المفيض والمفيد للوجود</w:t>
      </w:r>
      <w:r>
        <w:rPr>
          <w:rStyle w:val="FootnoteAnchor"/>
          <w:rtl w:val="true"/>
        </w:rPr>
        <w:footnoteReference w:id="26"/>
      </w:r>
      <w:r>
        <w:rPr>
          <w:rFonts w:ascii="Amiri" w:hAnsi="Amiri" w:eastAsia="Amiri" w:cs="Amiri"/>
          <w:color w:val="111111"/>
          <w:sz w:val="28"/>
          <w:sz w:val="28"/>
          <w:szCs w:val="28"/>
          <w:rtl w:val="true"/>
          <w:lang w:bidi="ar-SA"/>
        </w:rPr>
        <w:t xml:space="preserve">أو المسبب للوجودكالباني للدار والنجار للسرير والأدب للولد ونحو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أخذ الفاعل في البرهان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صار الخشب يطفو على الماء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الخشب ثقله النوعي أخف من ثقل الماء النوعي ومثاله أيضاً ما تقدم في مثال تمدّد الحديد بالحرارة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العلّة المادية أو المادة التي يحتاج اليها الشيء ليتكون ويتحقق بالفعل بسبب قبوله للصورة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يعبّر عنها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 الوجود كالخشب والمسمار للسرير ، والجص والآجر والخشب ونحوها للدار، والنطفة للمولود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أخذ المادة في البرهان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يفسد الحيوان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مركب من الأضداد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العلّة الصورية أو الصورة ، وقد يعبّر عنها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 الوجود، أي الذي يحصل به الشيء بالفعل، فانّه ما لم تقترن الصورة بالمادة لم يتكوّن الشيء ولم يتحقق ، كهيئة السرير والدار وصورة الجنين التي بها يكون انساناً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 أخذ الصورة في البرهان</w:t>
      </w:r>
    </w:p>
    <w:p>
      <w:pPr>
        <w:pStyle w:val="BookText"/>
        <w:rPr/>
      </w:pPr>
      <w:r>
        <w:rPr>
          <w:rFonts w:ascii="Amiri" w:hAnsi="Amiri" w:eastAsia="Amiri" w:cs="Amiri"/>
          <w:color w:val="111111"/>
          <w:sz w:val="28"/>
          <w:sz w:val="28"/>
          <w:szCs w:val="28"/>
          <w:rtl w:val="true"/>
          <w:lang w:bidi="ar-SA"/>
        </w:rPr>
        <w:t xml:space="preserve">قو 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كانت هذه الزاوية قائمة ؟ فيجاب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ضلعيها متعامدان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العلة الغائية أو الغاية ، وقد يعبّر عنها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الوجود أي التي لأجلها وجد الشيء وتكوّن ، كالجلوس للكرسي والسكنى للبيت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 أخذ الغاية في البرهان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أنشأت البيت ؟ فيجيب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أسكنه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يرتاض فلان ؟ فيجاب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 xml:space="preserve">. </w:t>
      </w:r>
      <w:bookmarkStart w:id="889" w:name="pg7748_78702"/>
    </w:p>
    <w:p>
      <w:pPr>
        <w:pStyle w:val="Heading5"/>
        <w:numPr>
          <w:ilvl w:val="4"/>
          <w:numId w:val="1"/>
        </w:numPr>
        <w:rPr/>
      </w:pPr>
      <w:bookmarkStart w:id="890" w:name="__RefHeading___Toc4705788_1051229030"/>
      <w:bookmarkStart w:id="891" w:name="_Toc323"/>
      <w:bookmarkEnd w:id="889"/>
      <w:bookmarkEnd w:id="890"/>
      <w:r>
        <w:rPr/>
        <w:t>8</w:t>
      </w:r>
      <w:r>
        <w:rPr>
          <w:rtl w:val="true"/>
        </w:rPr>
        <w:t>-</w:t>
      </w:r>
      <w:r>
        <w:rPr>
          <w:rtl w:val="true"/>
        </w:rPr>
        <w:t>تعقيب وتوضيح في أخذ العلل حدوداً وسطى</w:t>
      </w:r>
      <w:bookmarkEnd w:id="891"/>
    </w:p>
    <w:p>
      <w:pPr>
        <w:pStyle w:val="BookText"/>
        <w:rPr/>
      </w:pPr>
      <w:r>
        <w:rPr>
          <w:rFonts w:ascii="Amiri" w:hAnsi="Amiri" w:eastAsia="Amiri" w:cs="Amiri"/>
          <w:color w:val="111111"/>
          <w:sz w:val="28"/>
          <w:sz w:val="28"/>
          <w:szCs w:val="28"/>
          <w:rtl w:val="true"/>
          <w:lang w:bidi="ar-SA"/>
        </w:rPr>
        <w:t>لا شك أنّما يحصل البرهان على وجه يجب أن يعلم الذهن بوجود المعلول عند العلم بوجود العلة، إذا كانت العلة على وجه إذا حصلت لابد أن يحصل المعلول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ذلك ان العلّة لابد أن تكون كاملة تامّة السببية ، والّا إذا فرض حصول العلة ولا يحصل</w:t>
      </w:r>
    </w:p>
    <w:p>
      <w:pPr>
        <w:pStyle w:val="BookText"/>
        <w:rPr/>
      </w:pPr>
      <w:r>
        <w:rPr>
          <w:rFonts w:ascii="Amiri" w:hAnsi="Amiri" w:eastAsia="Amiri" w:cs="Amiri"/>
          <w:color w:val="111111"/>
          <w:sz w:val="28"/>
          <w:sz w:val="28"/>
          <w:szCs w:val="28"/>
          <w:rtl w:val="true"/>
          <w:lang w:bidi="ar-SA"/>
        </w:rPr>
        <w:t>عندها المعلول لا يلزم من العلم بها 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يمكن للمتأمل أن يعقب على كلامنا السابق،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العلة التامة التي لا يختلف عنها المعلول هي الملتئمة من العلل الأربع في الكائنات المادية ؛ أماكلّ واحدة منها فليست بعلّة تامة ، فكيف صح أن تفرضوا وقوع البرهان اللمي في كل واحدة منها؟</w:t>
      </w:r>
    </w:p>
    <w:p>
      <w:pPr>
        <w:pStyle w:val="BookText"/>
        <w:rPr/>
      </w:pPr>
      <w:r>
        <w:rPr>
          <w:rFonts w:ascii="Amiri" w:hAnsi="Amiri" w:eastAsia="Amiri" w:cs="Amiri"/>
          <w:color w:val="111111"/>
          <w:sz w:val="28"/>
          <w:sz w:val="28"/>
          <w:szCs w:val="28"/>
          <w:rtl w:val="true"/>
          <w:lang w:bidi="ar-SA"/>
        </w:rPr>
        <w:t xml:space="preserve">وهذا كلام صحيح في نفسه، ولكن انما صح فرض وقوع البرهان اللمي في واحدة من الأربع، ففي موضع تكون العلل الباقية مفروضة الوقوع متحققة وإن لم يصرح بها ، فيلزم حينئذ من فرض وجود تلك العلة التي أخذت حداً أوسط وجود المعلول بالفعل لفرض حصول باقي 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لأنه يكتفي بإحدى العلل الأربع مجردة في التعليل ، ولا لأن الواحدة منها هي مجموع العلل، بل 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ينفك وجودها عن وجود جميعها فتكون كلّ واحدة مشتملة على البواقى بالقوة وقائمة مقامها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ولنتكلم عن كل واحدة من العلل كيف يكون فرض وجودها فرضاً للبواقي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العلّة الصورية فانّه إذا فرض وجود الصورة فقد فرض وجود المعلول بالفعل لأن فعلية الصورة فعلية لذيها ، فلابد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فرض وجود المعلول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العلل كلّها حاصلة والا لما وجد وصار فعلياً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العلة الغائية فانّما يفرض وجود الغاية بعد فرض وجود ذي الغاية وهو</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المعلول، لأن الغاية في وجودها الخارجي متأخرة عن وجود المعلول بل هي معلولة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وانّما العلّة هى الغاية بوجودها الذهني العلمي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العلة المادية فأنّه في كثير من الامور الطبيعية يلزم عند حصول استعداد المادة لقبول الصورة حصول الصورة بالفعل، كما لو وضعت البذرة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أرض طيبة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الوقت المناسب وقد سقيت الماء فلا بد أن يحصل النبات، باعتبار أن الفاعل قوة طبيعية في جوهر المادة فلا يمكن الا أن يصدر عنها فعلها عند حصول الاستعداد التام لأنه إذا طلبت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استعدادها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بلسان حالها أن يفيض بارىء الكائنات عليها الوجود،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بخل في ساحته، فلا بد أن يفيض عليها وجودها اللائق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وجدت الصورة فهو فرض وجود المعلول، لأن معنى حصول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المعلول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بعض الامور الطبيعية لا يلزم من حصول استعداد المادة حصول الصورة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عندما يكون حدوث تلك الصورة متوقفة على حركة من علة محركة خارجة كاستعداد النخلة للثمر ، فانما تتم ثمرتها بالفعل بعد التلقيح، والتلقيح حركة من فاعل محرك خارج وهو الملقح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الباب الامور الصناعية فإن مجرد استعداد الخشب لأن يصير كرسياً لا يصيره كرسياً بالفعل ما لم يعمل الصانع في نشره وتركيبه على الوجه المناسب وعليه لا يقع البرهان اللمي في امثال هذه المواد فلا تقع كلّ مادة حداً أوسط فلذا لا يصح أن يعلل كون الشيء كرسياً بقولنا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خشب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العلة الفاعلية، فليس يجب من فرض الفاعل في كثير من الأشياء وجود المعلول، بل لا يؤخذ حداً أوسط الا إذا كان فاعلاً تاماً ، بمعنى انه مشتمل على تمام جهات تأثيره ، كما إذا دلّ على استعداد المادة ووجود جميع الشرائط، فيما إذا كان المعلول من الامور الطبيعية المادية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كفرض وجود الحرارة في الحديد الذي يلزم منه بالضرورة وجود التمدد، فالفاعل بدون الموضوع القابل لا يكون فاعلاً تاماً، كما لا يكون القابل بدون الفاعل قابلاً بالفعل</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الكلام يعلم ويتضح أنه ليس على المطلوب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برهان لمي واحد مشتمل على جميع العلل بالفعل أو القوة، وإن تعددت البراهين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w:t>
      </w:r>
      <w:bookmarkStart w:id="892" w:name="pg7748_78704"/>
    </w:p>
    <w:p>
      <w:pPr>
        <w:pStyle w:val="BookText"/>
        <w:rPr/>
      </w:pPr>
      <w:bookmarkEnd w:id="892"/>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بتعدد العلل حسب اختلافها، فالسؤال بلم انّما يطلب به معرفة العلّة التامة ، فإذا أجيب بالعلّة الناقصة فانّه لا ينقطع السؤال بلم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دام هنا شرط أو جزء من العلة لم يذكر ، فالسؤال باق حتى يجاب بجميع العلل التي تتألف منها العلّة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يسقط السؤال بلم وينقطع </w:t>
      </w:r>
      <w:r>
        <w:rPr>
          <w:rFonts w:eastAsia="Amiri" w:cs="Amiri" w:ascii="Amiri" w:hAnsi="Amiri"/>
          <w:color w:val="111111"/>
          <w:sz w:val="28"/>
          <w:szCs w:val="28"/>
          <w:rtl w:val="true"/>
          <w:lang w:bidi="ar-SA"/>
        </w:rPr>
        <w:t>.</w:t>
      </w:r>
    </w:p>
    <w:p>
      <w:pPr>
        <w:pStyle w:val="Heading5"/>
        <w:numPr>
          <w:ilvl w:val="4"/>
          <w:numId w:val="1"/>
        </w:numPr>
        <w:rPr/>
      </w:pPr>
      <w:bookmarkStart w:id="893" w:name="__RefHeading___Toc4705790_1051229030"/>
      <w:bookmarkStart w:id="894" w:name="_Toc324"/>
      <w:bookmarkEnd w:id="893"/>
      <w:r>
        <w:rPr/>
        <w:t>9</w:t>
      </w:r>
      <w:r>
        <w:rPr>
          <w:rtl w:val="true"/>
        </w:rPr>
        <w:t>-</w:t>
      </w:r>
      <w:r>
        <w:rPr>
          <w:rtl w:val="true"/>
        </w:rPr>
        <w:t>شروط مقدمات البرهان</w:t>
      </w:r>
      <w:bookmarkEnd w:id="894"/>
    </w:p>
    <w:p>
      <w:pPr>
        <w:pStyle w:val="BookText"/>
        <w:rPr/>
      </w:pPr>
      <w:r>
        <w:rPr>
          <w:rFonts w:ascii="Amiri" w:hAnsi="Amiri" w:eastAsia="Amiri" w:cs="Amiri"/>
          <w:color w:val="111111"/>
          <w:sz w:val="28"/>
          <w:sz w:val="28"/>
          <w:szCs w:val="28"/>
          <w:rtl w:val="true"/>
          <w:lang w:bidi="ar-SA"/>
        </w:rPr>
        <w:t xml:space="preserve">ذكر وا المقدمات البرهان شروطاً ارتقت فى أكثر عباراتهم إلى سبعة ،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تكون المقدّمات كلّها يقينية وقد سبق ان ذلك هو المقوم لكون القياس برهاناً وتقدم أيضاً معنى اليقين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احدى مقدمتيه غير يقينية لم يكن برهاناً، وكان إما جدلياً أو خطابياً أو شعرياً أو مغالطباً على حسب تلك المقدمة ودائماً يتبع القياس في تسميته أخس مقدماته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المقدمات أقدم وأسبق بالطبع من النتائج، لانها لابد أن تكون عللاً لها</w:t>
      </w:r>
    </w:p>
    <w:p>
      <w:pPr>
        <w:pStyle w:val="BookText"/>
        <w:rPr/>
      </w:pPr>
      <w:r>
        <w:rPr>
          <w:rFonts w:ascii="IRNazanin" w:hAnsi="IRNazanin" w:eastAsia="IRNazanin"/>
          <w:color w:val="111111"/>
          <w:sz w:val="28"/>
          <w:sz w:val="28"/>
          <w:szCs w:val="28"/>
          <w:rtl w:val="true"/>
          <w:lang w:bidi="fa-IR"/>
        </w:rPr>
        <w:t>بحسب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الشرط مختص ببرهان 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تكون أقدم عند العقل بحسب الزمان من النتائج حتى يصح التوصل بها إلى النتائج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الأقدم في نفس الأمر وهو الأقدم بالطبع شيء والأقدم بالنسبة إلينا وبحسب عقولنا شيء آخر ، فانّه قد يكون ما هو الأقدم بحسب الطبع كالعلّة ليس اقدم بالنسبة إلى عقولنا بأن يكون العلم بالمعلول اسبق وأقدم من العلم بها ؛ فانّه لا يجب في كلّ ما هو اقدم بحسب الطبع ان يكون أقدم عند العقل في المعرفة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أعرف عند العقول من النتائج ليصح أن تعرفها ، لأن المعرف يجب أن يكون أعرف من المعرف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أنها أعرف أن تكون أكثر وضوحاً ويقيناً لتكون سبباً لوضوح النتائج بداهة ان الوضوح واليقين يجب أن يكون أولاً وبالذات للمقدّمات، وثانياً</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وبالعرض للنتائج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مناسبة للنتائج ، ومعنى مناسبتها أن تكون محمولاتها ذاتية أولية لموضوعاتها، على ما سيأتي من معنى الذاتي والاولي هنا، لأن الغريب لا يفيد اليقين</w:t>
      </w:r>
    </w:p>
    <w:p>
      <w:pPr>
        <w:pStyle w:val="BookText"/>
        <w:rPr/>
      </w:pPr>
      <w:r>
        <w:rPr>
          <w:rFonts w:ascii="Amiri" w:hAnsi="Amiri" w:eastAsia="Amiri" w:cs="Amiri"/>
          <w:color w:val="111111"/>
          <w:sz w:val="28"/>
          <w:sz w:val="28"/>
          <w:szCs w:val="28"/>
          <w:rtl w:val="true"/>
          <w:lang w:bidi="ar-SA"/>
        </w:rPr>
        <w:t xml:space="preserve">بما لا يناسبه لعدم العلّة الطبيعية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كما قال الشيخ الرئيس في كتاب البرهان من الشفا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فإن الغريبة لا تكون عللا ، ولو كانت المحمولات البرهانية يجوز أن تكون غريبة لم تكن مبادىء البرهان عللا ، فلا تكون مبادىء البرهان عللا للنتيجة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تكون ضرورية أما بحسب الضرورة الذاتية أو بحسب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المراد من الضروري هنا المعنى المقصود منه في القياس، فانّه إذا قيل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حب بالضرورة، يعنون به أن كلّ ما يوصف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كيفما اتفق وصفه به فهو موصوف بانه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بالضرورة وإن لم يكن موصوفاً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هنا فيعنون به المشروطة العامة أي أن كل ما يوصف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بالضرورة فانّه موصوف بانه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تكون 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أيضاً ليس المراد من الكلية المعنى المراد في القياس؛ بل المراد أن يكون محمولها مقولاً على جميع أشخاص الموضوع في جميع الأزمنة قولاً أولياً وإن كان الموضوع جزئياً أو مهملاً ، فالكلية هنا يصح أن تقابلها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من معنى الكلية في القياس أن يكون المحمول مقولاً على كلّ واحد وإن لم يكن في كل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الحمل أولياً فتقابل الكلية هناك القضية الجزئية والمهملة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وهذان الشرطان الأخيران يختصان بالنتائج الضرورية الكلية، فلو جوزنا أن تكون نتيجة البرهان غير ضرورية وغير كلّيّة، فما كان بأس في أن تكون إحدى المقدمات ممكنة أو غير كلّيّة بذلك المعنى من الكلية ، لأنه ليس يجب في جميع مطالب العلوم أن تكون ضرورية أو كلّيّة ، الا أن يراد من الضرورية ضرورية الحكم وهو الاعتقاد الثاني وإن كانت جهة القضية هي الامكان ؛ فإن اليقين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الاعتقاد الثاني فيه لا يمكن زواله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الشرط عين اشتراط يقينية المقدّمات وهو الشرط</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bookmarkStart w:id="895" w:name="pg7748_78706"/>
    </w:p>
    <w:p>
      <w:pPr>
        <w:pStyle w:val="Heading5"/>
        <w:numPr>
          <w:ilvl w:val="4"/>
          <w:numId w:val="1"/>
        </w:numPr>
        <w:rPr/>
      </w:pPr>
      <w:bookmarkStart w:id="896" w:name="__RefHeading___Toc4705792_1051229030"/>
      <w:bookmarkStart w:id="897" w:name="_Toc325"/>
      <w:bookmarkEnd w:id="895"/>
      <w:bookmarkEnd w:id="896"/>
      <w:r>
        <w:rPr/>
        <w:t>10</w:t>
      </w:r>
      <w:r>
        <w:rPr>
          <w:rtl w:val="true"/>
        </w:rPr>
        <w:t>-</w:t>
      </w:r>
      <w:r>
        <w:rPr>
          <w:rtl w:val="true"/>
        </w:rPr>
        <w:t>معنى الذاتي في كتاب البرهان</w:t>
      </w:r>
      <w:bookmarkEnd w:id="897"/>
    </w:p>
    <w:p>
      <w:pPr>
        <w:pStyle w:val="BookText"/>
        <w:rPr/>
      </w:pPr>
      <w:r>
        <w:rPr>
          <w:rFonts w:ascii="Amiri" w:hAnsi="Amiri" w:eastAsia="Amiri" w:cs="Amiri"/>
          <w:color w:val="111111"/>
          <w:sz w:val="28"/>
          <w:sz w:val="28"/>
          <w:szCs w:val="28"/>
          <w:rtl w:val="true"/>
          <w:lang w:bidi="ar-SA"/>
        </w:rPr>
        <w:t xml:space="preserve">تقدم انه يشترط في مقدمات البرهان ان تكون المحمولات ذاتية للموضوعات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وللذاتي في عرف المنطقيين عدة معاني أحدهما الذاتي في كتاب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ببيانها جميعاً ليتضح المقصود هنا، فنقول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الذاتي في باب الكليات ويقابله العرضي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الجزء الأوّل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الذاتي في باب الحمل والعروض ، ويقابله الغريب، إذ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موضوع كل علم ما يبحث فيه عن عوارضه الذاتية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له درجات وفى الدرجة الأولى ما كان موضوعه مأخوذاً في حده ، كالأنف في حدّ الفطوسة حينما يقال الأنف أفطس، فهذا المحمول ذاتي لموضوعه، لأنه إذا أريد تعريف الأفطس أخذ الأنف في تعريفه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قد يكون موضوع المعروض له مأخوذاً في حده ، كحمل المرفوع على الفاعل ؛ فإن الفاعل لا يؤخذ فی تعريف المرفوع ولكن الكلمة التي هي معروضة للفاعل تؤخذ في تعريفه كما تؤخذ في تعريف 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يكون جنس المعروض له مؤخوذا في حدّه ، كحمل المبنى على الفعل الماضي مثلاً فإن الفعل لا يؤخذ في تعريف المبني ولكن جنسه وهو الكلمة هي التي تؤخذ في 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يكون معروض الجنس مأخوذاً في حده كحمل المنصوب على المفعول المطلق مثلاً ؛ فإن المفعول المطلق لا يؤخذ في حدّ المنصوب ، ولا جنسه وهو المفعول يؤخذ في حده بل معروض المفعولية وهو الكلمة تؤخذ في 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جمع هذه المحمولات الذاتية بعبارة واحدة فيقال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المحمول الذاتي للموضوع ما كان موضوعه أو أحد مقوماته واقعاً في 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جنس الموضوع مقوم له وكذا معروضه لأنه يدخل في حده وكذا معروض جنسه كذلك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الذاتي في باب الحمل أيضاً، وهو ما كان نفس الموضوع في حد ذاته كافياً لانتزاع المحمول بدون حاجة إلى ضم شيء إليه وهو الذي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المنتزع عن مقام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ويقابله ما يسمّى المحمول بالضميمة، مثل حمل الموجود على الوجود وحمل </w:t>
      </w:r>
      <w:bookmarkStart w:id="898" w:name="pg7748_78707"/>
    </w:p>
    <w:p>
      <w:pPr>
        <w:pStyle w:val="BookText"/>
        <w:rPr/>
      </w:pPr>
      <w:bookmarkEnd w:id="898"/>
      <w:r>
        <w:rPr>
          <w:rFonts w:ascii="Amiri" w:hAnsi="Amiri" w:eastAsia="Amiri" w:cs="Amiri"/>
          <w:color w:val="111111"/>
          <w:sz w:val="28"/>
          <w:sz w:val="28"/>
          <w:szCs w:val="28"/>
          <w:rtl w:val="true"/>
          <w:lang w:bidi="ar-SA"/>
        </w:rPr>
        <w:t xml:space="preserve">الأبيض على البياض ، لا مثل حمل الموجود على الماهية وحمل الأبيض على الجسم ؛ فإن هذا هو المحمول بالضميمة فإن الماهية موجودة ولكن لا بذاتها بل لعروض الوجود عليها، والجسم أبيض ولكن لا بذاته بل لضم البياض إليه وعروضه عليه بخلاف حمل الموجود على الوجود فإنّه ذاتي له بدون ضم وجود آخر له بل بنفسه موجود؛ وكذا حمل الأبيض على البياض فإنّه أبيض بذاته بدون ضم بياض آخر إليه فهو ذاتى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الذاتي في باب الحمل أيضاً، ولكنه في هذا القسم وصف لنفس الحمل لا للمحمول كما في الاصطلاحين الأخيرين، فيقال الحمل الذاتي ويقال له الاوّلي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ويقابله الحمل الشايع الصناعي وقد تقدم ذلك في الجزء الأوّل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الذاتي في باب العلل، ويقابله الاتفاقى مثل ان يقال اشتعلت النار فاحترق الحطب، وأبرقت السماء فقصف الرعد، فانّه لم يكن ذلك اتفاقياً بل اشتعال النار يتبعه احتراق الحطب إذا مسها ، والبرق يتبعه الرعد لذاته، لا مثل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الباب فابرقت السماء، أو نظر لي فلان فاحترق حطبي ، أو حسدني فلان فأصابني مرض ؛ فإن هذه أمثالها تسمّى أموراً اتفاقية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المعاني فاعلم ان مقصودهم من الذاتي في الكتاب البرهان ما يعم المعنى الأول والثاني ويجمعهما في البيان ان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الذاتي هو المحمول الذي يؤخذ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p>
    <w:p>
      <w:pPr>
        <w:pStyle w:val="BookText"/>
        <w:rPr/>
      </w:pPr>
      <w:r>
        <w:rPr>
          <w:rFonts w:ascii="Amiri" w:hAnsi="Amiri" w:eastAsia="Amiri" w:cs="Amiri"/>
          <w:color w:val="111111"/>
          <w:sz w:val="28"/>
          <w:sz w:val="28"/>
          <w:szCs w:val="28"/>
          <w:rtl w:val="true"/>
          <w:lang w:bidi="ar-SA"/>
        </w:rPr>
        <w:t>عد الموضوع، أو الموضوع أو أحد مقوماته يؤخذ في حده</w:t>
      </w:r>
      <w:r>
        <w:rPr>
          <w:rFonts w:eastAsia="Amiri" w:cs="Amiri" w:ascii="Amiri" w:hAnsi="Amiri"/>
          <w:color w:val="111111"/>
          <w:sz w:val="28"/>
          <w:szCs w:val="28"/>
          <w:rtl w:val="true"/>
          <w:lang w:bidi="ar-SA"/>
        </w:rPr>
        <w:t>».</w:t>
      </w:r>
    </w:p>
    <w:p>
      <w:pPr>
        <w:pStyle w:val="Heading5"/>
        <w:numPr>
          <w:ilvl w:val="4"/>
          <w:numId w:val="1"/>
        </w:numPr>
        <w:rPr/>
      </w:pPr>
      <w:bookmarkStart w:id="899" w:name="__RefHeading___Toc4705794_1051229030"/>
      <w:bookmarkStart w:id="900" w:name="_Toc326"/>
      <w:bookmarkEnd w:id="899"/>
      <w:r>
        <w:rPr/>
        <w:t>11</w:t>
      </w:r>
      <w:r>
        <w:rPr>
          <w:rtl w:val="true"/>
        </w:rPr>
        <w:t>-</w:t>
      </w:r>
      <w:r>
        <w:rPr>
          <w:rtl w:val="true"/>
        </w:rPr>
        <w:t>معنى الأولي</w:t>
      </w:r>
      <w:bookmarkEnd w:id="900"/>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من الأوّلي هنا هو المحمول لا بتوسط غيره أي لا يحتاج إلى واسطة في العروض في حمله على موضوعه، كما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 أبيض وسطح أبيض ؛ فإن حمل أبيض على السطح حمل أولى ، أما حمله على الجسم فبتوسط السطح فكان واسطة في العروض لأن حمل الأبيض على السطح أولاً وبالذات وعلى الجسم ثانياً وبالعرض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والتدقيق في معنى الذاتي والاولي له موضع آخر لا يسعه هذا المختصر ؛ ولكن مما</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يجب أن يعلم هنا أن بعض كتب اصول الفقه المتأخرة وقع فيها تفسير الذاتي الذي هو في باب موضوع العلم المقابل له الغريب، بمعنى الأوّلي المذكور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فوقعت من أجل ذلك اشتباهات كثيرة نستطيع التخلص منها إذا فرقنا بين الذاتي والاولي ولا نخلط أحدهما بالآخر</w:t>
      </w:r>
      <w:r>
        <w:rPr>
          <w:rFonts w:eastAsia="Amiri" w:cs="Amiri" w:ascii="Amiri" w:hAnsi="Amiri"/>
          <w:color w:val="111111"/>
          <w:sz w:val="28"/>
          <w:szCs w:val="28"/>
          <w:rtl w:val="true"/>
          <w:lang w:bidi="ar-SA"/>
        </w:rPr>
        <w:t xml:space="preserve">. </w:t>
      </w:r>
      <w:bookmarkStart w:id="901" w:name="pg7748_78709"/>
    </w:p>
    <w:p>
      <w:pPr>
        <w:pStyle w:val="Heading4"/>
        <w:numPr>
          <w:ilvl w:val="3"/>
          <w:numId w:val="1"/>
        </w:numPr>
        <w:rPr/>
      </w:pPr>
      <w:bookmarkStart w:id="902" w:name="__RefHeading___Toc4705796_1051229030"/>
      <w:bookmarkStart w:id="903" w:name="_Toc327"/>
      <w:bookmarkEnd w:id="901"/>
      <w:bookmarkEnd w:id="902"/>
      <w:r>
        <w:rPr>
          <w:rtl w:val="true"/>
        </w:rPr>
        <w:t xml:space="preserve">الفصل الثاني </w:t>
      </w:r>
      <w:r>
        <w:rPr>
          <w:rtl w:val="true"/>
        </w:rPr>
        <w:t xml:space="preserve">: </w:t>
      </w:r>
      <w:r>
        <w:rPr>
          <w:rtl w:val="true"/>
        </w:rPr>
        <w:t>صناعة الجدل أو آداب المناظرة</w:t>
      </w:r>
      <w:bookmarkEnd w:id="903"/>
    </w:p>
    <w:p>
      <w:pPr>
        <w:pStyle w:val="Heading5"/>
        <w:numPr>
          <w:ilvl w:val="4"/>
          <w:numId w:val="1"/>
        </w:numPr>
        <w:rPr/>
      </w:pPr>
      <w:bookmarkStart w:id="904" w:name="__RefHeading___Toc4705798_1051229030"/>
      <w:bookmarkStart w:id="905" w:name="_Toc328"/>
      <w:bookmarkEnd w:id="904"/>
      <w:r>
        <w:rPr>
          <w:rtl w:val="true"/>
        </w:rPr>
        <w:t>اشارة</w:t>
      </w:r>
      <w:bookmarkEnd w:id="905"/>
    </w:p>
    <w:p>
      <w:pPr>
        <w:pStyle w:val="BookText"/>
        <w:rPr/>
      </w:pPr>
      <w:r>
        <w:rPr>
          <w:rFonts w:ascii="Amiri" w:hAnsi="Amiri" w:eastAsia="Amiri" w:cs="Amiri"/>
          <w:color w:val="111111"/>
          <w:sz w:val="28"/>
          <w:sz w:val="28"/>
          <w:szCs w:val="28"/>
          <w:rtl w:val="true"/>
          <w:lang w:bidi="ar-SA"/>
        </w:rPr>
        <w:t xml:space="preserve">ونضعها في ثلاثة مباحث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القواعد والأصول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المواضع</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الوصايا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6" w:name="pg7748_78711"/>
      <w:bookmarkStart w:id="907" w:name="pg7748_78711"/>
      <w:bookmarkEnd w:id="907"/>
    </w:p>
    <w:p>
      <w:pPr>
        <w:pStyle w:val="Heading5"/>
        <w:numPr>
          <w:ilvl w:val="4"/>
          <w:numId w:val="1"/>
        </w:numPr>
        <w:rPr/>
      </w:pPr>
      <w:bookmarkStart w:id="908" w:name="pg7748_78711"/>
      <w:bookmarkStart w:id="909" w:name="__RefHeading___Toc4705800_1051229030"/>
      <w:bookmarkStart w:id="910" w:name="_Toc329"/>
      <w:bookmarkEnd w:id="908"/>
      <w:bookmarkEnd w:id="909"/>
      <w:r>
        <w:rPr>
          <w:rtl w:val="true"/>
        </w:rPr>
        <w:t xml:space="preserve">المبحث الأول </w:t>
      </w:r>
      <w:r>
        <w:rPr>
          <w:rtl w:val="true"/>
        </w:rPr>
        <w:t xml:space="preserve">: </w:t>
      </w:r>
      <w:r>
        <w:rPr>
          <w:rtl w:val="true"/>
        </w:rPr>
        <w:t>القواعد والأصول</w:t>
      </w:r>
      <w:bookmarkEnd w:id="910"/>
    </w:p>
    <w:p>
      <w:pPr>
        <w:pStyle w:val="Heading6"/>
        <w:numPr>
          <w:ilvl w:val="5"/>
          <w:numId w:val="1"/>
        </w:numPr>
        <w:rPr/>
      </w:pPr>
      <w:bookmarkStart w:id="911" w:name="__RefHeading___Toc4705802_1051229030"/>
      <w:bookmarkStart w:id="912" w:name="_Toc330"/>
      <w:bookmarkEnd w:id="911"/>
      <w:r>
        <w:rPr/>
        <w:t>1</w:t>
      </w:r>
      <w:r>
        <w:rPr>
          <w:rtl w:val="true"/>
        </w:rPr>
        <w:t xml:space="preserve"> - </w:t>
      </w:r>
      <w:r>
        <w:rPr>
          <w:rtl w:val="true"/>
        </w:rPr>
        <w:t>مصطلحات هذه الصناعة</w:t>
      </w:r>
      <w:bookmarkEnd w:id="912"/>
    </w:p>
    <w:p>
      <w:pPr>
        <w:pStyle w:val="BookText"/>
        <w:rPr/>
      </w:pPr>
      <w:r>
        <w:rPr>
          <w:rFonts w:ascii="Amiri" w:hAnsi="Amiri" w:eastAsia="Amiri" w:cs="Amiri"/>
          <w:color w:val="111111"/>
          <w:sz w:val="28"/>
          <w:sz w:val="28"/>
          <w:szCs w:val="28"/>
          <w:rtl w:val="true"/>
          <w:lang w:bidi="ar-SA"/>
        </w:rPr>
        <w:t xml:space="preserve">لهذا الصناعة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ككلّ صناعة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مصطلحات خاصة بها والآن نذكر بعضها في المقدمة</w:t>
      </w:r>
    </w:p>
    <w:p>
      <w:pPr>
        <w:pStyle w:val="BookText"/>
        <w:rPr/>
      </w:pPr>
      <w:r>
        <w:rPr>
          <w:rFonts w:ascii="Amiri" w:hAnsi="Amiri" w:eastAsia="Amiri" w:cs="Amiri"/>
          <w:color w:val="111111"/>
          <w:sz w:val="28"/>
          <w:sz w:val="28"/>
          <w:szCs w:val="28"/>
          <w:rtl w:val="true"/>
          <w:lang w:bidi="ar-SA"/>
        </w:rPr>
        <w:t>للحاجة فعلا، ونرجيء الباقي إلى مواضعه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كلمة الجدل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الجدل لغة هو اللدد واللجاج في الخصومة بالكلام ، مقارنا غالباً لاستعمال الحيلة الخارجة أحياناً عن العدل والانصاف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نهت الشريعة الاسلامية عن المجادلة، لا سيما في الحج والاعتكاف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نقل مناطقة العرب هذه الكلمة واستعملوها في الصناعة التي نحن بصددها والتي تسمّى باليونانية طوبيقا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لفظة الجدل أنسب الألفاظ العربية إلى معنى هذه الصناعة على ما سيأتي توضيح المقصود بها ، حتى من مثل لفظ المناظرة ، والمحاورة والمباحثة ، وان كانت كلّ واحدة منها تناسب هذه الصناعة في الجملة ، كما استعملت كلمة المناظرة في هذه الصناعة أيضاً، فقيل آداب المناظرة وألفت بعض المتون بهذا الاسم</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يطلقون لفظ الجدل أيضاً على نفس استعمال الصناعة كما أطلقوه على ملكة استعمالها، فيريدون به حينئذٍ القول المؤلّف من المشهورات أو المسلّمات الملزم للغير والجاري على قواعد الصناعة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يقال 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القياس الجدلي أو الحجة الجدلية أو القول الجدلي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مستعمل الصناعة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مجادل وجدلي</w:t>
      </w:r>
      <w:r>
        <w:rPr>
          <w:rFonts w:eastAsia="Amiri" w:cs="Amiri" w:ascii="Amiri" w:hAnsi="Amiri"/>
          <w:color w:val="111111"/>
          <w:sz w:val="28"/>
          <w:szCs w:val="28"/>
          <w:rtl w:val="true"/>
          <w:lang w:bidi="ar-SA"/>
        </w:rPr>
        <w:t xml:space="preserve">. </w:t>
      </w:r>
      <w:bookmarkStart w:id="913" w:name="pg7748_78712"/>
    </w:p>
    <w:p>
      <w:pPr>
        <w:pStyle w:val="BookText"/>
        <w:rPr/>
      </w:pPr>
      <w:bookmarkEnd w:id="913"/>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الوضع ويراد هنا الرأي المعتقد به أو الملتزم به كالمذاهب والملل والنحل والأديان والآراء السياسية والاجتماعية والعلمية، وما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والإنسان كما يعتنق الرأي ويدافع عنه لأنه عقيدته ، قد يعتنقه لغرض آخر فيتعصب له ويلتزمه وان لم يكن عقيدة له ؛ فالرأي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معتقد به ورأي ملتزم به، وكل منهما يتعلق به غرض الجدلي لاثباته أو نقضه ، فأراد أهل هذه الصناعة أن يعبروا عن القسمين بكلمة واحدة جامعة، فاستعملوا كلمة الوضع اختصاراً، ويريدون به مطلق الرأي الملتزم سواء أكان معتقداً به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قد يسمون أيضاً نتيجة القياس في الجدل وضعاً وهي التي تسمّى في البرهان مطلوباً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يكون معنى الوضع قريباً من معنى الدعوى التي يراد اثباتها أو ابطالها</w:t>
      </w:r>
      <w:r>
        <w:rPr>
          <w:rFonts w:eastAsia="Amiri" w:cs="Amiri" w:ascii="Amiri" w:hAnsi="Amiri"/>
          <w:color w:val="111111"/>
          <w:sz w:val="28"/>
          <w:szCs w:val="28"/>
          <w:rtl w:val="true"/>
          <w:lang w:bidi="ar-SA"/>
        </w:rPr>
        <w:t>.</w:t>
      </w:r>
    </w:p>
    <w:p>
      <w:pPr>
        <w:pStyle w:val="Heading6"/>
        <w:numPr>
          <w:ilvl w:val="5"/>
          <w:numId w:val="1"/>
        </w:numPr>
        <w:rPr/>
      </w:pPr>
      <w:bookmarkStart w:id="914" w:name="__RefHeading___Toc4705804_1051229030"/>
      <w:bookmarkStart w:id="915" w:name="_Toc331"/>
      <w:bookmarkEnd w:id="914"/>
      <w:r>
        <w:rPr/>
        <w:t>2</w:t>
      </w:r>
      <w:r>
        <w:rPr>
          <w:rtl w:val="true"/>
        </w:rPr>
        <w:t xml:space="preserve"> - </w:t>
      </w:r>
      <w:r>
        <w:rPr>
          <w:rtl w:val="true"/>
        </w:rPr>
        <w:t>وجه الحاجة إلى الجدل</w:t>
      </w:r>
      <w:bookmarkEnd w:id="915"/>
    </w:p>
    <w:p>
      <w:pPr>
        <w:pStyle w:val="BookText"/>
        <w:rPr/>
      </w:pPr>
      <w:r>
        <w:rPr>
          <w:rFonts w:ascii="Amiri" w:hAnsi="Amiri" w:eastAsia="Amiri" w:cs="Amiri"/>
          <w:color w:val="111111"/>
          <w:sz w:val="28"/>
          <w:sz w:val="28"/>
          <w:szCs w:val="28"/>
          <w:rtl w:val="true"/>
          <w:lang w:bidi="ar-SA"/>
        </w:rPr>
        <w:t xml:space="preserve">ان الإنسان لا ينفكّ عن خلاف ومنازعات بينه وبين غيره من أبناء جلدته، في عقائده وآرائه من دينية وسياسية واجتماعية ونحوها، فتتألف بالقياس إلى كل وضع طائفتان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تناصره وتحافظ عليه ، وأخرى تريد نقضه وهدمه، وينجرّ ذلك إلى المناظرة والجدال في الكلام ، فيلتمس كل فريق الدليل والحجة لتأييد وجهة نظره وافحام خصمه أمام الجمهور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والبرهان سبيل قويم مضمون لتحصيل المطلوب، ولكن هناك من الأسباب ما يدعو إلى عدم الأخذ به في جملة من المواقع واللجوء إلى سبيل آخر، وهو سبيل الجدل الذي نحن بصدده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تنبثق الحاجة إلى الجدل، فانّه الطريقة المفيدة بعد البرهان أمّا الأسباب الداعية إلى عدم الأخذ بالبرهان فهي 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البرهان واحد في كلّ مسألة لا يمكن أن يستعمله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من الفريقين</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المتنازعين ، لأن الحق واحد على كل حال فإذا كان الحق مع أحد الفريقين فإن الفريق الآخر يلتجىء إلى سبيل الجدل لتأييد مطلوبه </w:t>
      </w:r>
      <w:r>
        <w:rPr>
          <w:rFonts w:eastAsia="Amiri" w:cs="Amiri" w:ascii="Amiri" w:hAnsi="Amiri"/>
          <w:color w:val="111111"/>
          <w:sz w:val="28"/>
          <w:szCs w:val="28"/>
          <w:rtl w:val="true"/>
          <w:lang w:bidi="ar-SA"/>
        </w:rPr>
        <w:t xml:space="preserve">. </w:t>
      </w:r>
      <w:bookmarkStart w:id="916" w:name="pg7748_78713"/>
    </w:p>
    <w:p>
      <w:pPr>
        <w:pStyle w:val="BookText"/>
        <w:rPr/>
      </w:pPr>
      <w:bookmarkEnd w:id="916"/>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الجمهور أبعد ما يكون عن ادراك المقدّمات البرهانية إذا لم تكن من المشهورات الذايعات بينهم، وغرض المجادل على الأكثر إفحام خصمه أمام الجمهور فيلتجيء هنا إلى استعمال المقدّمات المشهورة بالطريقة الجدلية وان كان الحق في جانبه ويمكنه استعمال البرهان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ليس كل أحد يقوى على اقامة البرهان أو ادراكه فيلتجىء المنازع إلى الجدل لعجزه عن البرهان أو لعجز خصمه عن ادراكه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المبتدىء في العلوم قبل الوصول إلى الدرجة التي يتمكن فيها من اقامة البرهان على المطالب العلمية يحتاج إلى ما يمرّن ذهنه وقوته العقلية على الاستدلال على المطالب بطريقة غير البرهان ، كما قد يحتاج إلى تحصيل القناعة والاطمئنان إلى تلك المطالب قبل أن يتمكن من البرهان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 سبيل إلى ذلك الاسبيل الجدل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وبمعرفة هذه الأسباب تظهر لنا قوة الحاجة إلى الجدل ونستطيع أن نحكم بأنّه يجب لكلّ من تهمه المعرفة وكل من يريد أن يحافظ على العقائد والآراء أيّة كانت أن يبحث عن صناعة الجدل وقوانينها وأصولها والمتكفّل بذلك هذا الفن الذي عني به متقدموا الفلاسفة من اليوانيين وأهمله المتأخرون في الدورة الاسلامية اهمالاً لا مبرّر له عدا فئة قليلة من أعاظم العلماء كالرئيس ابن سينا والخواجة نصير الدين الطوسي إمام المحققين</w:t>
      </w:r>
      <w:r>
        <w:rPr>
          <w:rFonts w:eastAsia="Amiri" w:cs="Amiri" w:ascii="Amiri" w:hAnsi="Amiri"/>
          <w:color w:val="111111"/>
          <w:sz w:val="28"/>
          <w:szCs w:val="28"/>
          <w:rtl w:val="true"/>
          <w:lang w:bidi="ar-SA"/>
        </w:rPr>
        <w:t>.</w:t>
      </w:r>
    </w:p>
    <w:p>
      <w:pPr>
        <w:pStyle w:val="Heading6"/>
        <w:numPr>
          <w:ilvl w:val="5"/>
          <w:numId w:val="1"/>
        </w:numPr>
        <w:rPr/>
      </w:pPr>
      <w:bookmarkStart w:id="917" w:name="__RefHeading___Toc4705806_1051229030"/>
      <w:bookmarkStart w:id="918" w:name="_Toc332"/>
      <w:bookmarkEnd w:id="917"/>
      <w:r>
        <w:rPr/>
        <w:t>3</w:t>
      </w:r>
      <w:r>
        <w:rPr>
          <w:rtl w:val="true"/>
        </w:rPr>
        <w:t xml:space="preserve"> - </w:t>
      </w:r>
      <w:r>
        <w:rPr>
          <w:rtl w:val="true"/>
        </w:rPr>
        <w:t>المقارنة بين الجدل والبرهان</w:t>
      </w:r>
      <w:bookmarkEnd w:id="918"/>
    </w:p>
    <w:p>
      <w:pPr>
        <w:pStyle w:val="BookText"/>
        <w:rPr/>
      </w:pPr>
      <w:r>
        <w:rPr>
          <w:rFonts w:ascii="Amiri" w:hAnsi="Amiri" w:eastAsia="Amiri" w:cs="Amiri"/>
          <w:color w:val="111111"/>
          <w:sz w:val="28"/>
          <w:sz w:val="28"/>
          <w:szCs w:val="28"/>
          <w:rtl w:val="true"/>
          <w:lang w:bidi="ar-SA"/>
        </w:rPr>
        <w:t>قلنا ان الجدل أسلوب آخر من الاستدلال ، وهو يأتى بالمرتبة الثانية بعد البرهان</w:t>
      </w:r>
    </w:p>
    <w:p>
      <w:pPr>
        <w:pStyle w:val="BookText"/>
        <w:rPr/>
      </w:pPr>
      <w:r>
        <w:rPr>
          <w:rFonts w:ascii="Amiri" w:hAnsi="Amiri" w:eastAsia="Amiri" w:cs="Amiri"/>
          <w:color w:val="111111"/>
          <w:sz w:val="28"/>
          <w:sz w:val="28"/>
          <w:szCs w:val="28"/>
          <w:rtl w:val="true"/>
          <w:lang w:bidi="ar-SA"/>
        </w:rPr>
        <w:t xml:space="preserve">فلا بد من بحث المقارنة بينهما وبيان ما يفترقان فيه فنقول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البرهان لا يعتمد إلا على المقدّمات التي هي حق من جهة ما هو حق، لتنتج الحق ، أما الجدل فإنّما يعتمد على المقدمات المسلّمة من جهة ما هي مسلّمة ، ولا يشترط فيها أن تكون حقاً ، وان كانت حقاً واقعاً؛ إذ لا يطلب المجادل الحق بما هو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bookmarkStart w:id="919" w:name="pg7748_78714"/>
    </w:p>
    <w:p>
      <w:pPr>
        <w:pStyle w:val="BookText"/>
        <w:rPr/>
      </w:pPr>
      <w:bookmarkEnd w:id="919"/>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انّما يطلب افحام الخصم وإلزامه بالمقدّمات المسلّمة سواء أكانت مسلّمة عند الجمهور وهي المشهورات العامة والذائعات أم مسلّمة عند طائفة خاصة يعترف بها الخصم، أم مسلّمة عند شخص الخصم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الجدل لا يقوم إلا بشخصين متخاصمين ، اما البرهان فقد يقام لغرض تعليم</w:t>
      </w:r>
    </w:p>
    <w:p>
      <w:pPr>
        <w:pStyle w:val="BookText"/>
        <w:rPr/>
      </w:pPr>
      <w:r>
        <w:rPr>
          <w:rFonts w:ascii="Amiri" w:hAnsi="Amiri" w:eastAsia="Amiri" w:cs="Amiri"/>
          <w:color w:val="111111"/>
          <w:sz w:val="28"/>
          <w:sz w:val="28"/>
          <w:szCs w:val="28"/>
          <w:rtl w:val="true"/>
          <w:lang w:bidi="ar-SA"/>
        </w:rPr>
        <w:t xml:space="preserve">الغير وإيصاله إلى الحقائق بين شخصين كالجدل، وقد يقيمه الشخص ليناجي به نفسه ويعلّمها لتصل إلى الحق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تقدم في البحث السابق ان البرهان واحد في كل مسألة لا يمكن أن يقيمه كل من الفريقين المتنازعين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الجدل فانّه يمكن أن يستعمله الفريقان معاً ما دام الغرض منه إلزام الخصم وافحامه لا الحق ممّا هو حق ، وما دام أنه يعتمد على المشهورات والمسلّمات التي قد يكون بعضها في جانب الاثبات وبعضها الآخر في عين الوقت في جانب 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لأحد الفريقين أن يقيم كثيراً من الأدلة الجدلية بلا موجب للحصر على رأي واحد بينما أن البرهان لا يكون الا واحداً لا يتعدّد في المسألة الواحدة ، وإن تعدّد ظاهرا بتعدد العلل الأربع على ما تقدّم في بحث البرهان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صورة البرهان لا تكون الا من القياس على ما تقدّم في بحث البرهان اما المجادل فيمكن أن يستعمل القياس وغيره من الحجج كالاستقراء والتمثيل فالجدل أعم من البرهان من جهة الصورة، غير ان أكثر ما يعتمد الجدل على القياس والاستقراء </w:t>
      </w:r>
      <w:r>
        <w:rPr>
          <w:rFonts w:eastAsia="Amiri" w:cs="Amiri" w:ascii="Amiri" w:hAnsi="Amiri"/>
          <w:color w:val="111111"/>
          <w:sz w:val="28"/>
          <w:szCs w:val="28"/>
          <w:rtl w:val="true"/>
          <w:lang w:bidi="ar-SA"/>
        </w:rPr>
        <w:t>.</w:t>
      </w:r>
    </w:p>
    <w:p>
      <w:pPr>
        <w:pStyle w:val="Heading6"/>
        <w:numPr>
          <w:ilvl w:val="5"/>
          <w:numId w:val="1"/>
        </w:numPr>
        <w:rPr/>
      </w:pPr>
      <w:bookmarkStart w:id="920" w:name="__RefHeading___Toc4705808_1051229030"/>
      <w:bookmarkStart w:id="921" w:name="_Toc333"/>
      <w:bookmarkEnd w:id="920"/>
      <w:r>
        <w:rPr/>
        <w:t>4</w:t>
      </w:r>
      <w:r>
        <w:rPr>
          <w:rtl w:val="true"/>
        </w:rPr>
        <w:t xml:space="preserve"> - </w:t>
      </w:r>
      <w:r>
        <w:rPr>
          <w:rtl w:val="true"/>
        </w:rPr>
        <w:t>تعريف الجدل</w:t>
      </w:r>
      <w:bookmarkEnd w:id="921"/>
    </w:p>
    <w:p>
      <w:pPr>
        <w:pStyle w:val="BookText"/>
        <w:rPr/>
      </w:pPr>
      <w:r>
        <w:rPr>
          <w:rFonts w:ascii="Amiri" w:hAnsi="Amiri" w:eastAsia="Amiri" w:cs="Amiri"/>
          <w:color w:val="111111"/>
          <w:sz w:val="28"/>
          <w:sz w:val="28"/>
          <w:szCs w:val="28"/>
          <w:rtl w:val="true"/>
          <w:lang w:bidi="ar-SA"/>
        </w:rPr>
        <w:t xml:space="preserve">ويظهر بوضوح من جميع ما تقدّم صحة تعريف فن الجدل بما يلى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صناعة علمية يقتدر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اقامة الحجة من المقدّمات المسلّمة على أي</w:t>
      </w:r>
    </w:p>
    <w:p>
      <w:pPr>
        <w:pStyle w:val="BookText"/>
        <w:rPr/>
      </w:pPr>
      <w:r>
        <w:rPr>
          <w:rFonts w:ascii="Amiri" w:hAnsi="Amiri" w:eastAsia="Amiri" w:cs="Amiri"/>
          <w:color w:val="111111"/>
          <w:sz w:val="28"/>
          <w:sz w:val="28"/>
          <w:szCs w:val="28"/>
          <w:rtl w:val="true"/>
          <w:lang w:bidi="ar-SA"/>
        </w:rPr>
        <w:t>مطلوب يراد وعلى محافظة أي وضع يتفق على وجه لا تتوجه عليه مناقضة</w:t>
      </w:r>
      <w:r>
        <w:rPr>
          <w:rFonts w:eastAsia="Amiri" w:cs="Amiri" w:ascii="Amiri" w:hAnsi="Amiri"/>
          <w:color w:val="111111"/>
          <w:sz w:val="28"/>
          <w:szCs w:val="28"/>
          <w:rtl w:val="true"/>
          <w:lang w:bidi="ar-SA"/>
        </w:rPr>
        <w:t>»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قيّد التعريف بعبارة حسب الامكان فلأجل التنبيه على أن عجز المجادل عن تحصيل بعض المطالب لا يقدح في كونه صاحب صناعة ، كعجز الطبيب مثلاً عن مداواة </w:t>
      </w:r>
      <w:bookmarkStart w:id="922" w:name="pg7748_78715"/>
    </w:p>
    <w:p>
      <w:pPr>
        <w:pStyle w:val="BookText"/>
        <w:rPr/>
      </w:pPr>
      <w:bookmarkEnd w:id="922"/>
      <w:r>
        <w:rPr>
          <w:rFonts w:ascii="Amiri" w:hAnsi="Amiri" w:eastAsia="Amiri" w:cs="Amiri"/>
          <w:color w:val="111111"/>
          <w:sz w:val="28"/>
          <w:sz w:val="28"/>
          <w:szCs w:val="28"/>
          <w:rtl w:val="true"/>
          <w:lang w:bidi="ar-SA"/>
        </w:rPr>
        <w:t>بعض الأمراض فانّه لا ينفى كونه طبيباً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التعبير عن تعريف الجدل بعبارة أخرى كما يلي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الجدل صناعة تمكن الإنسان من إقامة الحجج المؤلفة من المسلّمات أو من ردها حسب الارادة ومن الاحتراز عن لزوم المناقصة في المحافظة على الوضع</w:t>
      </w:r>
      <w:r>
        <w:rPr>
          <w:rFonts w:eastAsia="Amiri" w:cs="Amiri" w:ascii="Amiri" w:hAnsi="Amiri"/>
          <w:color w:val="111111"/>
          <w:sz w:val="28"/>
          <w:szCs w:val="28"/>
          <w:rtl w:val="true"/>
          <w:lang w:bidi="ar-SA"/>
        </w:rPr>
        <w:t>».</w:t>
      </w:r>
    </w:p>
    <w:p>
      <w:pPr>
        <w:pStyle w:val="Heading6"/>
        <w:numPr>
          <w:ilvl w:val="5"/>
          <w:numId w:val="1"/>
        </w:numPr>
        <w:rPr/>
      </w:pPr>
      <w:bookmarkStart w:id="923" w:name="__RefHeading___Toc4705810_1051229030"/>
      <w:bookmarkStart w:id="924" w:name="_Toc334"/>
      <w:bookmarkEnd w:id="923"/>
      <w:r>
        <w:rPr/>
        <w:t>5</w:t>
      </w:r>
      <w:r>
        <w:rPr>
          <w:rtl w:val="true"/>
        </w:rPr>
        <w:t xml:space="preserve"> - </w:t>
      </w:r>
      <w:r>
        <w:rPr>
          <w:rtl w:val="true"/>
        </w:rPr>
        <w:t>فوائد الجدل</w:t>
      </w:r>
      <w:bookmarkEnd w:id="924"/>
    </w:p>
    <w:p>
      <w:pPr>
        <w:pStyle w:val="BookText"/>
        <w:rPr/>
      </w:pPr>
      <w:r>
        <w:rPr>
          <w:rFonts w:ascii="Amiri" w:hAnsi="Amiri" w:eastAsia="Amiri" w:cs="Amiri"/>
          <w:color w:val="111111"/>
          <w:sz w:val="28"/>
          <w:sz w:val="28"/>
          <w:szCs w:val="28"/>
          <w:rtl w:val="true"/>
          <w:lang w:bidi="ar-SA"/>
        </w:rPr>
        <w:t>ممّا تقدّم تظهر لنا الفائدة الأصلية من صناعة الجدل ومنفعتها المقصودة بالذات وهي أن يتمكن المجادل من تقوية الآراء النافعة وتأييدها ومن إلزام المبطلين والغلبة على المشعوذين، وذوي الآراء الفاسدة على وجه يدرك الجمهور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الصناعة فوائد أخر تقصد منها بالعرض ، نذكر بعضها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رياضة الأذهان وتقويتها في تحصيل المقدّمات واكتسابها ، إذ يتمكن ذو الصناعة من إيراد المقدّمات الكثيرة والمفيدة في كل باب ومن اقامة الحجة على المطالب</w:t>
      </w:r>
    </w:p>
    <w:p>
      <w:pPr>
        <w:pStyle w:val="BookText"/>
        <w:rPr/>
      </w:pPr>
      <w:r>
        <w:rPr>
          <w:rFonts w:ascii="Amiri" w:hAnsi="Amiri" w:eastAsia="Amiri" w:cs="Amiri"/>
          <w:color w:val="111111"/>
          <w:sz w:val="28"/>
          <w:sz w:val="28"/>
          <w:szCs w:val="28"/>
          <w:rtl w:val="true"/>
          <w:lang w:bidi="ar-SA"/>
        </w:rPr>
        <w:t xml:space="preserve">العلمية وغيرها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تحصيل الحق واليقين في المسألة التي تعرض على الإنسان، فانّه بالقوة الجدلية التي تحصل له بسبب هذه الصناعة يتمكن من تأليف المقدّمات لكلّ من طرفى الايجاب والسلب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بعد الفحص عن حال كلّ منهما والتأمل فيهما قد يلوح الحق له ، فيميز أنه في أي طرف منهما، ويزيف الطرف الآخر الباطل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التسهيل على المتعلّم المبتدىء لمعرفة المصادرات في العلم الطالب له، بسبب المقدّمات الجدلية ، إذ أنّه بادىء بدء قد ينكرها ويستوحش منها ، لأنه لم يقو بعد على</w:t>
      </w:r>
    </w:p>
    <w:p>
      <w:pPr>
        <w:pStyle w:val="BookText"/>
        <w:rPr/>
      </w:pPr>
      <w:r>
        <w:rPr>
          <w:rFonts w:ascii="Amiri" w:hAnsi="Amiri" w:eastAsia="Amiri" w:cs="Amiri"/>
          <w:color w:val="111111"/>
          <w:sz w:val="28"/>
          <w:sz w:val="28"/>
          <w:szCs w:val="28"/>
          <w:rtl w:val="true"/>
          <w:lang w:bidi="ar-SA"/>
        </w:rPr>
        <w:t xml:space="preserve">الوصول إلى البرهان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والمقدّمات الجدلية تفيده التصديق بها وتسهل عليه</w:t>
      </w:r>
    </w:p>
    <w:p>
      <w:pPr>
        <w:pStyle w:val="BookText"/>
        <w:rPr/>
      </w:pPr>
      <w:r>
        <w:rPr>
          <w:rFonts w:ascii="Amiri" w:hAnsi="Amiri" w:eastAsia="Amiri" w:cs="Amiri"/>
          <w:color w:val="111111"/>
          <w:sz w:val="28"/>
          <w:sz w:val="28"/>
          <w:szCs w:val="28"/>
          <w:rtl w:val="true"/>
          <w:lang w:bidi="ar-SA"/>
        </w:rPr>
        <w:t xml:space="preserve">والاعتقاد بها فيطمئن إليها قبل الدخول في العلم ومعرفة براهينها </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وتنفع هذه الصناعة أيضاً طالب الغلبة على خصومه، إذ يقوى على المحاورة والمخاصمة والمراوغة وإن كان الحق فى جانب خصمه، فيستظهر على خصمه الضعيف </w:t>
      </w:r>
      <w:bookmarkStart w:id="925" w:name="pg7748_78716"/>
    </w:p>
    <w:p>
      <w:pPr>
        <w:pStyle w:val="BookText"/>
        <w:rPr/>
      </w:pPr>
      <w:bookmarkEnd w:id="925"/>
      <w:r>
        <w:rPr>
          <w:rFonts w:ascii="Amiri" w:hAnsi="Amiri" w:eastAsia="Amiri" w:cs="Amiri"/>
          <w:color w:val="111111"/>
          <w:sz w:val="28"/>
          <w:sz w:val="28"/>
          <w:szCs w:val="28"/>
          <w:rtl w:val="true"/>
          <w:lang w:bidi="ar-SA"/>
        </w:rPr>
        <w:t>عن مجادلته ومجاراته، لا سيّما في هذا العصر الذي كثرت فيه المنازعات في الآراء</w:t>
      </w:r>
    </w:p>
    <w:p>
      <w:pPr>
        <w:pStyle w:val="BookText"/>
        <w:rPr/>
      </w:pPr>
      <w:r>
        <w:rPr>
          <w:rFonts w:ascii="Amiri" w:hAnsi="Amiri" w:eastAsia="Amiri" w:cs="Amiri"/>
          <w:color w:val="111111"/>
          <w:sz w:val="28"/>
          <w:sz w:val="28"/>
          <w:szCs w:val="28"/>
          <w:rtl w:val="true"/>
          <w:lang w:bidi="ar-SA"/>
        </w:rPr>
        <w:t>السياسية والاجتماعي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وتنفع أيضاً الرئيس للمحافظة على عقائد اتباعه عن المبتدعات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وتنفع أيضاً الذين يسمونهم في هذا العصر المحامين الذين اتخذوا المحاماة والدفاع عن حقوق الناس مهنة لهم ، فانّهم أشدّ ما تكون حاجتهم إلى معرفة هذه الصناعة، بل أنّها جزء من مهنتهم في الحقيقة</w:t>
      </w:r>
      <w:r>
        <w:rPr>
          <w:rFonts w:eastAsia="Amiri" w:cs="Amiri" w:ascii="Amiri" w:hAnsi="Amiri"/>
          <w:color w:val="111111"/>
          <w:sz w:val="28"/>
          <w:szCs w:val="28"/>
          <w:rtl w:val="true"/>
          <w:lang w:bidi="ar-SA"/>
        </w:rPr>
        <w:t>.</w:t>
      </w:r>
    </w:p>
    <w:p>
      <w:pPr>
        <w:pStyle w:val="Heading6"/>
        <w:numPr>
          <w:ilvl w:val="5"/>
          <w:numId w:val="1"/>
        </w:numPr>
        <w:rPr/>
      </w:pPr>
      <w:bookmarkStart w:id="926" w:name="__RefHeading___Toc4705812_1051229030"/>
      <w:bookmarkStart w:id="927" w:name="_Toc335"/>
      <w:bookmarkEnd w:id="926"/>
      <w:r>
        <w:rPr/>
        <w:t>6</w:t>
      </w:r>
      <w:r>
        <w:rPr>
          <w:rtl w:val="true"/>
        </w:rPr>
        <w:t xml:space="preserve"> - </w:t>
      </w:r>
      <w:r>
        <w:rPr>
          <w:rtl w:val="true"/>
        </w:rPr>
        <w:t>السؤال والجواب</w:t>
      </w:r>
      <w:bookmarkEnd w:id="927"/>
    </w:p>
    <w:p>
      <w:pPr>
        <w:pStyle w:val="BookText"/>
        <w:rPr/>
      </w:pPr>
      <w:r>
        <w:rPr>
          <w:rFonts w:ascii="Amiri" w:hAnsi="Amiri" w:eastAsia="Amiri" w:cs="Amiri"/>
          <w:color w:val="111111"/>
          <w:sz w:val="28"/>
          <w:sz w:val="28"/>
          <w:szCs w:val="28"/>
          <w:rtl w:val="true"/>
          <w:lang w:bidi="ar-SA"/>
        </w:rPr>
        <w:t xml:space="preserve">تقدّم إن الجدل لا يتم الا بين طرفين متنازعين ؛ فالجدلي شخصان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احدهما محافظ على وضع وملتزم له وغاية سعيه الا يلزمه الغير ولا يفحمه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ناقض له وغاية سعيه أن يلزم أن يلزم المحافظ ويفحمه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يسمّى المجيب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واعتماده على المشهورات في تقرير وضعه، أما المشهروات المطلقة أو المحدودة بحسب تسليم طائفة معينة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يسمّى السائل واعتماده في نقض وضع المجيب على ما يسلمه المجيب من المقدّمات وإن لم تكن 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ولتوضيح سرّ التسمية بالسائل والمجيب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الجدل أنّما يتم بأمرين سؤال وجواب ، وذلك لأن المقصود الأصلي من صناعة الجدل عندهم أن تتم بهذه المراحل الأربع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يوجه من يريد نقض وضع ما اسئلة إلى خصمه المحافظ على ذلك الوضع</w:t>
      </w:r>
    </w:p>
    <w:p>
      <w:pPr>
        <w:pStyle w:val="BookText"/>
        <w:rPr/>
      </w:pPr>
      <w:r>
        <w:rPr>
          <w:rFonts w:ascii="Amiri" w:hAnsi="Amiri" w:eastAsia="Amiri" w:cs="Amiri"/>
          <w:color w:val="111111"/>
          <w:sz w:val="28"/>
          <w:sz w:val="28"/>
          <w:szCs w:val="28"/>
          <w:rtl w:val="true"/>
          <w:lang w:bidi="ar-SA"/>
        </w:rPr>
        <w:t>بطريق الاستفهام،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هذا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إذا كان كذا فكذا؟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ويتدرج</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بالأسئلة من البعيد عن المقصود إلى القريب منه حسبما يريد أن يتوصل به إلى مقصوده من تسليم الخصم من دون أن يشعره بأنه يريد مهاجمته ونقض وضعه ، أو يشعره بذلك ولكن لا يشعره من اية ناحية يريد مهاجمته منها ، حتى لا يراوغ ويحتال في الجواب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يستلَّ السائل من خصمه من حيث يدري ولا يدري الاعتراف والتسليم</w:t>
      </w:r>
    </w:p>
    <w:p>
      <w:pPr>
        <w:pStyle w:val="BookText"/>
        <w:rPr/>
      </w:pPr>
      <w:r>
        <w:rPr>
          <w:rFonts w:ascii="Amiri" w:hAnsi="Amiri" w:eastAsia="Amiri" w:cs="Amiri"/>
          <w:color w:val="111111"/>
          <w:sz w:val="28"/>
          <w:sz w:val="28"/>
          <w:szCs w:val="28"/>
          <w:rtl w:val="true"/>
          <w:lang w:bidi="ar-SA"/>
        </w:rPr>
        <w:t xml:space="preserve">بالمقدّمات التي تستلزم نقض وضعه المحافظ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يؤلّف السائل قياساً جدليّاً ممّا اعترف وسلّم به خصمه المجيب بعد فرض</w:t>
      </w:r>
    </w:p>
    <w:p>
      <w:pPr>
        <w:pStyle w:val="BookText"/>
        <w:rPr/>
      </w:pPr>
      <w:r>
        <w:rPr>
          <w:rFonts w:ascii="Amiri" w:hAnsi="Amiri" w:eastAsia="Amiri" w:cs="Amiri"/>
          <w:color w:val="111111"/>
          <w:sz w:val="28"/>
          <w:sz w:val="28"/>
          <w:szCs w:val="28"/>
          <w:rtl w:val="true"/>
          <w:lang w:bidi="ar-SA"/>
        </w:rPr>
        <w:t xml:space="preserve">اعترافه وتسليمه، ليكون هذا القياس ناقضاً لوضع المجيب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يدافع المحافظ المجيب ويتخلّص عن المهاجمة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بتاليف قياس من المشهورات التي لابد أن يخضع لها السائل والجمهور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الطريقة من السؤال والجواب هي الطريقة الفنيّة المقصودة لهم في هذه الصناعة وهي وهي التي تظهر بها المهارة والحذق في توجيه الأسئلة والتخلّص من الاعتراف أو الالزام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الجهة كانت التسمية بالسائل والمجيب ، لا لمجرد وقوع سؤال وجواب بأي نحو اتفق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من صناعة الجدل اتقان تأدية هذه الطريقة حسبما تقتضيه القوانين والأصول الموضوعة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يمكننا أن نتوسع في دائرة هذه الصناعة، فنتعدى هذه الطريقة المتقدمة إلى غيرها، بأن نكتفي بتأليف القياس من المشهورات أو المسلّمات لنقض وضع أو للمحافظة على وضع لغرض افحام الخصوم، على أي نحو يتفق هذا التأليف وإن لم يكن على نحو السؤال والجواب ولم يمرّ على تلك المراحل الأربع بترتيبها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تعريف الجدل المتقدّم لا يأبى هذه التوسعة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يمكن أن نتعدّى إلى أبعد من ذلك حينئذ ، فلا نخص الصناعة بالمشافهة، بل نتعدى بها إلى التحرير والمكاتبة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العصور لا سيّما الأخيرة منها بعد انتشار الطباعة والصحف أكثر ما تجري المناقشات والمجادلات في الكتابة، وتبتني على المسلّمات والمشهورات على غير الطريقة البرهانية، من دون أن تتألف صورة سؤال وجواب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نسميها قياسات جدلية، أو ينبغي أن نسميها كذلك، وتشملها كثير من اصول صناعة الجدل وقواعدها فلا ضير في هذه الصناعة وشمول بعض قواعدها وآدابها لها</w:t>
      </w:r>
      <w:r>
        <w:rPr>
          <w:rFonts w:eastAsia="Amiri" w:cs="Amiri" w:ascii="Amiri" w:hAnsi="Amiri"/>
          <w:color w:val="111111"/>
          <w:sz w:val="28"/>
          <w:szCs w:val="28"/>
          <w:rtl w:val="true"/>
          <w:lang w:bidi="ar-SA"/>
        </w:rPr>
        <w:t xml:space="preserve">. </w:t>
      </w:r>
      <w:bookmarkStart w:id="928" w:name="pg7748_78718"/>
    </w:p>
    <w:p>
      <w:pPr>
        <w:pStyle w:val="Heading6"/>
        <w:numPr>
          <w:ilvl w:val="5"/>
          <w:numId w:val="1"/>
        </w:numPr>
        <w:rPr/>
      </w:pPr>
      <w:bookmarkStart w:id="929" w:name="__RefHeading___Toc4705814_1051229030"/>
      <w:bookmarkStart w:id="930" w:name="_Toc336"/>
      <w:bookmarkEnd w:id="928"/>
      <w:bookmarkEnd w:id="929"/>
      <w:r>
        <w:rPr/>
        <w:t>7</w:t>
      </w:r>
      <w:r>
        <w:rPr>
          <w:rtl w:val="true"/>
        </w:rPr>
        <w:t xml:space="preserve">- </w:t>
      </w:r>
      <w:r>
        <w:rPr>
          <w:rtl w:val="true"/>
        </w:rPr>
        <w:t>مبادىء الجدل</w:t>
      </w:r>
      <w:bookmarkEnd w:id="930"/>
    </w:p>
    <w:p>
      <w:pPr>
        <w:pStyle w:val="BookText"/>
        <w:rPr/>
      </w:pPr>
      <w:r>
        <w:rPr>
          <w:rFonts w:ascii="Amiri" w:hAnsi="Amiri" w:eastAsia="Amiri" w:cs="Amiri"/>
          <w:color w:val="111111"/>
          <w:sz w:val="28"/>
          <w:sz w:val="28"/>
          <w:szCs w:val="28"/>
          <w:rtl w:val="true"/>
          <w:lang w:bidi="ar-SA"/>
        </w:rPr>
        <w:t xml:space="preserve">أشرنا فيما سبق إلى ان مبادىء الجدل الأولية التي تعتمد عليها هذه الصناعة هي المشهورات والمسلّمات، وان المشهورات مبادىء مشتركة بالنسبة إلى السائل والمجيب، والمسلّمات مختصة بالسائل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أشرنا إلى ان المشهورات يجوز أن تكون حقاً واقعاً وللجدلى أن يستعملها في قياسه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استعمال الحق غير المشهور بما هو حق في هذه الصناعة فانه يعد مغالطة من الجدلي لأنه في استعمال أية قضية لا يدعي انها في نفس الأمر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الحكم ظاهر واضح في هذه القضية ويعترف بذلك الجميع ويكون الحكم مقبولاً لدى كلّ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أنا أشرنا في بحث المشهورات ان للشهرة أسباباً توجبها ، وذكرنا أقسام المشهورات حسسب اختلاف أسباب الشهرة فراجع والسر في كون الشهرة لا تستغني عن السبب أن شهرة المشهور ليست ذاتية ، بل هي أمر عارض، وكل عارض لا بد له من سبب وليست هي كحقيقة الحق التي هي أمر ذاتي للحق لا تعلّل بعلة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وسبب الشهرة لابد أن يكون أمرا تألفه الأذهان وتدركه العقول بسهولة، ولولا ذلك لما كان الحكم مقبولاً عند الجمهور وشايعا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هذه يتوجه علينا سؤال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الشهرة لا تستغنى عن السبب ، فكيف جعلتم المشهورات من المبادىء الأوليّة أي ليست مكتسبة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ان سبب حصول الشهرة لوضوحه لدى الجمهور تكون أذهان الجمهور غافلة عنه ولا تلتفت إلى سرّ انتقالها إلى الحكم المشهور فيبدو لها أن المشهورات غيرمكتسبة من سبب كأنها من تلقاء نفسها انتقلت إليها ، وأنّما يعتبر كون الحكم مكتسبا إذا صدر الانتقال إليه بملاحظة سببه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قبيل القياس الخفى فى المجربات والفطريات التي قياساتها معها ، على ما أوضحناه في موضعه، فانّما مع كونها لها قياس وهو السبب الحقيقي لحصول العلم بها عدوّها من المبادىء غير المكتسبة، نظراً إلى أن حصول العلم </w:t>
      </w:r>
      <w:bookmarkStart w:id="931" w:name="pg7748_78719"/>
    </w:p>
    <w:p>
      <w:pPr>
        <w:pStyle w:val="BookText"/>
        <w:rPr/>
      </w:pPr>
      <w:bookmarkEnd w:id="931"/>
      <w:r>
        <w:rPr>
          <w:rFonts w:ascii="Amiri" w:hAnsi="Amiri" w:eastAsia="Amiri" w:cs="Amiri"/>
          <w:color w:val="111111"/>
          <w:sz w:val="28"/>
          <w:sz w:val="28"/>
          <w:szCs w:val="28"/>
          <w:rtl w:val="true"/>
          <w:lang w:bidi="ar-SA"/>
        </w:rPr>
        <w:t xml:space="preserve">فيها عن سبب خفي غير ملحوظ للعالم ومغفول عنه لوضوحه لديه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أنه ليس كل ما يسمّى مشهوراً هو من مبادىء الجدل، فإن الشهرة تختلف بحسب اختلاف الأسباب في كيفية تأثيرها في 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الاعتبار تنقسم المشهورات إلى ثلاثة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المشهورات الحقيقية، وهي التي لا تزول شهرتها بعد التعقيب والتأمل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المشهورات الظاهرية، وهي المشهورات في بادىء الرأي التي تزول شهرتها بعد التعقيب والتأمل، مثل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انصر أخاك ظالماً أو مظلوماً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فانّه يقابله المشهور الحقيقي 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تنصر الظالم وإن كان أخاك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الشبيهة بالمشهورات، وهي التي تحصل شهرتها بسبب عارض غير لازم تزول الشهرة بزواله، فتكون شهرتها في وقت دون وقت و حال دون حال، مثل استحسان الناس في العصر المتقدّم لإطلاق الشوارب تقليداً لبعض الملوك والأمراء، فلما زال هذا السبب زالت هذه العادة وزال الاستحسان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يصلح للجدل الا القسم الأوّل دون الأخيرين ، أمّا الظاهرية فانّما تنفع فقط في صناعة الخطابة كما سيأتي ، وأما الشبيهة بالمشهورات فنفعها خاص بالمشاغبة كما</w:t>
      </w:r>
    </w:p>
    <w:p>
      <w:pPr>
        <w:pStyle w:val="BookText"/>
        <w:rPr/>
      </w:pPr>
      <w:r>
        <w:rPr>
          <w:rFonts w:ascii="Amiri" w:hAnsi="Amiri" w:eastAsia="Amiri" w:cs="Amiri"/>
          <w:color w:val="111111"/>
          <w:sz w:val="28"/>
          <w:sz w:val="28"/>
          <w:szCs w:val="28"/>
          <w:rtl w:val="true"/>
          <w:lang w:bidi="ar-SA"/>
        </w:rPr>
        <w:t xml:space="preserve">سيأتي في صناعة المغالطة </w:t>
      </w:r>
      <w:r>
        <w:rPr>
          <w:rFonts w:eastAsia="Amiri" w:cs="Amiri" w:ascii="Amiri" w:hAnsi="Amiri"/>
          <w:color w:val="111111"/>
          <w:sz w:val="28"/>
          <w:szCs w:val="28"/>
          <w:rtl w:val="true"/>
          <w:lang w:bidi="ar-SA"/>
        </w:rPr>
        <w:t>.</w:t>
      </w:r>
    </w:p>
    <w:p>
      <w:pPr>
        <w:pStyle w:val="Heading6"/>
        <w:numPr>
          <w:ilvl w:val="5"/>
          <w:numId w:val="1"/>
        </w:numPr>
        <w:rPr/>
      </w:pPr>
      <w:bookmarkStart w:id="932" w:name="__RefHeading___Toc4705816_1051229030"/>
      <w:bookmarkStart w:id="933" w:name="_Toc337"/>
      <w:bookmarkEnd w:id="932"/>
      <w:r>
        <w:rPr/>
        <w:t>8</w:t>
      </w:r>
      <w:r>
        <w:rPr>
          <w:rtl w:val="true"/>
        </w:rPr>
        <w:t xml:space="preserve">- </w:t>
      </w:r>
      <w:r>
        <w:rPr>
          <w:rtl w:val="true"/>
        </w:rPr>
        <w:t>مقدمات الجدل</w:t>
      </w:r>
      <w:bookmarkEnd w:id="933"/>
    </w:p>
    <w:p>
      <w:pPr>
        <w:pStyle w:val="BookText"/>
        <w:rPr/>
      </w:pPr>
      <w:r>
        <w:rPr>
          <w:rFonts w:ascii="Amiri" w:hAnsi="Amiri" w:eastAsia="Amiri" w:cs="Amiri"/>
          <w:color w:val="111111"/>
          <w:sz w:val="28"/>
          <w:sz w:val="28"/>
          <w:szCs w:val="28"/>
          <w:rtl w:val="true"/>
          <w:lang w:bidi="ar-SA"/>
        </w:rPr>
        <w:t>كل ما هو مبدأ للقياس معناه أنه يصلح أن يقع مقدّمة له ولكن ليس يجب في كل ما</w:t>
      </w:r>
    </w:p>
    <w:p>
      <w:pPr>
        <w:pStyle w:val="BookText"/>
        <w:rPr/>
      </w:pPr>
      <w:r>
        <w:rPr>
          <w:rFonts w:ascii="Amiri" w:hAnsi="Amiri" w:eastAsia="Amiri" w:cs="Amiri"/>
          <w:color w:val="111111"/>
          <w:sz w:val="28"/>
          <w:sz w:val="28"/>
          <w:szCs w:val="28"/>
          <w:rtl w:val="true"/>
          <w:lang w:bidi="ar-SA"/>
        </w:rPr>
        <w:t>هو مقدّمة أن يكون من المبادىء ، بل المقدّمة أمّا أن تكون نفسها من المبادىء أو تنتهي إلى المبادىء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فمقدمات القياس الجدلي يجوز أن تكون في نفسها مشهورة، ويجوز أن تكون غير مشهورة ترجع إلى المشهورة كما قلنا في مقدّمات البرهان أنها</w:t>
      </w:r>
    </w:p>
    <w:p>
      <w:pPr>
        <w:pStyle w:val="BookText"/>
        <w:rPr/>
      </w:pPr>
      <w:r>
        <w:rPr>
          <w:rFonts w:ascii="Amiri" w:hAnsi="Amiri" w:eastAsia="Amiri" w:cs="Amiri"/>
          <w:color w:val="111111"/>
          <w:sz w:val="28"/>
          <w:sz w:val="28"/>
          <w:szCs w:val="28"/>
          <w:rtl w:val="true"/>
          <w:lang w:bidi="ar-SA"/>
        </w:rPr>
        <w:t xml:space="preserve">تكون بديهية وتكون نظرية تنتهى إلى البديهية </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والرجوع إلى المشهورة على نحوين </w:t>
      </w:r>
      <w:r>
        <w:rPr>
          <w:rFonts w:eastAsia="Amiri" w:cs="Amiri" w:ascii="Amiri" w:hAnsi="Amiri"/>
          <w:color w:val="111111"/>
          <w:sz w:val="28"/>
          <w:szCs w:val="28"/>
          <w:rtl w:val="true"/>
          <w:lang w:bidi="ar-SA"/>
        </w:rPr>
        <w:t xml:space="preserve">: </w:t>
      </w:r>
      <w:bookmarkStart w:id="934" w:name="pg7748_78720"/>
    </w:p>
    <w:p>
      <w:pPr>
        <w:pStyle w:val="BookText"/>
        <w:rPr/>
      </w:pPr>
      <w:bookmarkEnd w:id="934"/>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تكتسب شهرتها من المقارنة والمقايسة إلى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وتسمّى المشهورة بالقرائن والمقارنة بين القضيتين اما لتشابهما في الحدود أو لتقابلهما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التشابه</w:t>
      </w:r>
    </w:p>
    <w:p>
      <w:pPr>
        <w:pStyle w:val="BookText"/>
        <w:rPr/>
      </w:pPr>
      <w:r>
        <w:rPr>
          <w:rFonts w:ascii="Amiri" w:hAnsi="Amiri" w:eastAsia="Amiri" w:cs="Amiri"/>
          <w:color w:val="111111"/>
          <w:sz w:val="28"/>
          <w:sz w:val="28"/>
          <w:szCs w:val="28"/>
          <w:rtl w:val="true"/>
          <w:lang w:bidi="ar-SA"/>
        </w:rPr>
        <w:t>والتقابل يوجب انتقال الذهن من تصور شهرة احداهما إلى تصور شهرة الثانية، وان لم يكن هذا الانتقال في نفسه واجباً، وانما تكون شهرة احداهما مقرونة بشهرة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التشابه ،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اطعام الضعيف حسنا فقضاء حوائجه حسن أيضاً فإن حسن اطعام الضعيف مشهور وللتشابه بين الإطعام وقضاء الحوائج تستوجب المقارنة بينها انتقال الذهن إلى حسن قضاء حوائج الضيف ومثال التقابل ،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الاحسان إلى الأصدقاء حسناً كانت الإساءة إلى الأعداء حسنة ؛ فإن التقابل بين الاحسان والاساءة وبين الأصدقاء والأعداء يستوجب انتقال الذهن من إحدى القضيتين إلى الاخرى بالمقارنة والمقايسة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المقدّمة مكتسبة شهرتها من قياس مؤلف من المشهورات منتج لها بأن تكون هذه المقدّمة المفروضة مأخوذة من مقدمات 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المقدّمة النظرية في</w:t>
      </w:r>
    </w:p>
    <w:p>
      <w:pPr>
        <w:pStyle w:val="BookText"/>
        <w:rPr/>
      </w:pPr>
      <w:r>
        <w:rPr>
          <w:rFonts w:ascii="Amiri" w:hAnsi="Amiri" w:eastAsia="Amiri" w:cs="Amiri"/>
          <w:color w:val="111111"/>
          <w:sz w:val="28"/>
          <w:sz w:val="28"/>
          <w:szCs w:val="28"/>
          <w:rtl w:val="true"/>
          <w:lang w:bidi="ar-SA"/>
        </w:rPr>
        <w:t xml:space="preserve">البرهان إذا كانت مكتسبة من مقدمات بديهية </w:t>
      </w:r>
      <w:r>
        <w:rPr>
          <w:rFonts w:eastAsia="Amiri" w:cs="Amiri" w:ascii="Amiri" w:hAnsi="Amiri"/>
          <w:color w:val="111111"/>
          <w:sz w:val="28"/>
          <w:szCs w:val="28"/>
          <w:rtl w:val="true"/>
          <w:lang w:bidi="ar-SA"/>
        </w:rPr>
        <w:t>.</w:t>
      </w:r>
    </w:p>
    <w:p>
      <w:pPr>
        <w:pStyle w:val="Heading6"/>
        <w:numPr>
          <w:ilvl w:val="5"/>
          <w:numId w:val="1"/>
        </w:numPr>
        <w:rPr/>
      </w:pPr>
      <w:bookmarkStart w:id="935" w:name="__RefHeading___Toc4705818_1051229030"/>
      <w:bookmarkStart w:id="936" w:name="_Toc338"/>
      <w:bookmarkEnd w:id="935"/>
      <w:r>
        <w:rPr/>
        <w:t>9</w:t>
      </w:r>
      <w:r>
        <w:rPr>
          <w:rtl w:val="true"/>
        </w:rPr>
        <w:t xml:space="preserve"> - </w:t>
      </w:r>
      <w:r>
        <w:rPr>
          <w:rtl w:val="true"/>
        </w:rPr>
        <w:t>مسائل الجدل</w:t>
      </w:r>
      <w:bookmarkEnd w:id="936"/>
    </w:p>
    <w:p>
      <w:pPr>
        <w:pStyle w:val="BookText"/>
        <w:rPr/>
      </w:pPr>
      <w:r>
        <w:rPr>
          <w:rFonts w:ascii="Amiri" w:hAnsi="Amiri" w:eastAsia="Amiri" w:cs="Amiri"/>
          <w:color w:val="111111"/>
          <w:sz w:val="28"/>
          <w:sz w:val="28"/>
          <w:szCs w:val="28"/>
          <w:rtl w:val="true"/>
          <w:lang w:bidi="ar-SA"/>
        </w:rPr>
        <w:t>كل قضية كان السائل قد أورد عينها فى حال سؤاله أو أورد مقابلها فإنّها تسمّى مسألة الجدل وبعد أن يسلم بها المجيب ويجعلها السائل جزءاً من قياسه هي نفسها تسمّى مقدمة الجدل</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فكل قضية لها ارتباط في نقض الوضع الذي يراد نقضه تصلح أن تقع مورداً لسؤال السائل، ولكن بعض القضايا يجدر به أن يتجنبها ؛ نذكر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ينبغى للسائل أن يجعل المشهورات موردا لسؤاله، فإن السؤال عنها معناه جعلها في معرض الشك والترديد وهذا ما يشجع المجيب على انكارها ومخالفة </w:t>
      </w:r>
      <w:bookmarkStart w:id="937" w:name="pg7748_78721"/>
    </w:p>
    <w:p>
      <w:pPr>
        <w:pStyle w:val="BookText"/>
        <w:rPr/>
      </w:pPr>
      <w:bookmarkEnd w:id="937"/>
      <w:r>
        <w:rPr>
          <w:rFonts w:ascii="Amiri" w:hAnsi="Amiri" w:eastAsia="Amiri" w:cs="Amiri"/>
          <w:color w:val="111111"/>
          <w:sz w:val="28"/>
          <w:sz w:val="28"/>
          <w:szCs w:val="28"/>
          <w:rtl w:val="true"/>
          <w:lang w:bidi="ar-SA"/>
        </w:rPr>
        <w:t>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التجأ السائل لا يراد المشهورات فليذكرها على سبيل التمهيد للقواعد التي يريد أن يستفيد منها لنقض وضع المجيب باعتبار أن تلك المشهورات مفروغ عنها لا مفر من الاعتراف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ينبغي له أن يسأل عن ماهية الأشياء ولا عن لميتها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مثل هذا السؤال انّما يرتبط بالتعليم والاستفادة لا بالجدل والمغالبة ؛ بل السؤال عن الماهية لو احتاج إليه فينبغي أن يضعه على سبيل الاستفسار عن معنى اللفظ ، أو على سبيل السؤال عن رأيه وقوله في الماهية ، بأن يسأل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تقول ان الإنسان هو الحيوان الناطق أو لا ؟ أو يسأل هكذا لو لم يكن حد الإنسان هو الحيوان الناطق فما حده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السؤال في اللمية لا بد أن يجعل السؤال عن قوله ورأيه فيها لا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أصل العلية </w:t>
      </w:r>
      <w:r>
        <w:rPr>
          <w:rFonts w:eastAsia="Amiri" w:cs="Amiri" w:ascii="Amiri" w:hAnsi="Amiri"/>
          <w:color w:val="111111"/>
          <w:sz w:val="28"/>
          <w:szCs w:val="28"/>
          <w:rtl w:val="true"/>
          <w:lang w:bidi="ar-SA"/>
        </w:rPr>
        <w:t>.</w:t>
      </w:r>
    </w:p>
    <w:p>
      <w:pPr>
        <w:pStyle w:val="Heading6"/>
        <w:numPr>
          <w:ilvl w:val="5"/>
          <w:numId w:val="1"/>
        </w:numPr>
        <w:rPr/>
      </w:pPr>
      <w:bookmarkStart w:id="938" w:name="__RefHeading___Toc4705820_1051229030"/>
      <w:bookmarkStart w:id="939" w:name="_Toc339"/>
      <w:bookmarkEnd w:id="938"/>
      <w:r>
        <w:rPr/>
        <w:t>10</w:t>
      </w:r>
      <w:r>
        <w:rPr>
          <w:rtl w:val="true"/>
        </w:rPr>
        <w:t xml:space="preserve"> - </w:t>
      </w:r>
      <w:r>
        <w:rPr>
          <w:rtl w:val="true"/>
        </w:rPr>
        <w:t>مطالب الجدل</w:t>
      </w:r>
      <w:bookmarkEnd w:id="939"/>
    </w:p>
    <w:p>
      <w:pPr>
        <w:pStyle w:val="BookText"/>
        <w:rPr/>
      </w:pPr>
      <w:r>
        <w:rPr>
          <w:rFonts w:ascii="Amiri" w:hAnsi="Amiri" w:eastAsia="Amiri" w:cs="Amiri"/>
          <w:color w:val="111111"/>
          <w:sz w:val="28"/>
          <w:sz w:val="28"/>
          <w:szCs w:val="28"/>
          <w:rtl w:val="true"/>
          <w:lang w:bidi="ar-SA"/>
        </w:rPr>
        <w:t xml:space="preserve">ان الجدل ينفع في جميع المسائل الفلسفية والاجتماعية والدينية والعلمية والسياسية والأدبية وجميع الفنون والمعارف وكلّ قضية من ذلك تصلح أن تكون مطلوبة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ويستثنى من ذلك قضايا لا تطلب بالجدل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المشهورات الحقيقية المطلقة، لأنها لما كانت بهذه الشهرة لا يسع لأح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انکارها والتشكيك بها حتى يحتاج اثباتها إلى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وحكمها من هذه الجهة حكم البديهيات، فإنّها لا تطلب بالبرهان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ويجمعها انها غير مكتسبة فلا تكتسب بحجة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ينكر المشهورات لا تنفع معه حجّة جدلية لأن معنى اقامتها ارجاعه إلى القضايا المشهورة وقد ينكرها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هذا المنكر للمشهورات لا ردّ له إلا العقاب أو السخرية والاستهزاء أو احساسه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ينكر مثل حسن عبادة الخالق وقبح عقوق الوالدين، فحقه العقاب والتعذيب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ومنكر مثل ان القمر مستمد نوره من الشمس يسخر به ويضحك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ومنكر مثل أن النار حارة يكوى بها ليحس بحرارتها </w:t>
      </w:r>
      <w:r>
        <w:rPr>
          <w:rFonts w:eastAsia="Amiri" w:cs="Amiri" w:ascii="Amiri" w:hAnsi="Amiri"/>
          <w:color w:val="111111"/>
          <w:sz w:val="28"/>
          <w:szCs w:val="28"/>
          <w:rtl w:val="true"/>
          <w:lang w:bidi="ar-SA"/>
        </w:rPr>
        <w:t xml:space="preserve">. </w:t>
      </w:r>
      <w:bookmarkStart w:id="940" w:name="pg7748_78722"/>
    </w:p>
    <w:p>
      <w:pPr>
        <w:pStyle w:val="BookText"/>
        <w:rPr/>
      </w:pPr>
      <w:bookmarkEnd w:id="940"/>
      <w:r>
        <w:rPr>
          <w:rFonts w:ascii="Amiri" w:hAnsi="Amiri" w:eastAsia="Amiri" w:cs="Amiri"/>
          <w:color w:val="111111"/>
          <w:sz w:val="28"/>
          <w:sz w:val="28"/>
          <w:szCs w:val="28"/>
          <w:rtl w:val="true"/>
          <w:lang w:bidi="ar-SA"/>
        </w:rPr>
        <w:t xml:space="preserve">نعم قد يطلب المشهور بالقياس المجدلي في مقابل المشاغب كما تطلب القضية الأولية بالبرهان في مقابل المغالط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المشهورات المحدودة أو المختلف فيها فلا مانع من طلبها بالحجة الجدلية في مقابل من لا يراها مشهورة أو لا يعترف بشهرتها ، لينبهه على شهرتها بما هو أعرف وأشهر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القضايا الرياضية ونحوها لأنها مبتنية على الحس والتجربة ، فلا مدخل للجدل فيها ولا معنى لطلبها بالمشهورات ، كقضايا الهندسة والحساب والكيمياء والميكانيك ونحو ذلك </w:t>
      </w:r>
      <w:r>
        <w:rPr>
          <w:rFonts w:eastAsia="Amiri" w:cs="Amiri" w:ascii="Amiri" w:hAnsi="Amiri"/>
          <w:color w:val="111111"/>
          <w:sz w:val="28"/>
          <w:szCs w:val="28"/>
          <w:rtl w:val="true"/>
          <w:lang w:bidi="ar-SA"/>
        </w:rPr>
        <w:t>.</w:t>
      </w:r>
    </w:p>
    <w:p>
      <w:pPr>
        <w:pStyle w:val="Heading6"/>
        <w:numPr>
          <w:ilvl w:val="5"/>
          <w:numId w:val="1"/>
        </w:numPr>
        <w:rPr/>
      </w:pPr>
      <w:bookmarkStart w:id="941" w:name="__RefHeading___Toc4705822_1051229030"/>
      <w:bookmarkStart w:id="942" w:name="_Toc340"/>
      <w:bookmarkEnd w:id="941"/>
      <w:r>
        <w:rPr/>
        <w:t>11</w:t>
      </w:r>
      <w:r>
        <w:rPr>
          <w:rtl w:val="true"/>
        </w:rPr>
        <w:t xml:space="preserve"> - </w:t>
      </w:r>
      <w:r>
        <w:rPr>
          <w:rtl w:val="true"/>
        </w:rPr>
        <w:t>أدوات هذه الصناعة</w:t>
      </w:r>
      <w:bookmarkEnd w:id="942"/>
    </w:p>
    <w:p>
      <w:pPr>
        <w:pStyle w:val="BookText"/>
        <w:rPr/>
      </w:pPr>
      <w:r>
        <w:rPr>
          <w:rFonts w:ascii="Amiri" w:hAnsi="Amiri" w:eastAsia="Amiri" w:cs="Amiri"/>
          <w:color w:val="111111"/>
          <w:sz w:val="28"/>
          <w:sz w:val="28"/>
          <w:szCs w:val="28"/>
          <w:rtl w:val="true"/>
          <w:lang w:bidi="ar-SA"/>
        </w:rPr>
        <w:t>عرفنا فيما سبق ان الجدل يعتمد على المسلمات والمشهورات غير أن تحصيل ملكة هذه الصناعة بأن يتمكن المجادل من الانتفاع بالمشهورات والمسلمات في وقت الحاجة عند الاحتجاج على خصمه أو عند الاحتراز من الانقطاع والمغلوبية ليس بالأمر الهين كما قد يبدو لأول وهلة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يحتاج إلى مران طويل حتى تحصل له الملكة شأن كل ملكة في كل صناعة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المران موارد أربعة هي أدوات للملكة إذا استطاع الإنسان أن يحوز عليها فإن لها الأثر البالغ في حصول الملكة وتمكن الجدلي من بلوغ غرضه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واصفون هنا هذه الأدوات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وليعلم الطالب انه ليس معنى معرفة وصف هذه الأدوات انه يكون حاصلاً عليها فعلاً، بل لابد من السعى لتحصيلها بنفسه عملاً واستحضارها عنده ، فإن من يعرف معنى المنشار لا يكون حاصلاً لديه ولا يكون ناشراً للخشب ، بل الذي ينشره من تمكن من تحصيل نفس الآلة وعمل بها في نشر الخشب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معرفة أوصاف الآلة طريق لتحصيلها والانتفاع بها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والأدوات الأربع المطلوبة هي كما يلي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الأداة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يستحضر لديه أصناف المشهورات من كل باب ومن كل مادة على اختلافها، ويعدها في ذاكرته لوقت الحاجة، وأن يفصل بين المشهورات المطلقة وبين المحدودة عند أهل كل صناعة أو مذهب، وأن يميز بين المشهورات الحقيقية ،وغيرها، وأن يعرف كيف يستنبط المشهور ويحصل على المشهورات بالقرائن وينقل حكم الشهرة من قضية إلى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كمل له كل ذلك وجمعه عنده فإن احتاج إلى استعمال مشهور كان حاضراً</w:t>
      </w:r>
    </w:p>
    <w:p>
      <w:pPr>
        <w:pStyle w:val="BookText"/>
        <w:rPr/>
      </w:pPr>
      <w:r>
        <w:rPr>
          <w:rFonts w:ascii="Amiri" w:hAnsi="Amiri" w:eastAsia="Amiri" w:cs="Amiri"/>
          <w:color w:val="111111"/>
          <w:sz w:val="28"/>
          <w:sz w:val="28"/>
          <w:szCs w:val="28"/>
          <w:rtl w:val="true"/>
          <w:lang w:bidi="ar-SA"/>
        </w:rPr>
        <w:t xml:space="preserve">لديه متمكنا به من الاحتجاج على خصمه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الأداة لازمة للجدلي، لأنه لا ينبغي له أن ينقطع أمام الجمهور ولا يحسن منه</w:t>
      </w:r>
    </w:p>
    <w:p>
      <w:pPr>
        <w:pStyle w:val="BookText"/>
        <w:rPr/>
      </w:pPr>
      <w:r>
        <w:rPr>
          <w:rFonts w:ascii="Amiri" w:hAnsi="Amiri" w:eastAsia="Amiri" w:cs="Amiri"/>
          <w:color w:val="111111"/>
          <w:sz w:val="28"/>
          <w:sz w:val="28"/>
          <w:szCs w:val="28"/>
          <w:rtl w:val="true"/>
          <w:lang w:bidi="ar-SA"/>
        </w:rPr>
        <w:t>أن يتأنى ويطلب التذكر أو المراجعة فإنّه يفوت غرضه ويعد فاشلاً لأن غايته 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الغلبة على خصمه أمام الجمهور فيفوت غرضه بفوات الأوان، على العكس من طالب الحقيقة بالبرهان، فإن تأنيه وطلبه للتذكر والتأمل لا ينقصه ولا ينافي غرضه من تحصيل</w:t>
      </w:r>
    </w:p>
    <w:p>
      <w:pPr>
        <w:pStyle w:val="BookText"/>
        <w:rPr/>
      </w:pPr>
      <w:r>
        <w:rPr>
          <w:rFonts w:ascii="Amiri" w:hAnsi="Amiri" w:eastAsia="Amiri" w:cs="Amiri"/>
          <w:color w:val="111111"/>
          <w:sz w:val="28"/>
          <w:sz w:val="28"/>
          <w:szCs w:val="28"/>
          <w:rtl w:val="true"/>
          <w:lang w:bidi="ar-SA"/>
        </w:rPr>
        <w:t xml:space="preserve">الحقيقة ولو بعد 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ينبغي أن يعلم أن هذه الملكة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ملكة استحضار المشهور عند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تتبعض، بأن تكون مستحضرات المجادل خاصة بالموضوع المختص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 فالمجادل في الأمور الدينية مثلا يكفي أن يستحضر المشهورات النافعة في موضوعه خاصة ، ومن يجادل في السياسة انّما يستحضر خصوص المشهورات المختصة بهذا الباب فيكون صاحب ملكة في جدل السياسة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في سائر المذاهب والآراء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يجب في الجدلي المختص بموضوع أن تكون ملكته عامة لجميع المشهورات في جميع العلوم والآراء</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الأداة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والقوة على التمييز بين معاني الألفاظ المشتركة والمنقولة والمشككة والمتواطئة والمتباينة والمترادفة وما إليها من أحوال الألفاظ والقدرة على تفصيلها على وجه يستطيع أن يرفع ما يطرأ من غموض واشتباه فيها، حتى لا يقتصر على الدعوى المجردة في ايرادها في حججه ، بل يتبين وجه الاشتراك أو التشكيك أو </w:t>
      </w:r>
    </w:p>
    <w:p>
      <w:pPr>
        <w:pStyle w:val="BookText"/>
        <w:rPr/>
      </w:pPr>
      <w:r>
        <w:rPr>
          <w:rFonts w:ascii="Amiri" w:hAnsi="Amiri" w:eastAsia="Amiri" w:cs="Amiri"/>
          <w:color w:val="111111"/>
          <w:sz w:val="28"/>
          <w:sz w:val="28"/>
          <w:szCs w:val="28"/>
          <w:rtl w:val="true"/>
          <w:lang w:bidi="ar-SA"/>
        </w:rPr>
        <w:t>غير ذلك من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أصول وقواعد قد يرجع إليها لمعرفة المشترك اللفظي وتمييزه عن المشترك المعنوي ولمعرفة باقي أحوال اللفظ ، لا يسعها هذا الكتاب المختصر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أن يتنبه الطالب لهذه الأبحاث نذكر مثالاً لذلك،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اشتبه لفظ في كونه مشتركا لفظياً أو معنوياً فإنّه قد يمكن رفع الاشتباه بالرجوع إلى اختلاف اللفظ بحسب اختلاف الاعتبارات، مثل كلمة قوّة فإنّها تستعمل بمعنى القدرة كقولنا قوّة المشيء والقيام مثلاً، وتستعمل بمعنى القابلية والتهيؤ للوجود مثل قولنا الاخرس ناطق بالقوة، والبذرة شجرة بالقوة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شككنا في انها موضوعة لمعنى أعم أو لكل من المعنيين على حدة، فإنّه يمكن أن نقيس اللفظ إلى ما يقابله فنرى في المثال أن بحسب كل معنى يقابله لفظ آخر وليس له مقابل واحد ؛ فمقابل القوّة بالمعنى الأول الضعف ومقابلها بالمعنى الثاني الفعلية ولتعدّد التقابل نستظهر أن لها معنيين لا معنى واحدا وإلا لكان لها مقابل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w:t>
      </w:r>
    </w:p>
    <w:p>
      <w:pPr>
        <w:pStyle w:val="BookText"/>
        <w:rPr/>
      </w:pPr>
      <w:r>
        <w:rPr>
          <w:rFonts w:ascii="Amiri" w:hAnsi="Amiri" w:eastAsia="Amiri" w:cs="Amiri"/>
          <w:color w:val="111111"/>
          <w:sz w:val="28"/>
          <w:sz w:val="28"/>
          <w:szCs w:val="28"/>
          <w:rtl w:val="true"/>
          <w:lang w:bidi="ar-SA"/>
        </w:rPr>
        <w:t>وكذلك يمكن أن تستظهر أن للفظة معنيين على نحو الاشتراك اللفظي ، إذا تعدّد</w:t>
      </w:r>
    </w:p>
    <w:p>
      <w:pPr>
        <w:pStyle w:val="BookText"/>
        <w:rPr/>
      </w:pPr>
      <w:r>
        <w:rPr>
          <w:rFonts w:ascii="Amiri" w:hAnsi="Amiri" w:eastAsia="Amiri" w:cs="Amiri"/>
          <w:color w:val="111111"/>
          <w:sz w:val="28"/>
          <w:sz w:val="28"/>
          <w:szCs w:val="28"/>
          <w:rtl w:val="true"/>
          <w:lang w:bidi="ar-SA"/>
        </w:rPr>
        <w:t>جمعها بتعدد معناها، مثل لفظة أمر فإنّها بمعنى شيء تجمع على أمور وبمعنى طلب الفعل تجمع على أوامر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لها معنى واحد مشترك لكان لها جمع واحد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كثيراً ما تقع المنازعات بسبب عدم تحقيق معنى اللفظ ، فينحو كل فريق من المتنازعين منحى من معنى اللفظ غير ما ينحوه الفريق الآخر ويتخيل كل منها ان المقصود لهما معنى واحد هو موضع الخلاف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له خبرة في أحوال اللفظ يستطيع أن يكشف مثل هذه المغالطات ويوقع التصالح بين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التمثيل لذلك بالنزاع في مسألة جواز رؤية الله ، فيمكن أن يريد من يجيز الرؤية هي الرؤية القلبية أي الادراك بالعقل بينما أن المقصود لمن يحيلها هي الرؤية بمعنى الادراك بالبصر فتفصيل معنى الرؤية وبيان أن لها معنيين قد يزيل الخلاف والمغالطة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يمكن كشف النزاع في كثير من الأبحاث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فوائد هذه الأداة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الأداة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والقوّة على التمييز بين المتشابهات سواء كان التمييز بالفصول أو بغيرها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وتحصيل هذه القوّة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بالسعي في طلب الفروق بين الأشياء المتشابهة تشابها قريباً لا سيّما في تحصل وجوه اختلاف أحكام شيء واحد بل تحصل بطلب المباينة بين الأشياء المتشابهة بالجنس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وتظهر فائدة هذه الأداة في تحصل الفصول والخواص للأشياء، فيستعين بذلك على الحدود والرسوم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وتظهر الفائدة للمجادل كما لو ادعى خصمه مثلاً أن شيئين لهما حكم واحد باعتبار تشابههما فيقيس أحدهما على الآخر ، أو أن الحكم ثابت للعام الشامل لهما، فإنّه أي المجادل إذا ميز بينهما وكشف ما بينهما من فروق تقتضي اختلاف أحكامهما ، ينكشف اشتباه الخصم ويقال له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قياسك الذي ادعيته قياس مع</w:t>
      </w:r>
    </w:p>
    <w:p>
      <w:pPr>
        <w:pStyle w:val="BookText"/>
        <w:rPr/>
      </w:pPr>
      <w:r>
        <w:rPr>
          <w:rFonts w:ascii="IRNazanin" w:hAnsi="IRNazanin" w:eastAsia="IRNazanin"/>
          <w:color w:val="111111"/>
          <w:sz w:val="28"/>
          <w:sz w:val="28"/>
          <w:szCs w:val="28"/>
          <w:rtl w:val="true"/>
          <w:lang w:bidi="fa-IR"/>
        </w:rPr>
        <w:t>الفارق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مثاله ما تقدم في بحث المشهورات في دعوى منكر الحسن والقبح العقليين ، إذ استدل على ذلك بأنه لو كان عقلياً لما كان فرق بينه وبين حكم العقل بأن الكلّ أعظم من الجزء مع ان الفرق بينهما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فاعتقد المستدل أن حكمي العقل في المسألتين نوع واحد واستدلّ بوجود الفرق على انكار حكم العقل في مسألة الحسن و القبح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أوضحنا هناك الفرق بين العقلين وبين الحكمين بما أبطل قياسه فكان قياساً مع الفارق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المثال أحد موارد الانتفاع بهذه الأداة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الأداة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بيان التشابه بين الأشياء المختلفة عكس الأداة الثالثة، سواء كان التشابه بالذاتيات أو بالعرضيات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وتحصل هذه القدرة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بطلب وجوه التشابه بين الأمور المتباعدة جداً أو المتجانسة وبتحصيل ما به الاشتراك بين الأشياء وان كان أمراً عدمياً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ويجوز أن يكون وجه التشابه نسبة 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والحدود في النسبة أما أن تكون متصلة أو منفصلة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المتصلة فكما لو كان شيء واحد منسوباً أو منسوباً إليه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الطرفين، أو أنه في أحد الطرفين منسوباً وفي الثاني منسوباً إليه، فهذه ثلاثة أقسام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الامكان إلى الوجود كنسبته إلى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 الثاني</w:t>
      </w:r>
    </w:p>
    <w:p>
      <w:pPr>
        <w:pStyle w:val="BookText"/>
        <w:rPr/>
      </w:pPr>
      <w:r>
        <w:rPr>
          <w:rFonts w:ascii="Amiri" w:hAnsi="Amiri" w:eastAsia="Amiri" w:cs="Amiri"/>
          <w:color w:val="111111"/>
          <w:sz w:val="28"/>
          <w:sz w:val="28"/>
          <w:szCs w:val="28"/>
          <w:rtl w:val="true"/>
          <w:lang w:bidi="ar-SA"/>
        </w:rPr>
        <w:t xml:space="preserve">ما 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البصر إلى النفس كنسبة السمع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الثالث ما 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النقطة إلى الخط كنسبة الخط إلى السطح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المنفصلة ففيما إذا لم يشترك الطرفان في شيء واحد أصلاً كما لو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نسبة الأربعة إلى الثمانية كنسبة الثلاثة الى الستة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وفائدة هذه الأداة اقتناص الحدود والرسوم بالاشتراك مع الأداة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الأداة تنفع لتحصيل الجنس وشبه الجنس والأداة السابقة تنفع في تحصل الفصول والخواص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وتنفع هذه الأداة في إلحاق بعض القضايا ببعض آخر في الشهرة أو في حكم اخر ، ببيان ما به الاشتراك في موضوعيهما، بعد أن يعلّل الحكم بالأمر المشترك كما في التمثيل</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وتنفع هذه الأداة أيضاً الجدلي فيما لو ادعى خصمه الفرق في الحكم بين شيئين ، فيمكنه أن يطالب بايراد الفرق ، فإذا عجز عن بيانه لابد أن يسلم بالحكم العام ويذعن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بحسب التحقيق العلمي لا يكون العجز عن ايراد الفرق بل حتى نفس عدم الفرق مقتضياً لإلحاق شيء بشبيهه في الحكم</w:t>
      </w:r>
      <w:r>
        <w:rPr>
          <w:rFonts w:eastAsia="Amiri" w:cs="Amiri" w:ascii="Amiri" w:hAnsi="Amiri"/>
          <w:color w:val="111111"/>
          <w:sz w:val="28"/>
          <w:szCs w:val="28"/>
          <w:rtl w:val="true"/>
          <w:lang w:bidi="ar-SA"/>
        </w:rPr>
        <w:t xml:space="preserve">. </w:t>
      </w:r>
      <w:bookmarkStart w:id="943" w:name="pg7748_78727"/>
    </w:p>
    <w:p>
      <w:pPr>
        <w:pStyle w:val="Heading5"/>
        <w:numPr>
          <w:ilvl w:val="4"/>
          <w:numId w:val="1"/>
        </w:numPr>
        <w:rPr/>
      </w:pPr>
      <w:bookmarkStart w:id="944" w:name="__RefHeading___Toc4705824_1051229030"/>
      <w:bookmarkStart w:id="945" w:name="_Toc341"/>
      <w:bookmarkEnd w:id="943"/>
      <w:bookmarkEnd w:id="944"/>
      <w:r>
        <w:rPr>
          <w:rtl w:val="true"/>
        </w:rPr>
        <w:t xml:space="preserve">المبحث الثاني </w:t>
      </w:r>
      <w:r>
        <w:rPr>
          <w:rtl w:val="true"/>
        </w:rPr>
        <w:t xml:space="preserve">: </w:t>
      </w:r>
      <w:r>
        <w:rPr>
          <w:rtl w:val="true"/>
        </w:rPr>
        <w:t>المواضع</w:t>
      </w:r>
      <w:bookmarkEnd w:id="945"/>
    </w:p>
    <w:p>
      <w:pPr>
        <w:pStyle w:val="Heading6"/>
        <w:numPr>
          <w:ilvl w:val="5"/>
          <w:numId w:val="1"/>
        </w:numPr>
        <w:rPr/>
      </w:pPr>
      <w:bookmarkStart w:id="946" w:name="__RefHeading___Toc4705826_1051229030"/>
      <w:bookmarkStart w:id="947" w:name="_Toc342"/>
      <w:bookmarkEnd w:id="946"/>
      <w:r>
        <w:rPr/>
        <w:t>1</w:t>
      </w:r>
      <w:r>
        <w:rPr>
          <w:rtl w:val="true"/>
        </w:rPr>
        <w:t xml:space="preserve"> - </w:t>
      </w:r>
      <w:r>
        <w:rPr>
          <w:rtl w:val="true"/>
        </w:rPr>
        <w:t>معنى الموضع</w:t>
      </w:r>
      <w:bookmarkEnd w:id="947"/>
    </w:p>
    <w:p>
      <w:pPr>
        <w:pStyle w:val="BookText"/>
        <w:rPr/>
      </w:pPr>
      <w:r>
        <w:rPr>
          <w:rFonts w:ascii="Amiri" w:hAnsi="Amiri" w:eastAsia="Amiri" w:cs="Amiri"/>
          <w:color w:val="111111"/>
          <w:sz w:val="28"/>
          <w:sz w:val="28"/>
          <w:szCs w:val="28"/>
          <w:rtl w:val="true"/>
          <w:lang w:bidi="ar-SA"/>
        </w:rPr>
        <w:t xml:space="preserve">للتعبير بالموضع أهمية خاصة في هذه الصناعة، فينبغي أن نتقن جيداً معنى هذه اللفظة قبل البحث عن أحكامه،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باصطلاح هذه الصناعة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الأصل أو القاعدة الكلية التي تتفرع منها قضايا مشهورة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ثانية أكثر وضوحاً، الموضع كل حكم كلي تنشعب منه وتتفرع عليه أحكام كلية كثيرة كل واحد منها بمثابة الجزئي بالاضافة إلى ذلك الكلّي الأصل لها، وفي عين الوقت كل واحد من هذه الأحكام المتشعبة مشهور في نفسه يصح أن يقع مقدمة في</w:t>
      </w:r>
    </w:p>
    <w:p>
      <w:pPr>
        <w:pStyle w:val="BookText"/>
        <w:rPr/>
      </w:pPr>
      <w:r>
        <w:rPr>
          <w:rFonts w:ascii="Amiri" w:hAnsi="Amiri" w:eastAsia="Amiri" w:cs="Amiri"/>
          <w:color w:val="111111"/>
          <w:sz w:val="28"/>
          <w:sz w:val="28"/>
          <w:szCs w:val="28"/>
          <w:rtl w:val="true"/>
          <w:lang w:bidi="ar-SA"/>
        </w:rPr>
        <w:t>القياس الجدلي بسبب شهرته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يشترط في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في نفسه مشهوراً، فقد يكون وقد لا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وحينما يكون في نفسه مشهوراً صح أن يقع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كالحكم المنشعب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القياس الجدلي، فيكون موضعاً باعتبار ومقدّمة باعتبار آخر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 الموضع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أحد الضدين موجودا في موضوع كان ضده الآخ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موجوداً في ضدّ ذلك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القاعدة تسمّى موضعاً، لأنه تنشعب منها عدة أحكام مشهورة تدخل تحتها مثل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الاحسان للأصدقاء حسنا فالاساءة إلى الأعداء حسنة أيضاً ، وقولهم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كانت معاشرة الجهال مذمومة فمقاطعة العلماء </w:t>
      </w:r>
    </w:p>
    <w:p>
      <w:pPr>
        <w:pStyle w:val="BookText"/>
        <w:rPr/>
      </w:pPr>
      <w:r>
        <w:rPr>
          <w:rFonts w:ascii="Amiri" w:hAnsi="Amiri" w:eastAsia="Amiri" w:cs="Amiri"/>
          <w:color w:val="111111"/>
          <w:sz w:val="28"/>
          <w:sz w:val="28"/>
          <w:szCs w:val="28"/>
          <w:rtl w:val="true"/>
          <w:lang w:bidi="ar-SA"/>
        </w:rPr>
        <w:t>مذمومة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جاء الحق زهق الباطل وقولهم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كثرت الأغنياء قلّت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فهذه الأحكام وأمثالها أحكام جزئية بالقياس إلى الحكم الأول العام ، وفي نفسها أحكام كلية مشهورة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مثال ثان للموضع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كان شيء موجوداً في وقت أو موضع أو حال أو موضوع فإنّه موجود مطلقاً وقولهم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شيء بحسب عرض ممكن أو نافع أو جميل فهو مطلقاً ممكن أو نافع أو جميل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القاعدة تسمّى موضعاً، لأنه تنشعب منها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دة أحكام مشهورة، مثل أن يقال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كذب الرجل مرّة فهو كاذب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كان السياسي يذيع السر في بيته فهو مذيع للسرّ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صبر الإنسان في حال الشدّة فهو صابر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ملك الإنسان العقار فهو مالك مطلقاً ومثل أن يقال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أمكن الطالب أن يجتهد في مسألة فقهية فالإجتهاد ممكن له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كان الصدق نافعاً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الاعتيادية فهو نافع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حسنت مجاملة العدو في حال اللقاء فهي حسنة مطلقاً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وهكذا تتشعب من ذلك الموضع كثير من أمثال هذ الأحكام المشهورة التي هی من جزئياته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وأكثر المواضع ليست 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وأنّما الشهرة لجزئياتها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تصور العام أبعد عن عقول العامة من تصور الخاص، فلا بد أن تكون شهرة كل عام أقل من شهرة ما هو أخص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صعوبة التصوّر تستدعي صعوبة التصديق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الصعوبة تمنع الشهرة وان لم تمنعها فإنّها تقللها على الأقل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العام يكون في معرض النقض أكثر من الخاص، لأن نقض الخاص يستدعي</w:t>
      </w:r>
    </w:p>
    <w:p>
      <w:pPr>
        <w:pStyle w:val="BookText"/>
        <w:rPr/>
      </w:pPr>
      <w:r>
        <w:rPr>
          <w:rFonts w:ascii="Amiri" w:hAnsi="Amiri" w:eastAsia="Amiri" w:cs="Amiri"/>
          <w:color w:val="111111"/>
          <w:sz w:val="28"/>
          <w:sz w:val="28"/>
          <w:szCs w:val="28"/>
          <w:rtl w:val="true"/>
          <w:lang w:bidi="ar-SA"/>
        </w:rPr>
        <w:t>نقض العام ولا 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يكون الاطلاع على كذب العام أسهل وأسرع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التوضيح نجرب ذلك في الموضع الأول المذكور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فإنا عند ملاحظة الأضداد نجد ان السواد والبياض مثلاً من الأضداد مع أنّهما معاً يعرضان على موضوع واحد وهو الجسم، لا أن البياض يعرف على نوع من الجسم مثلاً</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والسواد يعرض على ضده كما يقتضيه هذا الموضع </w:t>
      </w:r>
      <w:r>
        <w:rPr>
          <w:rFonts w:eastAsia="Amiri" w:cs="Amiri" w:ascii="Amiri" w:hAnsi="Amiri"/>
          <w:color w:val="111111"/>
          <w:sz w:val="28"/>
          <w:szCs w:val="28"/>
          <w:rtl w:val="true"/>
          <w:lang w:bidi="ar-SA"/>
        </w:rPr>
        <w:t xml:space="preserve">. </w:t>
      </w:r>
      <w:bookmarkStart w:id="948" w:name="pg7748_78729"/>
    </w:p>
    <w:p>
      <w:pPr>
        <w:pStyle w:val="BookText"/>
        <w:rPr/>
      </w:pPr>
      <w:bookmarkEnd w:id="948"/>
      <w:r>
        <w:rPr>
          <w:rFonts w:ascii="Amiri" w:hAnsi="Amiri" w:eastAsia="Amiri" w:cs="Amiri"/>
          <w:color w:val="111111"/>
          <w:sz w:val="28"/>
          <w:sz w:val="28"/>
          <w:szCs w:val="28"/>
          <w:rtl w:val="true"/>
          <w:lang w:bidi="ar-SA"/>
        </w:rPr>
        <w:t xml:space="preserve">إذن هذا الموضع كاذب لا قاعدة كليّة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كيف اطلعنا بسهولة على كذب هذا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الأحكام المشهورة المنشعبة منه كمثال الاحسان إلى الأصدقاء والاساءة إلى الأعداء، فإن النقض المتقدم للموضع لا يستلزم نقضها ، لما قلناه أن نقض العام لا يستدعي</w:t>
      </w:r>
    </w:p>
    <w:p>
      <w:pPr>
        <w:pStyle w:val="BookText"/>
        <w:rPr/>
      </w:pPr>
      <w:r>
        <w:rPr>
          <w:rFonts w:ascii="Amiri" w:hAnsi="Amiri" w:eastAsia="Amiri" w:cs="Amiri"/>
          <w:color w:val="111111"/>
          <w:sz w:val="28"/>
          <w:sz w:val="28"/>
          <w:szCs w:val="28"/>
          <w:rtl w:val="true"/>
          <w:lang w:bidi="ar-SA"/>
        </w:rPr>
        <w:t xml:space="preserve">نقض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نجد امتناع تعاقب الضدين مثل الزوجية والفردية على موضوع واحد بأن يكون عدد واحد مرّة زوجاً ومرّة فرداً ، فكون بعض أصناف الأضداد كالبياض والسواد يجوز تعاقبهما على موضوع واحد لا يستلزم أن يكون كل ضدين كذلك ، فجاز أن يكون الإحسان والإساءة من قبيل الزوجية والفردية لا من قبيل السواد والبياض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يجب ملاحظة جزئيات هذا الحكم المنشعب من الموضع ، فإذا لاحظناها ولم نعثر فيما بينها على نقض له ولم نطلع على مشهور آخر يقابله، فلابد أن 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موضع التسليم ولا يلتفت إلى الأضداد الأخرى الخارجة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 ان كذب الموضع لا يستكشف منه كذب الحكم المنشعب منه المشهور</w:t>
      </w:r>
      <w:r>
        <w:rPr>
          <w:rFonts w:eastAsia="Amiri" w:cs="Amiri" w:ascii="Amiri" w:hAnsi="Amiri"/>
          <w:color w:val="111111"/>
          <w:sz w:val="28"/>
          <w:szCs w:val="28"/>
          <w:rtl w:val="true"/>
          <w:lang w:bidi="ar-SA"/>
        </w:rPr>
        <w:t>.</w:t>
      </w:r>
    </w:p>
    <w:p>
      <w:pPr>
        <w:pStyle w:val="Heading6"/>
        <w:numPr>
          <w:ilvl w:val="5"/>
          <w:numId w:val="1"/>
        </w:numPr>
        <w:rPr/>
      </w:pPr>
      <w:bookmarkStart w:id="949" w:name="__RefHeading___Toc4705828_1051229030"/>
      <w:bookmarkStart w:id="950" w:name="_Toc343"/>
      <w:bookmarkEnd w:id="949"/>
      <w:r>
        <w:rPr/>
        <w:t>2</w:t>
      </w:r>
      <w:r>
        <w:rPr>
          <w:rtl w:val="true"/>
        </w:rPr>
        <w:t xml:space="preserve"> - </w:t>
      </w:r>
      <w:r>
        <w:rPr>
          <w:rtl w:val="true"/>
        </w:rPr>
        <w:t>فائدة الموضع وسر التسمية</w:t>
      </w:r>
      <w:bookmarkEnd w:id="950"/>
    </w:p>
    <w:p>
      <w:pPr>
        <w:pStyle w:val="BookText"/>
        <w:rPr/>
      </w:pPr>
      <w:r>
        <w:rPr>
          <w:rFonts w:ascii="Amiri" w:hAnsi="Amiri" w:eastAsia="Amiri" w:cs="Amiri"/>
          <w:color w:val="111111"/>
          <w:sz w:val="28"/>
          <w:sz w:val="28"/>
          <w:szCs w:val="28"/>
          <w:rtl w:val="true"/>
          <w:lang w:bidi="ar-SA"/>
        </w:rPr>
        <w:t>وعلى ما تقدّم يتوجه السؤال عن الفائدة من المواضع في هذه الصناعة إذا كانت الشهرة ليست له ؟</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الفائدة منه هي أن صاحب هذه الصناعة يستطيع أن يعد المواضع ويحفظها عنده اصولاً وقواعد عامة ، ليستنبط منها المشهورات النافعة له في الجدل عند الحاجة للأبطال أو الاثبات واحصاء المواضع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أسهل وأجدى في التذكر</w:t>
      </w:r>
    </w:p>
    <w:p>
      <w:pPr>
        <w:pStyle w:val="BookText"/>
        <w:rPr/>
      </w:pPr>
      <w:r>
        <w:rPr>
          <w:rFonts w:ascii="Amiri" w:hAnsi="Amiri" w:eastAsia="Amiri" w:cs="Amiri"/>
          <w:color w:val="111111"/>
          <w:sz w:val="28"/>
          <w:sz w:val="28"/>
          <w:szCs w:val="28"/>
          <w:rtl w:val="true"/>
          <w:lang w:bidi="ar-SA"/>
        </w:rPr>
        <w:t xml:space="preserve">من احصاء جزئياتها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المشهورات المنشعبة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قالوا ينبغي للمجادل الا يصرّح بالموضع الذي استنبط منه المشهور ؛ بل</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يحتفظ به بينه وبين نفسه، حتّى لا يجعله معرضا للنقض والردّ، لأن نقضه ورده كما تقدّم أسهل وأسرع</w:t>
      </w:r>
      <w:r>
        <w:rPr>
          <w:rFonts w:eastAsia="Amiri" w:cs="Amiri" w:ascii="Amiri" w:hAnsi="Amiri"/>
          <w:color w:val="111111"/>
          <w:sz w:val="28"/>
          <w:szCs w:val="28"/>
          <w:rtl w:val="true"/>
          <w:lang w:bidi="ar-SA"/>
        </w:rPr>
        <w:t xml:space="preserve">. </w:t>
      </w:r>
      <w:bookmarkStart w:id="951" w:name="pg7748_78730"/>
    </w:p>
    <w:p>
      <w:pPr>
        <w:pStyle w:val="BookText"/>
        <w:rPr/>
      </w:pPr>
      <w:bookmarkEnd w:id="951"/>
      <w:r>
        <w:rPr>
          <w:rFonts w:ascii="Amiri" w:hAnsi="Amiri" w:eastAsia="Amiri" w:cs="Amiri"/>
          <w:color w:val="111111"/>
          <w:sz w:val="28"/>
          <w:sz w:val="28"/>
          <w:szCs w:val="28"/>
          <w:rtl w:val="true"/>
          <w:lang w:bidi="ar-SA"/>
        </w:rPr>
        <w:t>ومن أجل هذا سمّي الموضع موضعاً لأنه موضع للحفظ والانتفاع والاعتبار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سمي موضعاً لأنه يصلح أن يكون موضع بحث ونظر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وجيه أيضاً وقيل غير ذلك ، ولا يهم التحقيق فيه</w:t>
      </w:r>
      <w:r>
        <w:rPr>
          <w:rFonts w:eastAsia="Amiri" w:cs="Amiri" w:ascii="Amiri" w:hAnsi="Amiri"/>
          <w:color w:val="111111"/>
          <w:sz w:val="28"/>
          <w:szCs w:val="28"/>
          <w:rtl w:val="true"/>
          <w:lang w:bidi="ar-SA"/>
        </w:rPr>
        <w:t>.</w:t>
      </w:r>
    </w:p>
    <w:p>
      <w:pPr>
        <w:pStyle w:val="Heading6"/>
        <w:numPr>
          <w:ilvl w:val="5"/>
          <w:numId w:val="1"/>
        </w:numPr>
        <w:rPr/>
      </w:pPr>
      <w:bookmarkStart w:id="952" w:name="__RefHeading___Toc4705830_1051229030"/>
      <w:bookmarkStart w:id="953" w:name="_Toc344"/>
      <w:bookmarkEnd w:id="952"/>
      <w:r>
        <w:rPr/>
        <w:t>3</w:t>
      </w:r>
      <w:r>
        <w:rPr>
          <w:rtl w:val="true"/>
        </w:rPr>
        <w:t xml:space="preserve">- </w:t>
      </w:r>
      <w:r>
        <w:rPr>
          <w:rtl w:val="true"/>
        </w:rPr>
        <w:t>أصناف المواضع</w:t>
      </w:r>
      <w:bookmarkEnd w:id="953"/>
    </w:p>
    <w:p>
      <w:pPr>
        <w:pStyle w:val="BookText"/>
        <w:rPr/>
      </w:pPr>
      <w:r>
        <w:rPr>
          <w:rFonts w:ascii="Amiri" w:hAnsi="Amiri" w:eastAsia="Amiri" w:cs="Amiri"/>
          <w:color w:val="111111"/>
          <w:sz w:val="28"/>
          <w:sz w:val="28"/>
          <w:szCs w:val="28"/>
          <w:rtl w:val="true"/>
          <w:lang w:bidi="ar-SA"/>
        </w:rPr>
        <w:t>جميع المواضع في المطالب الجدلية انّما تتعلّق باثبات شيء لشيء أو نفيه عنه ، أي تتعلّق بالاثبات والإبطال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على اطلاقه مما لا يسهل ضبطه واعداد المواضع بحسبه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فلذلك وجب على من يريد إعداد المواضع وضبطها ليسهل عليه ذلك أن يصنفها ليلاحظ في كل صنف ما یلیق به من المواضع ويناسبه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والتصنيف في هذا الباب انّما يحسن بتقسيم المحمولات حسبما يليق بها في هذه الصناعة ؛ وقد بحث المنطقيون هنا عن أقسام المحمولات بالاسلوب المناسب لهذا الصناعة ، وان اختلف عن الاسلوب المعهود في بحث الكليات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لأجل أن نضع خلاصة لابحاثهم وفهرسا لمباحثهم في هذا الباب نسلك طريقتهم في التقسيم،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المحمول إما أن يكون مساوياً للموضوع في الانعكاس</w:t>
      </w:r>
      <w:r>
        <w:rPr>
          <w:rStyle w:val="FootnoteAnchor"/>
          <w:rtl w:val="true"/>
        </w:rPr>
        <w:footnoteReference w:id="27"/>
      </w:r>
      <w:r>
        <w:rPr>
          <w:rFonts w:ascii="Amiri" w:hAnsi="Amiri" w:eastAsia="Amiri" w:cs="Amiri"/>
          <w:color w:val="111111"/>
          <w:sz w:val="28"/>
          <w:sz w:val="28"/>
          <w:szCs w:val="28"/>
          <w:rtl w:val="true"/>
          <w:lang w:bidi="ar-SA"/>
        </w:rPr>
        <w:t xml:space="preserve">وإما أن لا يكون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لا يخلو عن أحد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دالاً على الماهية والدال على الماهية أحد شيئين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أو اسم </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والاسم ساقط عن الاعتبار هنا لأن حمله على الموضوع حمل لفظي لا حقيقي، فلا يتعلّق به غرض المجادل فينحصر الدال على الماهية في الحدّ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دالاً على الماهية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هنا خاصة وقد يسمّى أيضاً رسماً</w:t>
      </w:r>
    </w:p>
    <w:p>
      <w:pPr>
        <w:pStyle w:val="BookText"/>
        <w:rPr/>
      </w:pPr>
      <w:r>
        <w:rPr>
          <w:rFonts w:ascii="Amiri" w:hAnsi="Amiri" w:eastAsia="Amiri" w:cs="Amiri"/>
          <w:color w:val="111111"/>
          <w:sz w:val="28"/>
          <w:sz w:val="28"/>
          <w:szCs w:val="28"/>
          <w:rtl w:val="true"/>
          <w:lang w:bidi="ar-SA"/>
        </w:rPr>
        <w:t xml:space="preserve">لأنه يكون موجباً لتعريف الماهية بتمييزها عما عداها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لا يخلو أيضاً عن أحد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واقعاً في طريق 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ويستى هنا جنساً والجنس بهذا الاصطلاح يشمل الفصل باصطلاح باب الكليات، إذ لا فائدة تظهر فى هذا الفن بين الجنس والفصل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كان الفصل من أقسام ما ليس بمساو للموضوع، فلأنه بحسب مفهومه وذاته بالقوة يمكن أن يقع على الأشياء المختلفة بالحقيقة، وإن كان فعلاً لا يقع الا على الأشياء المتفقة الحقيقة ، فإن الناطق مثلاً لا يقع فعلاً الا على أفراد الإنسان، ولكنه بالقوة وبحسب مفهومه يصلح للصدق على غير الإنسان لو كان له النطق، فلا يمتنع فرض صدقه على غير الإنسان؛ فلم يكن مفهوماً مساوياً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الاعتبار يسمّى هنا جنساً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واقعاً في طريق ما هو، ويسمّى عرضا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والعرض شامل للعرض العام وللعرض الذي هو أخص من الموضوع ، إذ أن كلا منهما غير مساو للموضوع، كما أنه غير واقع في جواب ما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فالمحمولات أربعة حد، وخاصة ، وجنس، وعرض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النوع فلايقع محمولاً ، لأنّه أما أن يحمل على الشخص أو على الصنف ، ولا اعتبار بحمله على الشخص هنا، لأن موضوعات مباحث الجدل كليات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الصنف فحمل الن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 عليه بمثابة حمل اللوازم، لأن النوع ليس نوعاً للنصف، فيدخل النوع من هذه الجهة في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 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فالنوع بما هو نوع لا يقع محمولاً في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انّما يقع موضوعاً فقط </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أقسام المحمولات على النحو المتقدّم الذي يهم الجدلي، فاعلم أنّه لا يتعلق غرض المجادل في مقام المخاصمة في أن محموله في مطلوبه أي قسم منها ، فإن كل غرضه أن يتوصل إلى اثبات حكم أو ابطاله، اما أنه جنس أو خاصة أو أي شيء آخر فليس ذلك يحتاج إليه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وانّما الذي يحتاج إليه قبل المخاصمة والمجادلة أن يعد المواضع لاستنباط المشهورات التي تنفعه عند المخاصمة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واعداد هذه المواضع في هذه الصناعة يتوقف على تفصيل المحمولات حسب تلك الأقسام ليعرف لكلّ محمول ما يناسبه من المواضع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فالمواضع منها ما يخص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فينظر لأجل اثباته في أنّه يجب أن يكون موجوداً لموضوعه وانه مساو له وانه واقع في طريق ما هو وأنه قائم مقام الاسم في</w:t>
      </w:r>
    </w:p>
    <w:p>
      <w:pPr>
        <w:pStyle w:val="BookText"/>
        <w:rPr/>
      </w:pPr>
      <w:r>
        <w:rPr>
          <w:rFonts w:ascii="Amiri" w:hAnsi="Amiri" w:eastAsia="Amiri" w:cs="Amiri"/>
          <w:color w:val="111111"/>
          <w:sz w:val="28"/>
          <w:sz w:val="28"/>
          <w:szCs w:val="28"/>
          <w:rtl w:val="true"/>
          <w:lang w:bidi="ar-SA"/>
        </w:rPr>
        <w:t xml:space="preserve">الدلالة على 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يخص الخاصة ، فينظر لأجل اثباتها في انها يجب أن تكون موجودة الموضوعها وأنّه مساوية له وانه غير واقعة في طريق 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باقي أقسام</w:t>
      </w:r>
    </w:p>
    <w:p>
      <w:pPr>
        <w:pStyle w:val="BookText"/>
        <w:rPr/>
      </w:pPr>
      <w:r>
        <w:rPr>
          <w:rFonts w:ascii="IRNazanin" w:hAnsi="IRNazanin" w:eastAsia="IRNazanin"/>
          <w:color w:val="111111"/>
          <w:sz w:val="28"/>
          <w:sz w:val="28"/>
          <w:szCs w:val="28"/>
          <w:rtl w:val="true"/>
          <w:lang w:bidi="fa-IR"/>
        </w:rPr>
        <w:t>المحمولات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فتكون المواضع 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أصناف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هناك مواضع عامة للاثبات والابطال لا تخص أحد المحمولات الأربعة بالخصوص وتنفع في جميع المحمولات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وتسمّى مواضع الإثبات والإبطال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فيضاف هذا الصنف إلى الأصناف السابقة، فتكون خمسة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لاحظوا ان كثيراً ما يهم الجدلى اثبات ان هذا المحمول أشدّ من غيره أو أضعف أو أولى وغير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انما يصح فرضه في الاعراض الخاصة لانها هي التي تقبل التفاوت فزادوا صنفاً سادساً وسموه مواضع الأولى والآثر؛ ثم لاحظوا أنّه قد يتوجه نظر الجدلي إلى بحث آخر ، وهو اثبات الاتحاد بين الشيئين أما بحسب الجنس أو النوع أو العارض أو الوجود، فسموا المواضع في ذلك مواضع هو هو</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فتكون المواضع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هذه المواضع يحتاج إلى فن مستقل لا تسعه هذه الرسالة المختصرة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كل مجادل مختص بفن كالفقيه والمتكلّم والمحامى والسياسي لابد أن يتقن فنه قبل أن يبرز إلى الجدال ؛ فيطلع على ما فيه من مشهورات و مسلمات وما يقتضيه من المشهورات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تكون له كبير حاجة إلى معرفة </w:t>
      </w:r>
      <w:bookmarkStart w:id="954" w:name="pg7748_78733"/>
    </w:p>
    <w:p>
      <w:pPr>
        <w:pStyle w:val="BookText"/>
        <w:rPr/>
      </w:pPr>
      <w:bookmarkEnd w:id="954"/>
      <w:r>
        <w:rPr>
          <w:rFonts w:ascii="Amiri" w:hAnsi="Amiri" w:eastAsia="Amiri" w:cs="Amiri"/>
          <w:color w:val="111111"/>
          <w:sz w:val="28"/>
          <w:sz w:val="28"/>
          <w:szCs w:val="28"/>
          <w:rtl w:val="true"/>
          <w:lang w:bidi="ar-SA"/>
        </w:rPr>
        <w:t xml:space="preserve">المواضع في علم المنطق وتحضيرها من طريقه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ألا نكون قد حرمنا الطالب من التنبه للمقصود من المواضع نذكر بعض</w:t>
      </w:r>
    </w:p>
    <w:p>
      <w:pPr>
        <w:pStyle w:val="BookText"/>
        <w:rPr/>
      </w:pPr>
      <w:r>
        <w:rPr>
          <w:rFonts w:ascii="Amiri" w:hAnsi="Amiri" w:eastAsia="Amiri" w:cs="Amiri"/>
          <w:color w:val="111111"/>
          <w:sz w:val="28"/>
          <w:sz w:val="28"/>
          <w:szCs w:val="28"/>
          <w:rtl w:val="true"/>
          <w:lang w:bidi="ar-SA"/>
        </w:rPr>
        <w:t>المواضع لبعض الأصناف السبعة المتقدمة، ونحيله على الكتب المطولة في هذا الفن إذا</w:t>
      </w:r>
    </w:p>
    <w:p>
      <w:pPr>
        <w:pStyle w:val="BookText"/>
        <w:rPr/>
      </w:pPr>
      <w:r>
        <w:rPr>
          <w:rFonts w:ascii="Amiri" w:hAnsi="Amiri" w:eastAsia="Amiri" w:cs="Amiri"/>
          <w:color w:val="111111"/>
          <w:sz w:val="28"/>
          <w:sz w:val="28"/>
          <w:szCs w:val="28"/>
          <w:rtl w:val="true"/>
          <w:lang w:bidi="ar-SA"/>
        </w:rPr>
        <w:t>أراد الاستزادة ، فنقول</w:t>
      </w:r>
      <w:r>
        <w:rPr>
          <w:rFonts w:eastAsia="Amiri" w:cs="Amiri" w:ascii="Amiri" w:hAnsi="Amiri"/>
          <w:color w:val="111111"/>
          <w:sz w:val="28"/>
          <w:szCs w:val="28"/>
          <w:rtl w:val="true"/>
          <w:lang w:bidi="ar-SA"/>
        </w:rPr>
        <w:t>:</w:t>
      </w:r>
    </w:p>
    <w:p>
      <w:pPr>
        <w:pStyle w:val="Heading6"/>
        <w:numPr>
          <w:ilvl w:val="5"/>
          <w:numId w:val="1"/>
        </w:numPr>
        <w:rPr/>
      </w:pPr>
      <w:bookmarkStart w:id="955" w:name="__RefHeading___Toc4705832_1051229030"/>
      <w:bookmarkStart w:id="956" w:name="_Toc345"/>
      <w:bookmarkEnd w:id="955"/>
      <w:r>
        <w:rPr/>
        <w:t>4</w:t>
      </w:r>
      <w:r>
        <w:rPr>
          <w:rtl w:val="true"/>
        </w:rPr>
        <w:t xml:space="preserve">- </w:t>
      </w:r>
      <w:r>
        <w:rPr>
          <w:rtl w:val="true"/>
        </w:rPr>
        <w:t>مواضع الإثبات والإبطال</w:t>
      </w:r>
      <w:bookmarkEnd w:id="956"/>
    </w:p>
    <w:p>
      <w:pPr>
        <w:pStyle w:val="BookText"/>
        <w:rPr/>
      </w:pPr>
      <w:r>
        <w:rPr>
          <w:rFonts w:ascii="Amiri" w:hAnsi="Amiri" w:eastAsia="Amiri" w:cs="Amiri"/>
          <w:color w:val="111111"/>
          <w:sz w:val="28"/>
          <w:sz w:val="28"/>
          <w:szCs w:val="28"/>
          <w:rtl w:val="true"/>
          <w:lang w:bidi="ar-SA"/>
        </w:rPr>
        <w:t>مواضع الاثبات والأبطال نفعها عام في جميع المحمولات كما تقدّم ؛ واثبات وابطال الأعراض داخلة في هذا الباب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واشهر المواضع في هذا الباب عدوها عشرين موضعا، وما ذكرناه من أمثلة المواضع فيما سبق هي من مواضع الاثبات والابطال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ونذكر الآن مثالاً واحداً غيرها ،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العارض على المحمول عارض على موضوعه، فيمكن أن تثبت عروض شيء للموضوع بعروضه لمحموله، وتبطل عروضه للموضوع بعدم عروضه لمحموله، فمثلاً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فالجمهور موضوع و عاطفي 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المحمول وهو العاطفى يوصف بأنّه تقوى فيه طبيعة المحاكاة فيثبت من ذلك ان الجمهور يوصف بأنه</w:t>
      </w:r>
    </w:p>
    <w:p>
      <w:pPr>
        <w:pStyle w:val="BookText"/>
        <w:rPr/>
      </w:pPr>
      <w:r>
        <w:rPr>
          <w:rFonts w:ascii="Amiri" w:hAnsi="Amiri" w:eastAsia="Amiri" w:cs="Amiri"/>
          <w:color w:val="111111"/>
          <w:sz w:val="28"/>
          <w:sz w:val="28"/>
          <w:szCs w:val="28"/>
          <w:rtl w:val="true"/>
          <w:lang w:bidi="ar-SA"/>
        </w:rPr>
        <w:t xml:space="preserve">تقوى فيه طبيعة المحاكاة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السياسي نفعي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هذا المحمول، وهو النفعي، يوصف بأنه يقدم منفعته الخاصة على المصلحة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فيثبت أن السياسي يقدم منفعته الخاصة على المصلحة العامة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أيضاً الصادق 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هذا المحمول ، وهو العادل ، لا يوصف بكونه ظالماً أي لا يعرض عليه الظلم فيبطل بذلك كون الصادق ظالماً </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ومعنى هذا الموضع إنك تستنبط من مشهورين مشهوراً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والمشهوران هما حمل المحمول على موضوعه واتصاف المحمول بصفة كالمثالين الأولين، فتستنبط المشهور الثالث وهو حمل صفة المحمول على الموضوع أو المشهوران هما حمل </w:t>
      </w:r>
      <w:bookmarkStart w:id="957" w:name="pg7748_78734"/>
    </w:p>
    <w:p>
      <w:pPr>
        <w:pStyle w:val="BookText"/>
        <w:rPr/>
      </w:pPr>
      <w:bookmarkEnd w:id="957"/>
      <w:r>
        <w:rPr>
          <w:rFonts w:ascii="Amiri" w:hAnsi="Amiri" w:eastAsia="Amiri" w:cs="Amiri"/>
          <w:color w:val="111111"/>
          <w:sz w:val="28"/>
          <w:sz w:val="28"/>
          <w:szCs w:val="28"/>
          <w:rtl w:val="true"/>
          <w:lang w:bidi="ar-SA"/>
        </w:rPr>
        <w:t xml:space="preserve">المحمول على موضوعه وعدم اتصاف المحمول بصفة كالمثال الأخير، فتستنبط منهما المشهور الثالث وهو ابطال اتصاف الموضوع بتلك الصفة </w:t>
      </w:r>
      <w:r>
        <w:rPr>
          <w:rFonts w:eastAsia="Amiri" w:cs="Amiri" w:ascii="Amiri" w:hAnsi="Amiri"/>
          <w:color w:val="111111"/>
          <w:sz w:val="28"/>
          <w:szCs w:val="28"/>
          <w:rtl w:val="true"/>
          <w:lang w:bidi="ar-SA"/>
        </w:rPr>
        <w:t>.</w:t>
      </w:r>
    </w:p>
    <w:p>
      <w:pPr>
        <w:pStyle w:val="Heading6"/>
        <w:numPr>
          <w:ilvl w:val="5"/>
          <w:numId w:val="1"/>
        </w:numPr>
        <w:rPr/>
      </w:pPr>
      <w:bookmarkStart w:id="958" w:name="__RefHeading___Toc4705834_1051229030"/>
      <w:bookmarkStart w:id="959" w:name="_Toc346"/>
      <w:bookmarkEnd w:id="958"/>
      <w:r>
        <w:rPr/>
        <w:t>5</w:t>
      </w:r>
      <w:r>
        <w:rPr>
          <w:rtl w:val="true"/>
        </w:rPr>
        <w:t xml:space="preserve"> - </w:t>
      </w:r>
      <w:r>
        <w:rPr>
          <w:rtl w:val="true"/>
        </w:rPr>
        <w:t>مواضع الأولى والأثر</w:t>
      </w:r>
      <w:bookmarkEnd w:id="959"/>
    </w:p>
    <w:p>
      <w:pPr>
        <w:pStyle w:val="BookText"/>
        <w:rPr/>
      </w:pPr>
      <w:r>
        <w:rPr>
          <w:rFonts w:ascii="Amiri" w:hAnsi="Amiri" w:eastAsia="Amiri" w:cs="Amiri"/>
          <w:color w:val="111111"/>
          <w:sz w:val="28"/>
          <w:sz w:val="28"/>
          <w:szCs w:val="28"/>
          <w:rtl w:val="true"/>
          <w:lang w:bidi="ar-SA"/>
        </w:rPr>
        <w:t xml:space="preserve">أصل هذا الباب ترجيح شيء واحد من شيئين بينهما مشاركة في بعض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والألفاظ المستعملة المتداولة في التفضيل هي كلمة آثر واولى وأفضل وأكثر وأزيد وأشدّ وأشرف وأقدم وما يجري مجرى ذلك ؛ وما يقابل كل واحد منها، مثل الانقص والأخس والأقل والأضعف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من كلمات التفضيل هذه خصوصية يطول الكلام في شرحها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وانها يحتاج إلى المواضع في هذا الباب ففي الامور التي لا يظهر فيها التفاضل لأوّل وهلة والا فما هو ظاهر التفاضل فيه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الشمس أكثر ضوءاً من القمر يكون ايراد المواضع لاثباته حشوا ولغوا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وكثيراً ما يقع التنازع بين الناس في تفضيل شخص على شخص أو شيء على شيء من مأكولات وملبوسات ومسكونات ومراتب ووظائف واخلاق وعادات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والتنازع تارة يكون من هو الأفضل مع الاتفاق على وجه الفضيلة، كأن يتنازع شخصان في أن حاتم الطائي أكثر كرماً أم معن بن زائدة ؟ مع الاتفاق بينهما على أن الكرم فضيلة وأنه قد اتصفا بها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النزاع أنّما يتوقف على ثبوت حوادث تأريخية تكشف عن الأفضلية وليس على هذا الفن</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وأخرى يكون النزاع في وجه الأفضلية كأن يتنازعا في أنه أيهما أولى بأن يوصف الكرم، مع الاتفاق على أن 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يجود بفضل ماله وحاتماً يجود بكل ما يملك ؛ ومع الاتفاق أيضاً على أن ما جاد به معن أكثر بكثير في تقدير المال مما جاد به حاتم وحينئذٍ يكون النزاع في العبرة في الأفضلية بالكرم هل هو بمقدار العطاء فيكون معن </w:t>
      </w:r>
    </w:p>
    <w:p>
      <w:pPr>
        <w:pStyle w:val="BookText"/>
        <w:rPr/>
      </w:pPr>
      <w:r>
        <w:rPr>
          <w:rFonts w:ascii="Amiri" w:hAnsi="Amiri" w:eastAsia="Amiri" w:cs="Amiri"/>
          <w:color w:val="111111"/>
          <w:sz w:val="28"/>
          <w:sz w:val="28"/>
          <w:szCs w:val="28"/>
          <w:rtl w:val="true"/>
          <w:lang w:bidi="ar-SA"/>
        </w:rPr>
        <w:t xml:space="preserve">أفضل من حاتم أو بما يتحقق به معنى الايثار فيكون حاتم أفضل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يتمسك القائل الأول بموضع في هذا الباب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يفيد خيراً أكثر فهو آثر وأولى بالفضل، فيكون معن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يتمسك القائل الثاني بموضع آخر فيه ، وهو ان ما ينبعث من تضحية أكثر بالحاجة والنفس فهو آثر وأولى بالفضل فيكون حاتم 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فهذان موضعان من هذا الباب يمكن أن يستدل بهما الخصمان المتجادلان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أقصى ما أمكن بيانه من المواضع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بالمطولات في استقصائها أن</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أردت ، ومن الله تعالى التوفيق</w:t>
      </w:r>
      <w:r>
        <w:rPr>
          <w:rFonts w:eastAsia="Amiri" w:cs="Amiri" w:ascii="Amiri" w:hAnsi="Amiri"/>
          <w:color w:val="111111"/>
          <w:sz w:val="28"/>
          <w:szCs w:val="28"/>
          <w:rtl w:val="true"/>
          <w:lang w:bidi="ar-SA"/>
        </w:rPr>
        <w:t xml:space="preserve">. </w:t>
      </w:r>
      <w:bookmarkStart w:id="960" w:name="pg7748_78736"/>
    </w:p>
    <w:p>
      <w:pPr>
        <w:pStyle w:val="Heading5"/>
        <w:numPr>
          <w:ilvl w:val="4"/>
          <w:numId w:val="1"/>
        </w:numPr>
        <w:rPr/>
      </w:pPr>
      <w:bookmarkStart w:id="961" w:name="__RefHeading___Toc4705836_1051229030"/>
      <w:bookmarkStart w:id="962" w:name="_Toc347"/>
      <w:bookmarkEnd w:id="960"/>
      <w:bookmarkEnd w:id="961"/>
      <w:r>
        <w:rPr>
          <w:rtl w:val="true"/>
        </w:rPr>
        <w:t xml:space="preserve">المبحث الثالث </w:t>
      </w:r>
      <w:r>
        <w:rPr>
          <w:rtl w:val="true"/>
        </w:rPr>
        <w:t xml:space="preserve">: </w:t>
      </w:r>
      <w:r>
        <w:rPr>
          <w:rtl w:val="true"/>
        </w:rPr>
        <w:t>الوصايا</w:t>
      </w:r>
      <w:bookmarkEnd w:id="962"/>
    </w:p>
    <w:p>
      <w:pPr>
        <w:pStyle w:val="Heading6"/>
        <w:numPr>
          <w:ilvl w:val="5"/>
          <w:numId w:val="1"/>
        </w:numPr>
        <w:rPr/>
      </w:pPr>
      <w:bookmarkStart w:id="963" w:name="__RefHeading___Toc4705838_1051229030"/>
      <w:bookmarkStart w:id="964" w:name="_Toc348"/>
      <w:bookmarkEnd w:id="963"/>
      <w:r>
        <w:rPr/>
        <w:t>1</w:t>
      </w:r>
      <w:r>
        <w:rPr>
          <w:rtl w:val="true"/>
        </w:rPr>
        <w:t xml:space="preserve"> - </w:t>
      </w:r>
      <w:r>
        <w:rPr>
          <w:rtl w:val="true"/>
        </w:rPr>
        <w:t>تعليمات للسائل</w:t>
      </w:r>
      <w:bookmarkEnd w:id="964"/>
    </w:p>
    <w:p>
      <w:pPr>
        <w:pStyle w:val="BookText"/>
        <w:rPr/>
      </w:pPr>
      <w:r>
        <w:rPr>
          <w:rFonts w:ascii="Amiri" w:hAnsi="Amiri" w:eastAsia="Amiri" w:cs="Amiri"/>
          <w:color w:val="111111"/>
          <w:sz w:val="28"/>
          <w:sz w:val="28"/>
          <w:szCs w:val="28"/>
          <w:rtl w:val="true"/>
          <w:lang w:bidi="ar-SA"/>
        </w:rPr>
        <w:t>تقدّم في الباب الأول من هو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لتحصيل غرضه وهو الحصول على اعتراف المجيب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يتبع التعليمات الثلاثة الآتية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يحضر 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توجيه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أو المواضع التي منها يستخرج</w:t>
      </w:r>
    </w:p>
    <w:p>
      <w:pPr>
        <w:pStyle w:val="BookText"/>
        <w:rPr/>
      </w:pPr>
      <w:r>
        <w:rPr>
          <w:rFonts w:ascii="Amiri" w:hAnsi="Amiri" w:eastAsia="Amiri" w:cs="Amiri"/>
          <w:color w:val="111111"/>
          <w:sz w:val="28"/>
          <w:sz w:val="28"/>
          <w:szCs w:val="28"/>
          <w:rtl w:val="true"/>
          <w:lang w:bidi="ar-SA"/>
        </w:rPr>
        <w:t xml:space="preserve">المقدمة المشهورة اللازمة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يهيىء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السؤال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الطريقة والحيلة التي يتوسل بها لتسليم المجيب بالمقدّمة والتشنيع على منكرها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كان من اللازم عليه أن يصرح بما يضمره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المطلوب الذي يستلزم نقض وضع الخصم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فليجعل هذا التصريح آخر مراحل أسئلته وكلامه، بعد أن</w:t>
      </w:r>
    </w:p>
    <w:p>
      <w:pPr>
        <w:pStyle w:val="BookText"/>
        <w:rPr/>
      </w:pPr>
      <w:r>
        <w:rPr>
          <w:rFonts w:ascii="Amiri" w:hAnsi="Amiri" w:eastAsia="Amiri" w:cs="Amiri"/>
          <w:color w:val="111111"/>
          <w:sz w:val="28"/>
          <w:sz w:val="28"/>
          <w:szCs w:val="28"/>
          <w:rtl w:val="true"/>
          <w:lang w:bidi="ar-SA"/>
        </w:rPr>
        <w:t>يأخذ من الخصم الاعتراف والتسليم بما يريد ويتوثق من عدم بقاء مجال عنده للإنكار</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هي الخطوط الاولى الرئيسة التي يجب أن يتبعها السائل في مهمته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لأخذ الاعتراف طرق كثيرة، ينبغي أن يتبع احدى الوصايا </w:t>
      </w:r>
      <w:r>
        <w:rPr>
          <w:rStyle w:val="FootnoteAnchor"/>
          <w:rtl w:val="true"/>
        </w:rPr>
        <w:footnoteReference w:id="28"/>
      </w:r>
      <w:r>
        <w:rPr>
          <w:rFonts w:ascii="Amiri" w:hAnsi="Amiri" w:eastAsia="Amiri" w:cs="Amiri"/>
          <w:color w:val="111111"/>
          <w:sz w:val="28"/>
          <w:sz w:val="28"/>
          <w:szCs w:val="28"/>
          <w:rtl w:val="true"/>
          <w:lang w:bidi="ar-SA"/>
        </w:rPr>
        <w:t xml:space="preserve">الآتية لتحقيقها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يطلب من أول الأمر التسليم من الخصم بالمقدمة اللازمة لنقض 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الا يقتحم الميدان في الجدل في أول جولة بالسؤال عن نفس المقدمة المطلوبة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في ذلك ان المجيب حينئذٍ يكون في مبدأ قوته وانتباهه، فقد يتنبه إلى مطلوب السائل ، فيسرع في الانكار ويعاند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انتهى به السؤال عن المطلوب، فلا ينبغي أيضاً أن يوجه السؤال رأساً عن نفس المطلوب، خشية أن يشعر الخصم فيفر من الاعتراف، بل له مندوحة عن ذلك باتباع أحد الطرق أو الحيل </w:t>
      </w:r>
      <w:r>
        <w:rPr>
          <w:rStyle w:val="FootnoteAnchor"/>
          <w:rtl w:val="true"/>
        </w:rPr>
        <w:footnoteReference w:id="29"/>
      </w:r>
      <w:r>
        <w:rPr>
          <w:rFonts w:ascii="Amiri" w:hAnsi="Amiri" w:eastAsia="Amiri" w:cs="Amiri"/>
          <w:color w:val="111111"/>
          <w:sz w:val="28"/>
          <w:sz w:val="28"/>
          <w:szCs w:val="28"/>
          <w:rtl w:val="true"/>
          <w:lang w:bidi="ar-SA"/>
        </w:rPr>
        <w:t xml:space="preserve">الآتية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يوجه السؤال عن أمر أعم من مطلوبه ، فإذا اعترف بالأعم ألزمه قهراً بالاعتراف بالأخص بطريقة القياس الاقتراني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يوجه السؤال عن أمر أخص، فإذا اعترف به ، فبطريقة الاستقراء يستطيع أن يلزم خصمه بمطلوبه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يوجه يوجه السؤال عن أمر يساويه ، فإذا اعترف به، فبطريقة التمثيل يتمكن</w:t>
      </w:r>
    </w:p>
    <w:p>
      <w:pPr>
        <w:pStyle w:val="BookText"/>
        <w:rPr/>
      </w:pPr>
      <w:r>
        <w:rPr>
          <w:rFonts w:ascii="Amiri" w:hAnsi="Amiri" w:eastAsia="Amiri" w:cs="Amiri"/>
          <w:color w:val="111111"/>
          <w:sz w:val="28"/>
          <w:sz w:val="28"/>
          <w:szCs w:val="28"/>
          <w:rtl w:val="true"/>
          <w:lang w:bidi="ar-SA"/>
        </w:rPr>
        <w:t xml:space="preserve">من إلزامه إذا كان ممّن يرى التمثيل 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يعدل عن السؤال عن الشيء إلى السؤال عمّا يشتق منه، مثل ما إذا أراد يثبت ان الغضبان مشتاق للانتقام ، فقد ينكر الخصم ذلك لو سئل عنه فيدعى مثلاً أن الأب يغضب على ولده ولا يشتاق إلى الانتقام منه ؛ فيعدل إلى السؤال عن نفس الغضب، فيقال أليس الغضب هو شهوة الانتقام ؟ فإذا اعترف به،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الغاضب مشته للانتقام</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يقلب السؤال بما يوهم الخصم أن يريد الاعتراف منه بنقيض ما </w:t>
      </w:r>
    </w:p>
    <w:p>
      <w:pPr>
        <w:pStyle w:val="BookText"/>
        <w:rPr/>
      </w:pPr>
      <w:r>
        <w:rPr>
          <w:rFonts w:ascii="Amiri" w:hAnsi="Amiri" w:eastAsia="Amiri" w:cs="Amiri"/>
          <w:color w:val="111111"/>
          <w:sz w:val="28"/>
          <w:sz w:val="28"/>
          <w:szCs w:val="28"/>
          <w:rtl w:val="true"/>
          <w:lang w:bidi="ar-SA"/>
        </w:rPr>
        <w:t xml:space="preserve">يريد ، كما لو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 ان اللذة خير،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أليست اللذة ليست خيراً ؟ فهذا</w:t>
      </w:r>
    </w:p>
    <w:p>
      <w:pPr>
        <w:pStyle w:val="BookText"/>
        <w:rPr/>
      </w:pPr>
      <w:r>
        <w:rPr>
          <w:rFonts w:ascii="Amiri" w:hAnsi="Amiri" w:eastAsia="Amiri" w:cs="Amiri"/>
          <w:color w:val="111111"/>
          <w:sz w:val="28"/>
          <w:sz w:val="28"/>
          <w:szCs w:val="28"/>
          <w:rtl w:val="true"/>
          <w:lang w:bidi="ar-SA"/>
        </w:rPr>
        <w:t>السؤال قد يوهم المخاطب أنّه 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المخاطب أنّه يريد الاعتراف بنقيض المطلوب، فيبادر عادة إلى الاعتراف بالمطلوب إذا كان من طبعه العناد لما يريده السائل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من هذه الحيل الخمس مواضع قد تنفع فيها احداها ولا تنفع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السائل الذكي أن يختار ما يناسب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يرتب المقدّمات في المخاطبة ترتيباً قياسياً على وجه يلوح للخصم انسباقها إلى المطلوب؛ بل ينبغي أن يشوش المقدّمات ويخل بترتيبها فيراوغ في الوصول إلى المطلوب على وجه لا يشعر الخصم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يتظاهر في سؤاله أنه كالمستفهم الطالب للحقيقة المقدم للانصاف على الغلبة ، بل ينبغي أن يلوح عليه الميل إلى مناقضة نفسه وموافقة خصمه، لينخدع به الخصم المعاند فيطمئن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يسهل عليه استلال الاعتراف منه من حيث يدري ولا</w:t>
      </w:r>
    </w:p>
    <w:p>
      <w:pPr>
        <w:pStyle w:val="BookText"/>
        <w:rPr/>
      </w:pPr>
      <w:r>
        <w:rPr>
          <w:rFonts w:ascii="Amiri" w:hAnsi="Amiri" w:eastAsia="Amiri" w:cs="Amiri"/>
          <w:color w:val="111111"/>
          <w:sz w:val="28"/>
          <w:sz w:val="28"/>
          <w:szCs w:val="28"/>
          <w:rtl w:val="true"/>
          <w:lang w:bidi="ar-SA"/>
        </w:rPr>
        <w:t xml:space="preserve">يدرى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يأتي بالمقدّمات في كثير من الأحوال على سبيل مضرب المثل أو الخبر، ويدعي في قوله ظهور ذلك وشهرته وجري العادة عليه، ليجد الخصم أن جحدها أمام الجمهور ممّا يوجب الاستخفاف به والاستهانة له، فيجبن عن إنكارها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يخلط الكلام بما لا ينفع في مقصوده، ليضيع على الخصم ما يريده من المقدمة المطلوبة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والأفضل أن يجعل الحشو حقاً مشهوراً في نفسه، فانّه يضطر إلى التسليم به ، وإذا سلم به امام الجمهور قد يندفع مضطراً إلى التسليم بما هو مطلوب انسياقاً مع الجمهور الذي يفقد على الأكثر قوة التمييز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من الخصوم من هو مغرور بعلمه معتد بذكائه، فلا يبالي أن يسلم في مبدأ الأمر بما يلقى عليه من الأسئلة ، ظناً منه بأن السائل لا يتمكن من أن يظفر منه بتسليم ما يهدم وضعه وبأنه يتمكن حينئذ من اللجاج والعناد</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فمثل هذا الشخص ينبغي للسائل أن يمهد له بتكثير الأسئلة عمّا لا جدوى له في </w:t>
      </w:r>
      <w:bookmarkStart w:id="965" w:name="pg7748_78739"/>
    </w:p>
    <w:p>
      <w:pPr>
        <w:pStyle w:val="BookText"/>
        <w:rPr/>
      </w:pPr>
      <w:bookmarkEnd w:id="965"/>
      <w:r>
        <w:rPr>
          <w:rFonts w:ascii="Amiri" w:hAnsi="Amiri" w:eastAsia="Amiri" w:cs="Amiri"/>
          <w:color w:val="111111"/>
          <w:sz w:val="28"/>
          <w:sz w:val="28"/>
          <w:szCs w:val="28"/>
          <w:rtl w:val="true"/>
          <w:lang w:bidi="ar-SA"/>
        </w:rPr>
        <w:t>مقصوده، حتى إذا استنفذ غاية جهده قد يتسرب إليه الملل والضجر فيضيع عليه وجه</w:t>
      </w:r>
    </w:p>
    <w:p>
      <w:pPr>
        <w:pStyle w:val="BookText"/>
        <w:rPr/>
      </w:pPr>
      <w:r>
        <w:rPr>
          <w:rFonts w:ascii="Amiri" w:hAnsi="Amiri" w:eastAsia="Amiri" w:cs="Amiri"/>
          <w:color w:val="111111"/>
          <w:sz w:val="28"/>
          <w:sz w:val="28"/>
          <w:szCs w:val="28"/>
          <w:rtl w:val="true"/>
          <w:lang w:bidi="ar-SA"/>
        </w:rPr>
        <w:t>القصد أو يخضع للتسليم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انتهى إلى مطلوبه من الاستلزام لنقض وضع الخصم فعليه أن يعبر عنه باسلوب قوي الاداء لا يشعر بالشك والترديد ، ولا يلقيه على سبيل الاستفهام ؛ فإن الاستفهام هنا يضعف أسلوبه فيفتح به للخصم مجالاً لإنكار الملازمة أو إنكار المشهور فيرجع الكلام من جديد جذعاً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يشق عليه أن يوجه هذه المرة أسئلة نافعة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المقصود ؛ فيغلب على أمره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يفهم نفسية الجماعات والجماهير من جهة انها تنساق إلى الاغراء وتتأثر ببهرجة الكلام حتى يستغل ذلك للتأثير فيها ؛ والمفروض ان الغرض الأصيل من الجدل التغلب على الخصم امام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له أن يلاحظ افكار الحاضرين ويجلب رضاهم باظهار أن هدفه نصرتهم وجلب المنفعة لهم ليسهل عليه أن يجرهم إلى جانبه فيسلموا بما يريد التسليم به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يستطيع أن يقهر خصمه على الموافقة للجمهور في تسليم ما سلموا به، لأن مخالفة الجمهور فيما اتفقوا عليه أمامهم يشعر الإنسان</w:t>
      </w:r>
    </w:p>
    <w:p>
      <w:pPr>
        <w:pStyle w:val="BookText"/>
        <w:rPr/>
      </w:pPr>
      <w:r>
        <w:rPr>
          <w:rFonts w:ascii="Amiri" w:hAnsi="Amiri" w:eastAsia="Amiri" w:cs="Amiri"/>
          <w:color w:val="111111"/>
          <w:sz w:val="28"/>
          <w:sz w:val="28"/>
          <w:szCs w:val="28"/>
          <w:rtl w:val="true"/>
          <w:lang w:bidi="ar-SA"/>
        </w:rPr>
        <w:t xml:space="preserve">بالخجل والخيبة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آخر وصايا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 على الخصم العجز عن جوابه وانقطع عن الكلام فلا يحسن منه أن يلح عليه أو يسخر منه أو يقدح فيه، بل لا يحسن أن يعقبه بكل كلام يظهر مغلوبيته وعجزه ؛ فإن ذلك قد يثير الجمهور نفسه ويسقط احترامه عندهم فيخسر تقديرهم من حيث يريد النجاح والغلبة </w:t>
      </w:r>
      <w:r>
        <w:rPr>
          <w:rFonts w:eastAsia="Amiri" w:cs="Amiri" w:ascii="Amiri" w:hAnsi="Amiri"/>
          <w:color w:val="111111"/>
          <w:sz w:val="28"/>
          <w:szCs w:val="28"/>
          <w:rtl w:val="true"/>
          <w:lang w:bidi="ar-SA"/>
        </w:rPr>
        <w:t>.</w:t>
      </w:r>
    </w:p>
    <w:p>
      <w:pPr>
        <w:pStyle w:val="Heading6"/>
        <w:numPr>
          <w:ilvl w:val="5"/>
          <w:numId w:val="1"/>
        </w:numPr>
        <w:rPr/>
      </w:pPr>
      <w:bookmarkStart w:id="966" w:name="__RefHeading___Toc4705840_1051229030"/>
      <w:bookmarkStart w:id="967" w:name="_Toc349"/>
      <w:bookmarkEnd w:id="966"/>
      <w:r>
        <w:rPr/>
        <w:t>2</w:t>
      </w:r>
      <w:r>
        <w:rPr>
          <w:rtl w:val="true"/>
        </w:rPr>
        <w:t xml:space="preserve"> - </w:t>
      </w:r>
      <w:r>
        <w:rPr>
          <w:rtl w:val="true"/>
        </w:rPr>
        <w:t>تعليمات للمجيب</w:t>
      </w:r>
      <w:bookmarkEnd w:id="967"/>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مدافع عن مهاجمة خصمه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والمدافع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اضعف كفاحاً من المهاجم وأقرب إلى المغلوبية ، لأن المبادأة بيد المهاجم، فهو يستطيع أن ينظم هجومه بالأسئلة كيف يشاء، ويترك منها ما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والمجيب على الأكثر مقهور </w:t>
      </w:r>
    </w:p>
    <w:p>
      <w:pPr>
        <w:pStyle w:val="BookText"/>
        <w:rPr/>
      </w:pPr>
      <w:r>
        <w:rPr>
          <w:rFonts w:ascii="Amiri" w:hAnsi="Amiri" w:eastAsia="Amiri" w:cs="Amiri"/>
          <w:color w:val="111111"/>
          <w:sz w:val="28"/>
          <w:sz w:val="28"/>
          <w:szCs w:val="28"/>
          <w:rtl w:val="true"/>
          <w:lang w:bidi="ar-SA"/>
        </w:rPr>
        <w:t>على مماشاة السائل في المحاورة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هذه فمهمة المجيب أشق وأدق ، واللازم له عدة طرق مترتبة يسلكها بالتدريج أولاً فأولاً ؛ فإن لم يسلك الاول أخذ بالثاني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حسب الترتيب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يحاول الالتفات على السائل، بأن يحور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فيعكس عليه الدائرة بتوجيه الأسئلة مهاجماً ؛ ولا بد أن السائل له وضع يلتزم به يخالف وضع المجيب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فينقلب حينئذٍ المهاجم مدافعاً والمدافع مهاجماً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وبهذه الطريقة يصبح أكثر تمكنا من الأخذ بزمام المحاورة ، بل يصبح في الحقيقة هو السائل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عجز عن الطريقة الاولى، وهي الالتفات، يحاول ارباك السائل واشغاله بأمور تبعد عليه المسافة كسباً للوقت كيما يعد عدته للجواب الشافي، مثل أن يجد في أسئلته لفظاً مشتركاً فيستفسر عن معانيه ليتركه يفصلها ثم يناقشه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هو يتولى تفصيلها ليذكر أي المعاني يصح السؤال عنه وايها لا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قد تحصل فائدة أخرى فإنّه بتفصيل المعاني المشتركة قد تنبثق له طريقة للهرب عما يلزمه به السائل بأن يعترف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بأحد المعاني الذي لا يلزم منه نقض وضعه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تنجح الطريقة الثانية وهي طريقة الأشغال والإرباك، يحاول أن استطاع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الامتناع من الاعتراف بما يستلزم نقض 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أن يعلم انه لا ضير عليه</w:t>
      </w:r>
    </w:p>
    <w:p>
      <w:pPr>
        <w:pStyle w:val="BookText"/>
        <w:rPr/>
      </w:pPr>
      <w:r>
        <w:rPr>
          <w:rFonts w:ascii="Amiri" w:hAnsi="Amiri" w:eastAsia="Amiri" w:cs="Amiri"/>
          <w:color w:val="111111"/>
          <w:sz w:val="28"/>
          <w:sz w:val="28"/>
          <w:szCs w:val="28"/>
          <w:rtl w:val="true"/>
          <w:lang w:bidi="ar-SA"/>
        </w:rPr>
        <w:t xml:space="preserve">بالاعتراف بالمشهورات إذا كان وضعه مشهوراً حقيقاً ،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ينتج المشهور الامشهورا ، فلا يتوقع من المشهورات ان تنتج ما يناقض وضعه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معنى الهرب من الاعتراف أن يمتنع من الاعتراف بكل شيء يلقي عليه ، فإن هذه الحالة قد تظهره أمام الجمهور بمظهر المعاند المشاغب، فيصبح موضعاً للسخرية</w:t>
      </w:r>
    </w:p>
    <w:p>
      <w:pPr>
        <w:pStyle w:val="BookText"/>
        <w:rPr/>
      </w:pPr>
      <w:r>
        <w:rPr>
          <w:rFonts w:ascii="Amiri" w:hAnsi="Amiri" w:eastAsia="Amiri" w:cs="Amiri"/>
          <w:color w:val="111111"/>
          <w:sz w:val="28"/>
          <w:sz w:val="28"/>
          <w:szCs w:val="28"/>
          <w:rtl w:val="true"/>
          <w:lang w:bidi="ar-SA"/>
        </w:rPr>
        <w:t xml:space="preserve">والنقد، بل يحاول الهرب من الإعتراف بخصوص ما يوجب نقض وضعه </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 أن الطريقة الثالثة لا تنفع وهي طريقة الهرب من الاعتراف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عندما يكون المسؤول عنه الذي يحذر من الإعتراف به مشهورا مطلقاً، لأن العناد في مثله أكثر قبحاً من الالتزام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الا يعلن عن إنكاره له صراحة، لأنه لو فعل ذلك في مسئله </w:t>
      </w:r>
      <w:bookmarkStart w:id="968" w:name="pg7748_78741"/>
    </w:p>
    <w:p>
      <w:pPr>
        <w:pStyle w:val="BookText"/>
        <w:rPr/>
      </w:pPr>
      <w:bookmarkEnd w:id="968"/>
      <w:r>
        <w:rPr>
          <w:rFonts w:ascii="Amiri" w:hAnsi="Amiri" w:eastAsia="Amiri" w:cs="Amiri"/>
          <w:color w:val="111111"/>
          <w:sz w:val="28"/>
          <w:sz w:val="28"/>
          <w:szCs w:val="28"/>
          <w:rtl w:val="true"/>
          <w:lang w:bidi="ar-SA"/>
        </w:rPr>
        <w:t>فهو يخسر أمام الحاضرين كرامة نفسه، وفي نفس الوقت يخسر وضعه الملتزم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مناص له حينئذ من اتباع أحد 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يعلن الاعتراف، ولا ضير عليه في ذلك، لأنه ان دل على شيء فانّما يدل</w:t>
      </w:r>
    </w:p>
    <w:p>
      <w:pPr>
        <w:pStyle w:val="BookText"/>
        <w:rPr/>
      </w:pPr>
      <w:r>
        <w:rPr>
          <w:rFonts w:ascii="Amiri" w:hAnsi="Amiri" w:eastAsia="Amiri" w:cs="Amiri"/>
          <w:color w:val="111111"/>
          <w:sz w:val="28"/>
          <w:sz w:val="28"/>
          <w:szCs w:val="28"/>
          <w:rtl w:val="true"/>
          <w:lang w:bidi="ar-SA"/>
        </w:rPr>
        <w:t xml:space="preserve">على ضعف وضعه الذي يلتزمه لا على قصور نفسه وعلمه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وإن كان من وجهة يكشف عن قصور نفسه إذ يلتزم بما لا ينبغي الالتزام به، ولكن ينبغي له لتلافي ذلك في هذا الموقف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أدق المواقف التى تمر على المجيب المنصف المحب للحق والفضيلة أن يعلن انه طالب للحق ومؤثر للانصاف والعدل له أو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لعلّه يعوض عما يخسر من المحافظة على وضعه بالاحتفاظ على سمعته وكرامته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 أنّه يعز عليه اعلان الاعتراف فإن آخر ما يمكنه أن يفعله أن يتلطف في اسلوب الامتناع من الاعتراف، وذلك بأن يوري في كلامه أو يقول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أصحاب هذا المذهب الذي التزمه لا يعترفون بذلك، فيلقي تبعة الإنكار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لى 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يطلب مني الاعتراف وانا بعد لم أوضح مقصودي ؛ فيؤجل ذلك إلى مراجعة أو مشاورة،أو نحو ذلك من أساليب الهرب من التصريح بالإنكار أو من التصريح بالاعتراف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تعز عليه جميع السبل من الهرب من الاعتراف، ويعترف بالمشهور ، فإنّه يبقى له طريق واحد لا غير ؛ وهو مناقشة الملازمة بين المشهور المعترف به و بین نقض وضعه ، بأن يلحق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بقيود وشرائط تجعله لا ينطبق على مورد النزاع، أو نحو ذلك من الأساليب التي يتمكن بها من مناقشة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مرحلة</w:t>
      </w:r>
    </w:p>
    <w:p>
      <w:pPr>
        <w:pStyle w:val="BookText"/>
        <w:rPr/>
      </w:pPr>
      <w:r>
        <w:rPr>
          <w:rFonts w:ascii="Amiri" w:hAnsi="Amiri" w:eastAsia="Amiri" w:cs="Amiri"/>
          <w:color w:val="111111"/>
          <w:sz w:val="28"/>
          <w:sz w:val="28"/>
          <w:szCs w:val="28"/>
          <w:rtl w:val="true"/>
          <w:lang w:bidi="ar-SA"/>
        </w:rPr>
        <w:t xml:space="preserve">دقيقة شاقة تحتاج إلى علم ومعرفة وفطنة </w:t>
      </w:r>
      <w:r>
        <w:rPr>
          <w:rFonts w:eastAsia="Amiri" w:cs="Amiri" w:ascii="Amiri" w:hAnsi="Amiri"/>
          <w:color w:val="111111"/>
          <w:sz w:val="28"/>
          <w:szCs w:val="28"/>
          <w:rtl w:val="true"/>
          <w:lang w:bidi="ar-SA"/>
        </w:rPr>
        <w:t>.</w:t>
      </w:r>
    </w:p>
    <w:p>
      <w:pPr>
        <w:pStyle w:val="Heading6"/>
        <w:numPr>
          <w:ilvl w:val="5"/>
          <w:numId w:val="1"/>
        </w:numPr>
        <w:rPr/>
      </w:pPr>
      <w:bookmarkStart w:id="969" w:name="__RefHeading___Toc4705842_1051229030"/>
      <w:bookmarkStart w:id="970" w:name="_Toc350"/>
      <w:bookmarkEnd w:id="969"/>
      <w:r>
        <w:rPr/>
        <w:t>3</w:t>
      </w:r>
      <w:r>
        <w:rPr>
          <w:rtl w:val="true"/>
        </w:rPr>
        <w:t xml:space="preserve">- </w:t>
      </w:r>
      <w:r>
        <w:rPr>
          <w:rtl w:val="true"/>
        </w:rPr>
        <w:t>تعليمات مشتركة للسائل والمجيب أو آداب المناظرة</w:t>
      </w:r>
      <w:bookmarkEnd w:id="970"/>
    </w:p>
    <w:p>
      <w:pPr>
        <w:pStyle w:val="BookText"/>
        <w:rPr/>
      </w:pPr>
      <w:r>
        <w:rPr>
          <w:rFonts w:ascii="Amiri" w:hAnsi="Amiri" w:eastAsia="Amiri" w:cs="Amiri"/>
          <w:color w:val="111111"/>
          <w:sz w:val="28"/>
          <w:sz w:val="28"/>
          <w:szCs w:val="28"/>
          <w:rtl w:val="true"/>
          <w:lang w:bidi="ar-SA"/>
        </w:rPr>
        <w:t xml:space="preserve">ان من يتعاطى صناعة الجدل سواء كان سائلاً أو مجيباً ينبغي له عدة أمور </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ماهراً في عدة اشياء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ايراد عكس القياس ، بأن يتمكن من جعل القياس الواحد أربعة أقيسة بحسب تقابل التناقض والتضاد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ايراد العكس المستوي وعكس النقيض ونقض المحمول والموضوع ؛ فإن هذا يفيده في التوسع بايراد الحجج المتعدّدة على مطلوبه أو ابطال مطلوب 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ايراد مقدمات كثيرة لاثبات كل مطلوب من مواضع مختلفة وكذلك إبطاله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أشياء تزيد في قوة إيراد الحجج المتعدّدة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لسنا منطقياً يستطيع أن يجلب انتباه الحاضرين وانظارهم نحوه ،ويحسن أن يثير اعجابهم به وتقديرهم لبراعته الكلامية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يتخير الألفاظ الجزلة الفخمة، ويتجنب العبارات الركيكة العامية، ويتقي التمتمة والغلط فى الألفاظ والاسلوب للسبب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يدع لخصمه مجال الاستقلال بالحديث فيستغل اسماع الحاضرين وانتباههم له، لأن استغلال الحديث في الاجتماع مما يعين على الظهور على الغير والغلبة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متمكناً من إيراد الأمثال والشواهد من الشعر والنصوص الدينية</w:t>
      </w:r>
    </w:p>
    <w:p>
      <w:pPr>
        <w:pStyle w:val="BookText"/>
        <w:rPr/>
      </w:pPr>
      <w:r>
        <w:rPr>
          <w:rFonts w:ascii="Amiri" w:hAnsi="Amiri" w:eastAsia="Amiri" w:cs="Amiri"/>
          <w:color w:val="111111"/>
          <w:sz w:val="28"/>
          <w:sz w:val="28"/>
          <w:szCs w:val="28"/>
          <w:rtl w:val="true"/>
          <w:lang w:bidi="ar-SA"/>
        </w:rPr>
        <w:t>والفلسفية والعلمية وكلمات العظماء والحوادث الصغيرة الملائمة ؛ وذلك عند الحاجة طبعاً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ينبغي أن يكثر من ذلك ما وجد إليه سبيلاً، فانه يعينه كثيراً على تحقيق</w:t>
      </w:r>
    </w:p>
    <w:p>
      <w:pPr>
        <w:pStyle w:val="BookText"/>
        <w:rPr/>
      </w:pPr>
      <w:r>
        <w:rPr>
          <w:rFonts w:ascii="Amiri" w:hAnsi="Amiri" w:eastAsia="Amiri" w:cs="Amiri"/>
          <w:color w:val="111111"/>
          <w:sz w:val="28"/>
          <w:sz w:val="28"/>
          <w:szCs w:val="28"/>
          <w:rtl w:val="true"/>
          <w:lang w:bidi="ar-SA"/>
        </w:rPr>
        <w:t>مقصوده، والغلبة على خصمه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والمثل الواحد قد يفعل في النفوس ما لا تفعله الحجج المنطقية من الانصياع إليه والتسليم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يتجنب عبارة الشتم واللعن، والسخرية والاستهزاء ، ونحو ذلك مما يثير عواطف الغير ويوقظ الحقد والشحناء، فإن هذا يفسد الغرض من المجادلة التي يجب أن تكون بالتي هي أحسن </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يرفع صوته فوق المألوف المتعارف ؛ فإن هذا لا يكسبه الا ضعفاً، ولا يكون إلا دليلاً على الشعور بالمغلوبية ، بل الذي يجب عليه أن يلقي الكلام قوي الأداء لا </w:t>
      </w:r>
    </w:p>
    <w:p>
      <w:pPr>
        <w:pStyle w:val="BookText"/>
        <w:rPr/>
      </w:pPr>
      <w:r>
        <w:rPr>
          <w:rFonts w:ascii="Amiri" w:hAnsi="Amiri" w:eastAsia="Amiri" w:cs="Amiri"/>
          <w:color w:val="111111"/>
          <w:sz w:val="28"/>
          <w:sz w:val="28"/>
          <w:szCs w:val="28"/>
          <w:rtl w:val="true"/>
          <w:lang w:bidi="ar-SA"/>
        </w:rPr>
        <w:t>يشعر بالتردد والارتباك والضعف والانهيار ، وان أداه بصوت منخفض هادىء، فإن تأثير</w:t>
      </w:r>
    </w:p>
    <w:p>
      <w:pPr>
        <w:pStyle w:val="BookText"/>
        <w:rPr/>
      </w:pPr>
      <w:r>
        <w:rPr>
          <w:rFonts w:ascii="Amiri" w:hAnsi="Amiri" w:eastAsia="Amiri" w:cs="Amiri"/>
          <w:color w:val="111111"/>
          <w:sz w:val="28"/>
          <w:sz w:val="28"/>
          <w:szCs w:val="28"/>
          <w:rtl w:val="true"/>
          <w:lang w:bidi="ar-SA"/>
        </w:rPr>
        <w:t>هذا الاسلوب أعظم بكثير من تأثير أسلوب الصياح والصراخ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يتواضع في خطاب خصمه، ويتجنب عبارات الكبرياء والتعاظم والكلمات النابية القبيحة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يتظاهر بالاصغاء الكامل لخصمه، ولا يبدأ بالكلام الا من حيث ينتهي من بيان مقصوده، فإن الاستباق إلى الكلام سؤالاً وجواباً قبل أن يتم خصمه كلاماً يربك على الطرفين سير المحادثة ويعقد البحث من جهة ويثير غضب الخصم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يتجنب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الامكان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مجادلة طالب الرياء والسمعة وموثر الغلبة والعنادومدعي القوة والعظمة ؛ فإن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يعديه بمرضه فينساق بالأخير مقهوراً إلى أن يكون شبيهاً به في هذا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جهة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يستطيع مع مثل هذا الشخص أن يتوصل إلى نتيجة مرضية في المجادلة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اضطر إلى مجادلة مثل هذا الخصم فلا ضير عليه أن يستعمل الحيل في محاورته ويغالطه في حججه ، بل لا ضير عليه في استعمال حتى مثل الاستهزاء والسخرية واخجاله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والوصية الأخيرة لكل مجادل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يكون همه الا الوصول إلى الحق وايثار الانصاف وأن ينصف خصومه من نفسه ويتجنب العناد بالإصرار على الخطأ، فانّه خطأ ثان ، بل ينبغي أن يعلن ذلك ويطلبه من خصمه بالحاح حتى لا يشذ الطرفان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p>
    <w:p>
      <w:pPr>
        <w:pStyle w:val="BookText"/>
        <w:rPr/>
      </w:pPr>
      <w:r>
        <w:rPr>
          <w:rFonts w:ascii="IRNazanin" w:hAnsi="IRNazanin" w:eastAsia="IRNazanin"/>
          <w:color w:val="111111"/>
          <w:sz w:val="28"/>
          <w:sz w:val="28"/>
          <w:szCs w:val="28"/>
          <w:rtl w:val="true"/>
          <w:lang w:bidi="fa-IR"/>
        </w:rPr>
        <w:t>طلب الحق والعدل والانصاف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أصعب شيء يأخذ الإنسان به نفسه، فلذلك عليه أن يستعين على نفسه</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بطلب المعونة من الله سبحانه فإنّه تعالى مع المتقين الصابرين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1" w:name="pg7748_78745"/>
      <w:bookmarkStart w:id="972" w:name="pg7748_78745"/>
      <w:bookmarkEnd w:id="972"/>
    </w:p>
    <w:p>
      <w:pPr>
        <w:pStyle w:val="Heading4"/>
        <w:numPr>
          <w:ilvl w:val="3"/>
          <w:numId w:val="1"/>
        </w:numPr>
        <w:rPr/>
      </w:pPr>
      <w:bookmarkStart w:id="973" w:name="pg7748_78745"/>
      <w:bookmarkStart w:id="974" w:name="__RefHeading___Toc4705844_1051229030"/>
      <w:bookmarkStart w:id="975" w:name="_Toc351"/>
      <w:bookmarkEnd w:id="973"/>
      <w:bookmarkEnd w:id="974"/>
      <w:r>
        <w:rPr>
          <w:rtl w:val="true"/>
        </w:rPr>
        <w:t xml:space="preserve">الفصل الثالث </w:t>
      </w:r>
      <w:r>
        <w:rPr>
          <w:rtl w:val="true"/>
        </w:rPr>
        <w:t xml:space="preserve">: </w:t>
      </w:r>
      <w:r>
        <w:rPr>
          <w:rtl w:val="true"/>
        </w:rPr>
        <w:t>صناعة الخطابة</w:t>
      </w:r>
      <w:bookmarkEnd w:id="975"/>
    </w:p>
    <w:p>
      <w:pPr>
        <w:pStyle w:val="Heading5"/>
        <w:numPr>
          <w:ilvl w:val="4"/>
          <w:numId w:val="1"/>
        </w:numPr>
        <w:rPr/>
      </w:pPr>
      <w:bookmarkStart w:id="976" w:name="__RefHeading___Toc4705846_1051229030"/>
      <w:bookmarkStart w:id="977" w:name="_Toc352"/>
      <w:bookmarkEnd w:id="976"/>
      <w:r>
        <w:rPr>
          <w:rtl w:val="true"/>
        </w:rPr>
        <w:t>اشارة</w:t>
      </w:r>
      <w:bookmarkEnd w:id="977"/>
    </w:p>
    <w:p>
      <w:pPr>
        <w:pStyle w:val="BookText"/>
        <w:rPr/>
      </w:pPr>
      <w:r>
        <w:rPr>
          <w:rFonts w:ascii="Amiri" w:hAnsi="Amiri" w:eastAsia="Amiri" w:cs="Amiri"/>
          <w:color w:val="111111"/>
          <w:sz w:val="28"/>
          <w:sz w:val="28"/>
          <w:szCs w:val="28"/>
          <w:rtl w:val="true"/>
          <w:lang w:bidi="ar-SA"/>
        </w:rPr>
        <w:t>وهو يقع في ثلاثة مباحث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الاصول والقواعد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الانواع</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التوابع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8" w:name="pg7748_78747"/>
      <w:bookmarkStart w:id="979" w:name="pg7748_78747"/>
      <w:bookmarkEnd w:id="979"/>
    </w:p>
    <w:p>
      <w:pPr>
        <w:pStyle w:val="Heading5"/>
        <w:numPr>
          <w:ilvl w:val="4"/>
          <w:numId w:val="1"/>
        </w:numPr>
        <w:rPr/>
      </w:pPr>
      <w:bookmarkStart w:id="980" w:name="pg7748_78747"/>
      <w:bookmarkStart w:id="981" w:name="__RefHeading___Toc4705848_1051229030"/>
      <w:bookmarkStart w:id="982" w:name="_Toc353"/>
      <w:bookmarkEnd w:id="980"/>
      <w:bookmarkEnd w:id="981"/>
      <w:r>
        <w:rPr>
          <w:rtl w:val="true"/>
        </w:rPr>
        <w:t xml:space="preserve">المبحث الاول </w:t>
      </w:r>
      <w:r>
        <w:rPr>
          <w:rtl w:val="true"/>
        </w:rPr>
        <w:t xml:space="preserve">: </w:t>
      </w:r>
      <w:r>
        <w:rPr>
          <w:rtl w:val="true"/>
        </w:rPr>
        <w:t>الاصول والقواعد</w:t>
      </w:r>
      <w:bookmarkEnd w:id="982"/>
    </w:p>
    <w:p>
      <w:pPr>
        <w:pStyle w:val="Heading6"/>
        <w:numPr>
          <w:ilvl w:val="5"/>
          <w:numId w:val="1"/>
        </w:numPr>
        <w:rPr/>
      </w:pPr>
      <w:bookmarkStart w:id="983" w:name="__RefHeading___Toc4705850_1051229030"/>
      <w:bookmarkStart w:id="984" w:name="_Toc354"/>
      <w:bookmarkEnd w:id="983"/>
      <w:r>
        <w:rPr/>
        <w:t>1</w:t>
      </w:r>
      <w:r>
        <w:rPr>
          <w:rtl w:val="true"/>
        </w:rPr>
        <w:t xml:space="preserve"> - </w:t>
      </w:r>
      <w:r>
        <w:rPr>
          <w:rtl w:val="true"/>
        </w:rPr>
        <w:t>وجه الحاجة إلى الخطابة</w:t>
      </w:r>
      <w:bookmarkEnd w:id="984"/>
    </w:p>
    <w:p>
      <w:pPr>
        <w:pStyle w:val="BookText"/>
        <w:rPr/>
      </w:pPr>
      <w:r>
        <w:rPr>
          <w:rFonts w:ascii="Amiri" w:hAnsi="Amiri" w:eastAsia="Amiri" w:cs="Amiri"/>
          <w:color w:val="111111"/>
          <w:sz w:val="28"/>
          <w:sz w:val="28"/>
          <w:szCs w:val="28"/>
          <w:rtl w:val="true"/>
          <w:lang w:bidi="ar-SA"/>
        </w:rPr>
        <w:t xml:space="preserve">كثيرا ما يحتاج المشرعون ودعاة المباديء والسياسيون ونحوهم إلى اقناع الجماهير فيما يريدون تحقيقه، إذا تحقق فكرتهم أو دعوتهم لا تتم إلا برضا الجمهور عنها وقناعتهم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والجمهور لا يخضع للبرهان ولا يقنع به، كما لا يخضع للطرق الجدلية ؛ لأن الجمهور تتحكّم به العاطفة أكثر من التعقل والتبصر ، بل ليس له الصبر على التأمل والتفكير ومحاكمة الأدلة والبراهين، وانّما هو سطحي التفكير فاقد للتمييز الدقيق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تؤثر فيه المغريات وتبهره العبارات البراقة وتقنعه الظواهر الخلّابة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ولعدم صبره على التمييز الدقيق نجده إذا عرضت عليه فكرة لا يتمكن من التفكيك بين صحيحها وسقيمها فيقبلها كلّها أو يرفضها كلّها </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فيحتاج من يريد التأثير على الجماهير في اقناعهم أن يسلك مسلكاً آخ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غير مسلك البرهان والجدل المتقدمين ؛ فإن الذي يبدو أن الطرق العقلية عاجزة عن التأثير على عقائد الناس وتحويلها لعجزها عن التأثير على عواطفهم المتحكمة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يقتصر هذا الأمر على الجمهور بما هو جمهور؛ فإن كل فرد من أفراد العامة إذا كان قليل الثقافة والمعرفة هو أبعد ما يكون عن الاقتناع بالطرق البرهانية أو الجدلية، </w:t>
      </w:r>
      <w:bookmarkStart w:id="985" w:name="pg7748_78748"/>
    </w:p>
    <w:p>
      <w:pPr>
        <w:pStyle w:val="BookText"/>
        <w:rPr/>
      </w:pPr>
      <w:bookmarkEnd w:id="985"/>
      <w:r>
        <w:rPr>
          <w:rFonts w:ascii="Amiri" w:hAnsi="Amiri" w:eastAsia="Amiri" w:cs="Amiri"/>
          <w:color w:val="111111"/>
          <w:sz w:val="28"/>
          <w:sz w:val="28"/>
          <w:szCs w:val="28"/>
          <w:rtl w:val="true"/>
          <w:lang w:bidi="ar-SA"/>
        </w:rPr>
        <w:t xml:space="preserve">بل أكثر الخاصة المثقفين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ظنوا في أنفسهم المعرفة وحرية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ينجذبون إلى</w:t>
      </w:r>
    </w:p>
    <w:p>
      <w:pPr>
        <w:pStyle w:val="BookText"/>
        <w:rPr/>
      </w:pPr>
      <w:r>
        <w:rPr>
          <w:rFonts w:ascii="Amiri" w:hAnsi="Amiri" w:eastAsia="Amiri" w:cs="Amiri"/>
          <w:color w:val="111111"/>
          <w:sz w:val="28"/>
          <w:sz w:val="28"/>
          <w:szCs w:val="28"/>
          <w:rtl w:val="true"/>
          <w:lang w:bidi="ar-SA"/>
        </w:rPr>
        <w:t xml:space="preserve">الطرق المقنعة المؤثرة على العواطف وينخدعون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يستغنون عنها في كثير من آرائهم واعتقاداتهم، بالرغم على قناعتهم بمعرفتهم وثقافتهم التي قد يتخيلون أنهم قد</w:t>
      </w:r>
    </w:p>
    <w:p>
      <w:pPr>
        <w:pStyle w:val="BookText"/>
        <w:rPr/>
      </w:pPr>
      <w:r>
        <w:rPr>
          <w:rFonts w:ascii="Amiri" w:hAnsi="Amiri" w:eastAsia="Amiri" w:cs="Amiri"/>
          <w:color w:val="111111"/>
          <w:sz w:val="28"/>
          <w:sz w:val="28"/>
          <w:szCs w:val="28"/>
          <w:rtl w:val="true"/>
          <w:lang w:bidi="ar-SA"/>
        </w:rPr>
        <w:t xml:space="preserve">بلغوا بها الغاية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فيجب أن تكون المخاطبة التي يتلقاها الجمهور والعامي وشبهه من نوع لا تكون مرتفعة ارتفاعاً بعيداً عن درجة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 الناس على قدر عقولهم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تبق لنا صناعة تناسب هذا الغرض غير صناعة الخطابة، فإن الاسلوب الخطابي أحسن شيء للتأثير على الجمهور والعامي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شخص استطاع أن يكون خطيباً بالمعنى المقصود من الخطابة في هذا الفن فإنّه هو الذي يستطيع أن يستغل الجمهور والعوام ويأخذ بأيديهم إلى الخير أو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وجه حاجتنا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صناعة الخطابة ، ولزم على من يريد قيادة</w:t>
      </w:r>
    </w:p>
    <w:p>
      <w:pPr>
        <w:pStyle w:val="BookText"/>
        <w:rPr/>
      </w:pPr>
      <w:r>
        <w:rPr>
          <w:rFonts w:ascii="Amiri" w:hAnsi="Amiri" w:eastAsia="Amiri" w:cs="Amiri"/>
          <w:color w:val="111111"/>
          <w:sz w:val="28"/>
          <w:sz w:val="28"/>
          <w:szCs w:val="28"/>
          <w:rtl w:val="true"/>
          <w:lang w:bidi="ar-SA"/>
        </w:rPr>
        <w:t>الجمهور إلى الخير يتعلم هذه الصناعة، وهي عبارة عن معرفة طرق الاقناع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الخطابة أنجح من غيرها في الاقناع ، كما ان الجدل في الالزام أنفع </w:t>
      </w:r>
      <w:r>
        <w:rPr>
          <w:rFonts w:eastAsia="Amiri" w:cs="Amiri" w:ascii="Amiri" w:hAnsi="Amiri"/>
          <w:color w:val="111111"/>
          <w:sz w:val="28"/>
          <w:szCs w:val="28"/>
          <w:rtl w:val="true"/>
          <w:lang w:bidi="ar-SA"/>
        </w:rPr>
        <w:t>.</w:t>
      </w:r>
    </w:p>
    <w:p>
      <w:pPr>
        <w:pStyle w:val="Heading6"/>
        <w:numPr>
          <w:ilvl w:val="5"/>
          <w:numId w:val="1"/>
        </w:numPr>
        <w:rPr/>
      </w:pPr>
      <w:bookmarkStart w:id="986" w:name="__RefHeading___Toc4705852_1051229030"/>
      <w:bookmarkStart w:id="987" w:name="_Toc355"/>
      <w:bookmarkEnd w:id="986"/>
      <w:r>
        <w:rPr/>
        <w:t>2</w:t>
      </w:r>
      <w:r>
        <w:rPr>
          <w:rtl w:val="true"/>
        </w:rPr>
        <w:t xml:space="preserve">- </w:t>
      </w:r>
      <w:r>
        <w:rPr>
          <w:rtl w:val="true"/>
        </w:rPr>
        <w:t>وظائف الخطابة وفوائدها</w:t>
      </w:r>
      <w:bookmarkEnd w:id="987"/>
    </w:p>
    <w:p>
      <w:pPr>
        <w:pStyle w:val="BookText"/>
        <w:rPr/>
      </w:pPr>
      <w:r>
        <w:rPr>
          <w:rFonts w:ascii="Amiri" w:hAnsi="Amiri" w:eastAsia="Amiri" w:cs="Amiri"/>
          <w:color w:val="111111"/>
          <w:sz w:val="28"/>
          <w:sz w:val="28"/>
          <w:szCs w:val="28"/>
          <w:rtl w:val="true"/>
          <w:lang w:bidi="ar-SA"/>
        </w:rPr>
        <w:t xml:space="preserve">مما تقدم نستطيع أن نعرف أن وظائف الخطابة هو الدفاع عن الرأي، وتنوير الرأي العام في أي أمر من الامور والحضّ على الاقتناع بمبدأ من المبادىء، والتحريض على اكتساب الفضائل والكمالات واجتناب الرذائل ،والسيئات وإثارة شعور العامة وايقاظ الوجدان والضمير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وبالاختصار وظيفتها إعداد النفوس لتقبل ما يريد الخطيب أن تقتنع به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تعرف أن فائدة الخطابة فائدة كبيرة ، بل هي ضرورة اجتماعية في حياة الناس العامة </w:t>
      </w:r>
      <w:r>
        <w:rPr>
          <w:rFonts w:eastAsia="Amiri" w:cs="Amiri" w:ascii="Amiri" w:hAnsi="Amiri"/>
          <w:color w:val="111111"/>
          <w:sz w:val="28"/>
          <w:szCs w:val="28"/>
          <w:rtl w:val="true"/>
          <w:lang w:bidi="ar-SA"/>
        </w:rPr>
        <w:t xml:space="preserve">. </w:t>
      </w:r>
      <w:bookmarkStart w:id="988" w:name="pg7748_78749"/>
    </w:p>
    <w:p>
      <w:pPr>
        <w:pStyle w:val="BookText"/>
        <w:rPr/>
      </w:pPr>
      <w:bookmarkEnd w:id="988"/>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وظيفة شاقة، إذ أنها تعتمد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معرفة هذه الصناعة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مواهب الخطيب الشخصية التى تصقل بالتمرين والتجارب ولا تكتسب بهذه الصناعة ولا</w:t>
      </w:r>
    </w:p>
    <w:p>
      <w:pPr>
        <w:pStyle w:val="BookText"/>
        <w:rPr/>
      </w:pPr>
      <w:r>
        <w:rPr>
          <w:rFonts w:ascii="Amiri" w:hAnsi="Amiri" w:eastAsia="Amiri" w:cs="Amiri"/>
          <w:color w:val="111111"/>
          <w:sz w:val="28"/>
          <w:sz w:val="28"/>
          <w:szCs w:val="28"/>
          <w:rtl w:val="true"/>
          <w:lang w:bidi="ar-SA"/>
        </w:rPr>
        <w:t>بغيرها، وأنّما وظيفة هذه الصناعة توجيه تلك المواهب واعداد ما يلزم لمعرفة طرق اكتساب ملكة الخطابة، مع المران الطويل وكثرة التجارب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التنصيص على</w:t>
      </w:r>
    </w:p>
    <w:p>
      <w:pPr>
        <w:pStyle w:val="BookText"/>
        <w:rPr/>
      </w:pPr>
      <w:r>
        <w:rPr>
          <w:rFonts w:ascii="Amiri" w:hAnsi="Amiri" w:eastAsia="Amiri" w:cs="Amiri"/>
          <w:color w:val="111111"/>
          <w:sz w:val="28"/>
          <w:sz w:val="28"/>
          <w:szCs w:val="28"/>
          <w:rtl w:val="true"/>
          <w:lang w:bidi="ar-SA"/>
        </w:rPr>
        <w:t xml:space="preserve">حاجة الخطابة إلى المواهب الشخصية </w:t>
      </w:r>
      <w:r>
        <w:rPr>
          <w:rFonts w:eastAsia="Amiri" w:cs="Amiri" w:ascii="Amiri" w:hAnsi="Amiri"/>
          <w:color w:val="111111"/>
          <w:sz w:val="28"/>
          <w:szCs w:val="28"/>
          <w:rtl w:val="true"/>
          <w:lang w:bidi="ar-SA"/>
        </w:rPr>
        <w:t>.</w:t>
      </w:r>
    </w:p>
    <w:p>
      <w:pPr>
        <w:pStyle w:val="Heading6"/>
        <w:numPr>
          <w:ilvl w:val="5"/>
          <w:numId w:val="1"/>
        </w:numPr>
        <w:rPr/>
      </w:pPr>
      <w:bookmarkStart w:id="989" w:name="__RefHeading___Toc4705854_1051229030"/>
      <w:bookmarkStart w:id="990" w:name="_Toc356"/>
      <w:bookmarkEnd w:id="989"/>
      <w:r>
        <w:rPr/>
        <w:t>3</w:t>
      </w:r>
      <w:r>
        <w:rPr>
          <w:rtl w:val="true"/>
        </w:rPr>
        <w:t xml:space="preserve"> - </w:t>
      </w:r>
      <w:r>
        <w:rPr>
          <w:rtl w:val="true"/>
        </w:rPr>
        <w:t>تعريف هذه الصناعة وبيان معنى الخطابة</w:t>
      </w:r>
      <w:bookmarkEnd w:id="990"/>
    </w:p>
    <w:p>
      <w:pPr>
        <w:pStyle w:val="BookText"/>
        <w:rPr/>
      </w:pPr>
      <w:r>
        <w:rPr>
          <w:rFonts w:ascii="Amiri" w:hAnsi="Amiri" w:eastAsia="Amiri" w:cs="Amiri"/>
          <w:color w:val="111111"/>
          <w:sz w:val="28"/>
          <w:sz w:val="28"/>
          <w:szCs w:val="28"/>
          <w:rtl w:val="true"/>
          <w:lang w:bidi="ar-SA"/>
        </w:rPr>
        <w:t xml:space="preserve">يمكن مما تقدم ان نتصيد تعريف صناعة الخطابة على النحو الآتي حسبما هو معروف عند المنطقيين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صناعة علمية بسببها يمكن اقناع الجمهور في الأمر الذي يتوقع حصول التصديق به بقدر الامكان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تعريف أصل هذه الصناعة التي غايتها حصول ملكة الخطابة التي بها يتمكن الشخص الخطيب من اقناع الجمهور والمراد من القناعة هو التصديق بالشيء الاعتقاد بعدم امكان أن يكون له ما ينقض ذلك التصديق ، أو مع الاعتقاد بامكان ما ينقضه الا أن النفس تصير بسبب الطرق المقنعة أميل إلى التصديق من 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الأخير هو المسمّى عندهم بالظنّ على نحو ما تقدم في هذا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أنّه ليس المراد من لفظ الخطابة التي وضعت لها هذه الصناعة مجرد معنى الخطابة المفهوم من لفظها في هذا العصر، وهو أن يقف الشخص ويتكلّم بما يسمع المجتمعين بأي اسلوب ،كان، بل أسلوب البيان وأداء المقاصد بما يتكفل اقناع الجمهور هو الذي يقوم معنى الخطابة وان كان بالكتابة أو المحارة كما يحصل في محاورة المرافعة عند القضاة والحكّام </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الصناعة تتكفل ببيان هذا الاسلوب، وكيف يتوصل إلى اقناع الناس بالكلام، وما لهذا الاسلوب من مساعدات وأعوان من صعود على مرتفع ورفع صوت ونبرات خاصة وما إلى ذلك مما سيأتى شرحه</w:t>
      </w:r>
      <w:r>
        <w:rPr>
          <w:rFonts w:eastAsia="Amiri" w:cs="Amiri" w:ascii="Amiri" w:hAnsi="Amiri"/>
          <w:color w:val="111111"/>
          <w:sz w:val="28"/>
          <w:szCs w:val="28"/>
          <w:rtl w:val="true"/>
          <w:lang w:bidi="ar-SA"/>
        </w:rPr>
        <w:t xml:space="preserve">. </w:t>
      </w:r>
      <w:bookmarkStart w:id="991" w:name="pg7748_78750"/>
    </w:p>
    <w:p>
      <w:pPr>
        <w:pStyle w:val="Heading6"/>
        <w:numPr>
          <w:ilvl w:val="5"/>
          <w:numId w:val="1"/>
        </w:numPr>
        <w:rPr/>
      </w:pPr>
      <w:bookmarkStart w:id="992" w:name="__RefHeading___Toc4705856_1051229030"/>
      <w:bookmarkStart w:id="993" w:name="_Toc357"/>
      <w:bookmarkEnd w:id="991"/>
      <w:bookmarkEnd w:id="992"/>
      <w:r>
        <w:rPr/>
        <w:t>4</w:t>
      </w:r>
      <w:r>
        <w:rPr>
          <w:rtl w:val="true"/>
        </w:rPr>
        <w:t xml:space="preserve"> - </w:t>
      </w:r>
      <w:r>
        <w:rPr>
          <w:rtl w:val="true"/>
        </w:rPr>
        <w:t>أجزاء الخطابة</w:t>
      </w:r>
      <w:bookmarkEnd w:id="993"/>
    </w:p>
    <w:p>
      <w:pPr>
        <w:pStyle w:val="BookText"/>
        <w:rPr/>
      </w:pPr>
      <w:r>
        <w:rPr>
          <w:rFonts w:ascii="Amiri" w:hAnsi="Amiri" w:eastAsia="Amiri" w:cs="Amiri"/>
          <w:color w:val="111111"/>
          <w:sz w:val="28"/>
          <w:sz w:val="28"/>
          <w:szCs w:val="28"/>
          <w:rtl w:val="true"/>
          <w:lang w:bidi="ar-SA"/>
        </w:rPr>
        <w:t xml:space="preserve">الخطابة تشتمل على جزءين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العمود والأعوان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ويقصدون بالعمود هنا مادة قضايا الخطابة التي تتألف منها الحجّة الاقناعية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وتسمّى الحجّة الاقناعية باصطلاح هذه الصناعة التثبيت على ما سيأتي بعبارة اخرى العمود هو كل قول منتج لذاته للمطلوب انتاجاً بحسب الاقناع وانّما سمّي عموم عموداً</w:t>
      </w:r>
    </w:p>
    <w:p>
      <w:pPr>
        <w:pStyle w:val="BookText"/>
        <w:rPr/>
      </w:pPr>
      <w:r>
        <w:rPr>
          <w:rFonts w:ascii="Amiri" w:hAnsi="Amiri" w:eastAsia="Amiri" w:cs="Amiri"/>
          <w:color w:val="111111"/>
          <w:sz w:val="28"/>
          <w:sz w:val="28"/>
          <w:szCs w:val="28"/>
          <w:rtl w:val="true"/>
          <w:lang w:bidi="ar-SA"/>
        </w:rPr>
        <w:t>فباعتبار انه قوام الخطابة وعليه الاعتماد في الاقناع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الأعوان ويقصدون بها الأقوال والأفعال والهيئات الخارجية عن العمود المعينة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على الإقناع المساعدة له على التاثير المهيئة للمستمعين على قبوله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من الأمرين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العمود والأعوان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في الحقيقة جزءاً مقوماً للخطابة، لأن العمود وحده قد لا يؤدي تمام الغرض من الاقناع، بل على الأكثر يفشل في تحقيقه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الأصلي من الخطابة هو الإقناع كما تقدم، فكل ما هو مقتض له دخيل في تحققه لابد أن يكون في الخطابة دخيلاً ، وان كان من الأمور الخارجة عن مادة القضايا التي تتألف منه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وقولنا هنا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مقتض للاقناع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نقصد به أعم مما يكون مقتضياً لنفس الاقناع أو مقتضياً للاستعداد له والمقتضى لنفس الاقناع ليس له العمود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ربما يتخيل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شهادة الشاهد أيضاً تقتضيه مع انها من الأعوان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وشهادة الشاهد على قسمين شهادة قول وشهادة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أربعة أقسام ينبغي البحث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العمود والشهادة القولية وشهادة الحال والمقتضي للاستعداد للاقناع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فتح البحث فيها باسلوب آخر من التقسيم بأن نقول </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الخطابة تشتمل على عمود وأعوان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الأعوان على قسمين أما بصناعة وحيلة وأمّا بغير صناعة وحيلة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وهو ما كان بصناعة وحيلة ويسمى استدراجات فعلى 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استدارجات بحسب القائل أو بحسب القول أو بحسب المستمع والثاني هو ما كان بغير صناعة وحيلة يسمّى نصرة وشهادة وهى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w:t>
      </w:r>
      <w:bookmarkStart w:id="994" w:name="pg7748_78751"/>
    </w:p>
    <w:p>
      <w:pPr>
        <w:pStyle w:val="BookText"/>
        <w:rPr/>
      </w:pPr>
      <w:bookmarkEnd w:id="994"/>
      <w:r>
        <w:rPr>
          <w:rFonts w:ascii="Amiri" w:hAnsi="Amiri" w:eastAsia="Amiri" w:cs="Amiri"/>
          <w:color w:val="111111"/>
          <w:sz w:val="28"/>
          <w:sz w:val="28"/>
          <w:szCs w:val="28"/>
          <w:rtl w:val="true"/>
          <w:lang w:bidi="ar-SA"/>
        </w:rPr>
        <w:t>قول وشهادة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ستة أقسام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العمود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استدراجات بحسب القائل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استدارجات بحسب القول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استدراجات بحسب المستمع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شهادة القول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شهادة الحال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الستة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أجزاء الخطابة ، فينبغي البحث عنها واح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دة واحدة </w:t>
      </w:r>
      <w:r>
        <w:rPr>
          <w:rFonts w:eastAsia="Amiri" w:cs="Amiri" w:ascii="Amiri" w:hAnsi="Amiri"/>
          <w:color w:val="111111"/>
          <w:sz w:val="28"/>
          <w:szCs w:val="28"/>
          <w:rtl w:val="true"/>
          <w:lang w:bidi="ar-SA"/>
        </w:rPr>
        <w:t>.</w:t>
      </w:r>
    </w:p>
    <w:p>
      <w:pPr>
        <w:pStyle w:val="Heading6"/>
        <w:numPr>
          <w:ilvl w:val="5"/>
          <w:numId w:val="1"/>
        </w:numPr>
        <w:rPr/>
      </w:pPr>
      <w:bookmarkStart w:id="995" w:name="__RefHeading___Toc4705858_1051229030"/>
      <w:bookmarkStart w:id="996" w:name="_Toc358"/>
      <w:bookmarkEnd w:id="995"/>
      <w:r>
        <w:rPr/>
        <w:t>5</w:t>
      </w:r>
      <w:r>
        <w:rPr>
          <w:rtl w:val="true"/>
        </w:rPr>
        <w:t xml:space="preserve"> - </w:t>
      </w:r>
      <w:r>
        <w:rPr>
          <w:rtl w:val="true"/>
        </w:rPr>
        <w:t>العمود</w:t>
      </w:r>
      <w:bookmarkEnd w:id="996"/>
    </w:p>
    <w:p>
      <w:pPr>
        <w:pStyle w:val="BookText"/>
        <w:rPr/>
      </w:pPr>
      <w:r>
        <w:rPr>
          <w:rFonts w:ascii="Amiri" w:hAnsi="Amiri" w:eastAsia="Amiri" w:cs="Amiri"/>
          <w:color w:val="111111"/>
          <w:sz w:val="28"/>
          <w:sz w:val="28"/>
          <w:szCs w:val="28"/>
          <w:rtl w:val="true"/>
          <w:lang w:bidi="ar-SA"/>
        </w:rPr>
        <w:t xml:space="preserve">العمود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يتألف من المظنونات أو المقبولات أو المشهورات أو المختلفة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شرح هذه المعاني تفصيلاً في مقدّمة الصناعات الخمس، فلا نعيد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واستعمال المشهورات في الخطابة باعتبار مالها من التأثير على السامعين في الاقناع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لا يعتبر فيها إلا أن تكون مشهورات ظاهرية، وهي التي تحمد في بادىء الرأي وإن لم تكن مشهورات 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تفترق الخطابة عن الجدل، إذ الجدل لا يستعمل فيه الا المشهورات الحقيقية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ذلك في الجدل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وقلنا هناك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الظاهرية تنفع فقط في صناعة الخطابة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وأنما قلنا ذلك فلأن الخطابة غايتها الاقتناع ويكتفي بما هو مشهور أو مقبول لدى المستمعين وإن كان مشهوراً في بادىء الرأي وتذهب شهرته بالتعقيب، إذ ليس فيها رد وبدل ومناقشة وتعقيب على العكس من الجدل المبني على المحاورة والمناقضة ، فلا ينبغي فيه استعمال المشهورات الظاهرية، إذ يعطى بذلك مجال للخصم لنقضها وتعقيبها بالرد</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المظنونات والمقبولات فواضح اعتبارها في عمود الخطابة</w:t>
      </w:r>
      <w:r>
        <w:rPr>
          <w:rFonts w:eastAsia="Amiri" w:cs="Amiri" w:ascii="Amiri" w:hAnsi="Amiri"/>
          <w:color w:val="111111"/>
          <w:sz w:val="28"/>
          <w:szCs w:val="28"/>
          <w:rtl w:val="true"/>
          <w:lang w:bidi="ar-SA"/>
        </w:rPr>
        <w:t xml:space="preserve">. </w:t>
      </w:r>
      <w:bookmarkStart w:id="997" w:name="pg7748_78752"/>
    </w:p>
    <w:p>
      <w:pPr>
        <w:pStyle w:val="Heading6"/>
        <w:numPr>
          <w:ilvl w:val="5"/>
          <w:numId w:val="1"/>
        </w:numPr>
        <w:rPr/>
      </w:pPr>
      <w:bookmarkStart w:id="998" w:name="__RefHeading___Toc4705860_1051229030"/>
      <w:bookmarkStart w:id="999" w:name="_Toc359"/>
      <w:bookmarkEnd w:id="997"/>
      <w:bookmarkEnd w:id="998"/>
      <w:r>
        <w:rPr/>
        <w:t>6</w:t>
      </w:r>
      <w:r>
        <w:rPr>
          <w:rtl w:val="true"/>
        </w:rPr>
        <w:t xml:space="preserve"> - </w:t>
      </w:r>
      <w:r>
        <w:rPr>
          <w:rtl w:val="true"/>
        </w:rPr>
        <w:t>الاستدراجات بحسب القائل</w:t>
      </w:r>
      <w:bookmarkEnd w:id="999"/>
    </w:p>
    <w:p>
      <w:pPr>
        <w:pStyle w:val="BookText"/>
        <w:rPr/>
      </w:pPr>
      <w:r>
        <w:rPr>
          <w:rFonts w:ascii="Amiri" w:hAnsi="Amiri" w:eastAsia="Amiri" w:cs="Amiri"/>
          <w:color w:val="111111"/>
          <w:sz w:val="28"/>
          <w:sz w:val="28"/>
          <w:szCs w:val="28"/>
          <w:rtl w:val="true"/>
          <w:lang w:bidi="ar-SA"/>
        </w:rPr>
        <w:t>وهي من أقسام ما يقتضي الاستعداد للاقناع وتكون بصناعة وحيلة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بأن يظهر</w:t>
      </w:r>
    </w:p>
    <w:p>
      <w:pPr>
        <w:pStyle w:val="BookText"/>
        <w:rPr/>
      </w:pPr>
      <w:r>
        <w:rPr>
          <w:rFonts w:ascii="Amiri" w:hAnsi="Amiri" w:eastAsia="Amiri" w:cs="Amiri"/>
          <w:color w:val="111111"/>
          <w:sz w:val="28"/>
          <w:sz w:val="28"/>
          <w:szCs w:val="28"/>
          <w:rtl w:val="true"/>
          <w:lang w:bidi="ar-SA"/>
        </w:rPr>
        <w:t xml:space="preserve">الخطيب قبل الشروع في الخطابة بمظهر مقبول القول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ويتحقق ذلك على نحوين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يثبت فضيلة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معروفا لدى المستمعين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بتعريفه هو لنفسه أو بتعريف غيره يقدمه لهم بالثناء بأن يعرف نسبه وعلمه ومنزلته الاجتماعية أو وظيفته إذا كان موظفاً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ولمعرفة شخصية الخطيب الأثر البالغ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له شخصية محترمة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سهولة</w:t>
      </w:r>
    </w:p>
    <w:p>
      <w:pPr>
        <w:pStyle w:val="BookText"/>
        <w:rPr/>
      </w:pPr>
      <w:r>
        <w:rPr>
          <w:rFonts w:ascii="Amiri" w:hAnsi="Amiri" w:eastAsia="Amiri" w:cs="Amiri"/>
          <w:color w:val="111111"/>
          <w:sz w:val="28"/>
          <w:sz w:val="28"/>
          <w:szCs w:val="28"/>
          <w:rtl w:val="true"/>
          <w:lang w:bidi="ar-SA"/>
        </w:rPr>
        <w:t xml:space="preserve">انقياد المستمعين إليه والاصغاء له وقبول قوله ، فإن الناس تنظر إلى من قال لا إلى ما قيل، وذلك اتباعاً لطبيعة المحكاة التي هي من غريزة الإنسان، لا سيما في محاكاته لمن يستطيع أن يسيطر على مشاعره واعجابه، ولا سيما في المجتمعات العامة ؛ فإن غرائز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وبالخصوص غريزة المحاكاة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تحيا في حال الاجتماع أو تقوى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يظهر بما يدعو إلى تقديره واحترامه وتصديقه والوثوق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يحصل بأمور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لباسه وهندامه ؛ فاللازم على الخطيب أن يقدر المجتمعين ونفسياتهم وما يقدر من مثله أن يظهر به، فقد يقتضي أن يظهر بأفخر اللباس وبأحسن بزة تليق بمثله وقد يقتضى أن يظهر بمظهر الزاهد الناسك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يختلف باختلاف الدعوة وباختلاف الحاضرين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ينبغي أن يكون الخطيب مقبول الهيئة عند الحاضرين حتى لا يثير تهكمهم أو اشمئزازهم أو تحقيرهم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ومنها ملامح وجهه وتقاطيع جبينه ونظرات عينيه وحركات يديه وبدنه ، فإن هذه أمور معبرة ومؤثرة في السامعين إذا استطاع الخطيب أن يحسن التصرف بها حسبما يريده من البيان والاقناع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أصرح ينبغي أن يكون ممثلاً في مظهره، فيبدو حزينا في موضع الحزن وقد يلزم له أن يبكي أو يتباكى، ويبدو مسروراً مبتشاً في موضع السرور، ويبدو بمظهر الصالح الواثق من قوله المؤمن بدعوته في موضع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وكثير من الواعظين يتأثر الناس بهم بمجرد النظر اليهم قبل أن يتفوهوا، وكم من </w:t>
      </w:r>
      <w:bookmarkStart w:id="1000" w:name="pg7748_78753"/>
    </w:p>
    <w:p>
      <w:pPr>
        <w:pStyle w:val="BookText"/>
        <w:rPr/>
      </w:pPr>
      <w:bookmarkEnd w:id="1000"/>
      <w:r>
        <w:rPr>
          <w:rFonts w:ascii="Amiri" w:hAnsi="Amiri" w:eastAsia="Amiri" w:cs="Amiri"/>
          <w:color w:val="111111"/>
          <w:sz w:val="28"/>
          <w:sz w:val="28"/>
          <w:szCs w:val="28"/>
          <w:rtl w:val="true"/>
          <w:lang w:bidi="ar-SA"/>
        </w:rPr>
        <w:t>خطيب في مجالس ذكرى مصرع سيد الشهداء عليه السلام يدفع الناس إلى البكاء والرقة بمجرد مشاهدة هيئته وسمته قبل أن يتكلّم</w:t>
      </w:r>
      <w:r>
        <w:rPr>
          <w:rFonts w:eastAsia="Amiri" w:cs="Amiri" w:ascii="Amiri" w:hAnsi="Amiri"/>
          <w:color w:val="111111"/>
          <w:sz w:val="28"/>
          <w:szCs w:val="28"/>
          <w:rtl w:val="true"/>
          <w:lang w:bidi="ar-SA"/>
        </w:rPr>
        <w:t>.</w:t>
      </w:r>
    </w:p>
    <w:p>
      <w:pPr>
        <w:pStyle w:val="Heading6"/>
        <w:numPr>
          <w:ilvl w:val="5"/>
          <w:numId w:val="1"/>
        </w:numPr>
        <w:rPr/>
      </w:pPr>
      <w:bookmarkStart w:id="1001" w:name="__RefHeading___Toc4705862_1051229030"/>
      <w:bookmarkStart w:id="1002" w:name="_Toc360"/>
      <w:bookmarkEnd w:id="1001"/>
      <w:r>
        <w:rPr/>
        <w:t>7</w:t>
      </w:r>
      <w:r>
        <w:rPr>
          <w:rtl w:val="true"/>
        </w:rPr>
        <w:t xml:space="preserve"> - </w:t>
      </w:r>
      <w:r>
        <w:rPr>
          <w:rtl w:val="true"/>
        </w:rPr>
        <w:t>الاستدراجات بحسب القول</w:t>
      </w:r>
      <w:bookmarkEnd w:id="1002"/>
    </w:p>
    <w:p>
      <w:pPr>
        <w:pStyle w:val="BookText"/>
        <w:rPr/>
      </w:pPr>
      <w:r>
        <w:rPr>
          <w:rFonts w:ascii="Amiri" w:hAnsi="Amiri" w:eastAsia="Amiri" w:cs="Amiri"/>
          <w:color w:val="111111"/>
          <w:sz w:val="28"/>
          <w:sz w:val="28"/>
          <w:szCs w:val="28"/>
          <w:rtl w:val="true"/>
          <w:lang w:bidi="ar-SA"/>
        </w:rPr>
        <w:t>وهي أيضاً من أقسام ما يقتضي الاستعداد للاقناع وتكون بصناعة وحيلة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بأن تكون لهجة كلامه مؤثرة مناسبة للغرض الذي يقصده أما برفع صوته أو بخفضه أو ترجيعه أو الاسترسال فيه بسرعة أو التأني به أو تقطيعه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حسب ما تقتضيه الحال من التأثير على المستمعين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وحسن الصوت وحسن الالقاء والتمكن من التصرف بنبرات الصوت وتغييره حسب الحاجة من أهم ما يتميز به الخطيب الناجح وذلك في أصله موهبة ربانية يختص بها بعض البشر من غير كسب غير أنها تقوى وتنمو بالتمرين والتعلم كجميع المواهب الشخصية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هناك قواعد عامة مدونة يمكن بها ضبط تغييرات الصوت ونبراته</w:t>
      </w:r>
    </w:p>
    <w:p>
      <w:pPr>
        <w:pStyle w:val="BookText"/>
        <w:rPr/>
      </w:pPr>
      <w:r>
        <w:rPr>
          <w:rFonts w:ascii="Amiri" w:hAnsi="Amiri" w:eastAsia="Amiri" w:cs="Amiri"/>
          <w:color w:val="111111"/>
          <w:sz w:val="28"/>
          <w:sz w:val="28"/>
          <w:szCs w:val="28"/>
          <w:rtl w:val="true"/>
          <w:lang w:bidi="ar-SA"/>
        </w:rPr>
        <w:t xml:space="preserve">حسب الحاجة، وأنّما معرفة ذلك تتبع نباهة الخطيب في اختياره للتغيرات الصوتية المناسبة التي يجدها بالتجربة والتمرين مؤثرة في المستمعين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هذا يظهر لنا كيف يفشل بعض الخطباء، لانه يحاول المسكين تقليد خطيب ناجح في لهجته وإلقائه ، فيبدو نابياً سخيفاً ، إذ يظهر بمظهر المتصنّع الفاشل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 أن هذا أمر يدرك بالغريزة والتجربة قبل أن يدرك بالتقليد للغير</w:t>
      </w:r>
      <w:r>
        <w:rPr>
          <w:rFonts w:eastAsia="Amiri" w:cs="Amiri" w:ascii="Amiri" w:hAnsi="Amiri"/>
          <w:color w:val="111111"/>
          <w:sz w:val="28"/>
          <w:szCs w:val="28"/>
          <w:rtl w:val="true"/>
          <w:lang w:bidi="ar-SA"/>
        </w:rPr>
        <w:t>.</w:t>
      </w:r>
    </w:p>
    <w:p>
      <w:pPr>
        <w:pStyle w:val="Heading6"/>
        <w:numPr>
          <w:ilvl w:val="5"/>
          <w:numId w:val="1"/>
        </w:numPr>
        <w:rPr/>
      </w:pPr>
      <w:bookmarkStart w:id="1003" w:name="__RefHeading___Toc4705864_1051229030"/>
      <w:bookmarkStart w:id="1004" w:name="_Toc361"/>
      <w:bookmarkEnd w:id="1003"/>
      <w:r>
        <w:rPr/>
        <w:t>8</w:t>
      </w:r>
      <w:r>
        <w:rPr>
          <w:rtl w:val="true"/>
        </w:rPr>
        <w:t xml:space="preserve"> - </w:t>
      </w:r>
      <w:r>
        <w:rPr>
          <w:rtl w:val="true"/>
        </w:rPr>
        <w:t>الاستدراجات بحسب المخاطب</w:t>
      </w:r>
      <w:bookmarkEnd w:id="1004"/>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أيضاً من أقسام ما يقتضي الاستعداد للاقناع وتكون بصناعة من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بأن يحاول استمالة المستمعين وجلب عواطفهم نحوه ليتمكن قوله فيهم ويتهيأ وا للاصغاء إليه ؛ مثل أن يحدث فيهم انفعالاً نفسياً مناسباً لغرضه كالرقة والرحمة ، أو القوّة والغضب، أو يضحكهم بنكتة عابرة لتنفتح نفوسهم للاقبال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أن يشعرهم بأنهم </w:t>
      </w:r>
      <w:bookmarkStart w:id="1005" w:name="pg7748_78754"/>
    </w:p>
    <w:p>
      <w:pPr>
        <w:pStyle w:val="BookText"/>
        <w:rPr/>
      </w:pPr>
      <w:bookmarkEnd w:id="1005"/>
      <w:r>
        <w:rPr>
          <w:rFonts w:ascii="Amiri" w:hAnsi="Amiri" w:eastAsia="Amiri" w:cs="Amiri"/>
          <w:color w:val="111111"/>
          <w:sz w:val="28"/>
          <w:sz w:val="28"/>
          <w:szCs w:val="28"/>
          <w:rtl w:val="true"/>
          <w:lang w:bidi="ar-SA"/>
        </w:rPr>
        <w:t xml:space="preserve">يتخلقون باخلاق فاضلة كالشجاعة والكرم أو الانصاف والعدل أو ايثار الحق، أو يتحلون بالوطنية الصادقة والتضحية في سبيل بلادهم، أو نحو ذلك مما يناسب غرضه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يكون بمدحهم والثناء عليهم أو بذكر سوابق محمودة لهم أو لآبائهم أو أسلافهم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اضطر إلى التعريض بخصومه الحاضرين فيظهر بأنّهم الأقلية القليلة فيهم ، أو يتظاهر بأنه لا يعرف بأنهم موجودون في الاجتماع ، أو أنهم لا قيمة لهم ولا وزن عند</w:t>
      </w:r>
    </w:p>
    <w:p>
      <w:pPr>
        <w:pStyle w:val="BookText"/>
        <w:rPr/>
      </w:pP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وليس شيء أفسد للخطيب من التعريض بذم المستمعين أو تحقيرهم أو التهكم بهم أو إخجالهم، فإن خطابه سيكون قليل الأثر أو عديمه أصلا، وإن كان يأتى بذلك بقصد اثارة الحمية والغيرة فيهم ، لأن هذه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تثير غضبهم عليه وكرهه والاشمئزاز من كلامه ولاثارة الحمية طرق أخرى غير هذه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أشمل وأدق ان التجاوب النفسى بين الخطيب والمستمعين شرط اساسي في التاثر بكلامه ، فإذا ذمّهم أو تهكم بهم بعدهم عنه وخسر هذا التجاوب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لو اضجر هم به طول الكلام أو التكرار الممل أو التعقيد في العبارة أو ذكر ما لا نفع فيه لهم و ما ألفوا استماعه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والخطيب الحاذق الناجح من يستطيع أن يمتزج بالمستمعين ويهيمن عليهم بأن يجعلهم يشعرون بأنه واحد منهم وشريكهم في السراء والضراء وبأنه يعطف على منافعهم ويرعى مصالحهم، وبأنه يحبهم ويحترمهم، لا سيما الخطيب السياسي والقائد في الحرب</w:t>
      </w:r>
      <w:r>
        <w:rPr>
          <w:rFonts w:eastAsia="Amiri" w:cs="Amiri" w:ascii="Amiri" w:hAnsi="Amiri"/>
          <w:color w:val="111111"/>
          <w:sz w:val="28"/>
          <w:szCs w:val="28"/>
          <w:rtl w:val="true"/>
          <w:lang w:bidi="ar-SA"/>
        </w:rPr>
        <w:t>.</w:t>
      </w:r>
    </w:p>
    <w:p>
      <w:pPr>
        <w:pStyle w:val="Heading6"/>
        <w:numPr>
          <w:ilvl w:val="5"/>
          <w:numId w:val="1"/>
        </w:numPr>
        <w:rPr/>
      </w:pPr>
      <w:bookmarkStart w:id="1006" w:name="__RefHeading___Toc4705866_1051229030"/>
      <w:bookmarkStart w:id="1007" w:name="_Toc362"/>
      <w:bookmarkEnd w:id="1006"/>
      <w:r>
        <w:rPr/>
        <w:t>9</w:t>
      </w:r>
      <w:r>
        <w:rPr>
          <w:rtl w:val="true"/>
        </w:rPr>
        <w:t xml:space="preserve"> - </w:t>
      </w:r>
      <w:r>
        <w:rPr>
          <w:rtl w:val="true"/>
        </w:rPr>
        <w:t>شهادة القول</w:t>
      </w:r>
      <w:bookmarkEnd w:id="1007"/>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من أقسام النصرة التي ليست بصناعة وحيلة، ومن أقسام ما يقتضي نفس الاقناع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تحصل أما بقول من يقتدى به مع العلم بصدقه كالنبي والإمام، أو مع الظن بصدقه كالحكيم والشاعر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بقول الجماهير أو الحاكم أو النظارة، وذلك بتصديقهم </w:t>
      </w:r>
      <w:bookmarkStart w:id="1008" w:name="pg7748_78755"/>
    </w:p>
    <w:p>
      <w:pPr>
        <w:pStyle w:val="BookText"/>
        <w:rPr/>
      </w:pPr>
      <w:bookmarkEnd w:id="1008"/>
      <w:r>
        <w:rPr>
          <w:rFonts w:ascii="Amiri" w:hAnsi="Amiri" w:eastAsia="Amiri" w:cs="Amiri"/>
          <w:color w:val="111111"/>
          <w:sz w:val="28"/>
          <w:sz w:val="28"/>
          <w:szCs w:val="28"/>
          <w:rtl w:val="true"/>
          <w:lang w:bidi="ar-SA"/>
        </w:rPr>
        <w:t>للخطيب أو تأييدهم له بهتاف أو تصفيق أو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بوثائق ثابتة كالصكوك والسجلات والآثار التاريخية ونحوها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أنها من الأعوان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بنفسها الاقناع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تكون بنفسها عموداً لوصح أخذها مقدمة في الحجة الخطابية، وتكون حينئذ من قسم المقبولات التي قلنا ان الحجّة الخطابية قد تتألف منها </w:t>
      </w:r>
      <w:r>
        <w:rPr>
          <w:rFonts w:eastAsia="Amiri" w:cs="Amiri" w:ascii="Amiri" w:hAnsi="Amiri"/>
          <w:color w:val="111111"/>
          <w:sz w:val="28"/>
          <w:szCs w:val="28"/>
          <w:rtl w:val="true"/>
          <w:lang w:bidi="ar-SA"/>
        </w:rPr>
        <w:t>.</w:t>
      </w:r>
    </w:p>
    <w:p>
      <w:pPr>
        <w:pStyle w:val="Heading6"/>
        <w:numPr>
          <w:ilvl w:val="5"/>
          <w:numId w:val="1"/>
        </w:numPr>
        <w:rPr/>
      </w:pPr>
      <w:bookmarkStart w:id="1009" w:name="__RefHeading___Toc4705868_1051229030"/>
      <w:bookmarkStart w:id="1010" w:name="_Toc363"/>
      <w:bookmarkEnd w:id="1009"/>
      <w:r>
        <w:rPr/>
        <w:t>10</w:t>
      </w:r>
      <w:r>
        <w:rPr>
          <w:rtl w:val="true"/>
        </w:rPr>
        <w:t xml:space="preserve"> - </w:t>
      </w:r>
      <w:r>
        <w:rPr>
          <w:rtl w:val="true"/>
        </w:rPr>
        <w:t>شهادة الحال</w:t>
      </w:r>
      <w:bookmarkEnd w:id="1010"/>
    </w:p>
    <w:p>
      <w:pPr>
        <w:pStyle w:val="BookText"/>
        <w:rPr/>
      </w:pPr>
      <w:r>
        <w:rPr>
          <w:rFonts w:ascii="Amiri" w:hAnsi="Amiri" w:eastAsia="Amiri" w:cs="Amiri"/>
          <w:color w:val="111111"/>
          <w:sz w:val="28"/>
          <w:sz w:val="28"/>
          <w:szCs w:val="28"/>
          <w:rtl w:val="true"/>
          <w:lang w:bidi="ar-SA"/>
        </w:rPr>
        <w:t>وهي أيضاً من أقسام النصرة التي ليست بصناعة وحيلة، ومن أقسام ما يقتضي</w:t>
      </w:r>
    </w:p>
    <w:p>
      <w:pPr>
        <w:pStyle w:val="BookText"/>
        <w:rPr/>
      </w:pPr>
      <w:r>
        <w:rPr>
          <w:rFonts w:ascii="Amiri" w:hAnsi="Amiri" w:eastAsia="Amiri" w:cs="Amiri"/>
          <w:color w:val="111111"/>
          <w:sz w:val="28"/>
          <w:sz w:val="28"/>
          <w:szCs w:val="28"/>
          <w:rtl w:val="true"/>
          <w:lang w:bidi="ar-SA"/>
        </w:rPr>
        <w:t>نفس الاقناع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الشهادة تحصل اما بحسب نفس القائل أو بحسب القول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هي بحسب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لكونه مشهوراً بالفضيلة من الصدق والأمانة والمعرفة والتمييز ، أو معروفاً بما يثير احترامه أو الاعجاب به أو التقدير لما يقوله ويحكم به ، كأن يكون معروفاً بالبراعة الخطابية أو الشجاعة النادرة أو بالثراء الكثير أو بالحنكة السياسية أو صاحب منصب رفيع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قلنا ان لمعرفة الخطيب الأثر البالغ في التأثير على المستمعين ، فكيف إذا كان محبوباً أو موضع الاعجاب أو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كبرت سمعة الخطيب وتمكن حبه واحترامه من القلوب كان قوله أكثر قبولاً وأبعد أثراً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لكونه تظهر عليه امارات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معروفاً بأنحاء المعرفة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أن تطفح على وجهه أسارير السرور إذا بشر بخير، أو علامات الخوف والهلع إذا انذر بشر ، أو هيئة الحزن إذا حدث عما يحزن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ولتقاطيع وجه الخطيب وملامحه ونيرات صوته الأثر الفعال في شعور المستمعين بأن ما يقوله كان مؤمناً به أو غير مؤمن به والوجه الجامد القاحل من التعبير لا يستجيب له المستمع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اشتهر ان الكلمة إذا خرجت من القلب دخلت في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هذا الا لأن إيمان الخطيب بما يقول يظهر على ملامح وجهه ونبرات صوته رضي أم أبى ؛ فيدرك</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المستمع ذلك حينئذٍ بغريزته ، فيؤثر على شعوره بمقتضى طبيعة المحاكاة والتقليد </w:t>
      </w:r>
      <w:r>
        <w:rPr>
          <w:rFonts w:eastAsia="Amiri" w:cs="Amiri" w:ascii="Amiri" w:hAnsi="Amiri"/>
          <w:color w:val="111111"/>
          <w:sz w:val="28"/>
          <w:szCs w:val="28"/>
          <w:rtl w:val="true"/>
          <w:lang w:bidi="ar-SA"/>
        </w:rPr>
        <w:t xml:space="preserve">. </w:t>
      </w:r>
      <w:bookmarkStart w:id="1011" w:name="pg7748_78756"/>
    </w:p>
    <w:p>
      <w:pPr>
        <w:pStyle w:val="BookText"/>
        <w:rPr/>
      </w:pPr>
      <w:bookmarkEnd w:id="1011"/>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هي بحسب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الحلف على صدق قول والعهد </w:t>
      </w:r>
      <w:r>
        <w:rPr>
          <w:rStyle w:val="FootnoteAnchor"/>
          <w:rtl w:val="true"/>
        </w:rPr>
        <w:footnoteReference w:id="30"/>
      </w:r>
      <w:r>
        <w:rPr>
          <w:rFonts w:ascii="Amiri" w:hAnsi="Amiri" w:eastAsia="Amiri" w:cs="Amiri"/>
          <w:color w:val="111111"/>
          <w:sz w:val="28"/>
          <w:sz w:val="28"/>
          <w:szCs w:val="28"/>
          <w:rtl w:val="true"/>
          <w:lang w:bidi="ar-SA"/>
        </w:rPr>
        <w:t xml:space="preserve">أو التحدّي كما تحدى نبينا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قومه أن يأتوا بسورة أو آية من مثل القرآن المجيد وإذ عجزوا عن ذلك التجأوا إلى الاعتراف بصدقه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ما لو تحدى الصانع أو الطبيب أو نحوهما خصمه المشارك له في صناعته بأن يأتي ما يعمل، ويقول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عجزت عن مثل عملي فاعترف بفضلي عليك واخضع لقولي</w:t>
      </w:r>
      <w:r>
        <w:rPr>
          <w:rFonts w:eastAsia="Amiri" w:cs="Amiri" w:ascii="Amiri" w:hAnsi="Amiri"/>
          <w:color w:val="111111"/>
          <w:sz w:val="28"/>
          <w:szCs w:val="28"/>
          <w:rtl w:val="true"/>
          <w:lang w:bidi="ar-SA"/>
        </w:rPr>
        <w:t>.</w:t>
      </w:r>
    </w:p>
    <w:p>
      <w:pPr>
        <w:pStyle w:val="Heading6"/>
        <w:numPr>
          <w:ilvl w:val="5"/>
          <w:numId w:val="1"/>
        </w:numPr>
        <w:rPr/>
      </w:pPr>
      <w:bookmarkStart w:id="1012" w:name="__RefHeading___Toc4705870_1051229030"/>
      <w:bookmarkStart w:id="1013" w:name="_Toc364"/>
      <w:bookmarkEnd w:id="1012"/>
      <w:r>
        <w:rPr/>
        <w:t>11</w:t>
      </w:r>
      <w:r>
        <w:rPr>
          <w:rtl w:val="true"/>
        </w:rPr>
        <w:t xml:space="preserve">- </w:t>
      </w:r>
      <w:r>
        <w:rPr>
          <w:rtl w:val="true"/>
        </w:rPr>
        <w:t>الفرق بين الخطابة والجدل</w:t>
      </w:r>
      <w:bookmarkEnd w:id="1013"/>
    </w:p>
    <w:p>
      <w:pPr>
        <w:pStyle w:val="BookText"/>
        <w:rPr/>
      </w:pPr>
      <w:r>
        <w:rPr>
          <w:rFonts w:ascii="Amiri" w:hAnsi="Amiri" w:eastAsia="Amiri" w:cs="Amiri"/>
          <w:color w:val="111111"/>
          <w:sz w:val="28"/>
          <w:sz w:val="28"/>
          <w:szCs w:val="28"/>
          <w:rtl w:val="true"/>
          <w:lang w:bidi="ar-SA"/>
        </w:rPr>
        <w:t xml:space="preserve">لما كانت صناعة الخطابة وصناعة الجدل يشتركان في كثير من الأشياء استدعى ذلك التنبيه على جهات الإفتراق بينهما ، لئلا يقع الخلط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اشتراكهما ففي الموضوع، فإن موضوع كل منهما عام غير محدود بعلم ومسألة، وكما قلنا في الجدل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ينفع في جميع المسائل الفلسفية والدينية والاجتماعية وجميع الفنون والمعارف والخطابة كذلك ، وما يستثنى هناك يستثني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ويشتركان أيضاً في الغاية ، فإن غاية كل منهما الغلبة، ويشتركان في بعض مواد قضاياهما، إذ تدخل المشهورات فيهما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افتراقهما ففي هذه الأمور الثلاثة نفسها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الموضوع ؛ فإن الخطابة يستثنى من عموم موضوعها المطالب العلمية التي</w:t>
      </w:r>
    </w:p>
    <w:p>
      <w:pPr>
        <w:pStyle w:val="BookText"/>
        <w:rPr/>
      </w:pPr>
      <w:r>
        <w:rPr>
          <w:rFonts w:ascii="Amiri" w:hAnsi="Amiri" w:eastAsia="Amiri" w:cs="Amiri"/>
          <w:color w:val="111111"/>
          <w:sz w:val="28"/>
          <w:sz w:val="28"/>
          <w:szCs w:val="28"/>
          <w:rtl w:val="true"/>
          <w:lang w:bidi="ar-SA"/>
        </w:rPr>
        <w:t xml:space="preserve">يطلب فيها اليقين، فإن استعمال الاسلوب الخطابي معيب مستهجن إذا كان المخاطب بها الخاصة، وان جاز استعمال الاسلوب الجدلى لالزام الخصم وافحامه أو لتعليم المبتدئين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يحسن من الخطيب أن يستعمل البراهين العلمية</w:t>
      </w:r>
    </w:p>
    <w:p>
      <w:pPr>
        <w:pStyle w:val="BookText"/>
        <w:rPr/>
      </w:pPr>
      <w:r>
        <w:rPr>
          <w:rFonts w:ascii="Amiri" w:hAnsi="Amiri" w:eastAsia="Amiri" w:cs="Amiri"/>
          <w:color w:val="111111"/>
          <w:sz w:val="28"/>
          <w:sz w:val="28"/>
          <w:szCs w:val="28"/>
          <w:rtl w:val="true"/>
          <w:lang w:bidi="ar-SA"/>
        </w:rPr>
        <w:t>والمسائل الدقيقة لغرض الاقناع</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الغاية ؛ فإن غاية الجدلي الغلبة بالزام الخصم وإن لم تحصل له حالة </w:t>
      </w:r>
      <w:bookmarkStart w:id="1014" w:name="pg7748_78757"/>
    </w:p>
    <w:p>
      <w:pPr>
        <w:pStyle w:val="BookText"/>
        <w:rPr/>
      </w:pPr>
      <w:bookmarkEnd w:id="1014"/>
      <w:r>
        <w:rPr>
          <w:rFonts w:ascii="Amiri" w:hAnsi="Amiri" w:eastAsia="Amiri" w:cs="Amiri"/>
          <w:color w:val="111111"/>
          <w:sz w:val="28"/>
          <w:sz w:val="28"/>
          <w:szCs w:val="28"/>
          <w:rtl w:val="true"/>
          <w:lang w:bidi="ar-SA"/>
        </w:rPr>
        <w:t xml:space="preserve">القناعة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وغاية الخطابة الغلبة بالإقناع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المواد ؛ فقد تقدم في الكلام عن العمود بيان الفرق فيها ، إذ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الخطابة</w:t>
      </w:r>
    </w:p>
    <w:p>
      <w:pPr>
        <w:pStyle w:val="BookText"/>
        <w:rPr/>
      </w:pPr>
      <w:r>
        <w:rPr>
          <w:rFonts w:ascii="Amiri" w:hAnsi="Amiri" w:eastAsia="Amiri" w:cs="Amiri"/>
          <w:color w:val="111111"/>
          <w:sz w:val="28"/>
          <w:sz w:val="28"/>
          <w:szCs w:val="28"/>
          <w:rtl w:val="true"/>
          <w:lang w:bidi="ar-SA"/>
        </w:rPr>
        <w:t>تستعمل فيها مطلق المشهورات الظاهرية، وفى الجدل لا تستعمل إلا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فروق أخرى لا يهمنا التعرض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في باب اعداد المنافرات التشابه بين الجدل والمنافرة بالخصوص والفرق بينهما كذلك</w:t>
      </w:r>
      <w:r>
        <w:rPr>
          <w:rFonts w:eastAsia="Amiri" w:cs="Amiri" w:ascii="Amiri" w:hAnsi="Amiri"/>
          <w:color w:val="111111"/>
          <w:sz w:val="28"/>
          <w:szCs w:val="28"/>
          <w:rtl w:val="true"/>
          <w:lang w:bidi="ar-SA"/>
        </w:rPr>
        <w:t>.</w:t>
      </w:r>
    </w:p>
    <w:p>
      <w:pPr>
        <w:pStyle w:val="Heading6"/>
        <w:numPr>
          <w:ilvl w:val="5"/>
          <w:numId w:val="1"/>
        </w:numPr>
        <w:rPr/>
      </w:pPr>
      <w:bookmarkStart w:id="1015" w:name="__RefHeading___Toc4705872_1051229030"/>
      <w:bookmarkStart w:id="1016" w:name="_Toc365"/>
      <w:bookmarkEnd w:id="1015"/>
      <w:r>
        <w:rPr/>
        <w:t>12</w:t>
      </w:r>
      <w:r>
        <w:rPr>
          <w:rtl w:val="true"/>
        </w:rPr>
        <w:t xml:space="preserve"> - </w:t>
      </w:r>
      <w:r>
        <w:rPr>
          <w:rtl w:val="true"/>
        </w:rPr>
        <w:t>أركان الخطابة</w:t>
      </w:r>
      <w:bookmarkEnd w:id="1016"/>
    </w:p>
    <w:p>
      <w:pPr>
        <w:pStyle w:val="BookText"/>
        <w:rPr/>
      </w:pPr>
      <w:r>
        <w:rPr>
          <w:rFonts w:ascii="Amiri" w:hAnsi="Amiri" w:eastAsia="Amiri" w:cs="Amiri"/>
          <w:color w:val="111111"/>
          <w:sz w:val="28"/>
          <w:sz w:val="28"/>
          <w:szCs w:val="28"/>
          <w:rtl w:val="true"/>
          <w:lang w:bidi="ar-SA"/>
        </w:rPr>
        <w:t xml:space="preserve">أركان الخطابة المقومة لها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والقول وهو الخطاب والمستمع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المستمع ثلاثة أشخاص على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مخاطب وحاكم ونظارة، وقد يكون مخاطباً فقط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الموجه إليه الخطاب، وهو الجمهور أو من هو الخصم في المفاوضة والمحاورة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يحكم للخطيب أو عليه ، أمّا لسلطة عامة له في الحكم شرعية أو مدنية ، أو لسلطة خاصة برضا الطرفين إذ يحكمانه ويضعان ثقتهما به، وإن لم تكن له سلطة عامة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النظارة وهم المستمعون المتفرجون الذين ليس لهم شأن إلا تقوية الخطيب أو</w:t>
      </w:r>
    </w:p>
    <w:p>
      <w:pPr>
        <w:pStyle w:val="BookText"/>
        <w:rPr/>
      </w:pPr>
      <w:r>
        <w:rPr>
          <w:rFonts w:ascii="IRNazanin" w:hAnsi="IRNazanin" w:eastAsia="IRNazanin"/>
          <w:color w:val="111111"/>
          <w:sz w:val="28"/>
          <w:sz w:val="28"/>
          <w:szCs w:val="28"/>
          <w:rtl w:val="true"/>
          <w:lang w:bidi="fa-IR"/>
        </w:rPr>
        <w:t>توهينه، مثل أن يهتفوا له أو يصفقوا باستحسان ونحوه، حسبما هو عادة شعبهم في تأیید الخطباء، ومثل أن يسكتوا في موضع التأييد والاستحسان أو يظهروا توهينه بهتاف ونحوه وذلك إذا أرادوا توهينه والنظارة عادة مألوفة عند بعض الامم الغربية في المحاكمات ولهم تأثير في سير المحاكمة وربما يسمونهم العدول أو المعدلين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وليس وجود الحاكم والنظارة يلازم في جميع أصناف الخطابة ، بل في خصوص</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المشاجرات كما سيأتي </w:t>
      </w:r>
      <w:r>
        <w:rPr>
          <w:rFonts w:eastAsia="Amiri" w:cs="Amiri" w:ascii="Amiri" w:hAnsi="Amiri"/>
          <w:color w:val="111111"/>
          <w:sz w:val="28"/>
          <w:szCs w:val="28"/>
          <w:rtl w:val="true"/>
          <w:lang w:bidi="ar-SA"/>
        </w:rPr>
        <w:t xml:space="preserve">. </w:t>
      </w:r>
      <w:bookmarkStart w:id="1017" w:name="pg7748_78758"/>
    </w:p>
    <w:p>
      <w:pPr>
        <w:pStyle w:val="Heading6"/>
        <w:numPr>
          <w:ilvl w:val="5"/>
          <w:numId w:val="1"/>
        </w:numPr>
        <w:rPr/>
      </w:pPr>
      <w:bookmarkStart w:id="1018" w:name="__RefHeading___Toc4705874_1051229030"/>
      <w:bookmarkStart w:id="1019" w:name="_Toc366"/>
      <w:bookmarkEnd w:id="1017"/>
      <w:bookmarkEnd w:id="1018"/>
      <w:r>
        <w:rPr/>
        <w:t>13</w:t>
      </w:r>
      <w:r>
        <w:rPr>
          <w:rtl w:val="true"/>
        </w:rPr>
        <w:t xml:space="preserve"> - </w:t>
      </w:r>
      <w:r>
        <w:rPr>
          <w:rtl w:val="true"/>
        </w:rPr>
        <w:t>أصناف المخاطبات</w:t>
      </w:r>
      <w:bookmarkEnd w:id="1019"/>
    </w:p>
    <w:p>
      <w:pPr>
        <w:pStyle w:val="BookText"/>
        <w:rPr/>
      </w:pPr>
      <w:r>
        <w:rPr>
          <w:rFonts w:ascii="Amiri" w:hAnsi="Amiri" w:eastAsia="Amiri" w:cs="Amiri"/>
          <w:color w:val="111111"/>
          <w:sz w:val="28"/>
          <w:sz w:val="28"/>
          <w:szCs w:val="28"/>
          <w:rtl w:val="true"/>
          <w:lang w:bidi="ar-SA"/>
        </w:rPr>
        <w:t xml:space="preserve">ان الغرض الأصلى لصاحب الصناعة الخطابية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فضيلة شيء ما أو رذيلته، أو اثبات نفعه أو ضرره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أي شيء كان، بل الشيء الذي له نفع أو ضرر للعموم بوجه من الوجوه على نحو له دخالة في المخاطبين وعلاقة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الشيء لا يخلو عن حالات ثلاث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حاصلاً فعلاً، فالخطابة فيه تسمّى منافرة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غير حاصل فعلاً ولكنه حاصل في الماضي فالخطابة فيه تسمّى مشاجرة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غير حاصل فعلاً أيضاً ولكنه يحصل في المستقبل، فالخطابة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 تسمّى مشاورة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أهم الأصناف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فالمفاوضات الخطابية على ثلاثة أصناف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المنافرات المتعلقة بالحاصل فعلاً ؛ فإن قرّر الخطيب فضيلته أو نفعه سمّيت مدحاً، وإن قرّر ضد ذلك سمّيت ذمّاً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المشاجرات وتسمّى الخصاميات أيضاً، وهي المتعلقة بالحاصل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ولابد أن تكون الخطابة لأجل تقرير وصول فائدته ونفعه أو ما فيه من عدل وانصاف ان كان نافعاً، ولأجل تقرير وصول ضرره أو ما فيه من ظلم وعدوان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الجهة الاولى تسمى الخطابة شكراً أمّا اصالة عن نفسه أو نيابة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أو نيابة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سميت كذلك لأن تقرير الخطيب يكون اعترافاً منه للمخاطبين بفضيلة ذلك الشيء فلا يقع فيه نزاع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الجهة الثانية تسمّى الخطابة شكاية أما عن نفسه أو عن غيره والمدافع يسمّى معتذراً والمعترف به نادماً </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المشاورات المتعلقة بما يقع في المستقبل ولا محالة ان الخطابة حينئذ لا تكون من جهة وجوده ، أو عدمه ؛ فإن هذا ليس شأن هذه الصناعة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لابد أن تكون من جهة ما فيه من نفع وفائدة فينبغي أن يفعل، فتكون الخطابة فيه ترغيباً وتشويقاً وإذناً في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bookmarkStart w:id="1020" w:name="pg7748_78759"/>
    </w:p>
    <w:p>
      <w:pPr>
        <w:pStyle w:val="BookText"/>
        <w:rPr/>
      </w:pPr>
      <w:bookmarkEnd w:id="1020"/>
      <w:r>
        <w:rPr>
          <w:rFonts w:ascii="Amiri" w:hAnsi="Amiri" w:eastAsia="Amiri" w:cs="Amiri"/>
          <w:color w:val="111111"/>
          <w:sz w:val="28"/>
          <w:sz w:val="28"/>
          <w:szCs w:val="28"/>
          <w:rtl w:val="true"/>
          <w:lang w:bidi="ar-SA"/>
        </w:rPr>
        <w:t>من جهة ما فيه من ضرر وخسارة فينبغى الا يفعل ، فتكون الخطابة فيه تحذيرا وتخويفا</w:t>
      </w:r>
    </w:p>
    <w:p>
      <w:pPr>
        <w:pStyle w:val="BookText"/>
        <w:rPr/>
      </w:pPr>
      <w:r>
        <w:rPr>
          <w:rFonts w:ascii="IRNazanin" w:hAnsi="IRNazanin" w:eastAsia="IRNazanin"/>
          <w:color w:val="111111"/>
          <w:sz w:val="28"/>
          <w:sz w:val="28"/>
          <w:szCs w:val="28"/>
          <w:rtl w:val="true"/>
          <w:lang w:bidi="fa-IR"/>
        </w:rPr>
        <w:t xml:space="preserve">ومنعا من فعله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الأنواع الثلاثة هي الأغراض الأصلية التي تقع للخطيب، وقد يتوصل إلى غرضه ببيان أمور تقع في طريقه وتكون ممهدة للوصول إليه ومعينة للاقناع وتسمّي التصديرات، مثل أن يمدح شيئاً أو شخصاً ، فينقل منه إلى المشاورة للتنظير بما وقع أو</w:t>
      </w:r>
    </w:p>
    <w:p>
      <w:pPr>
        <w:pStyle w:val="BookText"/>
        <w:rPr/>
      </w:pPr>
      <w:r>
        <w:rPr>
          <w:rFonts w:ascii="Amiri" w:hAnsi="Amiri" w:eastAsia="Amiri" w:cs="Amiri"/>
          <w:color w:val="111111"/>
          <w:sz w:val="28"/>
          <w:sz w:val="28"/>
          <w:szCs w:val="28"/>
          <w:rtl w:val="true"/>
          <w:lang w:bidi="ar-SA"/>
        </w:rPr>
        <w:t xml:space="preserve">لغير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والتشبيب الذي يستعمله الشعراء سابقاً في صدر مدائحهم من هذا القبيل، فإن الغرض الاصلي هو المدح والتشبيب تصدر به القصيدة للتوصل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وكثيراً ما لا يكون ، الشاعر عاشقاً وأنّما يتشبه به اتباعاً لعادة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العصر يمهد خطباء المنبر الحسيني أمام مقصودهم من ذكر فاجعة الطف ببيان أمور تأريخية أو أخلاقية أو دينية من موعظة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الا لجلب انتباه السامعين أو لإثارة شعورهم وانفعالاتهم مقدّمة للغرض الأصلي من ذكر الفاجعة </w:t>
      </w:r>
      <w:r>
        <w:rPr>
          <w:rFonts w:eastAsia="Amiri" w:cs="Amiri" w:ascii="Amiri" w:hAnsi="Amiri"/>
          <w:color w:val="111111"/>
          <w:sz w:val="28"/>
          <w:szCs w:val="28"/>
          <w:rtl w:val="true"/>
          <w:lang w:bidi="ar-SA"/>
        </w:rPr>
        <w:t>.</w:t>
      </w:r>
    </w:p>
    <w:p>
      <w:pPr>
        <w:pStyle w:val="Heading6"/>
        <w:numPr>
          <w:ilvl w:val="5"/>
          <w:numId w:val="1"/>
        </w:numPr>
        <w:rPr/>
      </w:pPr>
      <w:bookmarkStart w:id="1021" w:name="__RefHeading___Toc4705876_1051229030"/>
      <w:bookmarkStart w:id="1022" w:name="_Toc367"/>
      <w:bookmarkEnd w:id="1021"/>
      <w:r>
        <w:rPr/>
        <w:t>14</w:t>
      </w:r>
      <w:r>
        <w:rPr>
          <w:rtl w:val="true"/>
        </w:rPr>
        <w:t xml:space="preserve"> - </w:t>
      </w:r>
      <w:r>
        <w:rPr>
          <w:rtl w:val="true"/>
        </w:rPr>
        <w:t xml:space="preserve">صور تأليف الخطابة ومصطلحاته قد قلنا في الجدل </w:t>
      </w:r>
      <w:r>
        <w:rPr>
          <w:rtl w:val="true"/>
        </w:rPr>
        <w:t xml:space="preserve">: </w:t>
      </w:r>
      <w:r>
        <w:rPr>
          <w:rtl w:val="true"/>
        </w:rPr>
        <w:t>ان المعول في تأليف صوره غالباً على القياس والاستقراء</w:t>
      </w:r>
      <w:r>
        <w:rPr>
          <w:rtl w:val="true"/>
        </w:rPr>
        <w:t xml:space="preserve">. </w:t>
      </w:r>
      <w:r>
        <w:rPr>
          <w:rtl w:val="true"/>
        </w:rPr>
        <w:t>وفي الخطابة أكثر ما يعول على القياس والتمثيل ، وان استعمل الاستقراء أحياناً</w:t>
      </w:r>
      <w:r>
        <w:rPr>
          <w:rtl w:val="true"/>
        </w:rPr>
        <w:t>.</w:t>
      </w:r>
      <w:bookmarkEnd w:id="1022"/>
    </w:p>
    <w:p>
      <w:pPr>
        <w:pStyle w:val="BookText"/>
        <w:rPr/>
      </w:pPr>
      <w:r>
        <w:rPr>
          <w:rFonts w:ascii="Amiri" w:hAnsi="Amiri" w:eastAsia="Amiri" w:cs="Amiri"/>
          <w:color w:val="111111"/>
          <w:sz w:val="28"/>
          <w:sz w:val="28"/>
          <w:szCs w:val="28"/>
          <w:rtl w:val="true"/>
          <w:lang w:bidi="ar-SA"/>
        </w:rPr>
        <w:t>ولا يجب في القياس وغيره عند استعماله هنا أن يكون يقينياً من ناحية تأليفه، أي لا يجب أن يكون حافظاً لجميع شرائط الانتاج، بل يكفي أن يكون تأليفه منتجاً بحسب الظنّ الغالب وإن لم يكن منتجاً دائماً، كما لو تألف القياس مثلاً على نحو الشكل الثاني من موجبتين كما يقال فلان يمشي متأنيا فهو مريض ، فحذفت كبراه الموجبة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مريض يمشي متأنياً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الشكل الثاني من شروطه اختلاف المقدمتين بالكيف</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قد يستعمل التمثيل في الخطابة خالياً من جامع حيث يفيد الظنّ بأن هناك </w:t>
      </w:r>
    </w:p>
    <w:p>
      <w:pPr>
        <w:pStyle w:val="BookText"/>
        <w:rPr/>
      </w:pPr>
      <w:r>
        <w:rPr>
          <w:rFonts w:ascii="Amiri" w:hAnsi="Amiri" w:eastAsia="Amiri" w:cs="Amiri"/>
          <w:color w:val="111111"/>
          <w:sz w:val="28"/>
          <w:sz w:val="28"/>
          <w:szCs w:val="28"/>
          <w:rtl w:val="true"/>
          <w:lang w:bidi="ar-SA"/>
        </w:rPr>
        <w:t xml:space="preserve">جامعاً، مثل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بالأمس من هناك رجل مسرع وكان هارباً والي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مسرع آخر من هنا ، فهو هارب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يستعمل الاستقراء فيها بدون استقصاء لجميع الجزئيات، مثل أن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الظالمون قصيروا الأعمار ، لأن فلان الظالم وفلان وفلان قصيروا الاعمار، فيعد جزئيات كثيرة يظن معها الحاق القليل بالأعم الأغلب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وبحسب تأليف صور الخطابة مصطلحات ينبغي بيانها، فنقول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التثبيت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به كل قول يقع حجّة في الخطابة ويمكن فيه أن يوقع التصديق بنفس المطلوب بحسب الظنّ ، سواء كان قياساً أو تمثيلاً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به التثبيت إذا كان قياساً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والضمير باصطلاح المناطقة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باب القياس كل قياس حذفت منه كبراه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اللائق في الخطابة أن تحذف من قياسها كبراه للاختصار من جهة ولا خفاء كذب الكبرى من جهة أخرى، سموا كل قياس هنا ضميراً، لأنه دائماً أو غالباً تحذف كبراه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التفكير وهو الضمير نفسه، ويسمّى تفكيراً باعتبار اشتماله على الحد الأوسط الذي يقتضيه الفكر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ويقصدون به التثبيت إذا كان تمثيلاً، فيقولون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يساعد على هذا الأمر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الكلمة شائعة الاستعمال عند الفقهاء وما أحسب الا انهم يريدون هذا المعنى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البرهان وهو كل اعتبار يستتبع المقصود بسرعة، فهو غير البرهان المصطلح عليه في صناعة البرهان فلا تغرنك كلمة البرهان فى بعض الكتب الجدلية والخطابية </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الموضع والمقصود به هنا كل مقدّمة من شأنها أن تكون جزءاً من التثبيت سواء كانت مقدّمة بالفعل أو صالحة للمقدمية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الموضع المصطلح عليه في صناعة الجدل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الموضع هناك يسمّى نوعاً هنا وسيأتي في الباب الثاني ولا بأس بالبحث عن الضمير والتمثيل اختصاراً هنا </w:t>
      </w:r>
      <w:r>
        <w:rPr>
          <w:rFonts w:eastAsia="Amiri" w:cs="Amiri" w:ascii="Amiri" w:hAnsi="Amiri"/>
          <w:color w:val="111111"/>
          <w:sz w:val="28"/>
          <w:szCs w:val="28"/>
          <w:rtl w:val="true"/>
          <w:lang w:bidi="ar-SA"/>
        </w:rPr>
        <w:t xml:space="preserve">: </w:t>
      </w:r>
      <w:bookmarkStart w:id="1023" w:name="pg7748_78761"/>
    </w:p>
    <w:p>
      <w:pPr>
        <w:pStyle w:val="Heading6"/>
        <w:numPr>
          <w:ilvl w:val="5"/>
          <w:numId w:val="1"/>
        </w:numPr>
        <w:rPr/>
      </w:pPr>
      <w:bookmarkStart w:id="1024" w:name="__RefHeading___Toc4705878_1051229030"/>
      <w:bookmarkStart w:id="1025" w:name="_Toc368"/>
      <w:bookmarkEnd w:id="1023"/>
      <w:bookmarkEnd w:id="1024"/>
      <w:r>
        <w:rPr/>
        <w:t>15</w:t>
      </w:r>
      <w:r>
        <w:rPr>
          <w:rtl w:val="true"/>
        </w:rPr>
        <w:t xml:space="preserve"> - </w:t>
      </w:r>
      <w:r>
        <w:rPr>
          <w:rtl w:val="true"/>
        </w:rPr>
        <w:t>الضمير</w:t>
      </w:r>
      <w:bookmarkEnd w:id="1025"/>
    </w:p>
    <w:p>
      <w:pPr>
        <w:pStyle w:val="BookText"/>
        <w:rPr/>
      </w:pPr>
      <w:r>
        <w:rPr>
          <w:rFonts w:ascii="Amiri" w:hAnsi="Amiri" w:eastAsia="Amiri" w:cs="Amiri"/>
          <w:color w:val="111111"/>
          <w:sz w:val="28"/>
          <w:sz w:val="28"/>
          <w:szCs w:val="28"/>
          <w:rtl w:val="true"/>
          <w:lang w:bidi="ar-SA"/>
        </w:rPr>
        <w:t xml:space="preserve">للضمير شأن خاص في هذه الصناعة ؛ فإن على الخطيب أن يكون متمكناً من اخفاء كبراه في اقيسته أو اهمالها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باقي الصناعات قد تحذف الكبرى في اقيستها ولكن لا لحاجة وغرض خاص، بل لمجرد الايجاز عند وضوح الكبرى، أما في الخطابة فإن اخفاءها غالباً ما يضطر إليه الخطيب بما هو خطيب لأحد 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اخفاء عدم الصدق الكلى فيها ، مثل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يكف غضبه عن الناس فهو تبوب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لو صرح بالكبرى وهي كل من كف غضبه عن الناس هو محبوب لهم ربما يجدها السامع صادقة صدقاً كلياً، وقد يتنبه بسرعة إلى كذبها ، إذ قد يعرف شخصاً معيناً متمكناً من كف غضبه ومع ذلك لا يحبه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تجنب أن يكون بيانه منطقياً وعلمياً معقداً، فلا يميل إليه الجمهور الذي من طبعه الميل إلى الصور الكلامية الواضحة السريعة الخفيفة والسرّ ان ذكر الكبرى يصبغه بصبغة الكلام المنطقي العلمي الذي ينصرف عن الاصغاء إليه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يثير شكوكهم وعدم حسن ظنّهم بالخطيب أو سخريتهم به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تجنب التطويل ، فإن ذكر الكبرى غالباً يبدو مستغنياً عنه، والجمهور إذا أحسّ أن الخطيب يذكر ما لا حاجة إلى ذكره أو يأتي بالمكررات يسرع إليه الملل والضجر والاستيحاش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يؤثر فيه ذلك انفعالاً معكوساً فيثير في نفوسهم التهمة له في صدق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فلذلك ينبغى للخطيب دائماً تجنب زيادة الشرح والتكرار الممل فإنّه يثير التهمة فی نفوس المستمعين وشكوكهم في قولهم وضجرهم منه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وبعد هذا، فلو اضطر الخطيب إلى ذكر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حذفها يوجب أن يكون خطابه غامضاً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أن يوردها مهملة حتى لا يظهر كذبها لو كانت كاذبة، وألا</w:t>
      </w:r>
    </w:p>
    <w:p>
      <w:pPr>
        <w:pStyle w:val="BookText"/>
        <w:rPr/>
      </w:pPr>
      <w:r>
        <w:rPr>
          <w:rFonts w:ascii="Amiri" w:hAnsi="Amiri" w:eastAsia="Amiri" w:cs="Amiri"/>
          <w:color w:val="111111"/>
          <w:sz w:val="28"/>
          <w:sz w:val="28"/>
          <w:szCs w:val="28"/>
          <w:rtl w:val="true"/>
          <w:lang w:bidi="ar-SA"/>
        </w:rPr>
        <w:t xml:space="preserve">يوردها بعبارة منطقية جافة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وصنعة الخطابة تعتمد كثيراً على المقدرة في إيراد الضمير أو إهمال الكبرى ؛ فمن</w:t>
      </w:r>
    </w:p>
    <w:p>
      <w:pPr>
        <w:pStyle w:val="BookText"/>
        <w:rPr/>
      </w:pPr>
      <w:r>
        <w:rPr>
          <w:rFonts w:ascii="Amiri" w:hAnsi="Amiri" w:eastAsia="Amiri" w:cs="Amiri"/>
          <w:color w:val="111111"/>
          <w:sz w:val="28"/>
          <w:sz w:val="28"/>
          <w:szCs w:val="28"/>
          <w:rtl w:val="true"/>
          <w:lang w:bidi="ar-SA"/>
        </w:rPr>
        <w:t>الجميل بالخطيب أن يراقب هذا في خطابه، وهذا ما يحتاج إلى مران وصنعة وحذق،</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تعالى قبل ذلك هو المسدّد للصواب الملهم للمعرفة</w:t>
      </w:r>
      <w:r>
        <w:rPr>
          <w:rFonts w:eastAsia="Amiri" w:cs="Amiri" w:ascii="Amiri" w:hAnsi="Amiri"/>
          <w:color w:val="111111"/>
          <w:sz w:val="28"/>
          <w:szCs w:val="28"/>
          <w:rtl w:val="true"/>
          <w:lang w:bidi="ar-SA"/>
        </w:rPr>
        <w:t xml:space="preserve">. </w:t>
      </w:r>
      <w:bookmarkStart w:id="1026" w:name="pg7748_78762"/>
    </w:p>
    <w:p>
      <w:pPr>
        <w:pStyle w:val="Heading6"/>
        <w:numPr>
          <w:ilvl w:val="5"/>
          <w:numId w:val="1"/>
        </w:numPr>
        <w:rPr/>
      </w:pPr>
      <w:bookmarkStart w:id="1027" w:name="__RefHeading___Toc4705880_1051229030"/>
      <w:bookmarkStart w:id="1028" w:name="_Toc369"/>
      <w:bookmarkEnd w:id="1026"/>
      <w:bookmarkEnd w:id="1027"/>
      <w:r>
        <w:rPr/>
        <w:t>16</w:t>
      </w:r>
      <w:r>
        <w:rPr>
          <w:rtl w:val="true"/>
        </w:rPr>
        <w:t xml:space="preserve"> - </w:t>
      </w:r>
      <w:r>
        <w:rPr>
          <w:rtl w:val="true"/>
        </w:rPr>
        <w:t>التمثيل</w:t>
      </w:r>
      <w:bookmarkEnd w:id="1028"/>
    </w:p>
    <w:p>
      <w:pPr>
        <w:pStyle w:val="BookText"/>
        <w:rPr/>
      </w:pPr>
      <w:r>
        <w:rPr>
          <w:rFonts w:ascii="Amiri" w:hAnsi="Amiri" w:eastAsia="Amiri" w:cs="Amiri"/>
          <w:color w:val="111111"/>
          <w:sz w:val="28"/>
          <w:sz w:val="28"/>
          <w:szCs w:val="28"/>
          <w:rtl w:val="true"/>
          <w:lang w:bidi="ar-SA"/>
        </w:rPr>
        <w:t xml:space="preserve">سبق أن قلنا في الفصل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الخطابة تعتمد على القياس والتمثيل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 تعتمد على التمثيل أكثر ، نظراً إلى أنه أقرب إلى أذهان العامة وأمكن في نفوسهم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الخطابة يقع على انحاء 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من أجل اشتراك الممثل به مع المطلوب في معنى عام يظنّ أنّه العلة للحكم في الممثل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النحو هو التمثيل المنطقي الذي تقدم الكلام فيه آخر الجزء</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من أجل التشابه في النسبة فيهما ، كما يقال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زاد تواضع المتعلم زادت معارفه بسرعة كالأرض كلّما زاد انفخاضها انحدرت إليها المياه الكثيرة</w:t>
      </w:r>
    </w:p>
    <w:p>
      <w:pPr>
        <w:pStyle w:val="BookText"/>
        <w:rPr/>
      </w:pPr>
      <w:r>
        <w:rPr>
          <w:rFonts w:ascii="Amiri" w:hAnsi="Amiri" w:eastAsia="Amiri" w:cs="Amiri"/>
          <w:color w:val="111111"/>
          <w:sz w:val="28"/>
          <w:sz w:val="28"/>
          <w:szCs w:val="28"/>
          <w:rtl w:val="true"/>
          <w:lang w:bidi="ar-SA"/>
        </w:rPr>
        <w:t>بسرعة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من هذين القسمين قد يكون الإشتراك والتشابه في النسبة حقيقة وقد يكون بحسب الرأي الواقع ،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الذين حملوا التوراة ثم لم يحملوها كمثل الحمار يحمل اسفاراً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 الذين ينفقون أموالهم في سبيل الله كمثل حبة أنبتت سبع سنابل في كل سنبلة مائة حبّة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بحسب رأي يظهر ويلوح سداده لأول وهلة، ويعلم عدم صحته بالتعقيب ، كقول عمر بن الخطاب يوم السقيفة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لا يجتمع اثنان في 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والقرن بالتحريك الحبل الذي يقرن به البعيران، قال ذلك ردّاً على قول بعض الأنصار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 أمير ومنكم امير ، بينما أن هذا القائل غرضه ان الامارة مرّة لنا ومرّة لكم لا على أن يجتمع أميران في وقت واحد حتى يصح تشبيهه باجتماع اثنين في قرن على أنه أية استحالة في الممثل به ، وهو أن يجتمع بعيران في حبل واحد يقرنان به لو أراد هذا القائل اجتماع أميرين في آن واحد، فالاستحالة في الممثل نفسه لا في الممثل به</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التمثيل بحسب الاشتراك بالاسم فقط ، وقد ينطلي هذا أمره على غير المتنبه المثقف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مغالطة ولكن لا بأس بها في الخطابة حيث تكون مقنعة وموجبة لظنّ </w:t>
      </w:r>
    </w:p>
    <w:p>
      <w:pPr>
        <w:pStyle w:val="BookText"/>
        <w:rPr/>
      </w:pPr>
      <w:r>
        <w:rPr>
          <w:rFonts w:ascii="Amiri" w:hAnsi="Amiri" w:eastAsia="Amiri" w:cs="Amiri"/>
          <w:color w:val="111111"/>
          <w:sz w:val="28"/>
          <w:sz w:val="28"/>
          <w:szCs w:val="28"/>
          <w:rtl w:val="true"/>
          <w:lang w:bidi="ar-SA"/>
        </w:rPr>
        <w:t xml:space="preserve">المستمعين بصدقها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مثاله أن يحبب الخطيب شخصاً ويمدحه لأن شخصاً آخرحه لأن شخصاً آخر محبوب ممدوح له هذا الاسم أو يتشاءم من شخص ويذمه لأن آخر له اسمه معروف بالشر والمساوىء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ويشبه أن يكون من هذا الباب قول الارجاني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یزداد دمعي على مقدار بعدهم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تزايد الشهب أثر الشمس في الافق</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فحكم بتزايد الدموع على مقدار بعد الأحبة قياساً على تزايد الشهب بمقدار تزايد بعد الشمس في الافق ، لاشتراك الدموع والشهب بالاسم إذ تسمّى الدموع بالشهب مجازاً ولاشتراك الحبيب والشمس بالاسم إذ يسمّى الحبيب شمساً مجازاً</w:t>
      </w:r>
      <w:r>
        <w:rPr>
          <w:rFonts w:eastAsia="Amiri" w:cs="Amiri" w:ascii="Amiri" w:hAnsi="Amiri"/>
          <w:color w:val="111111"/>
          <w:sz w:val="28"/>
          <w:szCs w:val="28"/>
          <w:rtl w:val="true"/>
          <w:lang w:bidi="ar-SA"/>
        </w:rPr>
        <w:t xml:space="preserve">. </w:t>
      </w:r>
      <w:bookmarkStart w:id="1029" w:name="pg7748_78764"/>
    </w:p>
    <w:p>
      <w:pPr>
        <w:pStyle w:val="Heading5"/>
        <w:numPr>
          <w:ilvl w:val="4"/>
          <w:numId w:val="1"/>
        </w:numPr>
        <w:rPr/>
      </w:pPr>
      <w:bookmarkStart w:id="1030" w:name="__RefHeading___Toc4705882_1051229030"/>
      <w:bookmarkStart w:id="1031" w:name="_Toc370"/>
      <w:bookmarkEnd w:id="1029"/>
      <w:bookmarkEnd w:id="1030"/>
      <w:r>
        <w:rPr>
          <w:rtl w:val="true"/>
        </w:rPr>
        <w:t xml:space="preserve">المبحث الثانى </w:t>
      </w:r>
      <w:r>
        <w:rPr>
          <w:rtl w:val="true"/>
        </w:rPr>
        <w:t xml:space="preserve">: </w:t>
      </w:r>
      <w:r>
        <w:rPr>
          <w:rtl w:val="true"/>
        </w:rPr>
        <w:t>الأنواع</w:t>
      </w:r>
      <w:bookmarkEnd w:id="1031"/>
    </w:p>
    <w:p>
      <w:pPr>
        <w:pStyle w:val="Heading6"/>
        <w:numPr>
          <w:ilvl w:val="5"/>
          <w:numId w:val="1"/>
        </w:numPr>
        <w:rPr/>
      </w:pPr>
      <w:bookmarkStart w:id="1032" w:name="__RefHeading___Toc4705884_1051229030"/>
      <w:bookmarkStart w:id="1033" w:name="_Toc371"/>
      <w:bookmarkEnd w:id="1032"/>
      <w:r>
        <w:rPr/>
        <w:t>1</w:t>
      </w:r>
      <w:r>
        <w:rPr>
          <w:rtl w:val="true"/>
        </w:rPr>
        <w:t xml:space="preserve"> - </w:t>
      </w:r>
      <w:r>
        <w:rPr>
          <w:rtl w:val="true"/>
        </w:rPr>
        <w:t>تمهيد</w:t>
      </w:r>
      <w:bookmarkEnd w:id="1033"/>
    </w:p>
    <w:p>
      <w:pPr>
        <w:pStyle w:val="BookText"/>
        <w:rPr/>
      </w:pPr>
      <w:r>
        <w:rPr>
          <w:rFonts w:ascii="Amiri" w:hAnsi="Amiri" w:eastAsia="Amiri" w:cs="Amiri"/>
          <w:color w:val="111111"/>
          <w:sz w:val="28"/>
          <w:sz w:val="28"/>
          <w:szCs w:val="28"/>
          <w:rtl w:val="true"/>
          <w:lang w:bidi="ar-SA"/>
        </w:rPr>
        <w:t xml:space="preserve">تقدم في الفصل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الموضع في اصطلاح هذه الصناعة كل</w:t>
      </w:r>
    </w:p>
    <w:p>
      <w:pPr>
        <w:pStyle w:val="BookText"/>
        <w:rPr/>
      </w:pPr>
      <w:r>
        <w:rPr>
          <w:rFonts w:ascii="Amiri" w:hAnsi="Amiri" w:eastAsia="Amiri" w:cs="Amiri"/>
          <w:color w:val="111111"/>
          <w:sz w:val="28"/>
          <w:sz w:val="28"/>
          <w:szCs w:val="28"/>
          <w:rtl w:val="true"/>
          <w:lang w:bidi="ar-SA"/>
        </w:rPr>
        <w:t>مقدّمة من شأنها أن تكون جزءاً من التثبيت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الموضع باصطلاح صناعة الجدل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ان ما هو بمنزلة الموضع في صناعة الجدل يسمّى هنا نوعاً وهو أي النوع كل</w:t>
      </w:r>
    </w:p>
    <w:p>
      <w:pPr>
        <w:pStyle w:val="BookText"/>
        <w:rPr/>
      </w:pPr>
      <w:r>
        <w:rPr>
          <w:rFonts w:ascii="Amiri" w:hAnsi="Amiri" w:eastAsia="Amiri" w:cs="Amiri"/>
          <w:color w:val="111111"/>
          <w:sz w:val="28"/>
          <w:sz w:val="28"/>
          <w:szCs w:val="28"/>
          <w:rtl w:val="true"/>
          <w:lang w:bidi="ar-SA"/>
        </w:rPr>
        <w:t>قانون تستنبط منه المواضع أي المقدّمات الخطابية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يقال لنقل الحكم من الضد إلى ضدّه نوع، إذ منه تستخرج المواضع الموصلة إلى المطلوب الخطابي فيقال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 خالد عدواً فهو يستحق الاساءة فأخوة لما كان صديقاً فهو يستحق الاحسان فهذه القضية موضع وهي من نوع نقل الحكم من الضد إلى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لما كان المجادل مضطراً إلى احضار المواضع في ذهنه واعدادها لكي يستنبط منها ما يحتاجه من المقدمات المشهورة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أن يحضر لديه ويعد الأنواع لكي يستنبط منها ما يحتاجه من المواضع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المقدمات المقنعة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خطيب في أي صنف من أصناف المفاوضات الخطابية له أنواع خاصة وقواعد كلية تخصه يستفيد منها في خطابه ، فلذلك اقتضى ان ننبه على بعض هذه الأنواع أصناف الخطابة للاستيناس وللتنبيه على نظائرها كما صنعنا في مواضع الجدل</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bookmarkStart w:id="1034" w:name="pg7748_78765"/>
    </w:p>
    <w:p>
      <w:pPr>
        <w:pStyle w:val="Heading6"/>
        <w:numPr>
          <w:ilvl w:val="5"/>
          <w:numId w:val="1"/>
        </w:numPr>
        <w:rPr/>
      </w:pPr>
      <w:bookmarkStart w:id="1035" w:name="__RefHeading___Toc4705886_1051229030"/>
      <w:bookmarkStart w:id="1036" w:name="_Toc372"/>
      <w:bookmarkEnd w:id="1034"/>
      <w:bookmarkEnd w:id="1035"/>
      <w:r>
        <w:rPr/>
        <w:t>2</w:t>
      </w:r>
      <w:r>
        <w:rPr>
          <w:rtl w:val="true"/>
        </w:rPr>
        <w:t xml:space="preserve"> - </w:t>
      </w:r>
      <w:r>
        <w:rPr>
          <w:rtl w:val="true"/>
        </w:rPr>
        <w:t>الأنواع المتعلقة بالمنافرات</w:t>
      </w:r>
      <w:bookmarkEnd w:id="1036"/>
    </w:p>
    <w:p>
      <w:pPr>
        <w:pStyle w:val="BookText"/>
        <w:rPr/>
      </w:pPr>
      <w:r>
        <w:rPr>
          <w:rFonts w:ascii="Amiri" w:hAnsi="Amiri" w:eastAsia="Amiri" w:cs="Amiri"/>
          <w:color w:val="111111"/>
          <w:sz w:val="28"/>
          <w:sz w:val="28"/>
          <w:szCs w:val="28"/>
          <w:rtl w:val="true"/>
          <w:lang w:bidi="ar-SA"/>
        </w:rPr>
        <w:t xml:space="preserve">تقدّم في البحث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المنافرات انها التي تثبت مدحاً أو ذمّاً، أما للأشخاص أو للأشياء، باعتبار ما هو حاصل في الحال، فيقرر الخطيب فضيلته أو نفعه في المدح أو يقرّر ضدّهما في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سمّيت منافرات فلان بها يتنافر الناس ويختلفون ، يروم</w:t>
      </w:r>
    </w:p>
    <w:p>
      <w:pPr>
        <w:pStyle w:val="BookText"/>
        <w:rPr/>
      </w:pPr>
      <w:r>
        <w:rPr>
          <w:rFonts w:ascii="Amiri" w:hAnsi="Amiri" w:eastAsia="Amiri" w:cs="Amiri"/>
          <w:color w:val="111111"/>
          <w:sz w:val="28"/>
          <w:sz w:val="28"/>
          <w:szCs w:val="28"/>
          <w:rtl w:val="true"/>
          <w:lang w:bidi="ar-SA"/>
        </w:rPr>
        <w:t xml:space="preserve">بعضهم قهر بعض بقوله وبيانه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هذه الناحية تشبه الخطابة الجدل، وانّما الفرق من وجهين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في الخطابة ينفرد الخطيب في ميدانه ، وفي الجدل يكون الكلام للخصمين</w:t>
      </w:r>
    </w:p>
    <w:p>
      <w:pPr>
        <w:pStyle w:val="BookText"/>
        <w:rPr/>
      </w:pPr>
      <w:r>
        <w:rPr>
          <w:rFonts w:ascii="Amiri" w:hAnsi="Amiri" w:eastAsia="Amiri" w:cs="Amiri"/>
          <w:color w:val="111111"/>
          <w:sz w:val="28"/>
          <w:sz w:val="28"/>
          <w:szCs w:val="28"/>
          <w:rtl w:val="true"/>
          <w:lang w:bidi="ar-SA"/>
        </w:rPr>
        <w:t>سؤالاً وجواباً ورداً وبدلاً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غرض الخطيب أن يبعث المستمعين على عمل الأفعال الحسنة والتنفر من الأفعال السيّئة لا مجرّد المدح والذم والمجادل ليس غرضه الا التغلب على خصمه،وليس همّه أن يعمل به أحد أو لا يعمل، وبالاختصار غرض الخطيب اقناع الغير بفضل الفاضل ونقص المفضول ليعمل على مقتضى ذلك ، وغرض المجادل ارغام الغير على الاعتراف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الاسلوبين بون بعيد ؛ فإن الاول يتطلب الرفق واللين والاستحواذ على مشاعر المخاطب ورضاه، والثاني لا يتطلب ذلك فإن غرضه يتم حتى لو اعترف الخصم مرغماً مقهوراً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فعلى الخطيب في المنافرات أن يكون مطلعاً على أنواع جمال الأشياء وقبحها لكلّ شيء جمال وقبح بحسبه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الإنسان جماله بالفضائل وقبحه بالرذائل، وباقي الأشياء جمالها بكمال صفاتها اللائقة بها وقبحها بنقصها</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فضيلته أن تكون له ملكة تقتضي فعل الخيرات بسهولة، كفضيلة الحكمة والعلم والعدالة والاحسان والشجاعة والعفّة والكرم والمروة والهمة والحلم واصالة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أصول الفضائل، ويتبعها مما يدخل تحتها كالايثار الذي يكون سبباً للعفّة ، أو مما يكون علامة عليها كصبر الأمين على تحمّل المكاره في سبيل </w:t>
      </w:r>
      <w:bookmarkStart w:id="1037" w:name="pg7748_78766"/>
    </w:p>
    <w:p>
      <w:pPr>
        <w:pStyle w:val="BookText"/>
        <w:rPr/>
      </w:pPr>
      <w:bookmarkEnd w:id="1037"/>
      <w:r>
        <w:rPr>
          <w:rFonts w:ascii="Amiri" w:hAnsi="Amiri" w:eastAsia="Amiri" w:cs="Amiri"/>
          <w:color w:val="111111"/>
          <w:sz w:val="28"/>
          <w:sz w:val="28"/>
          <w:szCs w:val="28"/>
          <w:rtl w:val="true"/>
          <w:lang w:bidi="ar-SA"/>
        </w:rPr>
        <w:t>المحافظة على الأمانة ، فانّ هذا الصبر علامة على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باقي الأشياء غير الإنسان فكمالها بحصول الصفات المطلوبة لمثلها، وقد قلنا لكلّ شيء جمال وقبح بحسبه، فكمال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وجمالها باشتمالها على المرافق المحتاج إليها وسعتها وجدة بنائها وملاءمة هندستها للذوق العام،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وجمالها بسعة شوارعها وتنسيقها ونظافتها وكثرة حدائقها وتهيئة وسائل الراحة فيها والأمن ، وحسن مائها وهوائها وجدة بناء دورها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الخطيب بالاضافة إلى ذلك أن يكون قادرا على مدح ما هو قبيح بمحاسن قد يظنّ الجمهور أنها ممّا يستحق عليها المدح والثناء، مثل أن يصور فسق الفاسق بأنّه من باب لطف المعاشرة وخفة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ويصوّر بلاهة الأبله أنها بساطة نفس وصفاء سريرة وقلة مبالاة بأمور الدنيا واعتباراتها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ويصوّر متتبع عورات الناس الهماز الغمّاز بأنه محبّ للصراحة أو أنّه لا تأخذه في سبيل قول الحق لومة لائم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ويصوّر الحاكم المرتشي بأنه يسهل بالرشوة أمور الناس ويقتضى حوائجهم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يمكن تحوير كثير من الرذائل والنقائص إلى ما يشبه أو يكون من الفضائل والكمالات في نظر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تحوير جملة من الفضائل إلى ما يشبه أن يكون من الرذائل والنقائص فى نظر الجمهور ، كوصف المحافظ على دينه بانه جاف متزمت أو رجعي خرافي أو وصف الشجاع بأنه مجنون متهور أو وصف الكريم بأنّه مسرف مبذر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والكثير من هذا يحتاج إلى حذلقة وبعد 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 عرفت وجوه مقتضيات المدح يمكن أن تعرف بمناسبتها وجوه مقتضيات الذم لانها اضدادها</w:t>
      </w:r>
      <w:r>
        <w:rPr>
          <w:rFonts w:eastAsia="Amiri" w:cs="Amiri" w:ascii="Amiri" w:hAnsi="Amiri"/>
          <w:color w:val="111111"/>
          <w:sz w:val="28"/>
          <w:szCs w:val="28"/>
          <w:rtl w:val="true"/>
          <w:lang w:bidi="ar-SA"/>
        </w:rPr>
        <w:t>.</w:t>
      </w:r>
    </w:p>
    <w:p>
      <w:pPr>
        <w:pStyle w:val="Heading6"/>
        <w:numPr>
          <w:ilvl w:val="5"/>
          <w:numId w:val="1"/>
        </w:numPr>
        <w:rPr/>
      </w:pPr>
      <w:bookmarkStart w:id="1038" w:name="__RefHeading___Toc4705888_1051229030"/>
      <w:bookmarkStart w:id="1039" w:name="_Toc373"/>
      <w:bookmarkEnd w:id="1038"/>
      <w:r>
        <w:rPr/>
        <w:t>3</w:t>
      </w:r>
      <w:r>
        <w:rPr>
          <w:rtl w:val="true"/>
        </w:rPr>
        <w:t xml:space="preserve">- </w:t>
      </w:r>
      <w:r>
        <w:rPr>
          <w:rtl w:val="true"/>
        </w:rPr>
        <w:t>الأنواع المتعلقة بالمشاجرات</w:t>
      </w:r>
      <w:bookmarkEnd w:id="1039"/>
    </w:p>
    <w:p>
      <w:pPr>
        <w:pStyle w:val="BookText"/>
        <w:rPr/>
      </w:pPr>
      <w:r>
        <w:rPr>
          <w:rFonts w:ascii="Amiri" w:hAnsi="Amiri" w:eastAsia="Amiri" w:cs="Amiri"/>
          <w:color w:val="111111"/>
          <w:sz w:val="28"/>
          <w:sz w:val="28"/>
          <w:szCs w:val="28"/>
          <w:rtl w:val="true"/>
          <w:lang w:bidi="ar-SA"/>
        </w:rPr>
        <w:t>تقدم معنى المشاجرات من أنّها تتعلق بالحاصل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لبيان ما حدث كيف</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 هل حدث على وجه جميل ممدوح أو على وجه مذموم ؟ </w:t>
      </w:r>
    </w:p>
    <w:p>
      <w:pPr>
        <w:pStyle w:val="BookText"/>
        <w:rPr/>
      </w:pPr>
      <w:r>
        <w:rPr>
          <w:rFonts w:ascii="Amiri" w:hAnsi="Amiri" w:eastAsia="Amiri" w:cs="Amiri"/>
          <w:color w:val="111111"/>
          <w:sz w:val="28"/>
          <w:sz w:val="28"/>
          <w:szCs w:val="28"/>
          <w:rtl w:val="true"/>
          <w:lang w:bidi="ar-SA"/>
        </w:rPr>
        <w:t>فتكون المشاجرة شكراً أو شكاية أو اعتذاراً أو ندماً واستغفاراً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والشكر أنّما يكون بذكر محاسن ما حدث وكمالاته إنساناً أو غير إنسان، على حسب ما تقدم من البيان الإجمالي عن محاسن الأشياء وكمالاتها في المنافرات ،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حاجة إلى اعادته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الذي ينبغي بيانه ما يختص بالشكاية ثم الاعتذار والندم،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تصح الشكاية الا من الظلم والجور ، وحقيقة الجور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الاضرار بالغير على</w:t>
      </w:r>
    </w:p>
    <w:p>
      <w:pPr>
        <w:pStyle w:val="BookText"/>
        <w:rPr/>
      </w:pPr>
      <w:r>
        <w:rPr>
          <w:rFonts w:ascii="Amiri" w:hAnsi="Amiri" w:eastAsia="Amiri" w:cs="Amiri"/>
          <w:color w:val="111111"/>
          <w:sz w:val="28"/>
          <w:sz w:val="28"/>
          <w:szCs w:val="28"/>
          <w:rtl w:val="true"/>
          <w:lang w:bidi="ar-SA"/>
        </w:rPr>
        <w:t>سبيل المخالفة للشرع بقصد وإرادة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والمقصود من الشرع ما هو أعم من الشريعة المكتوبة وغير المكتبوة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والمكتوبة مثل الأحكام المنزلة الإلهية والقوانين المدنية والدولية ؛ وغير المكتوبة ما تطابق عليها آراء العقلاء ، أو آراء أمة بعينها وكان المعتدي منها ، أو آراء قطره أو عشيرته أو نحو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تطابق عليها آراء الجميع هي المشهورات المطلقة، والباقي هي من المشهورات الخاصة ومثال الأخيرة النهوة باصطلاح عرب العراق في العصور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عند غير المتحضرين منهم شريعة غير مكتوبة ، وهى ان للرجل الحق في منع تزوج ابنة عمه من اجنبي؛ فالأجنبي إذا تزوجها من دون رخصة ابن عمها وإذنه عدوه في عرفهم جائراً غاصباً وقد يهدر 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هذا العرف يعد في الشريعة المكتوبة الإسلامية وغيرها ظلما وجوراً وان الناهي وهو الجائر الظالم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المخالفة للشرع أما أن تقع في المال أو العرض أو النفس ؛ ثم اما أن تكون على شخص أو أشخاص معينين ، أو تقع على جماعة اجتماعية كالدولة والوطن والأمة</w:t>
      </w:r>
    </w:p>
    <w:p>
      <w:pPr>
        <w:pStyle w:val="BookText"/>
        <w:rPr/>
      </w:pPr>
      <w:r>
        <w:rPr>
          <w:rFonts w:ascii="Amiri" w:hAnsi="Amiri" w:eastAsia="Amiri" w:cs="Amiri"/>
          <w:color w:val="111111"/>
          <w:sz w:val="28"/>
          <w:sz w:val="28"/>
          <w:szCs w:val="28"/>
          <w:rtl w:val="true"/>
          <w:lang w:bidi="ar-SA"/>
        </w:rPr>
        <w:t>والعشيرة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فينبغي للخطيب المشتكى أن يعرف معنى الجور وبواعثه وأسبابه، وما</w:t>
      </w:r>
    </w:p>
    <w:p>
      <w:pPr>
        <w:pStyle w:val="BookText"/>
        <w:rPr/>
      </w:pPr>
      <w:r>
        <w:rPr>
          <w:rFonts w:ascii="Amiri" w:hAnsi="Amiri" w:eastAsia="Amiri" w:cs="Amiri"/>
          <w:color w:val="111111"/>
          <w:sz w:val="28"/>
          <w:sz w:val="28"/>
          <w:szCs w:val="28"/>
          <w:rtl w:val="true"/>
          <w:lang w:bidi="ar-SA"/>
        </w:rPr>
        <w:t xml:space="preserve">هي الأسباب التي تقتضي سهولته أو صعوبته ، ومتى يكون عن إرادة وقصد، وكيف يكون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هذه فيها أبحاث واسعة تطلب من المطولات</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الاعتذار فحقيقته التنصل مما ذكر المتظلم المشتكي ودفع تظلمه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يقع </w:t>
      </w:r>
      <w:bookmarkStart w:id="1040" w:name="pg7748_78768"/>
    </w:p>
    <w:p>
      <w:pPr>
        <w:pStyle w:val="BookText"/>
        <w:rPr/>
      </w:pPr>
      <w:bookmarkEnd w:id="1040"/>
      <w:r>
        <w:rPr>
          <w:rFonts w:ascii="Amiri" w:hAnsi="Amiri" w:eastAsia="Amiri" w:cs="Amiri"/>
          <w:color w:val="111111"/>
          <w:sz w:val="28"/>
          <w:sz w:val="28"/>
          <w:szCs w:val="28"/>
          <w:rtl w:val="true"/>
          <w:lang w:bidi="ar-SA"/>
        </w:rPr>
        <w:t xml:space="preserve">بأحد أمرين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إنكار وقوع الظلم رأساً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إنكار وقوعه فعلى وجه يكون ظلما وجوراً؛ فإن كثيراً من الأفعال انّما تقع عدلاً حسنة وظلماً قبيحة بالوجوه، والإعتبار اما من جهة القصد وأما من جهة اختلاف</w:t>
      </w:r>
    </w:p>
    <w:p>
      <w:pPr>
        <w:pStyle w:val="BookText"/>
        <w:rPr/>
      </w:pPr>
      <w:r>
        <w:rPr>
          <w:rFonts w:ascii="Amiri" w:hAnsi="Amiri" w:eastAsia="Amiri" w:cs="Amiri"/>
          <w:color w:val="111111"/>
          <w:sz w:val="28"/>
          <w:sz w:val="28"/>
          <w:szCs w:val="28"/>
          <w:rtl w:val="true"/>
          <w:lang w:bidi="ar-SA"/>
        </w:rPr>
        <w:t>الشريعة المكتوبة مع الشريعة غير المكتوبة كما مثلناه بالنهوة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الندم فهو الاقرار والإعتراف بالظلم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يسمّى استغفاراً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بأن يلتمس العفو عن العقوبة والتفضّل باسقاط ما يلزم من غرامة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وللإستغفار والاعتذار أساليب يطول شرحها </w:t>
      </w:r>
      <w:r>
        <w:rPr>
          <w:rFonts w:eastAsia="Amiri" w:cs="Amiri" w:ascii="Amiri" w:hAnsi="Amiri"/>
          <w:color w:val="111111"/>
          <w:sz w:val="28"/>
          <w:szCs w:val="28"/>
          <w:rtl w:val="true"/>
          <w:lang w:bidi="ar-SA"/>
        </w:rPr>
        <w:t>.</w:t>
      </w:r>
    </w:p>
    <w:p>
      <w:pPr>
        <w:pStyle w:val="Heading6"/>
        <w:numPr>
          <w:ilvl w:val="5"/>
          <w:numId w:val="1"/>
        </w:numPr>
        <w:rPr/>
      </w:pPr>
      <w:bookmarkStart w:id="1041" w:name="__RefHeading___Toc4705890_1051229030"/>
      <w:bookmarkStart w:id="1042" w:name="_Toc374"/>
      <w:bookmarkEnd w:id="1041"/>
      <w:r>
        <w:rPr/>
        <w:t>4</w:t>
      </w:r>
      <w:r>
        <w:rPr>
          <w:rtl w:val="true"/>
        </w:rPr>
        <w:t xml:space="preserve"> - </w:t>
      </w:r>
      <w:r>
        <w:rPr>
          <w:rtl w:val="true"/>
        </w:rPr>
        <w:t>الأنواع المتعلقة بالمشاورات</w:t>
      </w:r>
      <w:bookmarkEnd w:id="1042"/>
    </w:p>
    <w:p>
      <w:pPr>
        <w:pStyle w:val="BookText"/>
        <w:rPr/>
      </w:pPr>
      <w:r>
        <w:rPr>
          <w:rFonts w:ascii="Amiri" w:hAnsi="Amiri" w:eastAsia="Amiri" w:cs="Amiri"/>
          <w:color w:val="111111"/>
          <w:sz w:val="28"/>
          <w:sz w:val="28"/>
          <w:szCs w:val="28"/>
          <w:rtl w:val="true"/>
          <w:lang w:bidi="ar-SA"/>
        </w:rPr>
        <w:t>لما كانت غاية الخطيب في المشاورة إقناع الجمهور على فعل ما هو خير لهم وفيه مصلحتهم، والإقلاع عن المساوىء والشرور وما يضرهم، ناسب ألا يبحث عمّا يقع تحت اختيارهم من الخيرات والشرور ، أو ما له مساس باختيارهم وإن كان في نفسه خارجاً عن اختيارهم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الثاني كالأرض السبخة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سوءها وضررها ليس باختيار المزارعين ولا من أفعالهم، ولكن يمكن أن يكون لها مساس باختيارهم بأن يجتنبوا الزراعة فيها مثلاً، فيمكن أن يوصي الخطيب بذلك ويدخل في غرضه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لا يقع تحت اختيارهم وما ليس له مساس به أصلاً فليس للمشاور أن يتعرض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والأنواع التي تتعلّق بالمشاورات على قسمين رئيسين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الاول ما يتعلّق بالامور العظام، وهي أربعة </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الامور المالية العامة من نحو صادرات الدولة وواردتها، وما يتعلق في داخل الأمّة ومصروفاتها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فالخطيب فيها ينبغى أن يطلع على القوانين التي تخصها وعلى العلوم </w:t>
      </w:r>
    </w:p>
    <w:p>
      <w:pPr>
        <w:pStyle w:val="BookText"/>
        <w:rPr/>
      </w:pPr>
      <w:r>
        <w:rPr>
          <w:rFonts w:ascii="Amiri" w:hAnsi="Amiri" w:eastAsia="Amiri" w:cs="Amiri"/>
          <w:color w:val="111111"/>
          <w:sz w:val="28"/>
          <w:sz w:val="28"/>
          <w:szCs w:val="28"/>
          <w:rtl w:val="true"/>
          <w:lang w:bidi="ar-SA"/>
        </w:rPr>
        <w:t xml:space="preserve">التجارية والمالية وما له دخل في زيادة الثروة أو نقصها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الحرب والسلم فالخطيب فيه لا يستغني عن معرفة القوانين العسكرية والعلوم الحربية واصول تنظيم الجيوش وقيادتها ، مع الاطلاع على تاريخ الحروب والوقائع وسرّ نشوبها واخمادها ، والوسائل اللازمة للهجوم والدفاع، وما يتحقق به النصر وما يتمكن به من النجاة من الهزيمة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ينبغي أن يكون عارفاً بما يثير الغيرة والحمية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نفوس الجنود وما يشجعهم ويثبت عزائمهم ، ويشحذ هممهم، ويهون عليهم الموت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سبيل الغاية التي يحاربون لأجلها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يكون عارفا بما يثير في نفوس الأعداء الخوف والرهبة وضعف الهمة والياس من النصر وتوقع الهزيمة، ونحن ذلك مما يسمى في الاصلاح الجديد بحرب الأعصاب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المحافظ على المدن والعلوم التي تخصها ولا يستغني الخطيب عن معرفتها هي علوم هندسة البناء والمسح وتنظيم الشوارع ، وما تحتاجه البلدة في مجاري مياهها وتنويرها وتعبيد طرقها ونظافتها ، ونحو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الاجتماعيات العامة كالشرايع والسنن من دينية أو مدنية أو 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المصلحة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ينبغى للخطيب أن يكون عارفاً بالشريعة السماوية، حافظاً لآثارها مطلعاً على تاريخها، ملماً بأصول العقائد وفروع تلك الشريعة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خطيباً في غاية سياسية أو نحوها ، فينبغي أن يكون خبيراً بما يخصها من قوانين وعلوم وما يكتنفها من تاريخ وحوادث وتقلبات، فالسياسي يحتاج إلى العلوم السياسية والخبرة بأمورها ، والأخلاقي يحتاج إلى علم الأخلاق، والحاكم والمحامي إلى القوانين الشرعية والمدنية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الاجمال أن الخطيب في الأمور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مريد المحافظة على سنة أو 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فيه أن يكون أعلم وأمهر الخطباء الآخرين، وأعرف بنفسيات الجمهور ومصالحهم، لأن موقفه مع الجمهور من أدق المواقف وأصعبها </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المشاورة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العموم من أخطر أبواب الخطابة وأشقها ؛ فقد </w:t>
      </w:r>
      <w:bookmarkStart w:id="1043" w:name="pg7748_78770"/>
    </w:p>
    <w:p>
      <w:pPr>
        <w:pStyle w:val="BookText"/>
        <w:rPr/>
      </w:pPr>
      <w:bookmarkEnd w:id="1043"/>
      <w:r>
        <w:rPr>
          <w:rFonts w:ascii="Amiri" w:hAnsi="Amiri" w:eastAsia="Amiri" w:cs="Amiri"/>
          <w:color w:val="111111"/>
          <w:sz w:val="28"/>
          <w:sz w:val="28"/>
          <w:szCs w:val="28"/>
          <w:rtl w:val="true"/>
          <w:lang w:bidi="ar-SA"/>
        </w:rPr>
        <w:t>يسقط الرجل الديني والسياسي في نظر الجمهور لأتفه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شاهدنا وسمعنا رئيس دولة ، أو مرشد قطر ، أو مرجعاً دينياً لفرقة، بينما هو في القمة من عظمة إذا به يهوي بين عشية وضحاها من برجه الرفيع ،محطماً ، لخطأة صغيرة ارتكبها أولأمر فعله أو قاله معتقداً فيه الصلاح ، فاتهمه الجمهور بالخيانة أو الخطل، أو ظنّوا فيما عمله أو رآه الفساد والضرر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والجمهور لا صبر له على كتمان رأيه أو تأجيل التعبير عنه إلى وقت آخر ، كما لا يعرف المجاملة والمداراة والمداهنة والمماشاة؛ ولا يفهم البرهان والدليل حينئذ إلا القوة تسكته أو السيف يفنيه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وإن حصر كل ما ينبغي للخطيب في باب الاجتماعيات من معرفة لا يسعه هذا المختصر، وكفى ما أشرنا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ونزيد هنا أنّه على العموم من أهم ما يلزم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معرفة كل ما يتعلّق بفرعه المختص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مطلعاً على علم الاجتماع وعلم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وأهم من ذلك الخبرة في القادة</w:t>
      </w:r>
    </w:p>
    <w:p>
      <w:pPr>
        <w:pStyle w:val="BookText"/>
        <w:rPr/>
      </w:pPr>
      <w:r>
        <w:rPr>
          <w:rFonts w:ascii="Amiri" w:hAnsi="Amiri" w:eastAsia="Amiri" w:cs="Amiri"/>
          <w:color w:val="111111"/>
          <w:sz w:val="28"/>
          <w:sz w:val="28"/>
          <w:szCs w:val="28"/>
          <w:rtl w:val="true"/>
          <w:lang w:bidi="ar-SA"/>
        </w:rPr>
        <w:t>تطبيقهما ، وتشخيص نفسيات الجماهير المستمعين له، ومعرفة تاريخ من سبقه من والرؤساء والاستفادة من تجاربهم منضمة إلى تجاربه الشخصية، وأهم من ذلك كله المواهب الشخصية التي أشرنا إليها سابقاً ، فإنّه كم من خطيب موهوب يبز اعلم العلماء وهو لم يدرس علوم الاجتماع ، إذ يسوقه ذكاؤه وفطرته إلى معرفة ما يقتضيه ذلك الاجتماع وما يتطلبه، فيستطيع أن يهيمن عليه ويسخره ببيانه ويسحره بأسلوبه</w:t>
      </w:r>
      <w:r>
        <w:rPr>
          <w:rFonts w:eastAsia="Amiri" w:cs="Amiri" w:ascii="Amiri" w:hAnsi="Amiri"/>
          <w:color w:val="111111"/>
          <w:sz w:val="28"/>
          <w:szCs w:val="28"/>
          <w:rtl w:val="true"/>
          <w:lang w:bidi="ar-SA"/>
        </w:rPr>
        <w:t>.</w:t>
      </w:r>
    </w:p>
    <w:p>
      <w:pPr>
        <w:pStyle w:val="Heading6"/>
        <w:numPr>
          <w:ilvl w:val="5"/>
          <w:numId w:val="1"/>
        </w:numPr>
        <w:rPr/>
      </w:pPr>
      <w:bookmarkStart w:id="1044" w:name="__RefHeading___Toc4705892_1051229030"/>
      <w:bookmarkStart w:id="1045" w:name="_Toc375"/>
      <w:bookmarkEnd w:id="1044"/>
      <w:r>
        <w:rPr>
          <w:rtl w:val="true"/>
        </w:rPr>
        <w:t xml:space="preserve">القسم الثاني الرئيسي ما يتعلّق بالأمور الجزئية </w:t>
      </w:r>
      <w:r>
        <w:rPr>
          <w:rtl w:val="true"/>
        </w:rPr>
        <w:t>:</w:t>
      </w:r>
      <w:bookmarkEnd w:id="1045"/>
    </w:p>
    <w:p>
      <w:pPr>
        <w:pStyle w:val="BookText"/>
        <w:rPr/>
      </w:pPr>
      <w:r>
        <w:rPr>
          <w:rFonts w:ascii="Amiri" w:hAnsi="Amiri" w:eastAsia="Amiri" w:cs="Amiri"/>
          <w:color w:val="111111"/>
          <w:sz w:val="28"/>
          <w:sz w:val="28"/>
          <w:szCs w:val="28"/>
          <w:rtl w:val="true"/>
          <w:lang w:bidi="ar-SA"/>
        </w:rPr>
        <w:t xml:space="preserve">وهي غير محدودة ولا معدودة ، فلذلك لا يمكن ضبطها ، وأنّما يتبع فيها نباهة الخطيب وفطنته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انها تشترك في شيء واحد عام هو طلب صلاح الحال، فذلك من جهة عامة ينبغي للخطيب أن يعرف </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صلاح الحال، مثل أن يقال انه في الإنسان استجماع الفضائل النفسية </w:t>
      </w:r>
    </w:p>
    <w:p>
      <w:pPr>
        <w:pStyle w:val="BookText"/>
        <w:rPr/>
      </w:pPr>
      <w:r>
        <w:rPr>
          <w:rFonts w:ascii="Amiri" w:hAnsi="Amiri" w:eastAsia="Amiri" w:cs="Amiri"/>
          <w:color w:val="111111"/>
          <w:sz w:val="28"/>
          <w:sz w:val="28"/>
          <w:szCs w:val="28"/>
          <w:rtl w:val="true"/>
          <w:lang w:bidi="ar-SA"/>
        </w:rPr>
        <w:t>والجسمية، أو الحصول على الخيرات والمنافع التي بها السعادة في الدنيا والآخرة، أو</w:t>
      </w:r>
    </w:p>
    <w:p>
      <w:pPr>
        <w:pStyle w:val="BookText"/>
        <w:rPr/>
      </w:pPr>
      <w:r>
        <w:rPr>
          <w:rFonts w:ascii="Amiri" w:hAnsi="Amiri" w:eastAsia="Amiri" w:cs="Amiri"/>
          <w:color w:val="111111"/>
          <w:sz w:val="28"/>
          <w:sz w:val="28"/>
          <w:szCs w:val="28"/>
          <w:rtl w:val="true"/>
          <w:lang w:bidi="ar-SA"/>
        </w:rPr>
        <w:t>الحصول على الملذات واشباع الشهوات مع محبة القلوب واحترام الناس في الحضور</w:t>
      </w:r>
    </w:p>
    <w:p>
      <w:pPr>
        <w:pStyle w:val="BookText"/>
        <w:rPr/>
      </w:pPr>
      <w:r>
        <w:rPr>
          <w:rFonts w:ascii="Amiri" w:hAnsi="Amiri" w:eastAsia="Amiri" w:cs="Amiri"/>
          <w:color w:val="111111"/>
          <w:sz w:val="28"/>
          <w:sz w:val="28"/>
          <w:szCs w:val="28"/>
          <w:rtl w:val="true"/>
          <w:lang w:bidi="ar-SA"/>
        </w:rPr>
        <w:t xml:space="preserve">والثناء عليه في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على حسب إختلاف الآراء والأنظار في معنى صلاح</w:t>
      </w:r>
    </w:p>
    <w:p>
      <w:pPr>
        <w:pStyle w:val="BookText"/>
        <w:rPr/>
      </w:pPr>
      <w:r>
        <w:rPr>
          <w:rFonts w:ascii="IRNazanin" w:hAnsi="IRNazanin" w:eastAsia="IRNazanin"/>
          <w:color w:val="111111"/>
          <w:sz w:val="28"/>
          <w:sz w:val="28"/>
          <w:szCs w:val="28"/>
          <w:rtl w:val="true"/>
          <w:lang w:bidi="fa-IR"/>
        </w:rPr>
        <w:t>حال الإنسان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وثانياً الأمور ا مور التي بها يتحقق صلاح الحال، مثل فضيلة النفس بالحكمة والأخلاق ونحوها مما تقدم، ومثل فضيلة البدن بالصحة وقوة العضلات والجمال واعتدال البنية، ومثل طهارة الأصل ونباهة الذكر والكرامة والشرف والثروة وكثرة الأتباع والأنصاروحسن الحظ الحظ ونحو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طرق اكتساب هذه الأمور واحدة واحدة، وأحسن الوسائل وأسهلها في الحصول عليها ؛ مثل أن يعرف ان الحكمة والمعرفة تحصل بالجد والتحصيل والاخلاص لله والتجرّد عن مغريات الدنيا، وان الصحة تحصل بالرياضة وتنظيم المأكولات ، وإن الثروة تحصل بالزراعة أو التجارة أو الصناعة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الأمور النافعة في تحصيل تلك الخيرات والمعينة لوسائلها كالسعي وانتهاز الفرص والتضحية بكثير من الملذات ، والصدق والأمانة ؛ وبعكسها الأمور الضارّة كالركون إلى الراحة والكسل وايثار اللذة واللهو والبطالة ونحو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الأفضل من الخيرات والأنفع وبأي شيء تتحقق الأفضلية ؛ مثل ان الأعم الشامل أفضل ممّا هو دونه في الشمول، والدائم خير من غير الدائم وما هو أكثر نفعاً أحسن مما هو أقل، وما يستتبع نفعاً آخر أنفع مما لايستتبع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جملة الأنواع المتعلّقة بأصناف الخطابة الثلاثة، وهناك أنواع أخرى مشتركة يطول الكلام عليها كأنواع ما يعدّ للاستدراجات وما يتعلّق بامكان الأمور ، اضربنا عنها اختصاراً</w:t>
      </w:r>
      <w:r>
        <w:rPr>
          <w:rFonts w:eastAsia="Amiri" w:cs="Amiri" w:ascii="Amiri" w:hAnsi="Amiri"/>
          <w:color w:val="111111"/>
          <w:sz w:val="28"/>
          <w:szCs w:val="28"/>
          <w:rtl w:val="true"/>
          <w:lang w:bidi="ar-SA"/>
        </w:rPr>
        <w:t xml:space="preserve">. </w:t>
      </w:r>
      <w:bookmarkStart w:id="1046" w:name="pg7748_78772"/>
    </w:p>
    <w:p>
      <w:pPr>
        <w:pStyle w:val="Heading5"/>
        <w:numPr>
          <w:ilvl w:val="4"/>
          <w:numId w:val="1"/>
        </w:numPr>
        <w:rPr/>
      </w:pPr>
      <w:bookmarkStart w:id="1047" w:name="__RefHeading___Toc4705894_1051229030"/>
      <w:bookmarkStart w:id="1048" w:name="_Toc376"/>
      <w:bookmarkEnd w:id="1046"/>
      <w:bookmarkEnd w:id="1047"/>
      <w:r>
        <w:rPr>
          <w:rtl w:val="true"/>
        </w:rPr>
        <w:t xml:space="preserve">المبحث الثالث </w:t>
      </w:r>
      <w:r>
        <w:rPr>
          <w:rtl w:val="true"/>
        </w:rPr>
        <w:t xml:space="preserve">: </w:t>
      </w:r>
      <w:r>
        <w:rPr>
          <w:rtl w:val="true"/>
        </w:rPr>
        <w:t>التوابع</w:t>
      </w:r>
      <w:bookmarkEnd w:id="1048"/>
    </w:p>
    <w:p>
      <w:pPr>
        <w:pStyle w:val="Heading6"/>
        <w:numPr>
          <w:ilvl w:val="5"/>
          <w:numId w:val="1"/>
        </w:numPr>
        <w:rPr/>
      </w:pPr>
      <w:bookmarkStart w:id="1049" w:name="__RefHeading___Toc4705896_1051229030"/>
      <w:bookmarkStart w:id="1050" w:name="_Toc377"/>
      <w:bookmarkEnd w:id="1049"/>
      <w:r>
        <w:rPr/>
        <w:t>1</w:t>
      </w:r>
      <w:r>
        <w:rPr>
          <w:rtl w:val="true"/>
        </w:rPr>
        <w:t xml:space="preserve"> - </w:t>
      </w:r>
      <w:r>
        <w:rPr>
          <w:rtl w:val="true"/>
        </w:rPr>
        <w:t>تمهيد</w:t>
      </w:r>
      <w:bookmarkEnd w:id="1050"/>
    </w:p>
    <w:p>
      <w:pPr>
        <w:pStyle w:val="BookText"/>
        <w:rPr/>
      </w:pPr>
      <w:r>
        <w:rPr>
          <w:rFonts w:ascii="Amiri" w:hAnsi="Amiri" w:eastAsia="Amiri" w:cs="Amiri"/>
          <w:color w:val="111111"/>
          <w:sz w:val="28"/>
          <w:sz w:val="28"/>
          <w:szCs w:val="28"/>
          <w:rtl w:val="true"/>
          <w:lang w:bidi="ar-SA"/>
        </w:rPr>
        <w:t xml:space="preserve">تقدم معنى العمود والأعوان ، وذكرنا هناك أقسام الأعوان من الشهادة والاستدراجات التي هي خارجة عن نفس العمود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ذلك كان من أجزاء الخطابة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وراء أجزاء الخطابة أمور خارجة عنها مزينة لها وتابعة ومتممة لها، باعتبار مالها من التأثير فى تهيئة المستمعين لقبول قول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على الاجمال ترتبط كلّها بنفس القول والخطابة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تسمّى بالتوابع وتسمّى أيضاً التحسينات والتزيينات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ثلاثة أنواع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يتعلّق بنفس الألفاظ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يتعلق بنظمها وترتيبها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يتعلّق بالأخذ بالوجوه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نشير إلى هذه الأقسام ونوضحها على هذا الترتيب، فنقول </w:t>
      </w:r>
      <w:r>
        <w:rPr>
          <w:rFonts w:eastAsia="Amiri" w:cs="Amiri" w:ascii="Amiri" w:hAnsi="Amiri"/>
          <w:color w:val="111111"/>
          <w:sz w:val="28"/>
          <w:szCs w:val="28"/>
          <w:rtl w:val="true"/>
          <w:lang w:bidi="ar-SA"/>
        </w:rPr>
        <w:t>:</w:t>
      </w:r>
    </w:p>
    <w:p>
      <w:pPr>
        <w:pStyle w:val="Heading6"/>
        <w:numPr>
          <w:ilvl w:val="5"/>
          <w:numId w:val="1"/>
        </w:numPr>
        <w:rPr/>
      </w:pPr>
      <w:bookmarkStart w:id="1051" w:name="__RefHeading___Toc4705898_1051229030"/>
      <w:bookmarkStart w:id="1052" w:name="_Toc378"/>
      <w:bookmarkEnd w:id="1051"/>
      <w:r>
        <w:rPr/>
        <w:t>2</w:t>
      </w:r>
      <w:r>
        <w:rPr>
          <w:rtl w:val="true"/>
        </w:rPr>
        <w:t xml:space="preserve"> - </w:t>
      </w:r>
      <w:r>
        <w:rPr>
          <w:rtl w:val="true"/>
        </w:rPr>
        <w:t>حال الألفاظ</w:t>
      </w:r>
      <w:bookmarkEnd w:id="1052"/>
    </w:p>
    <w:p>
      <w:pPr>
        <w:pStyle w:val="BookText"/>
        <w:rPr/>
      </w:pPr>
      <w:r>
        <w:rPr>
          <w:rFonts w:ascii="Amiri" w:hAnsi="Amiri" w:eastAsia="Amiri" w:cs="Amiri"/>
          <w:color w:val="111111"/>
          <w:sz w:val="28"/>
          <w:sz w:val="28"/>
          <w:szCs w:val="28"/>
          <w:rtl w:val="true"/>
          <w:lang w:bidi="ar-SA"/>
        </w:rPr>
        <w:t>والمراد منها ما يتعلّق بهيئة اللفظ مفرداً كان أو مركباً، والتي ينبغي للخطيب أن يراعيها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وأهمها الأمور الآتية </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تكون الألفاظ مطابقة للقواعد النحوية والصرفية في لغة الخطيب ؛ فإن </w:t>
      </w:r>
    </w:p>
    <w:p>
      <w:pPr>
        <w:pStyle w:val="BookText"/>
        <w:rPr/>
      </w:pPr>
      <w:r>
        <w:rPr>
          <w:rFonts w:ascii="Amiri" w:hAnsi="Amiri" w:eastAsia="Amiri" w:cs="Amiri"/>
          <w:color w:val="111111"/>
          <w:sz w:val="28"/>
          <w:sz w:val="28"/>
          <w:szCs w:val="28"/>
          <w:rtl w:val="true"/>
          <w:lang w:bidi="ar-SA"/>
        </w:rPr>
        <w:t xml:space="preserve">اللحن والغلط يشوه الخطاب ويسقط أثره في نفوس المستمعين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تكون الألفاظ من جهة معانيها صحيحة صادقة ، بأن لا تشتمل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p>
    <w:p>
      <w:pPr>
        <w:pStyle w:val="BookText"/>
        <w:rPr/>
      </w:pPr>
      <w:r>
        <w:rPr>
          <w:rFonts w:ascii="Amiri" w:hAnsi="Amiri" w:eastAsia="Amiri" w:cs="Amiri"/>
          <w:color w:val="111111"/>
          <w:sz w:val="28"/>
          <w:sz w:val="28"/>
          <w:szCs w:val="28"/>
          <w:rtl w:val="true"/>
          <w:lang w:bidi="ar-SA"/>
        </w:rPr>
        <w:t>المبالغات الظاهر عليها الكذب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تكون ركيكة الاسلوب، ولا متكلفاً بها على وجه تخرج عن المحاورة التي تصلح لمخاطبة العامة والجمهور، بل ينبغي أن يكون أسلوبها معتدلاً على نحو ترتفع به عن ركاكة الاسلوب العامي ولا تبلغ درجة أسلوب محاورة الخاصة الذي لا ينتفع به الجمهور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وافية في معناها بلا زيادة وفضول، ولا نقصان مخلّ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تكون خالية من الحشو الذي يفكك نظام الجمل وارتباطها ، أو يوجب اغلاق الكلام وصعوبة فهمه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يتجنب فيها الابهام والايهام واحتمال أكثر من معنى ، وإن كان ذلك مما قد</w:t>
      </w:r>
    </w:p>
    <w:p>
      <w:pPr>
        <w:pStyle w:val="BookText"/>
        <w:rPr/>
      </w:pPr>
      <w:r>
        <w:rPr>
          <w:rFonts w:ascii="Amiri" w:hAnsi="Amiri" w:eastAsia="Amiri" w:cs="Amiri"/>
          <w:color w:val="111111"/>
          <w:sz w:val="28"/>
          <w:sz w:val="28"/>
          <w:szCs w:val="28"/>
          <w:rtl w:val="true"/>
          <w:lang w:bidi="ar-SA"/>
        </w:rPr>
        <w:t>يحسن في الكلام الشعري ويحسن من الكهان الذين يريدون ألا يظهر كذبهم في تنبؤاتهم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لا يحسن ذلك من الخطيب إلا إذا كان سياسياً، حينما يقضى موقفه عليه الفرار من مسؤولية التصريح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معتدلة في الإيجاز والأطناب ؛ لأن الإيجاز قد يخل بالمعنى والتطويل يورث الملل والحالات تختلف في ذلك، فقد يكون المستمعون كلّهم أو أكثرهم على حال من الذكاء والمعرفة يحسن في خطابهم الإيجاز، وقد يكون المطلوب يستدعى التأكيد والتكرار والتهويل ؛ فيحسن التطويل حتى مع المستمعين الأذكياء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ينبغي بل يجب تجنب التكرار الذي لا فائدة فيه في جميع المواقع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إيراد الألفاظ المترادفة لا يحسن الاكثار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خالية من الألفاظ الغريبة والوحشية وغير المتداولة، ومن التعبيرات</w:t>
      </w:r>
    </w:p>
    <w:p>
      <w:pPr>
        <w:pStyle w:val="BookText"/>
        <w:rPr/>
      </w:pPr>
      <w:r>
        <w:rPr>
          <w:rFonts w:ascii="Amiri" w:hAnsi="Amiri" w:eastAsia="Amiri" w:cs="Amiri"/>
          <w:color w:val="111111"/>
          <w:sz w:val="28"/>
          <w:sz w:val="28"/>
          <w:szCs w:val="28"/>
          <w:rtl w:val="true"/>
          <w:lang w:bidi="ar-SA"/>
        </w:rPr>
        <w:t>التي يشمئز منها المستمعون كالألفاظ الفحشية ؛ فلو اضطر إلى التعبير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معانيها</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فليستعمل بدلها الكنايات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تكون مشتملة على المحسنات البديعية والاستعارات والمجازات والتشبيهات ؛ فإن هذه كلها لها الأثر الكبير في طراوة الكلام وجاذبيته وحلاوته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يجب أن يعلم أن الاستعارات والمحسنات ونحوها لا تخلو عن غرابة وبعد على فهم الناس، فلا ينبغي الخروج بها عن حد الاعتدال وينبغي أن يراعى فيها الأقرب إلى طبع العامة ويفضل منها ما هو مطبوع على المتصنع المتكلف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ويحسن أن نشبهها بالغرباء في مجالس الأصدقاء ؛ فإن حضورهم لا يخلو من فائدة ولكنهم لا بد أن يؤثروا</w:t>
      </w:r>
    </w:p>
    <w:p>
      <w:pPr>
        <w:pStyle w:val="BookText"/>
        <w:rPr/>
      </w:pPr>
      <w:r>
        <w:rPr>
          <w:rFonts w:ascii="Amiri" w:hAnsi="Amiri" w:eastAsia="Amiri" w:cs="Amiri"/>
          <w:color w:val="111111"/>
          <w:sz w:val="28"/>
          <w:sz w:val="28"/>
          <w:szCs w:val="28"/>
          <w:rtl w:val="true"/>
          <w:lang w:bidi="ar-SA"/>
        </w:rPr>
        <w:t>ضيقاً وانقباضاً في نفوس الأصدقاء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تكون الجمل مزدوجة موزونة المقاطيع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الوزن هنا ليس الوزن المقصود به في الشعر ، بل معادلتها على الوجوه الآتية، وهي على انحاء متفاوتة متصاعدة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مقاطيع الجمل متقاربة في الطول والقصر ، وإن كانت حروفها وكلماتها غير متساوية، 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بكثرة الصمت تكون الهيبة، وبالنصفة يكثر المواصلون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عدد كلمات المقاطيع متساوية ،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وراثة كريمة ، والآداب</w:t>
      </w:r>
    </w:p>
    <w:p>
      <w:pPr>
        <w:pStyle w:val="BookText"/>
        <w:rPr/>
      </w:pPr>
      <w:r>
        <w:rPr>
          <w:rFonts w:ascii="Amiri" w:hAnsi="Amiri" w:eastAsia="Amiri" w:cs="Amiri"/>
          <w:color w:val="111111"/>
          <w:sz w:val="28"/>
          <w:sz w:val="28"/>
          <w:szCs w:val="28"/>
          <w:rtl w:val="true"/>
          <w:lang w:bidi="ar-SA"/>
        </w:rPr>
        <w:t>حلل مجددة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الكلمات بالاضافة إلى تساويها متشابهة وحروفها متعادلة،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ما يكون التصنع في أوائله، وأقوى ما يكون الطبع في أواخره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المقاطيع مع ذلك في المد وعدمه متعادلة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 العادة أفضل</w:t>
      </w:r>
    </w:p>
    <w:p>
      <w:pPr>
        <w:pStyle w:val="BookText"/>
        <w:rPr/>
      </w:pPr>
      <w:r>
        <w:rPr>
          <w:rFonts w:ascii="Amiri" w:hAnsi="Amiri" w:eastAsia="Amiri" w:cs="Amiri"/>
          <w:color w:val="111111"/>
          <w:sz w:val="28"/>
          <w:sz w:val="28"/>
          <w:szCs w:val="28"/>
          <w:rtl w:val="true"/>
          <w:lang w:bidi="ar-SA"/>
        </w:rPr>
        <w:t>الأفكار وكسب الفضيلة أنفع الأعمال فالأفكار تعادل الأعمال في المد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تكون الحروف الأخيرة من المقاطيع متشابهة كما لو كانت مسجعة ، نحو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على الفقر قناعة ، والصبر على الذلّ ضراعة</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وأحسن الأوزان فى الجمل أن تكون متعادلة مثنى أو ثلاث، أما ما زاد على ذلك فلا يحسن كثيراً، بل قد لا يستساغ ويكون من التكلف الممقوت </w:t>
      </w:r>
      <w:r>
        <w:rPr>
          <w:rFonts w:eastAsia="Amiri" w:cs="Amiri" w:ascii="Amiri" w:hAnsi="Amiri"/>
          <w:color w:val="111111"/>
          <w:sz w:val="28"/>
          <w:szCs w:val="28"/>
          <w:rtl w:val="true"/>
          <w:lang w:bidi="ar-SA"/>
        </w:rPr>
        <w:t xml:space="preserve">. </w:t>
      </w:r>
      <w:bookmarkStart w:id="1053" w:name="pg7748_78775"/>
    </w:p>
    <w:p>
      <w:pPr>
        <w:pStyle w:val="Heading6"/>
        <w:numPr>
          <w:ilvl w:val="5"/>
          <w:numId w:val="1"/>
        </w:numPr>
        <w:rPr/>
      </w:pPr>
      <w:bookmarkStart w:id="1054" w:name="__RefHeading___Toc4705900_1051229030"/>
      <w:bookmarkStart w:id="1055" w:name="_Toc379"/>
      <w:bookmarkEnd w:id="1053"/>
      <w:bookmarkEnd w:id="1054"/>
      <w:r>
        <w:rPr/>
        <w:t>3</w:t>
      </w:r>
      <w:r>
        <w:rPr>
          <w:rtl w:val="true"/>
        </w:rPr>
        <w:t xml:space="preserve">- </w:t>
      </w:r>
      <w:r>
        <w:rPr>
          <w:rtl w:val="true"/>
        </w:rPr>
        <w:t>نظم و ترتيب الأقوال الخطابية</w:t>
      </w:r>
      <w:bookmarkEnd w:id="1055"/>
    </w:p>
    <w:p>
      <w:pPr>
        <w:pStyle w:val="BookText"/>
        <w:rPr/>
      </w:pPr>
      <w:r>
        <w:rPr>
          <w:rFonts w:ascii="Amiri" w:hAnsi="Amiri" w:eastAsia="Amiri" w:cs="Amiri"/>
          <w:color w:val="111111"/>
          <w:sz w:val="28"/>
          <w:sz w:val="28"/>
          <w:szCs w:val="28"/>
          <w:rtl w:val="true"/>
          <w:lang w:bidi="ar-SA"/>
        </w:rPr>
        <w:t xml:space="preserve">كل كلام يشتمل على ايضاح مطلوب خطابياً أو غير خطابي لابد أن يتألف من جزئين أساسين، ، هما الدعوى والدليل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والنظم الطبيعي يقتضي تقديم الدعوى على الدليل وقد تقتضي مصلحة الاقناع العكس؛ وهذا أمر يرجع تقديره إلى نفس المتكلم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الأقوال الخطابية فالمناسب لها على الأغلب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بالاضافة إلى ذينك الجزئين الأسايين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تشتمل على ثلاثة أمور أخرى تصدير واقتصاص وخاتمة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نبينها بالاختصار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 التصدير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يوضع أمام كلام ومقدمة له ليكون بمنزلة الاشارة والايذان بالغرض المقصود للخطيب، والفائدة منه اعداد المستمعين وتهيئتهم إلى التوجه نحو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يشبه تنحنح الموذن قبل الشروع ، وترنم المغني في ابتداء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كل أمر ذى بال يراد منه لفت الأنظار إليه ينبغي تصديره بشيء مؤذن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والأحسن في الخطابة أن يكون التصدير مشعراً بالمقصود وملوحاً به، لأنّه أنّما يؤتى به لفائدة تهيئة المستمعين لتقبل الغرض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هذا يفتتح خطباء المنبرالحسيني خطاباتهم بالصلاة على الحسين عليه السلام والتظلم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ويفتتح الكتاب رسائلهم بالبسملة ونحوها وبالسلام والشوق إلى المرسل إليه ، وبما قد يشعر بالمراد، كما المألوف عند أصحاب الرسائل في العصور المتقدمة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ولكن ينبغي للخطيب أو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رأى ان التصدير مما لا بد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يلاحظ</w:t>
      </w:r>
    </w:p>
    <w:p>
      <w:pPr>
        <w:pStyle w:val="BookText"/>
        <w:rPr/>
      </w:pPr>
      <w:r>
        <w:rPr>
          <w:rFonts w:ascii="Amiri" w:hAnsi="Amiri" w:eastAsia="Amiri" w:cs="Amiri"/>
          <w:color w:val="111111"/>
          <w:sz w:val="28"/>
          <w:sz w:val="28"/>
          <w:szCs w:val="28"/>
          <w:rtl w:val="true"/>
          <w:lang w:bidi="ar-SA"/>
        </w:rPr>
        <w:t xml:space="preserve">فيه أمرين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يفتتح خطابه بما ينفر المخاطبين أو يثير سخطهم ، كأن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يشعر بالتشاؤم في موضع التهنئة والفرح والسرور أو ما يشعر بالسرور في موضع التعزية والحزن، أو يعبر بما يشعر بتعاظمه على المخاطبين، ونحو ذلك</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يحاول الاختصار جهد الامكان بشرط أن يورده بعبارة مفهمة متينة ؛ فإن </w:t>
      </w:r>
      <w:bookmarkStart w:id="1056" w:name="pg7748_78776"/>
    </w:p>
    <w:p>
      <w:pPr>
        <w:pStyle w:val="BookText"/>
        <w:rPr/>
      </w:pPr>
      <w:bookmarkEnd w:id="1056"/>
      <w:r>
        <w:rPr>
          <w:rFonts w:ascii="Amiri" w:hAnsi="Amiri" w:eastAsia="Amiri" w:cs="Amiri"/>
          <w:color w:val="111111"/>
          <w:sz w:val="28"/>
          <w:sz w:val="28"/>
          <w:szCs w:val="28"/>
          <w:rtl w:val="true"/>
          <w:lang w:bidi="ar-SA"/>
        </w:rPr>
        <w:t xml:space="preserve">الاطالة في التصدير يضجر المخاطبين فينتقض عليه الغرض قبل الوصول إلى مطلوبه ، الا إذا كان استدراجه لهم يتوقف على الاطالة، كما لو أراد يذم خصماً أو فعلاً، أو يثني على نفسه أو رأيه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ان التصدير بالكلام المكرّر المألوف أو اطالته بالكلام الفارغ من أشنع ما يصنعه بعض الخطباء والكتاب ، وهو على العجز أكثر منه دليلاً على المقدرة ، كما ان الأفضل فى الاعتذار أن يترك التصدير أصلاً، لأنه قد يثير الظن بانه يريد التعلل والتهرّب من الجواب والدفاع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الاقتصاص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يذكر بياناً على التصديق بالمطلوب وشارحاً له بقصّة صغيرة تؤيده ؛ فإن القصة من أروع ما يعين على الاقناع ويقرب الغرض إلى الأذهان، كأنها من أقوى الأدلّة عليه لا سيّما عند العامة وأصبحت القصة في العصور الأخيرة أدباً وفنا قائماً برأسه يستعين بها دعاة الأفكار الحديثة لتلقين العامة واقناعهم، وإن كانت من صنع الخيال ؛ والسرّ أن في طبيعة الإنسان شهوة الاستماع إلى القصة فيلتذ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وذلك لاشباع غريزة حبّ الاطلاع أو لغير ذلك من غرائزه، وقد يعتبرها شاهداً ودليلاً باعتبارها تجربة ناجحة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الخطيب أو الكاتب بعد الاقتصاص ينبغي أن يشرع في بيان ما يريد اقناع الجمهور به</w:t>
      </w:r>
    </w:p>
    <w:p>
      <w:pPr>
        <w:pStyle w:val="BookText"/>
        <w:rPr/>
      </w:pPr>
      <w:r>
        <w:rPr>
          <w:rFonts w:ascii="Amiri" w:hAnsi="Amiri" w:eastAsia="Amiri" w:cs="Amiri"/>
          <w:color w:val="111111"/>
          <w:sz w:val="28"/>
          <w:sz w:val="28"/>
          <w:szCs w:val="28"/>
          <w:rtl w:val="true"/>
          <w:lang w:bidi="ar-SA"/>
        </w:rPr>
        <w:t>الثالث 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 يأتي بملخص ما سبق الكلام فيه وبما يؤذن بوداع،المخاطبين، من دعاء وتحية ونحوهما حسبما هو مألوف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ان الخاتمة كالتصدير فيها تزيين للقول وتحسين له، لا سيما في الرسائل</w:t>
      </w:r>
    </w:p>
    <w:p>
      <w:pPr>
        <w:pStyle w:val="BookText"/>
        <w:rPr/>
      </w:pPr>
      <w:r>
        <w:rPr>
          <w:rFonts w:ascii="Amiri" w:hAnsi="Amiri" w:eastAsia="Amiri" w:cs="Amiri"/>
          <w:color w:val="111111"/>
          <w:sz w:val="28"/>
          <w:sz w:val="28"/>
          <w:szCs w:val="28"/>
          <w:rtl w:val="true"/>
          <w:lang w:bidi="ar-SA"/>
        </w:rPr>
        <w:t>والمكاتبات</w:t>
      </w:r>
      <w:r>
        <w:rPr>
          <w:rFonts w:eastAsia="Amiri" w:cs="Amiri" w:ascii="Amiri" w:hAnsi="Amiri"/>
          <w:color w:val="111111"/>
          <w:sz w:val="28"/>
          <w:szCs w:val="28"/>
          <w:rtl w:val="true"/>
          <w:lang w:bidi="ar-SA"/>
        </w:rPr>
        <w:t>.</w:t>
      </w:r>
    </w:p>
    <w:p>
      <w:pPr>
        <w:pStyle w:val="Heading6"/>
        <w:numPr>
          <w:ilvl w:val="5"/>
          <w:numId w:val="1"/>
        </w:numPr>
        <w:rPr/>
      </w:pPr>
      <w:bookmarkStart w:id="1057" w:name="__RefHeading___Toc4705902_1051229030"/>
      <w:bookmarkStart w:id="1058" w:name="_Toc380"/>
      <w:bookmarkEnd w:id="1057"/>
      <w:r>
        <w:rPr/>
        <w:t>4</w:t>
      </w:r>
      <w:r>
        <w:rPr>
          <w:rtl w:val="true"/>
        </w:rPr>
        <w:t xml:space="preserve"> - </w:t>
      </w:r>
      <w:r>
        <w:rPr>
          <w:rtl w:val="true"/>
        </w:rPr>
        <w:t>الأخذ بالوجوه</w:t>
      </w:r>
      <w:bookmarkEnd w:id="1058"/>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المقصود بالأخذ بالوجوه تظاهر الخطيب بأمور معبرة عن حاله ومؤثرة في </w:t>
      </w:r>
    </w:p>
    <w:p>
      <w:pPr>
        <w:pStyle w:val="BookText"/>
        <w:rPr/>
      </w:pPr>
      <w:r>
        <w:rPr>
          <w:rFonts w:ascii="Amiri" w:hAnsi="Amiri" w:eastAsia="Amiri" w:cs="Amiri"/>
          <w:color w:val="111111"/>
          <w:sz w:val="28"/>
          <w:sz w:val="28"/>
          <w:szCs w:val="28"/>
          <w:rtl w:val="true"/>
          <w:lang w:bidi="ar-SA"/>
        </w:rPr>
        <w:t xml:space="preserve">المستمع على وجه تكون خارجة عن ذات الخطيب وأحواله وخارجة عن نفس الفاظه وأحوالها ، وتكون بصناعة وحيلة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يسمّى هذا الأمر نفاقاً ورياء، وليس المقصود به</w:t>
      </w:r>
    </w:p>
    <w:p>
      <w:pPr>
        <w:pStyle w:val="BookText"/>
        <w:rPr/>
      </w:pPr>
      <w:r>
        <w:rPr>
          <w:rFonts w:ascii="Amiri" w:hAnsi="Amiri" w:eastAsia="Amiri" w:cs="Amiri"/>
          <w:color w:val="111111"/>
          <w:sz w:val="28"/>
          <w:sz w:val="28"/>
          <w:szCs w:val="28"/>
          <w:rtl w:val="true"/>
          <w:lang w:bidi="ar-SA"/>
        </w:rPr>
        <w:t xml:space="preserve">أنّه يجب ألا تكون له حقيقة كما قد تعطيه كلمة النفاق والرياء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الأمر مع فرضه من الأمور الخارجة عن ذات الخطيب ولفظه ، فهو له تعلّق بأحدهما ، فهو لذلك على نوعين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بلفظه، والمقصود به ما يخص هيئة أداء اللفظ وكيفية النطق به، فإن الخطيب الناجح من يستطيع أن يؤدي ألفاظه بأصوات ونبرات مناسبة للانفعال النفسي عنده أو الذي يريده أن يتظاهر به، ومناسبة لما يريد أن يحدثه في نفوس المخاطبين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انفعالات، وإن يلقيها بنغمات مناسبة لمقصوده والمعنى الذي يريد افهامه للمخاطبين ؛ فيرفع صوته عند موضع الشدّة والغضب مثلاً ويخفضه عند موضع اللين، ويسرع به مرة ويتأنى أخرى، وبنغمة محزنة مرّة ومفرحة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حسب الانفعالات النفسية وحسب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قلنا سابقاً في الاستدراجات ان هذه أمور ليس لها قواعد مضبوطة ثابتة، بل هي تنشأ من موهبة يمنحها الله تعالى من يشاء من عباده تصقل بالمران والتجربة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ينبغي أن يكون الإلقاء معبراً عما يجيش في نفس الخطيب من مشاعر وحالات نفسية أو يتكلفها ، ومعبراً عما يريد أن يحدثه في نفوس المخاطبين، كما ينبغي أن يكون معبراً أيضاً عن مقاصده وأغراضه الكلامية، فإن جملة واحدة قد تلقى بلهجة استفهام وقد تلقى نفسها بلهجة خبر من دون احداث أي تغيير في نفس الألفاظ ،والفرق يحصل بالنغمة واللهجة </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القدرة على تأدية الكلام المعبر بلهجاته ونغماته ونبراته شرط أساس لنجاح الخطيب ؛ إذ بذلك يستطيع أن يمتزج بأرواح المستمعين ويبادلهم العواطف ويجذبهم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وإلقاء الكلام الجامد لا يثير انفعالاتهم ولا تتفتح له قلوبهم ولا عقولهم، بل يكون على العكس مملاً مزعجاً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يتعلق بالخطيب، وهو ما يخص معرفته عند المستمعين وهيئته ومنظره الخارجي ليكون قوله مقبولاً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ذكر بعضه في الاستدراجات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وجهين قولي وفعلي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القولي فمثل الثناء عليه أو على رأيه واظهار نقصان خصمه أو ما يذهب إليه و تقرير ما يقتضى اعتقاد الخير به والثقة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الفعلي فمثل الصعود على مرتفع كالمنبر ؛ فإن مشاهدة الخطيب لها أكبر الأثر في الاصغاء إليه وملاحقة تسلسل كلامه والانطباع بأفكاره وانفعالاته النفسية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الظهور بمنظر جذاب ولباس مقبول لمثله ؛ فإن لذلك أيضاً أثره البالغ في نفوس المخاطبين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الاشارات باليد والعين والرأس وحركات البدن وتقاطيع الوجه وملامحه ، فإن كل هذه تعبر عن الانفعالات والمقاصد إذا أحسن الخطيب أن يضعها في مواضعها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كل فعل له تأثير على مشاعر السامعين على نحو ما أشرنا إليه في الاستدراجات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والعوام أطوع إلى الاستدراجات من نفس الكلام المعقول المنطقي ؛ ولهذا السبب تجد أن المتزهد المتقشف يسيطر على نفوسهم وإن كان فاسد العقيدة أو غير مرضى القول</w:t>
      </w:r>
    </w:p>
    <w:p>
      <w:pPr>
        <w:pStyle w:val="BookText"/>
        <w:rPr/>
      </w:pPr>
      <w:r>
        <w:rPr>
          <w:rFonts w:ascii="Amiri" w:hAnsi="Amiri" w:eastAsia="Amiri" w:cs="Amiri"/>
          <w:color w:val="111111"/>
          <w:sz w:val="28"/>
          <w:sz w:val="28"/>
          <w:szCs w:val="28"/>
          <w:rtl w:val="true"/>
          <w:lang w:bidi="ar-SA"/>
        </w:rPr>
        <w:t xml:space="preserve">أو سيء التصرفات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أنه ينبغي أن يجعل من باب الأخذ بالوجوه الذي يستعين به الخطيب على التأثير هو الشعر ، فإنّه 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أكد في التأثير على العواطف وأمكن في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w:t>
      </w:r>
    </w:p>
    <w:p>
      <w:pPr>
        <w:pStyle w:val="BookText"/>
        <w:rPr/>
      </w:pPr>
      <w:r>
        <w:rPr>
          <w:rFonts w:ascii="Amiri" w:hAnsi="Amiri" w:eastAsia="Amiri" w:cs="Amiri"/>
          <w:color w:val="111111"/>
          <w:sz w:val="28"/>
          <w:sz w:val="28"/>
          <w:szCs w:val="28"/>
          <w:rtl w:val="true"/>
          <w:lang w:bidi="ar-SA"/>
        </w:rPr>
        <w:t>ينبغي أن تفوت الخطيب الاستعانة بالشعر ، فيمزج به كلامه ويلطف به خطابه، لا سيما</w:t>
      </w:r>
    </w:p>
    <w:p>
      <w:pPr>
        <w:pStyle w:val="BookText"/>
        <w:rPr/>
      </w:pPr>
      <w:r>
        <w:rPr>
          <w:rFonts w:ascii="Amiri" w:hAnsi="Amiri" w:eastAsia="Amiri" w:cs="Amiri"/>
          <w:color w:val="111111"/>
          <w:sz w:val="28"/>
          <w:sz w:val="28"/>
          <w:szCs w:val="28"/>
          <w:rtl w:val="true"/>
          <w:lang w:bidi="ar-SA"/>
        </w:rPr>
        <w:t xml:space="preserve">الامثال والحكم منه ، ولا سيما ما كان مشهورا لشعراء معروفين </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وسيأتي في البحث الآتي الكلام عن صناعة الشعر </w:t>
      </w:r>
      <w:r>
        <w:rPr>
          <w:rFonts w:eastAsia="Amiri" w:cs="Amiri" w:ascii="Amiri" w:hAnsi="Amiri"/>
          <w:color w:val="111111"/>
          <w:sz w:val="28"/>
          <w:szCs w:val="28"/>
          <w:rtl w:val="true"/>
          <w:lang w:bidi="ar-SA"/>
        </w:rPr>
        <w:t xml:space="preserve">. </w:t>
      </w:r>
      <w:bookmarkStart w:id="1059" w:name="pg7748_78779"/>
    </w:p>
    <w:p>
      <w:pPr>
        <w:pStyle w:val="Heading4"/>
        <w:numPr>
          <w:ilvl w:val="3"/>
          <w:numId w:val="1"/>
        </w:numPr>
        <w:rPr/>
      </w:pPr>
      <w:bookmarkStart w:id="1060" w:name="__RefHeading___Toc4705904_1051229030"/>
      <w:bookmarkStart w:id="1061" w:name="_Toc381"/>
      <w:bookmarkEnd w:id="1059"/>
      <w:bookmarkEnd w:id="1060"/>
      <w:r>
        <w:rPr>
          <w:rtl w:val="true"/>
        </w:rPr>
        <w:t xml:space="preserve">الفصل الرابع </w:t>
      </w:r>
      <w:r>
        <w:rPr>
          <w:rtl w:val="true"/>
        </w:rPr>
        <w:t xml:space="preserve">: </w:t>
      </w:r>
      <w:r>
        <w:rPr>
          <w:rtl w:val="true"/>
        </w:rPr>
        <w:t>صناعة الشعر</w:t>
      </w:r>
      <w:bookmarkEnd w:id="1061"/>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062" w:name="__RefHeading___Toc4705906_1051229030"/>
      <w:bookmarkStart w:id="1063" w:name="_Toc382"/>
      <w:bookmarkEnd w:id="1062"/>
      <w:r>
        <w:rPr>
          <w:rtl w:val="true"/>
        </w:rPr>
        <w:t>اشارة</w:t>
      </w:r>
      <w:bookmarkEnd w:id="1063"/>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64" w:name="pg7748_78781"/>
      <w:bookmarkStart w:id="1065" w:name="pg7748_78781"/>
      <w:bookmarkEnd w:id="1065"/>
    </w:p>
    <w:p>
      <w:pPr>
        <w:pStyle w:val="Heading5"/>
        <w:numPr>
          <w:ilvl w:val="4"/>
          <w:numId w:val="1"/>
        </w:numPr>
        <w:rPr/>
      </w:pPr>
      <w:bookmarkStart w:id="1066" w:name="pg7748_78781"/>
      <w:bookmarkStart w:id="1067" w:name="__RefHeading___Toc4705908_1051229030"/>
      <w:bookmarkStart w:id="1068" w:name="_Toc383"/>
      <w:bookmarkEnd w:id="1066"/>
      <w:bookmarkEnd w:id="1067"/>
      <w:r>
        <w:rPr/>
        <w:t>1</w:t>
      </w:r>
      <w:r>
        <w:rPr>
          <w:rtl w:val="true"/>
        </w:rPr>
        <w:t xml:space="preserve"> - </w:t>
      </w:r>
      <w:r>
        <w:rPr>
          <w:rtl w:val="true"/>
        </w:rPr>
        <w:t>تمهيد</w:t>
      </w:r>
      <w:bookmarkEnd w:id="1068"/>
    </w:p>
    <w:p>
      <w:pPr>
        <w:pStyle w:val="BookText"/>
        <w:rPr/>
      </w:pPr>
      <w:r>
        <w:rPr>
          <w:rFonts w:ascii="Amiri" w:hAnsi="Amiri" w:eastAsia="Amiri" w:cs="Amiri"/>
          <w:color w:val="111111"/>
          <w:sz w:val="28"/>
          <w:sz w:val="28"/>
          <w:szCs w:val="28"/>
          <w:rtl w:val="true"/>
          <w:lang w:bidi="ar-SA"/>
        </w:rPr>
        <w:t xml:space="preserve">ان الشعر صناعة لفظية تستعملها جميع الأمم على اختلافها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الأصلي منه التاثير على النفوس لاثارة عواطفها من سرور وابتهاج ، أو حزن وتألم ، أو اقدام وشجاعة، أو غضب وحقد، أو خوف وجبن أو تهويل أمر وتعظيمه، أو تحقير شيء ، وتوهينه ، أو نحو ذلك من انفعالات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والركن المقوّم للكلام الشعري المؤثر فى انفعالات النفوس ومشاعرها أن يكون فيه تخييل وتصوير ، إذ للتخييل والتصوير الأثر الأوّل فى ذلك كما سيأتي بيانه فلذلك</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قدماء المناطقة من اليونانيين جعلوا المادة المقوّمة للشعر القضايا المتخيلات فقط ، ولم يعتبروا فيه وزناً ولا قافية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وتبعتهم أمم أخرى ارتبطت بهم كالفرس والترك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اعتبروا في الشعر الوزن المخصوص المعروف عند العروضيين ؛ واعتبروا أيضاً القافية على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هي معروفة في علم القافية، وإن اختلفت هذه الامم في خصوصياتهما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ليس له وزن وقافية فلا يسمونه شعراً وإن اشتمل على القضايا المخيلات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الذي صرّح به الشيخ الرئيس فى منطق الشفا ان اليونانيين كالعرب كانوا يعتبرون الوزن في الشعر ، حتى أنّه ذكر أسماء الأوزان عندهم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يجب أن يكون ؛ فإن للوزن أعظم الأثر في التخييل وانفعالات النفس، لأن فيه من النغمة والموسيقى ما يلهب الشعور ويحفزه، وما قيمة الموسيقى إلا بالتوقيع على وزن مخصوص منظم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القافية كالوزن في ذلك وإن جاءت بعده في الدرجة </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ان الشعر الموزون المقفّى يفعل في النفوس ما لا يفعله الكلام </w:t>
      </w:r>
    </w:p>
    <w:p>
      <w:pPr>
        <w:pStyle w:val="BookText"/>
        <w:rPr/>
      </w:pPr>
      <w:r>
        <w:rPr>
          <w:rFonts w:ascii="Amiri" w:hAnsi="Amiri" w:eastAsia="Amiri" w:cs="Amiri"/>
          <w:color w:val="111111"/>
          <w:sz w:val="28"/>
          <w:sz w:val="28"/>
          <w:szCs w:val="28"/>
          <w:rtl w:val="true"/>
          <w:lang w:bidi="ar-SA"/>
        </w:rPr>
        <w:t xml:space="preserve">المنثور، سواء كان هذا الفرق بسبب العادة إذ الوزن صار مألوفاً عند العرب وشبههم وتربى لديهم ذوق ثان غيره طبيعي ، 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بسبب تأثر النفس بالوزن والقافية بالغريزة كتأثرها بالموسيقى المنظمة بلا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والعادة ليس شأنها أن تخلق الغرائز والأذواق، بل تقويها وتشحذها وتنميها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حتى الكلام المنثور المقفّى والمزدوج المعادلة جملة بدون أن يكون له وزن شعري له وقع على النفوس ويهزّها، كما سبق الكلام عليه في توابع الخطابة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المبالغة في التسجيع الذي يبدو متكلفاً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النحو الذي ألفته القرون الاسلامية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افقدت الكلام رونقه وتأثيره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فالوزن والقافية يجب أن يعتبرا من أجزاء الشعر ومقوماته، لا من محسناته وتوابعه، ما دام المنطقي أنّما يهمه من الشعر هو التخييل، وكل ما كان أقوى تأثيراً وتصويراً كان أدخل في غرضه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يعد الوزن والقافية من قبيل الأعوان نظير التي ذكرناها في الخطابة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العمود فهو نفس القضايا المخيلات فكما تنقسم أجزاء الخطابة إلى عمود وأعوان ، فكذلك الشعر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ان الكلام المنظوم المقفى إذا لم يشتمل على التصوير والتخييل لا يعد من الشعر عند المناطقة ؛ فلا ينبغي أن يسمّى المنظوم في المسائل العلمية أو التأريخية المجردة مثلاً شعراً وإن كان شبيها به 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يسمّى شعراً عند العرب أو بالأصح عند</w:t>
      </w:r>
    </w:p>
    <w:p>
      <w:pPr>
        <w:pStyle w:val="BookText"/>
        <w:rPr/>
      </w:pPr>
      <w:r>
        <w:rPr>
          <w:rFonts w:ascii="Amiri" w:hAnsi="Amiri" w:eastAsia="Amiri" w:cs="Amiri"/>
          <w:color w:val="111111"/>
          <w:sz w:val="28"/>
          <w:sz w:val="28"/>
          <w:szCs w:val="28"/>
          <w:rtl w:val="true"/>
          <w:lang w:bidi="ar-SA"/>
        </w:rPr>
        <w:t>المستعربين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ينبغي أن يعلم في هذا الصدد أنا عندما اعتبرنا الوزن والقافية فلا نقصد بذلك خصوص ما جرت عليه عادة العرب فيهما ، على ما هما مذكوران في علمي العروض والقافية ؛ بل كل ما له تفاعيل لها جرس وايقاع في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له قوافي مكرّرة مثل الموشحات والرباعيات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يدخل في عداد الشعر </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الشعر المنثور المصطلح عليه في هذا العصر فهو شعر أيضاً، ولكنه بالمعنى المطلق الذي قيل عنه انه مصطلح مناطقة ،اليونان، فقد فقد ركنا من أركانه وجزءاً من </w:t>
      </w:r>
      <w:bookmarkStart w:id="1069" w:name="pg7748_78783"/>
    </w:p>
    <w:p>
      <w:pPr>
        <w:pStyle w:val="BookText"/>
        <w:rPr/>
      </w:pPr>
      <w:bookmarkEnd w:id="1069"/>
      <w:r>
        <w:rPr>
          <w:rFonts w:ascii="IRNazanin" w:hAnsi="IRNazanin" w:eastAsia="IRNazanin"/>
          <w:color w:val="111111"/>
          <w:sz w:val="28"/>
          <w:sz w:val="28"/>
          <w:szCs w:val="28"/>
          <w:rtl w:val="true"/>
          <w:lang w:bidi="fa-IR"/>
        </w:rPr>
        <w:t xml:space="preserve">أجزائه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والإنصاف ان اهمال الوزن والقافية يضعف القيمة الشعرية للكلام ويضعف أثره التخيّلي في النفوس، وان جاز اطلاق اسم الشعر عليه إذا كانت قضاياه تخييلية </w:t>
      </w:r>
      <w:r>
        <w:rPr>
          <w:rFonts w:eastAsia="Amiri" w:cs="Amiri" w:ascii="Amiri" w:hAnsi="Amiri"/>
          <w:color w:val="111111"/>
          <w:sz w:val="28"/>
          <w:szCs w:val="28"/>
          <w:rtl w:val="true"/>
          <w:lang w:bidi="ar-SA"/>
        </w:rPr>
        <w:t>.</w:t>
      </w:r>
    </w:p>
    <w:p>
      <w:pPr>
        <w:pStyle w:val="Heading5"/>
        <w:numPr>
          <w:ilvl w:val="4"/>
          <w:numId w:val="1"/>
        </w:numPr>
        <w:rPr/>
      </w:pPr>
      <w:bookmarkStart w:id="1070" w:name="__RefHeading___Toc4705910_1051229030"/>
      <w:bookmarkStart w:id="1071" w:name="_Toc384"/>
      <w:bookmarkEnd w:id="1070"/>
      <w:r>
        <w:rPr/>
        <w:t>2</w:t>
      </w:r>
      <w:r>
        <w:rPr>
          <w:rtl w:val="true"/>
        </w:rPr>
        <w:t xml:space="preserve"> - </w:t>
      </w:r>
      <w:r>
        <w:rPr>
          <w:rtl w:val="true"/>
        </w:rPr>
        <w:t>تعريف الشعر</w:t>
      </w:r>
      <w:bookmarkEnd w:id="1071"/>
    </w:p>
    <w:p>
      <w:pPr>
        <w:pStyle w:val="BookText"/>
        <w:rPr/>
      </w:pPr>
      <w:r>
        <w:rPr>
          <w:rFonts w:ascii="Amiri" w:hAnsi="Amiri" w:eastAsia="Amiri" w:cs="Amiri"/>
          <w:color w:val="111111"/>
          <w:sz w:val="28"/>
          <w:sz w:val="28"/>
          <w:szCs w:val="28"/>
          <w:rtl w:val="true"/>
          <w:lang w:bidi="ar-SA"/>
        </w:rPr>
        <w:t>وعلى ما تقدم من الشرح ينبغي أن نعرّف الشعر بما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كلام مخيل مؤلّف من أقوال موزونة متساوية مقفاة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متساوية، لأن مجرّد الوزن من دون تساو بين الأبيات ومصارعها فيه لا يكون له ذلك التاثير إذ يفقد مزية النظام فيفقد تأثيره فتكرار الوزن على تفعيلات متساوية هو الذي له الأثر في انفعال النفوس</w:t>
      </w:r>
      <w:r>
        <w:rPr>
          <w:rFonts w:eastAsia="Amiri" w:cs="Amiri" w:ascii="Amiri" w:hAnsi="Amiri"/>
          <w:color w:val="111111"/>
          <w:sz w:val="28"/>
          <w:szCs w:val="28"/>
          <w:rtl w:val="true"/>
          <w:lang w:bidi="ar-SA"/>
        </w:rPr>
        <w:t>.</w:t>
      </w:r>
    </w:p>
    <w:p>
      <w:pPr>
        <w:pStyle w:val="Heading5"/>
        <w:numPr>
          <w:ilvl w:val="4"/>
          <w:numId w:val="1"/>
        </w:numPr>
        <w:rPr/>
      </w:pPr>
      <w:bookmarkStart w:id="1072" w:name="__RefHeading___Toc4705912_1051229030"/>
      <w:bookmarkStart w:id="1073" w:name="_Toc385"/>
      <w:bookmarkEnd w:id="1072"/>
      <w:r>
        <w:rPr/>
        <w:t>3</w:t>
      </w:r>
      <w:r>
        <w:rPr>
          <w:rtl w:val="true"/>
        </w:rPr>
        <w:t xml:space="preserve"> - </w:t>
      </w:r>
      <w:r>
        <w:rPr>
          <w:rtl w:val="true"/>
        </w:rPr>
        <w:t>فائدته</w:t>
      </w:r>
      <w:bookmarkEnd w:id="1073"/>
    </w:p>
    <w:p>
      <w:pPr>
        <w:pStyle w:val="BookText"/>
        <w:rPr/>
      </w:pPr>
      <w:r>
        <w:rPr>
          <w:rFonts w:ascii="Amiri" w:hAnsi="Amiri" w:eastAsia="Amiri" w:cs="Amiri"/>
          <w:color w:val="111111"/>
          <w:sz w:val="28"/>
          <w:sz w:val="28"/>
          <w:szCs w:val="28"/>
          <w:rtl w:val="true"/>
          <w:lang w:bidi="ar-SA"/>
        </w:rPr>
        <w:t>ان للشعر نفعاً كبيراً فى حياتنا الاجتماعية، وذلك لإثارة النفوس عند الحاجة في هياجها، لتحصيل كثير من المنافع في مقاصد الإنسان فيما يتعلق بانفعلات النفوس و احساساتها في المسائل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دينية أو سياسيّة أو اجتماعية، أو في الأمور ، الشخصية الفردية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تلخيص أهم فوائده في الأمور الآتية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اثارة حماس الجند في الحروب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اثارة حماس الجماهير لعقيدة دينية أو سياسية، أو إثارة عواطفه لتوجيهه إلى ثورة فكرية أو اقتصادية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تأييد الزعماء بالمدح والثناء وتحقير الخصوم بالذم والهجاء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هياج اللذة والطرب وبعث السرور والابتهاج لمحض الطرب والسرور ، كما في مجالس الغناء</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اهاجة الحزن والبكاء والتوجع والتألم، كما في مجالس العزاء</w:t>
      </w:r>
      <w:r>
        <w:rPr>
          <w:rFonts w:eastAsia="Amiri" w:cs="Amiri" w:ascii="Amiri" w:hAnsi="Amiri"/>
          <w:color w:val="111111"/>
          <w:sz w:val="28"/>
          <w:szCs w:val="28"/>
          <w:rtl w:val="true"/>
          <w:lang w:bidi="ar-SA"/>
        </w:rPr>
        <w:t xml:space="preserve">. </w:t>
      </w:r>
      <w:bookmarkStart w:id="1074" w:name="pg7748_78784"/>
    </w:p>
    <w:p>
      <w:pPr>
        <w:pStyle w:val="BookText"/>
        <w:rPr/>
      </w:pPr>
      <w:bookmarkEnd w:id="1074"/>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اهاجة الشوق إلى الحبيب أو الشهوة الجنسية، كالتشبيب والغزل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الاتعاظ عن فعل المنكرات واخماد الشهوات، أو تهذيب النفس وترويضها على فعل الخيرات كالحكم والمواعظ والآداب</w:t>
      </w:r>
      <w:r>
        <w:rPr>
          <w:rFonts w:eastAsia="Amiri" w:cs="Amiri" w:ascii="Amiri" w:hAnsi="Amiri"/>
          <w:color w:val="111111"/>
          <w:sz w:val="28"/>
          <w:szCs w:val="28"/>
          <w:rtl w:val="true"/>
          <w:lang w:bidi="ar-SA"/>
        </w:rPr>
        <w:t>.</w:t>
      </w:r>
    </w:p>
    <w:p>
      <w:pPr>
        <w:pStyle w:val="Heading5"/>
        <w:numPr>
          <w:ilvl w:val="4"/>
          <w:numId w:val="1"/>
        </w:numPr>
        <w:rPr/>
      </w:pPr>
      <w:bookmarkStart w:id="1075" w:name="__RefHeading___Toc4705914_1051229030"/>
      <w:bookmarkStart w:id="1076" w:name="_Toc386"/>
      <w:bookmarkEnd w:id="1075"/>
      <w:r>
        <w:rPr/>
        <w:t>4</w:t>
      </w:r>
      <w:r>
        <w:rPr>
          <w:rtl w:val="true"/>
        </w:rPr>
        <w:t xml:space="preserve"> - </w:t>
      </w:r>
      <w:r>
        <w:rPr>
          <w:rtl w:val="true"/>
        </w:rPr>
        <w:t>السبب في تأثيره على النفوس</w:t>
      </w:r>
      <w:bookmarkEnd w:id="1076"/>
    </w:p>
    <w:p>
      <w:pPr>
        <w:pStyle w:val="BookText"/>
        <w:rPr/>
      </w:pPr>
      <w:r>
        <w:rPr>
          <w:rFonts w:ascii="Amiri" w:hAnsi="Amiri" w:eastAsia="Amiri" w:cs="Amiri"/>
          <w:color w:val="111111"/>
          <w:sz w:val="28"/>
          <w:sz w:val="28"/>
          <w:szCs w:val="28"/>
          <w:rtl w:val="true"/>
          <w:lang w:bidi="ar-SA"/>
        </w:rPr>
        <w:t xml:space="preserve">وبعد معرفة تلك الفوائد يبقى أن نسأل عن شيئين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السبب في تأثير</w:t>
      </w:r>
    </w:p>
    <w:p>
      <w:pPr>
        <w:pStyle w:val="BookText"/>
        <w:rPr/>
      </w:pPr>
      <w:r>
        <w:rPr>
          <w:rFonts w:ascii="Amiri" w:hAnsi="Amiri" w:eastAsia="Amiri" w:cs="Amiri"/>
          <w:color w:val="111111"/>
          <w:sz w:val="28"/>
          <w:sz w:val="28"/>
          <w:szCs w:val="28"/>
          <w:rtl w:val="true"/>
          <w:lang w:bidi="ar-SA"/>
        </w:rPr>
        <w:t xml:space="preserve">الشعر على النفس لاثارة تلك الانفعالات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يكون الشعر شعراً أي مخيلاً؟</w:t>
      </w:r>
    </w:p>
    <w:p>
      <w:pPr>
        <w:pStyle w:val="BookText"/>
        <w:rPr/>
      </w:pPr>
      <w:r>
        <w:rPr>
          <w:rFonts w:ascii="IRNazanin" w:hAnsi="IRNazanin" w:eastAsia="IRNazanin"/>
          <w:color w:val="111111"/>
          <w:sz w:val="28"/>
          <w:sz w:val="28"/>
          <w:szCs w:val="28"/>
          <w:rtl w:val="true"/>
          <w:lang w:bidi="fa-IR"/>
        </w:rPr>
        <w:t xml:space="preserve">والجواب على السؤال الاول أن نقول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الشعر قوامه التخييل ، والتخييل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البديهي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أهم الأسباب المؤثرة على النفوس ؛ لأن التخييل أساسه التصوير والمحاكاة والتمثيل لما يراد من التعبير عن معنى، والتصوير له من الوقع في النفوس ما ليس لحكاية الواقع بأداء معناه مجرداً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تصويره ؛ فإن الفرق عظيم بين مشاهدة الشيء في واقعه وبين مشاهدة تمثيله بالصورة أو بمحاكاته بشيء آخر يمثله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التصوير والتمثيل يثير في النفس التعجب والتخييل فتلتذ به وترتاح له، وليس لواقع الحوادث المصورة والممثلة قبل تصويرها وتمثيلها ذلك الأثر من اللذة والارتياح لو شاهدها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واعتبر ذلك فيمن يحاكون غيرهم في مشية أو قول أو انشاد أو حركة أو نحو ذلك ؛ فإنّه يثير اعجابنا ولذتنا أو ضحكنا ، مع أنّه لا يحصل ذلك الأثر النفسي ولا بعضه لو</w:t>
      </w:r>
    </w:p>
    <w:p>
      <w:pPr>
        <w:pStyle w:val="BookText"/>
        <w:rPr/>
      </w:pPr>
      <w:r>
        <w:rPr>
          <w:rFonts w:ascii="Amiri" w:hAnsi="Amiri" w:eastAsia="Amiri" w:cs="Amiri"/>
          <w:color w:val="111111"/>
          <w:sz w:val="28"/>
          <w:sz w:val="28"/>
          <w:szCs w:val="28"/>
          <w:rtl w:val="true"/>
          <w:lang w:bidi="ar-SA"/>
        </w:rPr>
        <w:t xml:space="preserve">شاهدنا نفس المحكيين في واقعهم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سر ذلك الا التخييل والتصوير في المحاكاة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كلّما كان التصوير دقيقاً معبراً كان أبلغ أثراً في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كانت السينما من أعظم المؤثرات على النفوس، وهو سر نجاحها واقبال الجمهور عليها، لدق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تعبيرها وبراعة تمثيلها عن دقائق الأشياء التي يراد حكايتها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تأثير الشعر فى النفوس من هذا الباب، لأنه بتصويره يثير الاعجاب</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والاستغراب والتخييل ؛ فتلتذ به النفس وتتأثر به حسبما يقتضيه من التأثير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قالوا </w:t>
      </w:r>
      <w:bookmarkStart w:id="1077" w:name="pg7748_78785"/>
    </w:p>
    <w:p>
      <w:pPr>
        <w:pStyle w:val="BookText"/>
        <w:rPr/>
      </w:pPr>
      <w:bookmarkEnd w:id="1077"/>
      <w:r>
        <w:rPr>
          <w:rFonts w:ascii="Amiri" w:hAnsi="Amiri" w:eastAsia="Amiri" w:cs="Amiri"/>
          <w:color w:val="111111"/>
          <w:sz w:val="28"/>
          <w:sz w:val="28"/>
          <w:szCs w:val="28"/>
          <w:rtl w:val="true"/>
          <w:lang w:bidi="ar-SA"/>
        </w:rPr>
        <w:t xml:space="preserve">ان الشاعر كالمصور الفنان الذي يرسم بريشته الصور المعبرة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وحق ان نقول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الشعر من الفنون الجميلة ، الغرض منه تصوير المعاني المراد التعبير عنها ، ليكون مؤثراً في مشاعر الناس، ولكنه تصوير بالألفاظ</w:t>
      </w:r>
      <w:r>
        <w:rPr>
          <w:rFonts w:eastAsia="Amiri" w:cs="Amiri" w:ascii="Amiri" w:hAnsi="Amiri"/>
          <w:color w:val="111111"/>
          <w:sz w:val="28"/>
          <w:szCs w:val="28"/>
          <w:rtl w:val="true"/>
          <w:lang w:bidi="ar-SA"/>
        </w:rPr>
        <w:t>.</w:t>
      </w:r>
    </w:p>
    <w:p>
      <w:pPr>
        <w:pStyle w:val="Heading5"/>
        <w:numPr>
          <w:ilvl w:val="4"/>
          <w:numId w:val="1"/>
        </w:numPr>
        <w:rPr/>
      </w:pPr>
      <w:bookmarkStart w:id="1078" w:name="__RefHeading___Toc4705916_1051229030"/>
      <w:bookmarkStart w:id="1079" w:name="_Toc387"/>
      <w:bookmarkEnd w:id="1078"/>
      <w:r>
        <w:rPr/>
        <w:t>5</w:t>
      </w:r>
      <w:r>
        <w:rPr>
          <w:rtl w:val="true"/>
        </w:rPr>
        <w:t xml:space="preserve"> - </w:t>
      </w:r>
      <w:r>
        <w:rPr>
          <w:rtl w:val="true"/>
        </w:rPr>
        <w:t>بماذا يكون الشعر شعراً ؟</w:t>
      </w:r>
      <w:bookmarkEnd w:id="1079"/>
    </w:p>
    <w:p>
      <w:pPr>
        <w:pStyle w:val="BookText"/>
        <w:rPr/>
      </w:pPr>
      <w:r>
        <w:rPr>
          <w:rFonts w:ascii="Amiri" w:hAnsi="Amiri" w:eastAsia="Amiri" w:cs="Amiri"/>
          <w:color w:val="111111"/>
          <w:sz w:val="28"/>
          <w:sz w:val="28"/>
          <w:szCs w:val="28"/>
          <w:rtl w:val="true"/>
          <w:lang w:bidi="ar-SA"/>
        </w:rPr>
        <w:t xml:space="preserve">إذا عرفت ما تقدم فلنعد إلى السؤال الثاني، فنقول بماذا يكون الشعر شعراً أي مخيلاً؟ 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التصوير في الشعر كما ألمعنا إليه في التمهيد يحصل بثلاثة أشياء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لكل وزن شأناً في التعبير عن حال من أحوال النفس ومحاكاته له ،</w:t>
      </w:r>
    </w:p>
    <w:p>
      <w:pPr>
        <w:pStyle w:val="BookText"/>
        <w:rPr/>
      </w:pPr>
      <w:r>
        <w:rPr>
          <w:rFonts w:ascii="Amiri" w:hAnsi="Amiri" w:eastAsia="Amiri" w:cs="Amiri"/>
          <w:color w:val="111111"/>
          <w:sz w:val="28"/>
          <w:sz w:val="28"/>
          <w:szCs w:val="28"/>
          <w:rtl w:val="true"/>
          <w:lang w:bidi="ar-SA"/>
        </w:rPr>
        <w:t xml:space="preserve">ولهذا السبب يوجب انفعالاً في النفس، فمثلاً النفس ، فمثلاً بعض الأوزان يوجب الطيش والخفة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وبعضها يقتضي الوقار والهدوء، وبعضها يناسب الحزن والشجي، وبعضها يناسب الفرح والسرور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ما له من ايقاعات موسيقية يثير التخيل واللذة في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أمر غريزي في الإنسان وإذا أدى الوزن بلحن ونغمة تناسبه مع صوت جميل، كان أكثر ايقاعاً وأشدّ تأثيراً في النفس، لا سيما ان لكل نغمة صوتية أيضاً تعبيراً عن حال ؛ فالنغمة الغليظة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تعبر عن الغضب، والنغمة الرقيقة عن السرور وهيجان الشوق ، والنغمة الشجية عن الحزن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انضمت النغمة إلى الوزن تضاعف أثر الشعر في التخييل ، ولذلك تجد الاختلاف الكثير فى تأثير الشعر باختلاف انشاده بلحن وبغير لحن، وباختلاف طرق الالحان وطرق الانشاد حتى قد يبلغ إلى درجة النشوة والطرب فيثير عاطفة عنيفة عاصفة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المسموع من القول يعني الألفاظ نفسها ؛ فإن لكل حرف أيضاً نغمة وتعبيراً عن حال ، كما أن تراكيبها لها ذلك الاختلاف في التعبير عن أحوال النفس والاختلاف في التأثير فيها ؛ فهناك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ألفاظ عذبة رقيقة وألفاظ غليظة ثقيلة على السمع، وألفاظ</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متوسطة </w:t>
      </w:r>
      <w:r>
        <w:rPr>
          <w:rFonts w:eastAsia="Amiri" w:cs="Amiri" w:ascii="Amiri" w:hAnsi="Amiri"/>
          <w:color w:val="111111"/>
          <w:sz w:val="28"/>
          <w:szCs w:val="28"/>
          <w:rtl w:val="true"/>
          <w:lang w:bidi="ar-SA"/>
        </w:rPr>
        <w:t xml:space="preserve">. </w:t>
      </w:r>
      <w:bookmarkStart w:id="1080" w:name="pg7748_78786"/>
    </w:p>
    <w:p>
      <w:pPr>
        <w:pStyle w:val="BookText"/>
        <w:rPr/>
      </w:pPr>
      <w:bookmarkEnd w:id="1080"/>
      <w:r>
        <w:rPr>
          <w:rFonts w:ascii="Amiri" w:hAnsi="Amiri" w:eastAsia="Amiri" w:cs="Amiri"/>
          <w:color w:val="111111"/>
          <w:sz w:val="28"/>
          <w:sz w:val="28"/>
          <w:szCs w:val="28"/>
          <w:rtl w:val="true"/>
          <w:lang w:bidi="ar-SA"/>
        </w:rPr>
        <w:t>ثم ان للفظ المسموع أيضاً تأثيراً في التخييل أما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جهة جوهره كأن يكون</w:t>
      </w:r>
    </w:p>
    <w:p>
      <w:pPr>
        <w:pStyle w:val="BookText"/>
        <w:rPr/>
      </w:pPr>
      <w:r>
        <w:rPr>
          <w:rFonts w:ascii="Amiri" w:hAnsi="Amiri" w:eastAsia="Amiri" w:cs="Amiri"/>
          <w:color w:val="111111"/>
          <w:sz w:val="28"/>
          <w:sz w:val="28"/>
          <w:szCs w:val="28"/>
          <w:rtl w:val="true"/>
          <w:lang w:bidi="ar-SA"/>
        </w:rPr>
        <w:t>فصيحاً جزلاً، أو من جهة حيلة بتركيبه ، كما في أنواع البديع المذكورة في علمه، وكالتشبيه والاستعارة والتورية ونحوها المذكورة في علم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نفس الكلام المخيل، أي معاني الكلام المفيدة للتخييل ، وهي القضايا المخيلات التي هي العمدة في قوام الشعر ومادته التي يتألف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اجتمعت هذه العناصر الثلاثة كان الشعر كاملاً، وحق أن يسمّى الشعر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 يتفاضل الشعراء وتسمو قيمته إلى أعلى المراتب أو تهبط إلى الحضيض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وبها تختلف رتب الشعراء وتعلو وتنزل درجاتهم؛ فشاعر يجري ولا يجري معه فيستطيع أن يتصرف في النفوس، حتى يكاد تكون له منزلة الانبياء من ناحية التأثير على الجماهير وشاعر لا يستحق الا أن تصفعه وتحقره، حتى يكاد يكون اضحوكة للمستهزئين ، وبينهما درجات لا تحصى </w:t>
      </w:r>
      <w:r>
        <w:rPr>
          <w:rFonts w:eastAsia="Amiri" w:cs="Amiri" w:ascii="Amiri" w:hAnsi="Amiri"/>
          <w:color w:val="111111"/>
          <w:sz w:val="28"/>
          <w:szCs w:val="28"/>
          <w:rtl w:val="true"/>
          <w:lang w:bidi="ar-SA"/>
        </w:rPr>
        <w:t>.</w:t>
      </w:r>
    </w:p>
    <w:p>
      <w:pPr>
        <w:pStyle w:val="Heading5"/>
        <w:numPr>
          <w:ilvl w:val="4"/>
          <w:numId w:val="1"/>
        </w:numPr>
        <w:rPr/>
      </w:pPr>
      <w:bookmarkStart w:id="1081" w:name="__RefHeading___Toc4705918_1051229030"/>
      <w:bookmarkStart w:id="1082" w:name="_Toc388"/>
      <w:bookmarkEnd w:id="1081"/>
      <w:r>
        <w:rPr/>
        <w:t>6</w:t>
      </w:r>
      <w:r>
        <w:rPr>
          <w:rtl w:val="true"/>
        </w:rPr>
        <w:t xml:space="preserve"> - </w:t>
      </w:r>
      <w:r>
        <w:rPr>
          <w:rtl w:val="true"/>
        </w:rPr>
        <w:t>أكذبه أعذبه</w:t>
      </w:r>
      <w:bookmarkEnd w:id="1082"/>
    </w:p>
    <w:p>
      <w:pPr>
        <w:pStyle w:val="BookText"/>
        <w:rPr/>
      </w:pPr>
      <w:r>
        <w:rPr>
          <w:rFonts w:ascii="Amiri" w:hAnsi="Amiri" w:eastAsia="Amiri" w:cs="Amiri"/>
          <w:color w:val="111111"/>
          <w:sz w:val="28"/>
          <w:sz w:val="28"/>
          <w:szCs w:val="28"/>
          <w:rtl w:val="true"/>
          <w:lang w:bidi="ar-SA"/>
        </w:rPr>
        <w:t>من المشهورات عند شعراء اللغة العربية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 أكذبه أعذبه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استخف بعض الأدباء المحدثين بهذا القول ، ذهاباً إلى أن الكذب من أقبح الأشياء فكيف يكون مستملحاً ، مضافاً إلى ان القيمة للشعر إنّما هي بالتصوير المؤثر فإذا كان كاذباً فليس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الكذب تصوير لواقع الشيء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النقد حق لو كان المراد من الشعر الكاذب مجرد الأخبار عن الواقع كذباً ، غير</w:t>
      </w:r>
    </w:p>
    <w:p>
      <w:pPr>
        <w:pStyle w:val="BookText"/>
        <w:rPr/>
      </w:pPr>
      <w:r>
        <w:rPr>
          <w:rFonts w:ascii="Amiri" w:hAnsi="Amiri" w:eastAsia="Amiri" w:cs="Amiri"/>
          <w:color w:val="111111"/>
          <w:sz w:val="28"/>
          <w:sz w:val="28"/>
          <w:szCs w:val="28"/>
          <w:rtl w:val="true"/>
          <w:lang w:bidi="ar-SA"/>
        </w:rPr>
        <w:t xml:space="preserve">أن مثل هذا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الشعر في شيء وإن كان صادقاً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الشعر بالتصوير والتخييل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يجب أن نفهم أن تصوير الواقع تارة يكون بما له من الحقيقة الواقعة بلا تحوير ولا اضافة شيء على صورته مبالغة فيه أو حيلة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تمثيله ومثل هذا يكون ضعيف التأثير على النفس ولا يوجب الالتذاذ المطلوب</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وتارة أخرى، يكون بصورة تخييلية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نوضحه فيما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تكون </w:t>
      </w:r>
    </w:p>
    <w:p>
      <w:pPr>
        <w:pStyle w:val="BookText"/>
        <w:rPr/>
      </w:pPr>
      <w:r>
        <w:rPr>
          <w:rFonts w:ascii="IRNazanin" w:hAnsi="IRNazanin" w:eastAsia="IRNazanin"/>
          <w:color w:val="111111"/>
          <w:sz w:val="28"/>
          <w:sz w:val="28"/>
          <w:szCs w:val="28"/>
          <w:rtl w:val="true"/>
          <w:lang w:bidi="fa-IR"/>
        </w:rPr>
        <w:t xml:space="preserve">کالرتوش التي تصنع للصورة الفوتوغرافية اما بتحسين أو بتقبيح، مع ان الواقع من ملامح ذي الصورة محفوظ فيها ، أو كالصورة الكاريكاتورية التي تحكي صورة الشخص بملامحه المميزة له مع ما يفيض عليها المصور من خياله من تحريفات للتعبير عن بعض أخلاقه أو حالاته أو أفكاره أو نحو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فهذا التعبير أو التصوير من جهة صادق، ومن جهة أخرى كاذب ، ولكنه في عين كونه كاذباً هو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العجيب، ولكن معناه ان المراد الجدي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المقصود بيانه واقعاً وجداً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التخييل صادق، في حين أن نفس التخييل الذي ينبغي أن نسميه المراد الاستعمالى كاذب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وليتضح لك هذا المعنى تأمل نظيره في التصوير الصورة الكاريكاتورية ؛ فإن المصور قد يضفي على الصورة ما يدل على الغضب أو الكبرياء من ملامح تخيلها المصور وليست هي حقيقية لصاحب الصورة بالشكل الذى تخيله المصوّر ، وهي مراد استعمالی كاذب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المراد الجدي وهو بيان أن الشخص غضوب أو متكبر فإن التعبير عنه 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 صادقاً، لو كان الشخص واقعاً كذلك أي غضوباً أو متكبراً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فاذن ، انما التخييل الكاذب وقع في المراد الاستعمالى لا الجدّي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نقول في الشعر ، ولا سيما أن أكثر ما يأتي فيه التخييل بالمبالغات، كالمبالغة بالمدح أو الذم أو التحسين أو التقبيح ؛ والمبالغة ليست كذباً في المراد الجدّي إذا كان واقعه كذلك ولكنها كاذبة فى المراد الاستعمالي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من الكذب القبيح المذموم ما دام هو ليس مراداً جدياً يراد الأخبار عنه حقيقة</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 قد يشبه الشعراء الخصر الدقيق بالشعرة الدقيقة ؛ فهذا تصوير الدقة الخصر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اريد به الأخبار حقيقة وجداً عن أن الخصر دقيق كالشعرة أي المراد الجدّي هو ذلك، فهو كذب باطل وسخيف، وليس فيه أى تأثير على النفس ولا تخييل، فلا يعد شعراً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 الحقيقة ان المراد الجدّي منه اعطاء صورة للخصر الدقيق لبيان أن حسنه في دقته يتجاوز الحد المألوف في الناس، وانّما يكون هذا كاذباً إذا كان الخصر غير دقيق </w:t>
      </w:r>
      <w:bookmarkStart w:id="1083" w:name="pg7748_78788"/>
    </w:p>
    <w:p>
      <w:pPr>
        <w:pStyle w:val="BookText"/>
        <w:rPr/>
      </w:pPr>
      <w:bookmarkEnd w:id="1083"/>
      <w:r>
        <w:rPr>
          <w:rFonts w:ascii="Amiri" w:hAnsi="Amiri" w:eastAsia="Amiri" w:cs="Amiri"/>
          <w:color w:val="111111"/>
          <w:sz w:val="28"/>
          <w:sz w:val="28"/>
          <w:szCs w:val="28"/>
          <w:rtl w:val="true"/>
          <w:lang w:bidi="ar-SA"/>
        </w:rPr>
        <w:t xml:space="preserve">لأن الواقع يخالف المراد الجدّي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المراد الاستعمالي وهو التشبيه لشعرة فهو كاذب، ولا ضير فيه ولا قبح ما دام المراد به التوصل إلى التعبير عن ذلك المراد الجدي بهذه</w:t>
      </w:r>
    </w:p>
    <w:p>
      <w:pPr>
        <w:pStyle w:val="BookText"/>
        <w:rPr/>
      </w:pPr>
      <w:r>
        <w:rPr>
          <w:rFonts w:ascii="Amiri" w:hAnsi="Amiri" w:eastAsia="Amiri" w:cs="Amiri"/>
          <w:color w:val="111111"/>
          <w:sz w:val="28"/>
          <w:sz w:val="28"/>
          <w:szCs w:val="28"/>
          <w:rtl w:val="true"/>
          <w:lang w:bidi="ar-SA"/>
        </w:rPr>
        <w:t>الصورة الخيالية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وبمثل هذا يكون التعبير تخييلاً مستغرباً وصورة خيالية قد تشبه المحال، فتجلب الانتباه وتثير الانفعال لغرابتها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وكلما كانت الصورة الخيالية غريبة بعيدة تكون أكثر أثراً في إلتذاذ النفس واعجابها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نقول ان الشعر كلّما كان مغرقاً في الكذب في المراد الإستعمالي بذلك المعنى من الكذب كان أكثر عذوبة ؛ وهذا معنى اكذبه اعذبه؛ لا كما ظنّه بعض من لا قدم له ثابتة في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التخييل وإن كان كاذباً حقيقة أي في مراده الجدّي أيضاً فإنّه يأخذ أثره من النفس، كما سنوضحه في البحث الآتي </w:t>
      </w:r>
      <w:r>
        <w:rPr>
          <w:rFonts w:eastAsia="Amiri" w:cs="Amiri" w:ascii="Amiri" w:hAnsi="Amiri"/>
          <w:color w:val="111111"/>
          <w:sz w:val="28"/>
          <w:szCs w:val="28"/>
          <w:rtl w:val="true"/>
          <w:lang w:bidi="ar-SA"/>
        </w:rPr>
        <w:t>.</w:t>
      </w:r>
    </w:p>
    <w:p>
      <w:pPr>
        <w:pStyle w:val="Heading5"/>
        <w:numPr>
          <w:ilvl w:val="4"/>
          <w:numId w:val="1"/>
        </w:numPr>
        <w:rPr/>
      </w:pPr>
      <w:bookmarkStart w:id="1084" w:name="__RefHeading___Toc4705920_1051229030"/>
      <w:bookmarkStart w:id="1085" w:name="_Toc389"/>
      <w:bookmarkEnd w:id="1084"/>
      <w:r>
        <w:rPr/>
        <w:t>7</w:t>
      </w:r>
      <w:r>
        <w:rPr>
          <w:rtl w:val="true"/>
        </w:rPr>
        <w:t xml:space="preserve"> - </w:t>
      </w:r>
      <w:r>
        <w:rPr>
          <w:rtl w:val="true"/>
        </w:rPr>
        <w:t>القضايا المخيلات وتأثيرها</w:t>
      </w:r>
      <w:bookmarkEnd w:id="1085"/>
    </w:p>
    <w:p>
      <w:pPr>
        <w:pStyle w:val="BookText"/>
        <w:rPr/>
      </w:pPr>
      <w:r>
        <w:rPr>
          <w:rFonts w:ascii="Amiri" w:hAnsi="Amiri" w:eastAsia="Amiri" w:cs="Amiri"/>
          <w:color w:val="111111"/>
          <w:sz w:val="28"/>
          <w:sz w:val="28"/>
          <w:szCs w:val="28"/>
          <w:rtl w:val="true"/>
          <w:lang w:bidi="ar-SA"/>
        </w:rPr>
        <w:t xml:space="preserve">و نزيد على ما تقدم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المخيلات ليس تأثيرها في النفس من أجل انها تتضمن حقيقة يعتقد بها ،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حتى لو علم بكذبها فإن لها ذلك التأثير المنتظر منها ؛ لانه ما دام ان القصد منها هو التأثير على النفوس في احساساتها وانفعالاتها فلا يهم ألا تكون صادقة ، إذ ليس الغرض منها الاعتقاد والتصديق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والجمهور والنفوس غير المهذبة تتأثر بالمخيلات أكثر من تأثرها بالحقائق العلمية، لان الجمهور أو الفرد غير المهذب عاطفي أكثر من أن يكون متبصراً، وهو اطوع للتخييل من الاقناع</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ترى أن الكلام المخيل الشعري قد يحبب أمراً مبغوضاً للنفس، وقد يبغض شيئاً محبوباً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واعتبر ذلك في اشمئزاز بعض الناس من أكلة لذيذة قد أقبل على أكلها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وقع فيها بعض ما تعافه النفس كالخنفساء مثلاً، أو شبهت له ببعض المهوّعات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p>
    <w:p>
      <w:pPr>
        <w:pStyle w:val="BookText"/>
        <w:rPr/>
      </w:pPr>
      <w:r>
        <w:rPr>
          <w:rFonts w:ascii="Amiri" w:hAnsi="Amiri" w:eastAsia="Amiri" w:cs="Amiri"/>
          <w:color w:val="111111"/>
          <w:sz w:val="28"/>
          <w:sz w:val="28"/>
          <w:szCs w:val="28"/>
          <w:rtl w:val="true"/>
          <w:lang w:bidi="ar-SA"/>
        </w:rPr>
        <w:t xml:space="preserve">الخيال حينئذٍ قد يتمكن منه فيعافها حتى لو علم بكذب ما 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تنس القصة المشهورة لملك الحيرة النعمان بن المنذر مع نديمه الربيع وقد كان يأكل معه ، ، فجاءه لبيد الشاعر ، وهو غلام معه للانتقام من الربيع في قصة مشهورة في</w:t>
      </w:r>
    </w:p>
    <w:p>
      <w:pPr>
        <w:pStyle w:val="BookText"/>
        <w:rPr/>
      </w:pPr>
      <w:r>
        <w:rPr>
          <w:rFonts w:ascii="Amiri" w:hAnsi="Amiri" w:eastAsia="Amiri" w:cs="Amiri"/>
          <w:color w:val="111111"/>
          <w:sz w:val="28"/>
          <w:sz w:val="28"/>
          <w:szCs w:val="28"/>
          <w:rtl w:val="true"/>
          <w:lang w:bidi="ar-SA"/>
        </w:rPr>
        <w:t>، مجامع الامثال ، فقال لبيد مخاطباً للنعمان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مهلاً أبيت اللعن لا تأكل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استه من برص ملمعه</w:t>
      </w:r>
    </w:p>
    <w:p>
      <w:pPr>
        <w:pStyle w:val="BookText"/>
        <w:rPr/>
      </w:pPr>
      <w:r>
        <w:rPr>
          <w:rFonts w:ascii="Amiri" w:hAnsi="Amiri" w:eastAsia="Amiri" w:cs="Amiri"/>
          <w:color w:val="111111"/>
          <w:sz w:val="28"/>
          <w:sz w:val="28"/>
          <w:szCs w:val="28"/>
          <w:rtl w:val="true"/>
          <w:lang w:bidi="ar-SA"/>
        </w:rPr>
        <w:t xml:space="preserve">وانه يدخل فيها أصبعه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يدخلها حتى يوارى اشجعه</w:t>
      </w:r>
    </w:p>
    <w:p>
      <w:pPr>
        <w:pStyle w:val="BookText"/>
        <w:rPr/>
      </w:pPr>
      <w:r>
        <w:rPr>
          <w:rFonts w:ascii="Amiri" w:hAnsi="Amiri" w:eastAsia="Amiri" w:cs="Amiri"/>
          <w:color w:val="111111"/>
          <w:sz w:val="28"/>
          <w:sz w:val="28"/>
          <w:szCs w:val="28"/>
          <w:rtl w:val="true"/>
          <w:lang w:bidi="ar-SA"/>
        </w:rPr>
        <w:t xml:space="preserve">فرفع النعمان يده من الطعام وتنكر لنديمه هذا ، وأبى أن يستكشف وأبى أن يستكشف صدق هذا القول فيه، بالرغم على الحاحه، وقال له ما ذهب مثلاً من 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قيل ذلك ان حقا وإن كذبا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اعتذارك من قول إذا قيلا</w:t>
      </w:r>
    </w:p>
    <w:p>
      <w:pPr>
        <w:pStyle w:val="BookText"/>
        <w:rPr/>
      </w:pPr>
      <w:r>
        <w:rPr>
          <w:rFonts w:ascii="Amiri" w:hAnsi="Amiri" w:eastAsia="Amiri" w:cs="Amiri"/>
          <w:color w:val="111111"/>
          <w:sz w:val="28"/>
          <w:sz w:val="28"/>
          <w:szCs w:val="28"/>
          <w:rtl w:val="true"/>
          <w:lang w:bidi="ar-SA"/>
        </w:rPr>
        <w:t xml:space="preserve">واعتبر ذلك أيضاً في تصوير الإنسان بهذه الصورة اللفظية البشعة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أوّله نطفة مذرة، وآخره جيفة قذرة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بين ذلك يحمل العذرة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هذه صورة حقيقية للإنسان ولكنها ليست كل ماله من صور وللنفس على كل حال محاسنها التي ينبغي يعجب بها، لا سيما من صاحبها واعجاب المرء بنفسه وحبّه لها أساس حياته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مثل ذلك التصوير البشع يأخذ من النفس أثره من التنفر والاشمئزاز ، حتى لو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أبعد شيء في التأثير في التصديق والاعتقاد بحقارة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وسبب هذا التأثر النفسي هو التخييل الذي قد يقلع المتكبّر عن غطرسته ويخفف من اعجابه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المقصود من مثل هذه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واعتبر أيضاً بالشعر العربي فكم رفع وضيعاً أو وضع رفيعاً، وكم أثار الحروب وأورى الأحقاد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قرب بين المتباعدين وآخي بين المتعادين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بيت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 سبة لعشيرة وآخر صار مفخرة 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كل ذلك لم يغير واقعاً ولا اعتقاداً ومرد ذلك كلّه إلى الانفعالات النفسية وحدها ، وقد قلنا إنها أعظم تأثيراً على الجمهور الذي هو عاطفي بطبعه وعلى الأفراد غير المهذبة التى تتغلب عليها العاطفة أكثر من التبصر</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التصوير والتخييل مؤثر في النفس وإن كان كاذبا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w:t>
      </w:r>
      <w:bookmarkStart w:id="1086" w:name="pg7748_78790"/>
    </w:p>
    <w:p>
      <w:pPr>
        <w:pStyle w:val="BookText"/>
        <w:rPr/>
      </w:pPr>
      <w:bookmarkEnd w:id="1086"/>
      <w:r>
        <w:rPr>
          <w:rFonts w:ascii="Amiri" w:hAnsi="Amiri" w:eastAsia="Amiri" w:cs="Amiri"/>
          <w:color w:val="111111"/>
          <w:sz w:val="28"/>
          <w:sz w:val="28"/>
          <w:szCs w:val="28"/>
          <w:rtl w:val="true"/>
          <w:lang w:bidi="ar-SA"/>
        </w:rPr>
        <w:t xml:space="preserve">كلما كانت الصورة أبعد وأغرب ، كانت أبلغ أثراً في اعجاب النفس والتذاذها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وأحسن مثال لذلك قصص ألف ليلة وليلة، وكليلة ودمنة، والقصص في الأدب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والسبب الحقيقي لانفعال النفس بالقضايا المخيلات الاستغراب الذي يحصل لها بتخييلها ، على ما أشرنا إليه فيما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 المضحكات والنوادر عند أول سماعها تأخذ أثرها في النفس من ناحية اللذة والانبساط أكثر مما لو تكررت وألفت الآذان سماعها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تفقد مزيتها وتصبح تافهة باهتة لا تهتز النفس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يؤثر تكرارها الملل والاشمئزاز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قيل في بعض الشعر أنه هو المسك ما كررته يتضوع، فهو من مبالغات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صح ذلك فيمكن ذلك لأحد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فيه من المزايا والنكات ما لا يتضح لأوّل مرّة أو لا يتمثل للنفس جيداً، فإذا تكرّرت قراءته استمري أكثر وانكشفت مزاياه بصورة أجلي فتتجدد قيمته بنظر المستمع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عذوبة اللفظ وجزالته لا تفقد مزيتها بالتكرار وليست كالتخييل </w:t>
      </w:r>
      <w:r>
        <w:rPr>
          <w:rFonts w:eastAsia="Amiri" w:cs="Amiri" w:ascii="Amiri" w:hAnsi="Amiri"/>
          <w:color w:val="111111"/>
          <w:sz w:val="28"/>
          <w:szCs w:val="28"/>
          <w:rtl w:val="true"/>
          <w:lang w:bidi="ar-SA"/>
        </w:rPr>
        <w:t>.</w:t>
      </w:r>
    </w:p>
    <w:p>
      <w:pPr>
        <w:pStyle w:val="Heading5"/>
        <w:numPr>
          <w:ilvl w:val="4"/>
          <w:numId w:val="1"/>
        </w:numPr>
        <w:rPr/>
      </w:pPr>
      <w:bookmarkStart w:id="1087" w:name="__RefHeading___Toc4705922_1051229030"/>
      <w:bookmarkStart w:id="1088" w:name="_Toc390"/>
      <w:bookmarkEnd w:id="1087"/>
      <w:r>
        <w:rPr/>
        <w:t>8</w:t>
      </w:r>
      <w:r>
        <w:rPr>
          <w:rtl w:val="true"/>
        </w:rPr>
        <w:t xml:space="preserve"> -</w:t>
      </w:r>
      <w:r>
        <w:rPr>
          <w:rtl w:val="true"/>
        </w:rPr>
        <w:t>هل هناك قاعدة للقضايا المخيلات ؟</w:t>
      </w:r>
      <w:bookmarkEnd w:id="1088"/>
    </w:p>
    <w:p>
      <w:pPr>
        <w:pStyle w:val="BookText"/>
        <w:rPr/>
      </w:pPr>
      <w:r>
        <w:rPr>
          <w:rFonts w:ascii="Amiri" w:hAnsi="Amiri" w:eastAsia="Amiri" w:cs="Amiri"/>
          <w:color w:val="111111"/>
          <w:sz w:val="28"/>
          <w:sz w:val="28"/>
          <w:szCs w:val="28"/>
          <w:rtl w:val="true"/>
          <w:lang w:bidi="ar-SA"/>
        </w:rPr>
        <w:t xml:space="preserve">قد تقدّم ان قوام الشعر بثلاثة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الوزن والألفاظ والمعاني المخيلة ، فلا بد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p>
    <w:p>
      <w:pPr>
        <w:pStyle w:val="BookText"/>
        <w:rPr/>
      </w:pPr>
      <w:r>
        <w:rPr>
          <w:rFonts w:ascii="Amiri" w:hAnsi="Amiri" w:eastAsia="Amiri" w:cs="Amiri"/>
          <w:color w:val="111111"/>
          <w:sz w:val="28"/>
          <w:sz w:val="28"/>
          <w:szCs w:val="28"/>
          <w:rtl w:val="true"/>
          <w:lang w:bidi="ar-SA"/>
        </w:rPr>
        <w:t>يريد أن يتقن صناعة الشعر من الرجوع إلى القواعد التي تضبط هذه الأمور ،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الوزن والألفاظ فلها قواعد مضبوطة فى فنون معروفة يمكن الرجوع إليها ، وليس في علم المنطق موضع ذكرها ، لان المنطق أنّما يهمه النظر في الشعر من ناحية تخييلية فقط </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الوزن من ناحية ماهيته فانّما يبحث عنه في علم الموسيقي ومن ناحية استعماله وكيفيته فيبحث عنه فى علم العروض</w:t>
      </w:r>
      <w:r>
        <w:rPr>
          <w:rFonts w:eastAsia="Amiri" w:cs="Amiri" w:ascii="Amiri" w:hAnsi="Amiri"/>
          <w:color w:val="111111"/>
          <w:sz w:val="28"/>
          <w:szCs w:val="28"/>
          <w:rtl w:val="true"/>
          <w:lang w:bidi="ar-SA"/>
        </w:rPr>
        <w:t xml:space="preserve">. </w:t>
      </w:r>
      <w:bookmarkStart w:id="1089" w:name="pg7748_78791"/>
    </w:p>
    <w:p>
      <w:pPr>
        <w:pStyle w:val="BookText"/>
        <w:rPr/>
      </w:pPr>
      <w:bookmarkEnd w:id="1089"/>
      <w:r>
        <w:rPr>
          <w:rFonts w:ascii="Amiri" w:hAnsi="Amiri" w:eastAsia="Amiri" w:cs="Amiri"/>
          <w:color w:val="111111"/>
          <w:sz w:val="28"/>
          <w:sz w:val="28"/>
          <w:szCs w:val="28"/>
          <w:rtl w:val="true"/>
          <w:lang w:bidi="ar-SA"/>
        </w:rPr>
        <w:t xml:space="preserve">وأما الألفاظ فهى من شأن علوم اللغة وعلوم البلاغة والبديع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فلا بد للشاعر من معرفة كافية بهذه الفنون أما بالسليقة أو بالتعلم والممارسة ، مع ذوق يستطيع به أن يدرك جزالة اللفظ وفصاحته ، ويفرق بين الألفاظ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ناحية عذوبتها وسلاستها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تتفاوت تفاوتا عظيماً في أذواقها ، وإن كان لكل أمة ولكلّ أهل لغة ذوق عام 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وللممارسة وقراءة الشعر الكثير الأثر الكبير في تنمية الذوق وصقله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القضايا المخيلات فليس لها قاعدة مضبوطة يمكن تحريرها والرجوع إليها لأنها ليست من قبيل القضايا المشهورات والمظنونات يمكن حصرها وبيان أنواعها ، إذ القضايا المخيلات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كانت بعيدة نادرة وغريبة مستبعدة كانت أكثر تأثيراً في التخييل وإلتذاذ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أيضاً بيان السبب الحقيقي في انفعال النفس بهذه</w:t>
      </w:r>
    </w:p>
    <w:p>
      <w:pPr>
        <w:pStyle w:val="BookText"/>
        <w:rPr/>
      </w:pPr>
      <w:r>
        <w:rPr>
          <w:rFonts w:ascii="Amiri" w:hAnsi="Amiri" w:eastAsia="Amiri" w:cs="Amiri"/>
          <w:color w:val="111111"/>
          <w:sz w:val="28"/>
          <w:sz w:val="28"/>
          <w:szCs w:val="28"/>
          <w:rtl w:val="true"/>
          <w:lang w:bidi="ar-SA"/>
        </w:rPr>
        <w:t xml:space="preserve">القضايا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فالقضايا المخيلات لا يمكن حصرها في القواعد مضبوطة ،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 في كل وادٍ يهيمون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وليس لهم طريق واحد مستقيم معلوم</w:t>
      </w:r>
      <w:r>
        <w:rPr>
          <w:rFonts w:eastAsia="Amiri" w:cs="Amiri" w:ascii="Amiri" w:hAnsi="Amiri"/>
          <w:color w:val="111111"/>
          <w:sz w:val="28"/>
          <w:szCs w:val="28"/>
          <w:rtl w:val="true"/>
          <w:lang w:bidi="ar-SA"/>
        </w:rPr>
        <w:t>.</w:t>
      </w:r>
    </w:p>
    <w:p>
      <w:pPr>
        <w:pStyle w:val="Heading5"/>
        <w:numPr>
          <w:ilvl w:val="4"/>
          <w:numId w:val="1"/>
        </w:numPr>
        <w:rPr/>
      </w:pPr>
      <w:bookmarkStart w:id="1090" w:name="__RefHeading___Toc4705924_1051229030"/>
      <w:bookmarkStart w:id="1091" w:name="_Toc391"/>
      <w:bookmarkEnd w:id="1090"/>
      <w:r>
        <w:rPr/>
        <w:t>9</w:t>
      </w:r>
      <w:r>
        <w:rPr>
          <w:rtl w:val="true"/>
        </w:rPr>
        <w:t xml:space="preserve"> - </w:t>
      </w:r>
      <w:r>
        <w:rPr>
          <w:rtl w:val="true"/>
        </w:rPr>
        <w:t>من أين تتولد ملكة الشعر؟</w:t>
      </w:r>
      <w:bookmarkEnd w:id="1091"/>
    </w:p>
    <w:p>
      <w:pPr>
        <w:pStyle w:val="BookText"/>
        <w:rPr/>
      </w:pPr>
      <w:r>
        <w:rPr>
          <w:rFonts w:ascii="Amiri" w:hAnsi="Amiri" w:eastAsia="Amiri" w:cs="Amiri"/>
          <w:color w:val="111111"/>
          <w:sz w:val="28"/>
          <w:sz w:val="28"/>
          <w:szCs w:val="28"/>
          <w:rtl w:val="true"/>
          <w:lang w:bidi="ar-SA"/>
        </w:rPr>
        <w:t xml:space="preserve">لا يزال غير واضح لنا سر ندرة الشعراء الحقيقيين فى كل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تجد من كلّ مة من تحصل له قوة الشعر في رتبة عالية فيتبع فيه ويتمكن من الابداع والاختراع الا</w:t>
      </w:r>
    </w:p>
    <w:p>
      <w:pPr>
        <w:pStyle w:val="BookText"/>
        <w:rPr/>
      </w:pPr>
      <w:r>
        <w:rPr>
          <w:rFonts w:ascii="Amiri" w:hAnsi="Amiri" w:eastAsia="Amiri" w:cs="Amiri"/>
          <w:color w:val="111111"/>
          <w:sz w:val="28"/>
          <w:sz w:val="28"/>
          <w:szCs w:val="28"/>
          <w:rtl w:val="true"/>
          <w:lang w:bidi="ar-SA"/>
        </w:rPr>
        <w:t xml:space="preserve">النادر القليل وفي فترات متباعدة قد تبلغ القرون </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العجيب أن هذه الملكة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بها من اختلاف في الشعراء قوة وضعفاً لا تتولد في أكثر الناس، وان شاركوا الشعراء في تذوق الشعر وممارسته وتعلمه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نعلمه عن هذه الملكة أنها موهبة ربانية كسائر مواهبه تعالى التي يختص بها بعض عباده ، كموهبة حسن البيان أو الخطابة أو التصوير أو التمثيل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إلى ذلك ممّا يتعلق بالفنون الجميلة وغيرها</w:t>
      </w:r>
      <w:r>
        <w:rPr>
          <w:rFonts w:eastAsia="Amiri" w:cs="Amiri" w:ascii="Amiri" w:hAnsi="Amiri"/>
          <w:color w:val="111111"/>
          <w:sz w:val="28"/>
          <w:szCs w:val="28"/>
          <w:rtl w:val="true"/>
          <w:lang w:bidi="ar-SA"/>
        </w:rPr>
        <w:t xml:space="preserve">. </w:t>
      </w:r>
      <w:bookmarkStart w:id="1092" w:name="pg7748_78792"/>
    </w:p>
    <w:p>
      <w:pPr>
        <w:pStyle w:val="BookText"/>
        <w:rPr/>
      </w:pPr>
      <w:bookmarkEnd w:id="1092"/>
      <w:r>
        <w:rPr>
          <w:rFonts w:ascii="Amiri" w:hAnsi="Amiri" w:eastAsia="Amiri" w:cs="Amiri"/>
          <w:color w:val="111111"/>
          <w:sz w:val="28"/>
          <w:sz w:val="28"/>
          <w:szCs w:val="28"/>
          <w:rtl w:val="true"/>
          <w:lang w:bidi="ar-SA"/>
        </w:rPr>
        <w:t>ومن أجل هذا الاختصاص الربانى أعتبر الشعراء نوابغ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وجدنا العرب كيف كانت تعتز بشعرائها ، فإذا نبغ في قبيلة شاعر أقاموا له الاحتفالات وتهنئها به القبائل الاخرى ولو كان يتمكن أكثر الناس من أن يكونوا شعراء لما صحت منهم هذه العناية بشاعرهم ولما عدوه نبوغاً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 هذه الموهبة كسائر المواهب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تبدأ في تكوينها في النفس كالبذرة لا يحس بها حتى صاحبها ؛ فإذا اكتشفها صاحبها من نفسه صدفة وسقاها بالتعليم والتمرين تنمو وتستمر في النمو، حتى قد تصبح شجرة باسقة تؤتي أكلها كل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اكتشاف الموهبة ليس بالأمر الهين وقد يكتشفها الغير العارف قبل صاحبها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تذوي وتموت المواهب في كثير من النفوس إذا أهملت في السن المبكر لصاحبها </w:t>
      </w:r>
      <w:r>
        <w:rPr>
          <w:rFonts w:eastAsia="Amiri" w:cs="Amiri" w:ascii="Amiri" w:hAnsi="Amiri"/>
          <w:color w:val="111111"/>
          <w:sz w:val="28"/>
          <w:szCs w:val="28"/>
          <w:rtl w:val="true"/>
          <w:lang w:bidi="ar-SA"/>
        </w:rPr>
        <w:t>.</w:t>
      </w:r>
    </w:p>
    <w:p>
      <w:pPr>
        <w:pStyle w:val="Heading5"/>
        <w:numPr>
          <w:ilvl w:val="4"/>
          <w:numId w:val="1"/>
        </w:numPr>
        <w:rPr/>
      </w:pPr>
      <w:bookmarkStart w:id="1093" w:name="__RefHeading___Toc4705926_1051229030"/>
      <w:bookmarkStart w:id="1094" w:name="_Toc392"/>
      <w:bookmarkEnd w:id="1093"/>
      <w:r>
        <w:rPr/>
        <w:t>10</w:t>
      </w:r>
      <w:r>
        <w:rPr>
          <w:rtl w:val="true"/>
        </w:rPr>
        <w:t xml:space="preserve"> - </w:t>
      </w:r>
      <w:r>
        <w:rPr>
          <w:rtl w:val="true"/>
        </w:rPr>
        <w:t>صلة الشعر بالعقل الباطن</w:t>
      </w:r>
      <w:bookmarkEnd w:id="1094"/>
    </w:p>
    <w:p>
      <w:pPr>
        <w:pStyle w:val="BookText"/>
        <w:rPr/>
      </w:pPr>
      <w:r>
        <w:rPr>
          <w:rFonts w:ascii="Amiri" w:hAnsi="Amiri" w:eastAsia="Amiri" w:cs="Amiri"/>
          <w:color w:val="111111"/>
          <w:sz w:val="28"/>
          <w:sz w:val="28"/>
          <w:szCs w:val="28"/>
          <w:rtl w:val="true"/>
          <w:lang w:bidi="ar-SA"/>
        </w:rPr>
        <w:t xml:space="preserve">والحق أن الشاعر البارع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كالخطيب البارع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يستمد في ابداعه من عقله الباطن اللاشعوري، فيتدفق الشعر على لسانه كالالهام من حيث يدري ولا يدري على اختلاف عظيم للشعراء والخطباء في هذه الناحية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الشعر والخطابة كسائر الصناعات الاخرى التي يبدع فيها الصانع عن روية و تأمل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هذا أشار صحار العبدي، لما سأله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البلاغة فيكم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شيء يختلج في صدورنا فتقذفه ألسنتنا كما يقذف البحر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لفتة بارعة من هذا الاعرابي أدركها بفطرته وصورها على طبع سجيته</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أجل ما قلناه من استمداد الشاعر من منطقية اللاشعور تجده قد لا يواتيه الشعر ، وهو في أشدّ ما يكون من يقظته الفكرية ورغبته الملحة في انشائه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الفرزدق</w:t>
      </w:r>
      <w:r>
        <w:rPr>
          <w:rStyle w:val="FootnoteAnchor"/>
          <w:rtl w:val="true"/>
        </w:rPr>
        <w:footnoteReference w:id="3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يأتي علي الحين وقلع ضرس عندي أهون من قول بيت شعر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وبالعكس قد يفيض الشعر ويتدفق على لسان الشاعر من غير سابق تهيؤ فكري،والشعراء وحدهم يعرفون مدى صحة هذه الحقيقة من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واحسب أنّه من أجل هذا زعم العرب أو شعراؤهم خاصة ان لكل شاعر شيطاناً أو جنياً يلقي عليه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والغريب أن بعضهم تخيله شخصاً يمثل له وأسماه باسم مخصوص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ذلك لأنهم رأوا من أنفسهم ان الشعر يواتيهم على الأكثر من وراء منطقة الشعور وعجزوا عن تفسيره بغير الشيطان والجن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فإن قوة الشعر إذا كانت موجودة في نفس الفرد لا تخرج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 القوة إلى حدّ الفعلية اعتباطاً من دون سابق تمرين وممارسة للشعر بحفظ</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وتفهم ومحاولة نظمه مرّة بعد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أوصى بعض الشعراء ناشئاً ليتعلم الشعر أن يحفظ قسماً كبيراً من المختار منه، ثم يتناساه مدة طويلة ، ثم يخرج إلى الحدائق الغناء، ليستلهمه ؛ وكذلك فعل ذلك الناشيء فصار شاعراً كبيراً</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الأمر بحفظه وتناسيه فلسفة عميقة في العقل الباطن توصل إليها ذلك الشاعر بفطرته وتجربته ؛ ان هذا هو شحن القوّة للعقل الباطن لتهيئته لالهام الشعور في ساعة الانشراح والانطلاق التي هي إحدى ساعات تيقظ العقل الباطن وانفتاح المجرى النفسي بين منطقتي اللاشعور والشعور ، أو بالأصح إحدى ساعات اتحاد المنطقتين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أفضل تلك الساعات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أعزّ انفتاح هذا المجرى على الإنسان الا على من خلق ملهماً فيؤاتيه بلا اختيار</w:t>
      </w:r>
      <w:r>
        <w:rPr>
          <w:rFonts w:eastAsia="Amiri" w:cs="Amiri" w:ascii="Amiri" w:hAnsi="Amiri"/>
          <w:color w:val="111111"/>
          <w:sz w:val="28"/>
          <w:szCs w:val="28"/>
          <w:rtl w:val="true"/>
          <w:lang w:bidi="ar-SA"/>
        </w:rPr>
        <w:t xml:space="preserve">.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95" w:name="pg7748_78795"/>
      <w:bookmarkStart w:id="1096" w:name="pg7748_78795"/>
      <w:bookmarkEnd w:id="1096"/>
    </w:p>
    <w:p>
      <w:pPr>
        <w:pStyle w:val="Heading4"/>
        <w:numPr>
          <w:ilvl w:val="3"/>
          <w:numId w:val="1"/>
        </w:numPr>
        <w:rPr/>
      </w:pPr>
      <w:bookmarkStart w:id="1097" w:name="pg7748_78795"/>
      <w:bookmarkStart w:id="1098" w:name="__RefHeading___Toc4705928_1051229030"/>
      <w:bookmarkStart w:id="1099" w:name="_Toc393"/>
      <w:bookmarkEnd w:id="1097"/>
      <w:bookmarkEnd w:id="1098"/>
      <w:r>
        <w:rPr>
          <w:rtl w:val="true"/>
        </w:rPr>
        <w:t xml:space="preserve">الفصل الخامس </w:t>
      </w:r>
      <w:r>
        <w:rPr>
          <w:rtl w:val="true"/>
        </w:rPr>
        <w:t xml:space="preserve">: </w:t>
      </w:r>
      <w:r>
        <w:rPr>
          <w:rtl w:val="true"/>
        </w:rPr>
        <w:t>صناعة المغالطة</w:t>
      </w:r>
      <w:bookmarkEnd w:id="1099"/>
    </w:p>
    <w:p>
      <w:pPr>
        <w:pStyle w:val="Heading5"/>
        <w:numPr>
          <w:ilvl w:val="4"/>
          <w:numId w:val="1"/>
        </w:numPr>
        <w:rPr/>
      </w:pPr>
      <w:bookmarkStart w:id="1100" w:name="__RefHeading___Toc4705930_1051229030"/>
      <w:bookmarkStart w:id="1101" w:name="_Toc394"/>
      <w:bookmarkEnd w:id="1100"/>
      <w:r>
        <w:rPr>
          <w:rtl w:val="true"/>
        </w:rPr>
        <w:t>اشارة</w:t>
      </w:r>
      <w:bookmarkEnd w:id="1101"/>
    </w:p>
    <w:p>
      <w:pPr>
        <w:pStyle w:val="BookText"/>
        <w:rPr/>
      </w:pPr>
      <w:r>
        <w:rPr>
          <w:rFonts w:ascii="Amiri" w:hAnsi="Amiri" w:eastAsia="Amiri" w:cs="Amiri"/>
          <w:color w:val="111111"/>
          <w:sz w:val="28"/>
          <w:sz w:val="28"/>
          <w:szCs w:val="28"/>
          <w:rtl w:val="true"/>
          <w:lang w:bidi="ar-SA"/>
        </w:rPr>
        <w:t>وفيها ثلاثة مباحث</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المقدمات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أجزاء الصناعة الذاتية ،</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الصناعة العرضية </w:t>
      </w:r>
      <w:r>
        <w:rPr>
          <w:rFonts w:eastAsia="Amiri" w:cs="Amiri" w:ascii="Amiri" w:hAnsi="Amiri"/>
          <w:color w:val="111111"/>
          <w:sz w:val="28"/>
          <w:szCs w:val="28"/>
          <w:rtl w:val="true"/>
          <w:lang w:bidi="ar-SA"/>
        </w:rPr>
        <w:t xml:space="preserve">.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2" w:name="pg7748_78797"/>
      <w:bookmarkStart w:id="1103" w:name="pg7748_78797"/>
      <w:bookmarkEnd w:id="1103"/>
    </w:p>
    <w:p>
      <w:pPr>
        <w:pStyle w:val="Heading5"/>
        <w:numPr>
          <w:ilvl w:val="4"/>
          <w:numId w:val="1"/>
        </w:numPr>
        <w:rPr/>
      </w:pPr>
      <w:bookmarkStart w:id="1104" w:name="pg7748_78797"/>
      <w:bookmarkStart w:id="1105" w:name="__RefHeading___Toc4705932_1051229030"/>
      <w:bookmarkStart w:id="1106" w:name="_Toc395"/>
      <w:bookmarkEnd w:id="1104"/>
      <w:bookmarkEnd w:id="1105"/>
      <w:r>
        <w:rPr>
          <w:rtl w:val="true"/>
        </w:rPr>
        <w:t xml:space="preserve">المبحث الاول </w:t>
      </w:r>
      <w:r>
        <w:rPr>
          <w:rtl w:val="true"/>
        </w:rPr>
        <w:t xml:space="preserve">: </w:t>
      </w:r>
      <w:r>
        <w:rPr>
          <w:rtl w:val="true"/>
        </w:rPr>
        <w:t>المقدمات</w:t>
      </w:r>
      <w:bookmarkEnd w:id="1106"/>
    </w:p>
    <w:p>
      <w:pPr>
        <w:pStyle w:val="Heading6"/>
        <w:numPr>
          <w:ilvl w:val="5"/>
          <w:numId w:val="1"/>
        </w:numPr>
        <w:rPr/>
      </w:pPr>
      <w:bookmarkStart w:id="1107" w:name="__RefHeading___Toc4705934_1051229030"/>
      <w:bookmarkStart w:id="1108" w:name="_Toc396"/>
      <w:bookmarkEnd w:id="1107"/>
      <w:r>
        <w:rPr/>
        <w:t>1</w:t>
      </w:r>
      <w:r>
        <w:rPr>
          <w:rtl w:val="true"/>
        </w:rPr>
        <w:t xml:space="preserve"> - </w:t>
      </w:r>
      <w:r>
        <w:rPr>
          <w:rtl w:val="true"/>
        </w:rPr>
        <w:t>معنى المغالطة وبماذا تتحقق</w:t>
      </w:r>
      <w:bookmarkEnd w:id="1108"/>
    </w:p>
    <w:p>
      <w:pPr>
        <w:pStyle w:val="BookText"/>
        <w:rPr/>
      </w:pPr>
      <w:r>
        <w:rPr>
          <w:rFonts w:ascii="Amiri" w:hAnsi="Amiri" w:eastAsia="Amiri" w:cs="Amiri"/>
          <w:color w:val="111111"/>
          <w:sz w:val="28"/>
          <w:sz w:val="28"/>
          <w:szCs w:val="28"/>
          <w:rtl w:val="true"/>
          <w:lang w:bidi="ar-SA"/>
        </w:rPr>
        <w:t xml:space="preserve">كل قياس نتيجته تكون نقضاً لوضع من الأوضاع يسمى باصطلاح المنطقيين تبكيتاً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باعتبار أنه تبكيت لصاحب ذلك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مواده من اليقينيات قيل له تبكيت برهاني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من المشهورات والمسلّمات قيل له تبكيت جدلي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لم تكن مواده من اليقينيات ولا من المشهورات والمسلمات ، أو كانت منها ولكن لم تكن صورة القياس صحيحة على حسب قوانينه فلا بد أن يكون القياس حينئذٍ</w:t>
      </w:r>
    </w:p>
    <w:p>
      <w:pPr>
        <w:pStyle w:val="BookText"/>
        <w:rPr/>
      </w:pPr>
      <w:r>
        <w:rPr>
          <w:rFonts w:ascii="Amiri" w:hAnsi="Amiri" w:eastAsia="Amiri" w:cs="Amiri"/>
          <w:color w:val="111111"/>
          <w:sz w:val="28"/>
          <w:sz w:val="28"/>
          <w:szCs w:val="28"/>
          <w:rtl w:val="true"/>
          <w:lang w:bidi="ar-SA"/>
        </w:rPr>
        <w:t>، شبيهاً بالحق واليقين أو شبيهاً بالمشهور مادة أو هيئة ، فيلتبس أمره على المخاطب ويروج عليه ويكون عنده في معرض التسليم لقصور فيه أو غفلة، وإلا فلا يستحق أن يسمّى قياساً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 فهو ان كان شبيهاً بالبرهان سمى سفسطائياً، وصناعته سفسطة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شبيها بالجدل سمّى مشاغبياً وصناعة مشاغبة</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وسبب كل من السفسطة والمشاغبة لا يخلو عن أحد شيئين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الغلط حقيقة من </w:t>
      </w:r>
    </w:p>
    <w:p>
      <w:pPr>
        <w:pStyle w:val="BookText"/>
        <w:rPr/>
      </w:pPr>
      <w:r>
        <w:rPr>
          <w:rFonts w:ascii="Amiri" w:hAnsi="Amiri" w:eastAsia="Amiri" w:cs="Amiri"/>
          <w:color w:val="111111"/>
          <w:sz w:val="28"/>
          <w:sz w:val="28"/>
          <w:szCs w:val="28"/>
          <w:rtl w:val="true"/>
          <w:lang w:bidi="ar-SA"/>
        </w:rPr>
        <w:t xml:space="preserve">القايس، وإما تعمد تغليظ وايقاعه في الغلط مع انتباهه إلى الغلط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منهما يقال له مغالط ، وقياسه مغالطة، باعتبار أنه في كلا الحالين يكون ناقضاً لوضع 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نعنيها هنا تشمل القسمين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الغلط وتعمد التغليط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ذلك الاعتبار أى اعتبار نقضه لوضع ما قيل له تبكيت مغالطي، وإن كان</w:t>
      </w:r>
    </w:p>
    <w:p>
      <w:pPr>
        <w:pStyle w:val="BookText"/>
        <w:rPr/>
      </w:pPr>
      <w:r>
        <w:rPr>
          <w:rFonts w:ascii="Amiri" w:hAnsi="Amiri" w:eastAsia="Amiri" w:cs="Amiri"/>
          <w:color w:val="111111"/>
          <w:sz w:val="28"/>
          <w:sz w:val="28"/>
          <w:szCs w:val="28"/>
          <w:rtl w:val="true"/>
          <w:lang w:bidi="ar-SA"/>
        </w:rPr>
        <w:t>في الحقيقة تضليلاً لا تبكيتاً ، كما قد يقال له بحسب غرض آخر امتحان أو عناد كما</w:t>
      </w:r>
    </w:p>
    <w:p>
      <w:pPr>
        <w:pStyle w:val="BookText"/>
        <w:rPr/>
      </w:pPr>
      <w:r>
        <w:rPr>
          <w:rFonts w:ascii="Amiri" w:hAnsi="Amiri" w:eastAsia="Amiri" w:cs="Amiri"/>
          <w:color w:val="111111"/>
          <w:sz w:val="28"/>
          <w:sz w:val="28"/>
          <w:szCs w:val="28"/>
          <w:rtl w:val="true"/>
          <w:lang w:bidi="ar-SA"/>
        </w:rPr>
        <w:t>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ان سبب وقوع تلك المواد في القياس الذي يصح جعله قياساً هو رواجها على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وسبب الرواج مشابهتها للحق أو المشهور ولا تروج على العقول فيشتبه عليها الحال لولا قلة التمييز وضعف الانتباه، فيخلط الذهن بين المتشابهين ويجعل الحكم الخاص بأحدهما للآخر ، من غير أن يشعر بذلك، سواء كان قلّة التمييز والخلط من قبل نفس القايس أو من قبل المخاطب إذ يروج عليه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نظير ما لو وضع الحاسب أحد العددين مكان الآخر لمشابهة بينهما فيشتبه</w:t>
      </w:r>
    </w:p>
    <w:p>
      <w:pPr>
        <w:pStyle w:val="BookText"/>
        <w:rPr/>
      </w:pPr>
      <w:r>
        <w:rPr>
          <w:rFonts w:ascii="Amiri" w:hAnsi="Amiri" w:eastAsia="Amiri" w:cs="Amiri"/>
          <w:color w:val="111111"/>
          <w:sz w:val="28"/>
          <w:sz w:val="28"/>
          <w:szCs w:val="28"/>
          <w:rtl w:val="true"/>
          <w:lang w:bidi="ar-SA"/>
        </w:rPr>
        <w:t>عليه ، فيقع له الغلط في الحساب بجمع أو طرح أو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لو أن أحداً تمثل في ذهنه معنى من معاني المشترك في موضع معنى آخر له، وهو غافل عن استعماله في المعنى الآخر ، فلا محالة يعطى للمعنى الذي تمثله الحكم المختص بذلك المعنى الآخر ، فيغلط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يعتمد ذلك ليوقع بالغلط غيره من قليلي</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لولا قلة التمييز وضعف الانتباه والقصور الذهني لما تحققت مغالطة ولما تمّت لها صناعة </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سوء الحظ ان البشر مرتكس إلى قمة رأسه بالمغالطات والخلافات، بسبب القصور الذهني العام الذي لا يكاد يخلو منه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خصه الله تعالى برحمته من عباده الصالحين الذين هم في الناس كالنقطة في البحر الخضم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الإنسان لفى خسر الّا الذين آمنوا وعملوا الصالحات</w:t>
      </w:r>
      <w:r>
        <w:rPr>
          <w:rFonts w:eastAsia="Amiri" w:cs="Amiri" w:ascii="Amiri" w:hAnsi="Amiri"/>
          <w:color w:val="111111"/>
          <w:sz w:val="28"/>
          <w:szCs w:val="28"/>
          <w:rtl w:val="true"/>
          <w:lang w:bidi="ar-SA"/>
        </w:rPr>
        <w:t xml:space="preserve">. </w:t>
      </w:r>
      <w:bookmarkStart w:id="1109" w:name="pg7748_78799"/>
    </w:p>
    <w:p>
      <w:pPr>
        <w:pStyle w:val="Heading6"/>
        <w:numPr>
          <w:ilvl w:val="5"/>
          <w:numId w:val="1"/>
        </w:numPr>
        <w:rPr/>
      </w:pPr>
      <w:bookmarkStart w:id="1110" w:name="__RefHeading___Toc4705936_1051229030"/>
      <w:bookmarkStart w:id="1111" w:name="_Toc397"/>
      <w:bookmarkEnd w:id="1109"/>
      <w:bookmarkEnd w:id="1110"/>
      <w:r>
        <w:rPr/>
        <w:t>2</w:t>
      </w:r>
      <w:r>
        <w:rPr>
          <w:rtl w:val="true"/>
        </w:rPr>
        <w:t xml:space="preserve"> - </w:t>
      </w:r>
      <w:r>
        <w:rPr>
          <w:rtl w:val="true"/>
        </w:rPr>
        <w:t>أغراض المغالطة</w:t>
      </w:r>
      <w:bookmarkEnd w:id="1111"/>
    </w:p>
    <w:p>
      <w:pPr>
        <w:pStyle w:val="BookText"/>
        <w:rPr/>
      </w:pPr>
      <w:r>
        <w:rPr>
          <w:rFonts w:ascii="Amiri" w:hAnsi="Amiri" w:eastAsia="Amiri" w:cs="Amiri"/>
          <w:color w:val="111111"/>
          <w:sz w:val="28"/>
          <w:sz w:val="28"/>
          <w:szCs w:val="28"/>
          <w:rtl w:val="true"/>
          <w:lang w:bidi="ar-SA"/>
        </w:rPr>
        <w:t>والمغالطة بمعنى تعمّد تغليط الغير قد تقع عن قصد صحيح لمصلحة محمودة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 اختیاره و امتحان معرفته فتسمى امتحاناً أو مدافعته وتعجيزه إذا كان مبطلاً مصرّاً</w:t>
      </w:r>
    </w:p>
    <w:p>
      <w:pPr>
        <w:pStyle w:val="BookText"/>
        <w:rPr/>
      </w:pPr>
      <w:r>
        <w:rPr>
          <w:rFonts w:ascii="IRNazanin" w:hAnsi="IRNazanin" w:eastAsia="IRNazanin"/>
          <w:color w:val="111111"/>
          <w:sz w:val="28"/>
          <w:sz w:val="28"/>
          <w:szCs w:val="28"/>
          <w:rtl w:val="true"/>
          <w:lang w:bidi="fa-IR"/>
        </w:rPr>
        <w:t>على باطله فتسمى عناداً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تقع عن غرض فاسد مثل الرياء بالعلم والمعرفة والتظاهر في حبهما، ومثل طلب التفوق على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يدفع الإنسان إلى هذا الرياء وطلب التفوق شعوره بالنقص من الناحية العلمية، فيريد في دخيلة نفسه أن يعوض عن هذا النقص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يعرف من نفسه العجز عن التعويض بالطريق المستقيم وهو التعلم والمعرفة الحقيقية ، يلتجيء إلى التظاهر بما يسد</w:t>
      </w:r>
    </w:p>
    <w:p>
      <w:pPr>
        <w:pStyle w:val="BookText"/>
        <w:rPr/>
      </w:pPr>
      <w:r>
        <w:rPr>
          <w:rFonts w:ascii="IRNazanin" w:hAnsi="IRNazanin" w:eastAsia="IRNazanin"/>
          <w:color w:val="111111"/>
          <w:sz w:val="28"/>
          <w:sz w:val="28"/>
          <w:szCs w:val="28"/>
          <w:rtl w:val="true"/>
          <w:lang w:bidi="fa-IR"/>
        </w:rPr>
        <w:t>نقصه بزعمه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في هذا يشبه من يريد أن يستر نقصه في منزلته الاجتماعية بطريق التكبروالتعاظم، أو يستر نقصه في عيوبه الأخلاقية بالطعن في الناس وغيبتهم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يلتجىء هذا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فيه مركب النقص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يلتمس طرق الحيل والمغالطات عندمواجهة أهل العلم، ليظهر أمام الناس بمظهر العالم القدير ، فيجهد نفسه في تحصيل أصول المغالطة وقواعدها، لتكون له ملكة ذلك والقدرة على المصاولة الخادعة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المسكين أن الالتجاء إلى الرياء والتظاهر كالالتجاء إلى التكبر ونقد الناس تعبير صارخ عن نقصه الكامن في الوقت الذي يريد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خداعاً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يستر على نقصه ويظهر بالكمال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أعاذنا الله تعالى من الأباطيل والأحابيل وهدانا الصراط المستقيم</w:t>
      </w:r>
      <w:r>
        <w:rPr>
          <w:rFonts w:eastAsia="Amiri" w:cs="Amiri" w:ascii="Amiri" w:hAnsi="Amiri"/>
          <w:color w:val="111111"/>
          <w:sz w:val="28"/>
          <w:szCs w:val="28"/>
          <w:rtl w:val="true"/>
          <w:lang w:bidi="ar-SA"/>
        </w:rPr>
        <w:t>.</w:t>
      </w:r>
    </w:p>
    <w:p>
      <w:pPr>
        <w:pStyle w:val="Heading6"/>
        <w:numPr>
          <w:ilvl w:val="5"/>
          <w:numId w:val="1"/>
        </w:numPr>
        <w:rPr/>
      </w:pPr>
      <w:bookmarkStart w:id="1112" w:name="__RefHeading___Toc4705938_1051229030"/>
      <w:bookmarkStart w:id="1113" w:name="_Toc398"/>
      <w:bookmarkEnd w:id="1112"/>
      <w:r>
        <w:rPr/>
        <w:t>3</w:t>
      </w:r>
      <w:r>
        <w:rPr>
          <w:rtl w:val="true"/>
        </w:rPr>
        <w:t xml:space="preserve"> -</w:t>
      </w:r>
      <w:r>
        <w:rPr>
          <w:rtl w:val="true"/>
        </w:rPr>
        <w:t>فائدة هذه الصناعة</w:t>
      </w:r>
      <w:bookmarkEnd w:id="1113"/>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كل ما قلناه فإن لصناعة المغالطة فائدة لا يستهان بها لدى أهل العلم، وذلك من ناحيتين </w:t>
      </w:r>
      <w:r>
        <w:rPr>
          <w:rFonts w:eastAsia="Amiri" w:cs="Amiri" w:ascii="Amiri" w:hAnsi="Amiri"/>
          <w:color w:val="111111"/>
          <w:sz w:val="28"/>
          <w:szCs w:val="28"/>
          <w:rtl w:val="true"/>
          <w:lang w:bidi="ar-SA"/>
        </w:rPr>
        <w:t xml:space="preserve">: </w:t>
      </w:r>
      <w:bookmarkStart w:id="1114" w:name="pg7748_78800"/>
    </w:p>
    <w:p>
      <w:pPr>
        <w:pStyle w:val="BookText"/>
        <w:rPr/>
      </w:pPr>
      <w:bookmarkEnd w:id="1114"/>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بها قد يتمكن الباحث من النجاة من الوقوع في الغلط ويحفظ نفسه من الباطل ؛ لأنه إذا عرف مواقع المغالطة ومداخلها يعرف الطريق إلى الهرب من ب من الغلط</w:t>
      </w:r>
    </w:p>
    <w:p>
      <w:pPr>
        <w:pStyle w:val="BookText"/>
        <w:rPr/>
      </w:pPr>
      <w:r>
        <w:rPr>
          <w:rFonts w:ascii="IRNazanin" w:hAnsi="IRNazanin" w:eastAsia="IRNazanin"/>
          <w:color w:val="111111"/>
          <w:sz w:val="28"/>
          <w:sz w:val="28"/>
          <w:szCs w:val="28"/>
          <w:rtl w:val="true"/>
          <w:lang w:bidi="fa-IR"/>
        </w:rPr>
        <w:t xml:space="preserve">والاشتباه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بها قد يتمكن من مدافعة المغالطين وكشف مداخل غلطهم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هذا ففائدة الباحث من تعلم صناعة المغالطة كفائدة الطیب فی تعلمه للسموم وخواصها، فإنّه يتمكن بذلك من الاحتراز منها ، ويستطيع أن يأمر غيره بالاحتراز ويداوى من يتناولها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لهذه الصناعة فائدة أخرى، وهي أن يقدر بها على مغالطة المغالط ومقابلةالمغالطين المشعوذين بمثل طريقتهم ، كما قيل في المثل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الحديد بالحديد يفلح</w:t>
      </w:r>
      <w:r>
        <w:rPr>
          <w:rFonts w:eastAsia="Amiri" w:cs="Amiri" w:ascii="Amiri" w:hAnsi="Amiri"/>
          <w:color w:val="111111"/>
          <w:sz w:val="28"/>
          <w:szCs w:val="28"/>
          <w:rtl w:val="true"/>
          <w:lang w:bidi="ar-SA"/>
        </w:rPr>
        <w:t>»</w:t>
      </w:r>
    </w:p>
    <w:p>
      <w:pPr>
        <w:pStyle w:val="BookText"/>
        <w:rPr/>
      </w:pP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أن قلنا أن البشر مرتكس إلى قمة رأسه بالمغالطات والخلافات، فما أحوج طالب الحق السابح في بحر المعارف إلى أن يزيح عنه الزبد الطافح على الماء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رواسب غلطات الماضين، بمعرفة ما يصطنعه المغالطون من أوهام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ذوي الطباع السليمة والآراء المستقيمة في غنى عن معرفة مواضع الغلط بتعلم القوانين والاصول في هذه الصناعة ، فإن لهم بمواهبهم الشخصية الكفاية، وإن كان</w:t>
      </w:r>
    </w:p>
    <w:p>
      <w:pPr>
        <w:pStyle w:val="BookText"/>
        <w:rPr/>
      </w:pPr>
      <w:r>
        <w:rPr>
          <w:rFonts w:ascii="Amiri" w:hAnsi="Amiri" w:eastAsia="Amiri" w:cs="Amiri"/>
          <w:color w:val="111111"/>
          <w:sz w:val="28"/>
          <w:sz w:val="28"/>
          <w:szCs w:val="28"/>
          <w:rtl w:val="true"/>
          <w:lang w:bidi="ar-SA"/>
        </w:rPr>
        <w:t xml:space="preserve">لا تخلو هذه الصناعة من زيادة بصيرة لهم </w:t>
      </w:r>
      <w:r>
        <w:rPr>
          <w:rFonts w:eastAsia="Amiri" w:cs="Amiri" w:ascii="Amiri" w:hAnsi="Amiri"/>
          <w:color w:val="111111"/>
          <w:sz w:val="28"/>
          <w:szCs w:val="28"/>
          <w:rtl w:val="true"/>
          <w:lang w:bidi="ar-SA"/>
        </w:rPr>
        <w:t>.</w:t>
      </w:r>
    </w:p>
    <w:p>
      <w:pPr>
        <w:pStyle w:val="Heading6"/>
        <w:numPr>
          <w:ilvl w:val="5"/>
          <w:numId w:val="1"/>
        </w:numPr>
        <w:rPr/>
      </w:pPr>
      <w:bookmarkStart w:id="1115" w:name="__RefHeading___Toc4705940_1051229030"/>
      <w:bookmarkStart w:id="1116" w:name="_Toc399"/>
      <w:bookmarkEnd w:id="1115"/>
      <w:r>
        <w:rPr/>
        <w:t>4</w:t>
      </w:r>
      <w:r>
        <w:rPr>
          <w:rtl w:val="true"/>
        </w:rPr>
        <w:t xml:space="preserve"> - </w:t>
      </w:r>
      <w:r>
        <w:rPr>
          <w:rtl w:val="true"/>
        </w:rPr>
        <w:t>موضوع هذه الصناعة وموادها</w:t>
      </w:r>
      <w:bookmarkEnd w:id="1116"/>
    </w:p>
    <w:p>
      <w:pPr>
        <w:pStyle w:val="BookText"/>
        <w:rPr/>
      </w:pPr>
      <w:r>
        <w:rPr>
          <w:rFonts w:ascii="Amiri" w:hAnsi="Amiri" w:eastAsia="Amiri" w:cs="Amiri"/>
          <w:color w:val="111111"/>
          <w:sz w:val="28"/>
          <w:sz w:val="28"/>
          <w:szCs w:val="28"/>
          <w:rtl w:val="true"/>
          <w:lang w:bidi="ar-SA"/>
        </w:rPr>
        <w:t xml:space="preserve">ليس موضوع هذه الصناعة محدوداً بشيء خاص، بل تتناول كل ما تتعلق به صناعة البرهان والجدل ؛ فموضوعاتها بإزاء موضوعاتهما ، ومسائلها بازاء مسائلهما ، بل ان مباديها بازاء مباديهما أي مباديها مشابهة لمباديهما </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أن هاتين الصناعتين حقيقيتان ، وهذه صورية ظاهرية، لأن المشابهة بحسب </w:t>
      </w:r>
      <w:bookmarkStart w:id="1117" w:name="pg7748_78801"/>
    </w:p>
    <w:p>
      <w:pPr>
        <w:pStyle w:val="BookText"/>
        <w:rPr/>
      </w:pPr>
      <w:bookmarkEnd w:id="1117"/>
      <w:r>
        <w:rPr>
          <w:rFonts w:ascii="Amiri" w:hAnsi="Amiri" w:eastAsia="Amiri" w:cs="Amiri"/>
          <w:color w:val="111111"/>
          <w:sz w:val="28"/>
          <w:sz w:val="28"/>
          <w:szCs w:val="28"/>
          <w:rtl w:val="true"/>
          <w:lang w:bidi="ar-SA"/>
        </w:rPr>
        <w:t xml:space="preserve">الرواج والظاهر ، كما قلنا سابقاً ، من جهة ضعف قوة التمييز والقصور الذهني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ومواد هذه الصناعة هى المشبهات والوهميات على ما بيّناه في مقدّمة الصناعات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والوهميّات من وجه داخلة فى المشبهات، باعتبار التوهم فيها أن المعقولات لها حكم المحسوسات</w:t>
      </w:r>
      <w:r>
        <w:rPr>
          <w:rFonts w:eastAsia="Amiri" w:cs="Amiri" w:ascii="Amiri" w:hAnsi="Amiri"/>
          <w:color w:val="111111"/>
          <w:sz w:val="28"/>
          <w:szCs w:val="28"/>
          <w:rtl w:val="true"/>
          <w:lang w:bidi="ar-SA"/>
        </w:rPr>
        <w:t>.</w:t>
      </w:r>
    </w:p>
    <w:p>
      <w:pPr>
        <w:pStyle w:val="Heading6"/>
        <w:numPr>
          <w:ilvl w:val="5"/>
          <w:numId w:val="1"/>
        </w:numPr>
        <w:rPr/>
      </w:pPr>
      <w:bookmarkStart w:id="1118" w:name="__RefHeading___Toc4705942_1051229030"/>
      <w:bookmarkStart w:id="1119" w:name="_Toc400"/>
      <w:bookmarkEnd w:id="1118"/>
      <w:r>
        <w:rPr/>
        <w:t>5</w:t>
      </w:r>
      <w:r>
        <w:rPr>
          <w:rtl w:val="true"/>
        </w:rPr>
        <w:t xml:space="preserve">- </w:t>
      </w:r>
      <w:r>
        <w:rPr>
          <w:rtl w:val="true"/>
        </w:rPr>
        <w:t>أجزاء هذه الصناعة</w:t>
      </w:r>
      <w:bookmarkEnd w:id="1119"/>
    </w:p>
    <w:p>
      <w:pPr>
        <w:pStyle w:val="BookText"/>
        <w:rPr/>
      </w:pPr>
      <w:r>
        <w:rPr>
          <w:rFonts w:ascii="Amiri" w:hAnsi="Amiri" w:eastAsia="Amiri" w:cs="Amiri"/>
          <w:color w:val="111111"/>
          <w:sz w:val="28"/>
          <w:sz w:val="28"/>
          <w:szCs w:val="28"/>
          <w:rtl w:val="true"/>
          <w:lang w:bidi="ar-SA"/>
        </w:rPr>
        <w:t xml:space="preserve">ولهذه الصناعة جزءان كالجزئين في صناعة الخطابة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أحدهما كالعمود في الخطابة ، وهي القضايا التي بذاتها تقتضي المغالطة ،وهی نفس التبكيت ؛ ولنسمها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أجزاء الصناعة الذاتية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كالأعوان في الخطابة، وهي ما تقتضي المغالطة بالعرض، وهي الامور الخارجة عن التبكيت كالتشنيع على المخاطب وتشويش أفكاره باخجاله والاستهزاء به ، ونحو ذلك مما سيأتى ؛ ولنسمها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 الصناعة العرضية</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عقدنا المبحث الثاني الآتي في الأجزاء الذاتية والمبحث الثالث في الأجزاء العرضية </w:t>
      </w:r>
      <w:r>
        <w:rPr>
          <w:rFonts w:eastAsia="Amiri" w:cs="Amiri" w:ascii="Amiri" w:hAnsi="Amiri"/>
          <w:color w:val="111111"/>
          <w:sz w:val="28"/>
          <w:szCs w:val="28"/>
          <w:rtl w:val="true"/>
          <w:lang w:bidi="ar-SA"/>
        </w:rPr>
        <w:t xml:space="preserve">. </w:t>
      </w:r>
      <w:bookmarkStart w:id="1120" w:name="pg7748_78802"/>
    </w:p>
    <w:p>
      <w:pPr>
        <w:pStyle w:val="Heading5"/>
        <w:numPr>
          <w:ilvl w:val="4"/>
          <w:numId w:val="1"/>
        </w:numPr>
        <w:rPr/>
      </w:pPr>
      <w:bookmarkStart w:id="1121" w:name="__RefHeading___Toc4705944_1051229030"/>
      <w:bookmarkStart w:id="1122" w:name="_Toc401"/>
      <w:bookmarkEnd w:id="1120"/>
      <w:bookmarkEnd w:id="1121"/>
      <w:r>
        <w:rPr>
          <w:rtl w:val="true"/>
        </w:rPr>
        <w:t xml:space="preserve">المبحث الثاني </w:t>
      </w:r>
      <w:r>
        <w:rPr>
          <w:rtl w:val="true"/>
        </w:rPr>
        <w:t xml:space="preserve">: </w:t>
      </w:r>
      <w:r>
        <w:rPr>
          <w:rtl w:val="true"/>
        </w:rPr>
        <w:t>أجزاء الصناعة الذاتية</w:t>
      </w:r>
      <w:bookmarkEnd w:id="1122"/>
    </w:p>
    <w:p>
      <w:pPr>
        <w:pStyle w:val="Heading6"/>
        <w:numPr>
          <w:ilvl w:val="5"/>
          <w:numId w:val="1"/>
        </w:numPr>
        <w:rPr/>
      </w:pPr>
      <w:bookmarkStart w:id="1123" w:name="__RefHeading___Toc4705946_1051229030"/>
      <w:bookmarkStart w:id="1124" w:name="_Toc402"/>
      <w:bookmarkEnd w:id="1123"/>
      <w:r>
        <w:rPr>
          <w:rtl w:val="true"/>
        </w:rPr>
        <w:t>تمهيد</w:t>
      </w:r>
      <w:bookmarkEnd w:id="1124"/>
    </w:p>
    <w:p>
      <w:pPr>
        <w:pStyle w:val="BookText"/>
        <w:rPr/>
      </w:pPr>
      <w:r>
        <w:rPr>
          <w:rFonts w:ascii="Amiri" w:hAnsi="Amiri" w:eastAsia="Amiri" w:cs="Amiri"/>
          <w:color w:val="111111"/>
          <w:sz w:val="28"/>
          <w:sz w:val="28"/>
          <w:szCs w:val="28"/>
          <w:rtl w:val="true"/>
          <w:lang w:bidi="ar-SA"/>
        </w:rPr>
        <w:t>إعلم ان الغلط الواقع في نفس التبكيت وهو القياس المغالطي، إمّا أن يقع من جهة</w:t>
      </w:r>
    </w:p>
    <w:p>
      <w:pPr>
        <w:pStyle w:val="BookText"/>
        <w:rPr/>
      </w:pPr>
      <w:r>
        <w:rPr>
          <w:rFonts w:ascii="Amiri" w:hAnsi="Amiri" w:eastAsia="Amiri" w:cs="Amiri"/>
          <w:color w:val="111111"/>
          <w:sz w:val="28"/>
          <w:sz w:val="28"/>
          <w:szCs w:val="28"/>
          <w:rtl w:val="true"/>
          <w:lang w:bidi="ar-SA"/>
        </w:rPr>
        <w:t>مادته وهي نفس المقدمات، أو من جهة صورته وهي التأليف بينها ، أو من الجهتين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 ان هناك غلطاً يقع في القضايا وإن لم تؤلف قياساً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الغلط الواقع في مادة القياس على ثلاثة أنواع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جهة كذبها في نفسها وقد التبست بالصادقة، أو شناعتها في نفسها وقد التسبت بالمشهورة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جهة انها ليست غير النتيجة واقعاً مع توهم أنها غيرها، فتكون مصادرة على 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جهة انها ليست أعرف من النتيجة مع ظن انها أعرف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النوع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الكذب أو الشناعة والالتباس بالصادقة أو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الأنواع وأكثر ما تقع المغالطات من جهته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تارة يكون من جهة اللفظ وأخرى من جهة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جملة أنواع الغلط </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يمكن ارجاع الأنواع الأخرى حتى الغلط من جهة صورة القياس إلى الغلط من جهة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فتقسم أنواع المغالطات إلى قسمين رئيسين </w:t>
      </w:r>
      <w:r>
        <w:rPr>
          <w:rFonts w:eastAsia="Amiri" w:cs="Amiri" w:ascii="Amiri" w:hAnsi="Amiri"/>
          <w:color w:val="111111"/>
          <w:sz w:val="28"/>
          <w:szCs w:val="28"/>
          <w:rtl w:val="true"/>
          <w:lang w:bidi="ar-SA"/>
        </w:rPr>
        <w:t xml:space="preserve">: </w:t>
      </w:r>
      <w:bookmarkStart w:id="1125" w:name="pg7748_78803"/>
    </w:p>
    <w:p>
      <w:pPr>
        <w:pStyle w:val="BookText"/>
        <w:rPr/>
      </w:pPr>
      <w:bookmarkEnd w:id="1125"/>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المغالطات اللفظية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المغالطات المعنوية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فنعقدهما في بحثين</w:t>
      </w:r>
      <w:r>
        <w:rPr>
          <w:rFonts w:eastAsia="Amiri" w:cs="Amiri" w:ascii="Amiri" w:hAnsi="Amiri"/>
          <w:color w:val="111111"/>
          <w:sz w:val="28"/>
          <w:szCs w:val="28"/>
          <w:rtl w:val="true"/>
          <w:lang w:bidi="ar-SA"/>
        </w:rPr>
        <w:t>:</w:t>
      </w:r>
    </w:p>
    <w:p>
      <w:pPr>
        <w:pStyle w:val="Heading6"/>
        <w:numPr>
          <w:ilvl w:val="5"/>
          <w:numId w:val="1"/>
        </w:numPr>
        <w:rPr/>
      </w:pPr>
      <w:bookmarkStart w:id="1126" w:name="__RefHeading___Toc4705948_1051229030"/>
      <w:bookmarkStart w:id="1127" w:name="_Toc403"/>
      <w:bookmarkEnd w:id="1126"/>
      <w:r>
        <w:rPr/>
        <w:t>1</w:t>
      </w:r>
      <w:r>
        <w:rPr>
          <w:rtl w:val="true"/>
        </w:rPr>
        <w:t xml:space="preserve"> - </w:t>
      </w:r>
      <w:r>
        <w:rPr>
          <w:rtl w:val="true"/>
        </w:rPr>
        <w:t>المغالطات اللفظية</w:t>
      </w:r>
      <w:bookmarkEnd w:id="1127"/>
    </w:p>
    <w:p>
      <w:pPr>
        <w:pStyle w:val="Heading6"/>
        <w:numPr>
          <w:ilvl w:val="5"/>
          <w:numId w:val="1"/>
        </w:numPr>
        <w:rPr/>
      </w:pPr>
      <w:bookmarkStart w:id="1128" w:name="__RefHeading___Toc4705950_1051229030"/>
      <w:bookmarkStart w:id="1129" w:name="_Toc404"/>
      <w:bookmarkEnd w:id="1128"/>
      <w:r>
        <w:rPr>
          <w:rtl w:val="true"/>
        </w:rPr>
        <w:t>اشارة</w:t>
      </w:r>
      <w:bookmarkEnd w:id="1129"/>
    </w:p>
    <w:p>
      <w:pPr>
        <w:pStyle w:val="BookText"/>
        <w:rPr/>
      </w:pPr>
      <w:r>
        <w:rPr>
          <w:rFonts w:ascii="Amiri" w:hAnsi="Amiri" w:eastAsia="Amiri" w:cs="Amiri"/>
          <w:color w:val="111111"/>
          <w:sz w:val="28"/>
          <w:sz w:val="28"/>
          <w:szCs w:val="28"/>
          <w:rtl w:val="true"/>
          <w:lang w:bidi="ar-SA"/>
        </w:rPr>
        <w:t xml:space="preserve">ان الغلط من جهة لفظية أما أن يقع في اللفظ المفرد أو المركب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اللفظ المفرد، وهو على ثلاثة أنواع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يكون في جوهر اللفظ من جهة اشتراكه بين أكثر من معنى، ويسمّى اشتراك الاسم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يكون فى حال اللفظ وهيئته فى نفسه ، وذلك للاشتباه بسبب إتحاد شكله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في حال اللفظ وهيئته، ولكن بسبب أمور خارجة عنه عارضة عليه،</w:t>
      </w:r>
    </w:p>
    <w:p>
      <w:pPr>
        <w:pStyle w:val="BookText"/>
        <w:rPr/>
      </w:pPr>
      <w:r>
        <w:rPr>
          <w:rFonts w:ascii="Amiri" w:hAnsi="Amiri" w:eastAsia="Amiri" w:cs="Amiri"/>
          <w:color w:val="111111"/>
          <w:sz w:val="28"/>
          <w:sz w:val="28"/>
          <w:szCs w:val="28"/>
          <w:rtl w:val="true"/>
          <w:lang w:bidi="ar-SA"/>
        </w:rPr>
        <w:t>وذلك للاشتباه بسبب اختلاف الأعراب والأعجام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اللفظ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ثلاثة أنواع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يكون نفس التركيب يقتضى المغالطة ، ويسمّى المماراة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يكون توهم وجود التركيب يقتضيها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بأن يكون التركيب معدوماً</w:t>
      </w:r>
    </w:p>
    <w:p>
      <w:pPr>
        <w:pStyle w:val="BookText"/>
        <w:rPr/>
      </w:pPr>
      <w:r>
        <w:rPr>
          <w:rFonts w:ascii="Amiri" w:hAnsi="Amiri" w:eastAsia="Amiri" w:cs="Amiri"/>
          <w:color w:val="111111"/>
          <w:sz w:val="28"/>
          <w:sz w:val="28"/>
          <w:szCs w:val="28"/>
          <w:rtl w:val="true"/>
          <w:lang w:bidi="ar-SA"/>
        </w:rPr>
        <w:t xml:space="preserve">فيتوهم أنه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تركيب المفصل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يكون توهم عدمه يقتضيها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بأن يكون التركيب موجوداً فيتوهم أنّه</w:t>
      </w:r>
    </w:p>
    <w:p>
      <w:pPr>
        <w:pStyle w:val="BookText"/>
        <w:rPr/>
      </w:pPr>
      <w:r>
        <w:rPr>
          <w:rFonts w:ascii="Amiri" w:hAnsi="Amiri" w:eastAsia="Amiri" w:cs="Amiri"/>
          <w:color w:val="111111"/>
          <w:sz w:val="28"/>
          <w:sz w:val="28"/>
          <w:szCs w:val="28"/>
          <w:rtl w:val="true"/>
          <w:lang w:bidi="ar-SA"/>
        </w:rPr>
        <w:t>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تفصيل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فالمغالطات اللفظية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تنحصر في ستة أنواع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فلنشر إليها بالترتيب المتقدم </w:t>
      </w:r>
      <w:r>
        <w:rPr>
          <w:rFonts w:eastAsia="Amiri" w:cs="Amiri" w:ascii="Amiri" w:hAnsi="Amiri"/>
          <w:color w:val="111111"/>
          <w:sz w:val="28"/>
          <w:szCs w:val="28"/>
          <w:rtl w:val="true"/>
          <w:lang w:bidi="ar-SA"/>
        </w:rPr>
        <w:t>:</w:t>
      </w:r>
    </w:p>
    <w:p>
      <w:pPr>
        <w:pStyle w:val="Heading6"/>
        <w:numPr>
          <w:ilvl w:val="5"/>
          <w:numId w:val="1"/>
        </w:numPr>
        <w:rPr/>
      </w:pPr>
      <w:bookmarkStart w:id="1130" w:name="__RefHeading___Toc4705952_1051229030"/>
      <w:bookmarkStart w:id="1131" w:name="_Toc405"/>
      <w:bookmarkEnd w:id="1130"/>
      <w:r>
        <w:rPr>
          <w:rtl w:val="true"/>
        </w:rPr>
        <w:t xml:space="preserve">أ </w:t>
      </w:r>
      <w:r>
        <w:rPr>
          <w:rtl w:val="true"/>
        </w:rPr>
        <w:t xml:space="preserve">- </w:t>
      </w:r>
      <w:r>
        <w:rPr>
          <w:rtl w:val="true"/>
        </w:rPr>
        <w:t>المغالطة باشتراك الاسم</w:t>
      </w:r>
      <w:bookmarkEnd w:id="1131"/>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المراد بالاشتراك هنا الاشتراك اللفظي المتقدّم معناه في الجزء الأول، بل المراد منه أن يكون اللفظ صالحاً للدلالة على أكثر من معنى واحد، بأي نحو من أنحاء </w:t>
      </w:r>
      <w:bookmarkStart w:id="1132" w:name="pg7748_78804"/>
    </w:p>
    <w:p>
      <w:pPr>
        <w:pStyle w:val="BookText"/>
        <w:rPr/>
      </w:pPr>
      <w:bookmarkEnd w:id="1132"/>
      <w:r>
        <w:rPr>
          <w:rFonts w:ascii="Amiri" w:hAnsi="Amiri" w:eastAsia="Amiri" w:cs="Amiri"/>
          <w:color w:val="111111"/>
          <w:sz w:val="28"/>
          <w:sz w:val="28"/>
          <w:szCs w:val="28"/>
          <w:rtl w:val="true"/>
          <w:lang w:bidi="ar-SA"/>
        </w:rPr>
        <w:t xml:space="preserve">الدلالة ؛ سواء كانت بسبب الاشتراك اللفظي أو النقل أو المجاز أو الاستعارة أو التشبيه أو التشابه أو الاطلاق والتقييد أو نحو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وأكثر اشتباه الناس وغلطهم ومغالطاتهم وخلافاتهم من أقدم العصور يرجع إلى هذه الناحية اللفظية ، حتّى أنّه نقل عن أفلاطون الحكيم أنه وضع كتاباً في خصوص صناعة المغالطة دون باقي أجزاء المنطق وحصرها في هذا القسم من المغالطات اللفظية واغفل باقي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أجل هذا كان ألزم شيء للباحثين أن يوضحوا ويحددوا التعبير باللفظ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مقاصدهم قبل كل بحث، حتّى لا يلقي الكلام على عواهنه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لكل لفظ اطاره الذهني الخاص به الذي قد يختلف العصور أو البيئات أو العلوم والفنون بل الأشخاص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ويطول علينا ذكر الأمثلة لهذا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وحسبك كلمة الوجود والماهية في علم الفلسفة ، وكلمة الحسن والقبح والرؤية في علم الكلام، وكلمة الحرية والوطن في الاجتماعيات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ونستطيع أن نلتقط من كل علم وفن أمثلة كثيرة لذلك </w:t>
      </w:r>
      <w:r>
        <w:rPr>
          <w:rFonts w:eastAsia="Amiri" w:cs="Amiri" w:ascii="Amiri" w:hAnsi="Amiri"/>
          <w:color w:val="111111"/>
          <w:sz w:val="28"/>
          <w:szCs w:val="28"/>
          <w:rtl w:val="true"/>
          <w:lang w:bidi="ar-SA"/>
        </w:rPr>
        <w:t>.</w:t>
      </w:r>
    </w:p>
    <w:p>
      <w:pPr>
        <w:pStyle w:val="Heading6"/>
        <w:numPr>
          <w:ilvl w:val="5"/>
          <w:numId w:val="1"/>
        </w:numPr>
        <w:rPr/>
      </w:pPr>
      <w:bookmarkStart w:id="1133" w:name="__RefHeading___Toc4705954_1051229030"/>
      <w:bookmarkStart w:id="1134" w:name="_Toc406"/>
      <w:bookmarkEnd w:id="1133"/>
      <w:r>
        <w:rPr>
          <w:rtl w:val="true"/>
        </w:rPr>
        <w:t xml:space="preserve">ب </w:t>
      </w:r>
      <w:r>
        <w:rPr>
          <w:rtl w:val="true"/>
        </w:rPr>
        <w:t xml:space="preserve">- </w:t>
      </w:r>
      <w:r>
        <w:rPr>
          <w:rtl w:val="true"/>
        </w:rPr>
        <w:t>المغالطة في هيئة اللفظ الذاتية</w:t>
      </w:r>
      <w:bookmarkEnd w:id="1134"/>
    </w:p>
    <w:p>
      <w:pPr>
        <w:pStyle w:val="BookText"/>
        <w:rPr/>
      </w:pPr>
      <w:r>
        <w:rPr>
          <w:rFonts w:ascii="Amiri" w:hAnsi="Amiri" w:eastAsia="Amiri" w:cs="Amiri"/>
          <w:color w:val="111111"/>
          <w:sz w:val="28"/>
          <w:sz w:val="28"/>
          <w:szCs w:val="28"/>
          <w:rtl w:val="true"/>
          <w:lang w:bidi="ar-SA"/>
        </w:rPr>
        <w:t xml:space="preserve">وهي فيما إذا كان اللفظ يتعدّد معناه من جهة تصريفه أو من جهة تذكيره وتأنيثه أوكونه اسم فاعل أو اسم 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ولعدم تمييز احدهما عن الآخر يقع يقع الاشتباه والغلط فيوضع حكم أحدهما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لفظ العدل من جهة كونه مصدراً مرّة وصفة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 تقوم من جهة كونه خطابا للمذكر مرّة وللمؤنث الغائبة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 المختار والمعتاد اسم فاعل مرة واسم مفعول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w:t>
      </w:r>
    </w:p>
    <w:p>
      <w:pPr>
        <w:pStyle w:val="Heading6"/>
        <w:numPr>
          <w:ilvl w:val="5"/>
          <w:numId w:val="1"/>
        </w:numPr>
        <w:rPr/>
      </w:pPr>
      <w:bookmarkStart w:id="1135" w:name="__RefHeading___Toc4705956_1051229030"/>
      <w:bookmarkStart w:id="1136" w:name="_Toc407"/>
      <w:bookmarkEnd w:id="1135"/>
      <w:r>
        <w:rPr>
          <w:rtl w:val="true"/>
        </w:rPr>
        <w:t xml:space="preserve">ج </w:t>
      </w:r>
      <w:r>
        <w:rPr>
          <w:rtl w:val="true"/>
        </w:rPr>
        <w:t xml:space="preserve">- </w:t>
      </w:r>
      <w:r>
        <w:rPr>
          <w:rtl w:val="true"/>
        </w:rPr>
        <w:t>المغالطة في الإعراب والإعجام</w:t>
      </w:r>
      <w:bookmarkEnd w:id="1136"/>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وهى فيما إذا كان اللفظ يتعدّد معناه بسبب امور عارضة على هيئة خارجة عن ذاته، بأن يصحف اللفظ نطقاً أو خطا باعجام أو حركات في صيغته أو اعرابه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قال </w:t>
      </w:r>
      <w:bookmarkStart w:id="1137" w:name="pg7748_78805"/>
    </w:p>
    <w:p>
      <w:pPr>
        <w:pStyle w:val="BookText"/>
        <w:rPr/>
      </w:pPr>
      <w:bookmarkEnd w:id="1137"/>
      <w:r>
        <w:rPr>
          <w:rFonts w:ascii="Amiri" w:hAnsi="Amiri" w:eastAsia="Amiri" w:cs="Amiri"/>
          <w:color w:val="111111"/>
          <w:sz w:val="28"/>
          <w:sz w:val="28"/>
          <w:szCs w:val="28"/>
          <w:rtl w:val="true"/>
          <w:lang w:bidi="ar-SA"/>
        </w:rPr>
        <w:t>الرئيس ابن سينا بما معناه ان الحكماء قالوا أنه تعالى بحث وجوده، فصحفه بعضهم فظن</w:t>
      </w:r>
    </w:p>
    <w:p>
      <w:pPr>
        <w:pStyle w:val="BookText"/>
        <w:rPr/>
      </w:pPr>
      <w:r>
        <w:rPr>
          <w:rFonts w:ascii="Amiri" w:hAnsi="Amiri" w:eastAsia="Amiri" w:cs="Amiri"/>
          <w:color w:val="111111"/>
          <w:sz w:val="28"/>
          <w:sz w:val="28"/>
          <w:szCs w:val="28"/>
          <w:rtl w:val="true"/>
          <w:lang w:bidi="ar-SA"/>
        </w:rPr>
        <w:t>انهم قصدوا يجب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النوعين الأخيرين يرجعان في الحقيقة إلى الاشتباه من جهة الاشتراك في</w:t>
      </w:r>
    </w:p>
    <w:p>
      <w:pPr>
        <w:pStyle w:val="BookText"/>
        <w:rPr/>
      </w:pPr>
      <w:r>
        <w:rPr>
          <w:rFonts w:ascii="Amiri" w:hAnsi="Amiri" w:eastAsia="Amiri" w:cs="Amiri"/>
          <w:color w:val="111111"/>
          <w:sz w:val="28"/>
          <w:sz w:val="28"/>
          <w:szCs w:val="28"/>
          <w:rtl w:val="true"/>
          <w:lang w:bidi="ar-SA"/>
        </w:rPr>
        <w:t xml:space="preserve">اللفظ غير انهما من جهة هيئته لا جوهره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النوع الاول يرجع إلى جوهر اللفظ خصوه باسم اشتراك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ان الأنواع الثلاثة الآتية ترجع من وجه إلى اشتراك اللفظ</w:t>
      </w:r>
      <w:r>
        <w:rPr>
          <w:rFonts w:eastAsia="Amiri" w:cs="Amiri" w:ascii="Amiri" w:hAnsi="Amiri"/>
          <w:color w:val="111111"/>
          <w:sz w:val="28"/>
          <w:szCs w:val="28"/>
          <w:rtl w:val="true"/>
          <w:lang w:bidi="ar-SA"/>
        </w:rPr>
        <w:t>.</w:t>
      </w:r>
    </w:p>
    <w:p>
      <w:pPr>
        <w:pStyle w:val="Heading6"/>
        <w:numPr>
          <w:ilvl w:val="5"/>
          <w:numId w:val="1"/>
        </w:numPr>
        <w:rPr/>
      </w:pPr>
      <w:bookmarkStart w:id="1138" w:name="__RefHeading___Toc4705958_1051229030"/>
      <w:bookmarkStart w:id="1139" w:name="_Toc408"/>
      <w:bookmarkEnd w:id="1138"/>
      <w:r>
        <w:rPr>
          <w:rtl w:val="true"/>
        </w:rPr>
        <w:t xml:space="preserve">د </w:t>
      </w:r>
      <w:r>
        <w:rPr>
          <w:rtl w:val="true"/>
        </w:rPr>
        <w:t xml:space="preserve">- </w:t>
      </w:r>
      <w:r>
        <w:rPr>
          <w:rtl w:val="true"/>
        </w:rPr>
        <w:t>مغالطة المماراة</w:t>
      </w:r>
      <w:bookmarkEnd w:id="1139"/>
    </w:p>
    <w:p>
      <w:pPr>
        <w:pStyle w:val="BookText"/>
        <w:rPr/>
      </w:pPr>
      <w:r>
        <w:rPr>
          <w:rFonts w:ascii="Amiri" w:hAnsi="Amiri" w:eastAsia="Amiri" w:cs="Amiri"/>
          <w:color w:val="111111"/>
          <w:sz w:val="28"/>
          <w:sz w:val="28"/>
          <w:szCs w:val="28"/>
          <w:rtl w:val="true"/>
          <w:lang w:bidi="ar-SA"/>
        </w:rPr>
        <w:t>وهي ما تكون المغالطة تحدث في نفس تركيب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فيما إذا لم يكن اشتراك في نفس الألفاظ ولا اشتباه فيها ، ولكن بتركيبها وتأليفها يحصل الاشتراك والاشتباه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 عقيل لما طلب منه معاوية بن أبي سفيان أن يعلن سبّ أخيه علي بن ابي طالب عليه السلام، فصعد المنبر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معاوية ان اسب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فالعنوه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الايهام جاء من جهة اشتراك عود الضمير ، فأظهر أنّه استجاب لدعوة معاوية وانّما قصد</w:t>
      </w:r>
    </w:p>
    <w:p>
      <w:pPr>
        <w:pStyle w:val="BookText"/>
        <w:rPr/>
      </w:pPr>
      <w:r>
        <w:rPr>
          <w:rFonts w:ascii="Amiri" w:hAnsi="Amiri" w:eastAsia="Amiri" w:cs="Amiri"/>
          <w:color w:val="111111"/>
          <w:sz w:val="28"/>
          <w:sz w:val="28"/>
          <w:szCs w:val="28"/>
          <w:rtl w:val="true"/>
          <w:lang w:bidi="ar-SA"/>
        </w:rPr>
        <w:t xml:space="preserve">لعنه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هذا جواب من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أفضل أصحاب رسول الله صلّى الله عليه وآله بعده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بنته في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قسم المماراة التورية والاستخدام المذكورين في أنواع البديع </w:t>
      </w:r>
      <w:r>
        <w:rPr>
          <w:rFonts w:eastAsia="Amiri" w:cs="Amiri" w:ascii="Amiri" w:hAnsi="Amiri"/>
          <w:color w:val="111111"/>
          <w:sz w:val="28"/>
          <w:szCs w:val="28"/>
          <w:rtl w:val="true"/>
          <w:lang w:bidi="ar-SA"/>
        </w:rPr>
        <w:t>.</w:t>
      </w:r>
    </w:p>
    <w:p>
      <w:pPr>
        <w:pStyle w:val="Heading6"/>
        <w:numPr>
          <w:ilvl w:val="5"/>
          <w:numId w:val="1"/>
        </w:numPr>
        <w:rPr/>
      </w:pPr>
      <w:bookmarkStart w:id="1140" w:name="__RefHeading___Toc4705960_1051229030"/>
      <w:bookmarkStart w:id="1141" w:name="_Toc409"/>
      <w:bookmarkEnd w:id="1140"/>
      <w:r>
        <w:rPr>
          <w:rtl w:val="true"/>
        </w:rPr>
        <w:t>ه</w:t>
      </w:r>
      <w:r>
        <w:rPr>
          <w:rtl w:val="true"/>
        </w:rPr>
        <w:t xml:space="preserve">-- </w:t>
      </w:r>
      <w:r>
        <w:rPr>
          <w:rtl w:val="true"/>
        </w:rPr>
        <w:t>مغالطة تركيب المفصل</w:t>
      </w:r>
      <w:bookmarkEnd w:id="1141"/>
    </w:p>
    <w:p>
      <w:pPr>
        <w:pStyle w:val="BookText"/>
        <w:rPr/>
      </w:pPr>
      <w:r>
        <w:rPr>
          <w:rFonts w:ascii="Amiri" w:hAnsi="Amiri" w:eastAsia="Amiri" w:cs="Amiri"/>
          <w:color w:val="111111"/>
          <w:sz w:val="28"/>
          <w:sz w:val="28"/>
          <w:szCs w:val="28"/>
          <w:rtl w:val="true"/>
          <w:lang w:bidi="ar-SA"/>
        </w:rPr>
        <w:t>وهي تكون المغالطة بسبب توهم وجود تأليف بين الألفاظ المفردة وهو ليس بموجود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بأن يكون الحكم في القضية مع عدم ملاحظة التأليف صادقاً، ومع ملاحظته كاذباً، فيصدق الكلام مفصلاً لا مركباً، فلذلك سمي هذا النوع مغالطة تركيب 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وسماه الشيخ الطوسي المغالطة باشتراك القسمة</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على 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أن يكون التفصيل والتركيب في الموضوع أو المحمول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الموضوع له عدة أجزاء وكل جزء منها له حكم خاص، والأحكام بحسب كل جزء صادقة، وإذا جعلنا الموضوع المركب من الأجزاء بماهو مركب كانت الأحكام بحسبه كاذبة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الخمسة زوج وفرد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ما كان زوجاً وفردا فهو زوج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أن يقال كل أصفر وحلو فهو أصفر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الخمسة 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النتيجة كاذبة مع صدق المقدمتين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في ذلك أنّه في الصغرى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لوحظ بحسب التفصيل والتحليل إلى اثنين وثلاثة صح الحكم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كل 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زوج و فرد، أي الإثنان زوج والثلاثة 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لوحظ بحسب التركيب فليس عدد الخمسة بما هي خمسة إلا فرداً، فيكون الحكم عليه بأنه زوج و فرد كاذبا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في الكبرى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كان زوجاً وفرداً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لوحظ بحسب التفصيل والتحليل كملاحظة ما هو أصفر وحلو في الحكم عليه بأنه أصفر ، صح الحكم عليه بأنه 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لوحظ بحسب التركيب فالحكم عليه بأنه زوج كاذب، لأن المركب من الزوج والفرد 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الموضوع في النتيجة الخمسة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زوج فلا يصح أن يؤخذ الا بحسب التركيب ؛ لان الحكم على أي عدد بأنّه زوج فقط أو فرد فقط لا فقط أو فرد فقط لا يصح الا إذا لوحظ بما هو مركب ، ولا يصح أن يلاحظ بحسب التحليل والتفصيل الا إذا حكم عليه بهما معاً أو بأنّه زوج وزوج أو بأنه فرد وفرد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كان الحكم على الخمسة بأنها زوج كاذباً </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ان الموضوع في الصغرى والكبرى لوحظ بحسب التفصيل والتحليل، </w:t>
      </w:r>
      <w:bookmarkStart w:id="1142" w:name="pg7748_78807"/>
    </w:p>
    <w:p>
      <w:pPr>
        <w:pStyle w:val="BookText"/>
        <w:rPr/>
      </w:pPr>
      <w:bookmarkEnd w:id="1142"/>
      <w:r>
        <w:rPr>
          <w:rFonts w:ascii="Amiri" w:hAnsi="Amiri" w:eastAsia="Amiri" w:cs="Amiri"/>
          <w:color w:val="111111"/>
          <w:sz w:val="28"/>
          <w:sz w:val="28"/>
          <w:szCs w:val="28"/>
          <w:rtl w:val="true"/>
          <w:lang w:bidi="ar-SA"/>
        </w:rPr>
        <w:t>ولذا كانتا صادقتين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النتيجة لوحظ بحسب التركيب فكانت كاذبة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اشتبه الأمر على القايس أو المخاطب وركب ما هو مفصل وقعت المغالطة وكان الغلط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المحمول له عدة أجزاء، وكل جزء إذا حكم به منفرداً على الموضوع كان صادقاً ، وإذا حكم بالجميع بحسب التركيب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المركب بماهو مركب كان كاذباً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كان زيد شاعراً غير ماهر في شعره، وكان ماهراً في فن آخر، وهو الخياطة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يصح أن يحكم عليه بانفراد بأنه شاعر مطلقاً، ويصح أيضاً أن يحكم عليه بانفراد بأنه ماهر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جمعت بين الحكمين في عبارة واحدة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شاعر وماهر ، فإن هذه العبارة توهم أن هذا الحكم وقع بحسب التركيب بين الحكمين ، أي أنه شاعر ماهر في شعره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حكم كاذب حسب الفرض ولكن إذا لوحظ بحسب التفصيل والتحليل إلى حكمين احدهما غير مقيد بالآخر كان صادقاً </w:t>
      </w:r>
      <w:r>
        <w:rPr>
          <w:rFonts w:eastAsia="Amiri" w:cs="Amiri" w:ascii="Amiri" w:hAnsi="Amiri"/>
          <w:color w:val="111111"/>
          <w:sz w:val="28"/>
          <w:szCs w:val="28"/>
          <w:rtl w:val="true"/>
          <w:lang w:bidi="ar-SA"/>
        </w:rPr>
        <w:t>.</w:t>
      </w:r>
    </w:p>
    <w:p>
      <w:pPr>
        <w:pStyle w:val="Heading6"/>
        <w:numPr>
          <w:ilvl w:val="5"/>
          <w:numId w:val="1"/>
        </w:numPr>
        <w:rPr/>
      </w:pPr>
      <w:bookmarkStart w:id="1143" w:name="__RefHeading___Toc4705962_1051229030"/>
      <w:bookmarkStart w:id="1144" w:name="_Toc410"/>
      <w:bookmarkEnd w:id="1143"/>
      <w:r>
        <w:rPr>
          <w:rtl w:val="true"/>
        </w:rPr>
        <w:t xml:space="preserve">و </w:t>
      </w:r>
      <w:r>
        <w:rPr>
          <w:rtl w:val="true"/>
        </w:rPr>
        <w:t xml:space="preserve">- </w:t>
      </w:r>
      <w:r>
        <w:rPr>
          <w:rtl w:val="true"/>
        </w:rPr>
        <w:t>مغالطة تفصيل المركب</w:t>
      </w:r>
      <w:bookmarkEnd w:id="1144"/>
    </w:p>
    <w:p>
      <w:pPr>
        <w:pStyle w:val="BookText"/>
        <w:rPr/>
      </w:pPr>
      <w:r>
        <w:rPr>
          <w:rFonts w:ascii="Amiri" w:hAnsi="Amiri" w:eastAsia="Amiri" w:cs="Amiri"/>
          <w:color w:val="111111"/>
          <w:sz w:val="28"/>
          <w:sz w:val="28"/>
          <w:szCs w:val="28"/>
          <w:rtl w:val="true"/>
          <w:lang w:bidi="ar-SA"/>
        </w:rPr>
        <w:t>وهو ماتكون المغالطة بسبب توهم عدم التأليف والتركيب ، مع فرض وجوده وذلك بأن يكون الحكم في القضية بحسب التأليف والتركيب صادقا، وبحسب التفصيل والتحليل كاذباً، فيصدق مركباً لا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 سمي هذا النوع مغالطة تفصيل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وسمّاه الشيخ الطوسى المغالطة باشتراك التأليف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الخمسة زوج وفرد</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انما يصح إذا حمل الجزءان معاً بحسب التركيب بينهما على الخمسة بأن تكون الواو عاطفة بمعنى جمع الأجزاء، كالحكم على الدار بأنها آجر وجص وخشب، أي انها </w:t>
      </w:r>
    </w:p>
    <w:p>
      <w:pPr>
        <w:pStyle w:val="BookText"/>
        <w:rPr/>
      </w:pPr>
      <w:r>
        <w:rPr>
          <w:rFonts w:ascii="Amiri" w:hAnsi="Amiri" w:eastAsia="Amiri" w:cs="Amiri"/>
          <w:color w:val="111111"/>
          <w:sz w:val="28"/>
          <w:sz w:val="28"/>
          <w:szCs w:val="28"/>
          <w:rtl w:val="true"/>
          <w:lang w:bidi="ar-SA"/>
        </w:rPr>
        <w:t>مركبة من مجموع هذه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حمل كل من الجزءين بانفراده بحسب التفصيل والتحليل بأن تكون الواو عاطفة بمعنى الجمع بين الصفات كان الحكم كاذبا ، كالحكم على شخص بأنّه شاعر وكاتب ؛ لان عدد الخمسة ليس الا فردا ، بل يستحيل أن يكون عدد واحد فردا وزوجاً معاً</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لاحظ الحمل في مثل هذه القضية بحسب التفصيل والتحليل أي توهم عدم التركيب فقد كان غالطاً أو مغالطاً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689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460"/>
                        <a:stretch/>
                      </pic:blipFill>
                      <pic:spPr>
                        <a:xfrm>
                          <a:off x="0" y="0"/>
                          <a:ext cx="5168880" cy="6985080"/>
                        </a:xfrm>
                        <a:prstGeom prst="rect">
                          <a:avLst/>
                        </a:prstGeom>
                        <a:ln w="0">
                          <a:noFill/>
                        </a:ln>
                      </pic:spPr>
                    </pic:pic>
                  </a:graphicData>
                </a:graphic>
              </wp:inline>
            </w:drawing>
          </mc:Choice>
          <mc:Fallback>
            <w:pict>
              <v:shape id="shape_0" stroked="f" o:allowincell="f" style="position:absolute;margin-left:0pt;margin-top:-550.05pt;width:406.95pt;height:549.95pt;mso-wrap-style:none;v-text-anchor:middle;mso-position-horizontal:left;mso-position-vertical:top" type="_x0000_t75">
                <v:imagedata r:id="rId461" o:detectmouseclick="t"/>
                <v:stroke color="#3465a4" joinstyle="round" endcap="flat"/>
                <w10:wrap type="none"/>
              </v:shape>
            </w:pict>
          </mc:Fallback>
        </mc:AlternateContent>
      </w:r>
      <w:bookmarkStart w:id="1145" w:name="pg7748_78810"/>
    </w:p>
    <w:p>
      <w:pPr>
        <w:pStyle w:val="Heading6"/>
        <w:numPr>
          <w:ilvl w:val="5"/>
          <w:numId w:val="1"/>
        </w:numPr>
        <w:rPr/>
      </w:pPr>
      <w:bookmarkStart w:id="1146" w:name="__RefHeading___Toc4705964_1051229030"/>
      <w:bookmarkStart w:id="1147" w:name="_Toc411"/>
      <w:bookmarkEnd w:id="1145"/>
      <w:bookmarkEnd w:id="1146"/>
      <w:r>
        <w:rPr/>
        <w:t>2</w:t>
      </w:r>
      <w:r>
        <w:rPr>
          <w:rtl w:val="true"/>
        </w:rPr>
        <w:t xml:space="preserve"> - </w:t>
      </w:r>
      <w:r>
        <w:rPr>
          <w:rtl w:val="true"/>
        </w:rPr>
        <w:t>المغالطات المعنوية</w:t>
      </w:r>
      <w:bookmarkEnd w:id="1147"/>
    </w:p>
    <w:p>
      <w:pPr>
        <w:pStyle w:val="Heading6"/>
        <w:numPr>
          <w:ilvl w:val="5"/>
          <w:numId w:val="1"/>
        </w:numPr>
        <w:rPr/>
      </w:pPr>
      <w:bookmarkStart w:id="1148" w:name="__RefHeading___Toc4705966_1051229030"/>
      <w:bookmarkStart w:id="1149" w:name="_Toc412"/>
      <w:bookmarkEnd w:id="1148"/>
      <w:r>
        <w:rPr>
          <w:rtl w:val="true"/>
        </w:rPr>
        <w:t>اشارة</w:t>
      </w:r>
      <w:bookmarkEnd w:id="1149"/>
    </w:p>
    <w:p>
      <w:pPr>
        <w:pStyle w:val="BookText"/>
        <w:rPr/>
      </w:pPr>
      <w:r>
        <w:rPr>
          <w:rFonts w:ascii="Amiri" w:hAnsi="Amiri" w:eastAsia="Amiri" w:cs="Amiri"/>
          <w:color w:val="111111"/>
          <w:sz w:val="28"/>
          <w:sz w:val="28"/>
          <w:szCs w:val="28"/>
          <w:rtl w:val="true"/>
          <w:lang w:bidi="ar-SA"/>
        </w:rPr>
        <w:t xml:space="preserve">نقصد بالمغالطة المعنوية كل مغالطة غير لفظية كما قدمنا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على سبعة أنواع، لانها تنقسم بالقسمة الاولية إلى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تقع في التأليف بين جزئي</w:t>
      </w:r>
      <w:r>
        <w:rPr>
          <w:rStyle w:val="FootnoteAnchor"/>
          <w:rtl w:val="true"/>
        </w:rPr>
        <w:footnoteReference w:id="34"/>
      </w:r>
      <w:r>
        <w:rPr>
          <w:rFonts w:ascii="Amiri" w:hAnsi="Amiri" w:eastAsia="Amiri" w:cs="Amiri"/>
          <w:color w:val="111111"/>
          <w:sz w:val="28"/>
          <w:sz w:val="28"/>
          <w:szCs w:val="28"/>
          <w:rtl w:val="true"/>
          <w:lang w:bidi="ar-SA"/>
        </w:rPr>
        <w:t>قضية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تقع في التأليف بين القضايا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والاول له ثلاثة أنواع والثاني له أربعة أنواع فهذه سبعة ، لأن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يقع في التأليف بين جزئي القضية ينقسم بالقسمة الاولية إلى قسمين، لانه اما أن يقع لخلل في الجزئين معاً أو في جزء واحد، والثاني أما أن يحذف الجزء ببدله أو يذكر ليس على ما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ثلاثة أنواع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ايهام الانعكاس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يقع الخلل في الجزئين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بأن يعكس موضعهما فيجعل الموضوع محمولاً وبالعكس أو يجعل المقدّم تالياً وبالعكس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أخذ ما بالعرض مكان ما بالذات وهو أن يقع الخلل بجزء واحد، بأن يحذف الجزء ويذكر مكانه ما هو بدله ، أما عارضه أو معروضه، وأمّا لازمه أو ملزومه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سوء اعتبار الحمل وهو أن يقع الخلل بجزء واحد بأن يذكر ليس على ما ينبغي ، أما بأن يوضع معه ما ليس منه ولا من قيوده، أو يحذف ما هو منه ومن قيوده وشروطه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يقع في التأليف بين القضايا، ينقسم بالقسمة الاولية إلى قسمين </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أن يكون التأليف غير قياسي أي لا تؤلف تلك القضايا قياساً، وأما أن يكون التأليف قياسياً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اما أن يقع الخلل في نفس تأليف المقدمات وذلك بخروجه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الاصول والقواعد المقررة للقياس والبرهان والجدل واما أن يقع بملاحظة المقدمات الى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اما لان النتيجة عين احدى المقدّمات ، وأمّا لان النتيجة غير مطلوبة بالقياس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أربعة أنواع</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 المسائل في مسألة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يقع الخلل في التأليف بین القضايا التي ليس تأليفها قياسياً ، بأن يتوهم أن تلك القضايا قضية واحدة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سوء التأليف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يقع الخلل في نفس تأليف المقدمات بخروجه على أصول وقواعد القياس والبرهان والجدل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المصادرة على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يقع الخلل في المقدمات بملاحظة النتيجة باعتبار انها عين احدى المقدّمات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 ما ليس بعلة علة وهو أن يقع الخلل في المقدمات بملاحظة النتيجة باعتبار انها ليست مطلوبة منها </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فکملت بذلك سبعة أنواع للمغالطات المعنوية نذكرها بالتفصيل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308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465"/>
                        <a:stretch/>
                      </pic:blipFill>
                      <pic:spPr>
                        <a:xfrm>
                          <a:off x="0" y="0"/>
                          <a:ext cx="5130720" cy="6985080"/>
                        </a:xfrm>
                        <a:prstGeom prst="rect">
                          <a:avLst/>
                        </a:prstGeom>
                        <a:ln w="0">
                          <a:noFill/>
                        </a:ln>
                      </pic:spPr>
                    </pic:pic>
                  </a:graphicData>
                </a:graphic>
              </wp:inline>
            </w:drawing>
          </mc:Choice>
          <mc:Fallback>
            <w:pict>
              <v:shape id="shape_0" stroked="f" o:allowincell="f" style="position:absolute;margin-left:0pt;margin-top:-550.05pt;width:403.95pt;height:549.95pt;mso-wrap-style:none;v-text-anchor:middle;mso-position-horizontal:left;mso-position-vertical:top" type="_x0000_t75">
                <v:imagedata r:id="rId466" o:detectmouseclick="t"/>
                <v:stroke color="#3465a4" joinstyle="round" endcap="flat"/>
                <w10:wrap type="none"/>
              </v:shape>
            </w:pict>
          </mc:Fallback>
        </mc:AlternateContent>
      </w:r>
      <w:bookmarkStart w:id="1150" w:name="pg7748_78813"/>
    </w:p>
    <w:p>
      <w:pPr>
        <w:pStyle w:val="Heading6"/>
        <w:numPr>
          <w:ilvl w:val="5"/>
          <w:numId w:val="1"/>
        </w:numPr>
        <w:rPr/>
      </w:pPr>
      <w:bookmarkStart w:id="1151" w:name="__RefHeading___Toc4705968_1051229030"/>
      <w:bookmarkStart w:id="1152" w:name="_Toc413"/>
      <w:bookmarkEnd w:id="1150"/>
      <w:bookmarkEnd w:id="1151"/>
      <w:r>
        <w:rPr/>
        <w:t>1</w:t>
      </w:r>
      <w:r>
        <w:rPr>
          <w:rtl w:val="true"/>
        </w:rPr>
        <w:t xml:space="preserve"> - </w:t>
      </w:r>
      <w:r>
        <w:rPr>
          <w:rtl w:val="true"/>
        </w:rPr>
        <w:t>ايهام الانعكاس</w:t>
      </w:r>
      <w:bookmarkEnd w:id="1152"/>
    </w:p>
    <w:p>
      <w:pPr>
        <w:pStyle w:val="BookText"/>
        <w:rPr/>
      </w:pPr>
      <w:r>
        <w:rPr>
          <w:rFonts w:ascii="Amiri" w:hAnsi="Amiri" w:eastAsia="Amiri" w:cs="Amiri"/>
          <w:color w:val="111111"/>
          <w:sz w:val="28"/>
          <w:sz w:val="28"/>
          <w:szCs w:val="28"/>
          <w:rtl w:val="true"/>
          <w:lang w:bidi="ar-SA"/>
        </w:rPr>
        <w:t xml:space="preserve">وهو كما قدمنا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يوضع المحمول والوضوع أو التالي والمقدم أحدهما 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ينشأ من عدم التمييز بين اللازم والملزوم والخاص والعام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ما يقع ذلك في الامور الحسية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عسل أصفر وسيالا، فقد يظنّ الظان أن كل ما هو أصفر وسيال فهو 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قد يظنّ الظان أن كل سعيد لابد أن يكون ذا ثروة، حينما يشاهد أن كل</w:t>
      </w:r>
    </w:p>
    <w:p>
      <w:pPr>
        <w:pStyle w:val="BookText"/>
        <w:rPr/>
      </w:pPr>
      <w:r>
        <w:rPr>
          <w:rFonts w:ascii="Amiri" w:hAnsi="Amiri" w:eastAsia="Amiri" w:cs="Amiri"/>
          <w:color w:val="111111"/>
          <w:sz w:val="28"/>
          <w:sz w:val="28"/>
          <w:szCs w:val="28"/>
          <w:rtl w:val="true"/>
          <w:lang w:bidi="ar-SA"/>
        </w:rPr>
        <w:t xml:space="preserve">ذي ثروة سعيد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وأمثال هذه الامور يقع الغلط فيها كثيراً عند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ولأجله اشترط المنطقيون فی العكس المستوي للموجبة الكلية أن تعكس إلى موجبة جزئية، تجنباً عن هذا الغلط وضماناً لصدق العكس </w:t>
      </w:r>
      <w:r>
        <w:rPr>
          <w:rFonts w:eastAsia="IRNazanin" w:cs="IRNazanin"/>
          <w:color w:val="111111"/>
          <w:sz w:val="28"/>
          <w:szCs w:val="28"/>
          <w:rtl w:val="true"/>
          <w:lang w:bidi="fa-IR"/>
        </w:rPr>
        <w:t>.</w:t>
      </w:r>
    </w:p>
    <w:p>
      <w:pPr>
        <w:pStyle w:val="Heading6"/>
        <w:numPr>
          <w:ilvl w:val="5"/>
          <w:numId w:val="1"/>
        </w:numPr>
        <w:rPr/>
      </w:pPr>
      <w:bookmarkStart w:id="1153" w:name="__RefHeading___Toc4705970_1051229030"/>
      <w:bookmarkStart w:id="1154" w:name="_Toc414"/>
      <w:bookmarkEnd w:id="1153"/>
      <w:r>
        <w:rPr/>
        <w:t>2</w:t>
      </w:r>
      <w:r>
        <w:rPr>
          <w:rtl w:val="true"/>
        </w:rPr>
        <w:t xml:space="preserve"> - </w:t>
      </w:r>
      <w:r>
        <w:rPr>
          <w:rtl w:val="true"/>
        </w:rPr>
        <w:t>أخذ ما بالعرض مكان ما بالذات</w:t>
      </w:r>
      <w:bookmarkEnd w:id="1154"/>
    </w:p>
    <w:p>
      <w:pPr>
        <w:pStyle w:val="BookText"/>
        <w:rPr/>
      </w:pPr>
      <w:r>
        <w:rPr>
          <w:rFonts w:ascii="Amiri" w:hAnsi="Amiri" w:eastAsia="Amiri" w:cs="Amiri"/>
          <w:color w:val="111111"/>
          <w:sz w:val="28"/>
          <w:sz w:val="28"/>
          <w:szCs w:val="28"/>
          <w:rtl w:val="true"/>
          <w:lang w:bidi="ar-SA"/>
        </w:rPr>
        <w:t>وهو أن يوضع بدل جزء القضية الحقيقي غيره مما يشتبه به كعارضه و معروضه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لازمه وملزومه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موارد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تكون لموضوع واحد عدة عوارض ذاتية له، فيحمل أحد هذه العوارض على العارض الآخر، بتوهم أنّه من عوارضه بينما هو في الحقيقة من عوارض موضوعه ومعروضه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ماء طاهر ، وإن كل ماء لا يتنجس بملاقاة النجاسة إذا بلغ كرا؛ فقد يظنّ الظان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طاهر لا يتنجس بملاقاة النجاسة إذا بلغ 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يظن أن خاصية عدم التنجس بملاقاة النجاسة عند بلوغ الكر هي خاصية للطاهر بما هوطاهر، لا للماء الطاهر ، فيحسب ان الطاهر غير الماء من المايعات إذا بلغ كرا كان له هذا الحكم</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حذف هنا الموضوع وهو الماء ، ووضع بدله عارضه وهو طاهر</w:t>
      </w:r>
      <w:r>
        <w:rPr>
          <w:rFonts w:eastAsia="IRNazanin" w:cs="IRNazanin"/>
          <w:color w:val="111111"/>
          <w:sz w:val="28"/>
          <w:szCs w:val="28"/>
          <w:rtl w:val="true"/>
          <w:lang w:bidi="fa-IR"/>
        </w:rPr>
        <w:t xml:space="preserve">. </w:t>
      </w:r>
      <w:bookmarkStart w:id="1155" w:name="pg7748_78814"/>
    </w:p>
    <w:p>
      <w:pPr>
        <w:pStyle w:val="BookText"/>
        <w:rPr/>
      </w:pPr>
      <w:bookmarkEnd w:id="1155"/>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لموضوع عارض، ولهذا العارض عارض آخر، فيحمل عارض العارض على الموضوع، بتوهم أنّه من عوارضه بينما في الحقيقة من عوارض عوارضه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الجسم يعرض عليه أنّه أبيض، والأبيض يعرض عليه أنّه مفرق للبصر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الجسم مفرق للبصر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أن الأبيض في الحقيقة هو المفرق للبصر ، لا الجسم بما هو جسم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حذف هنا الموضوع وهو الأبيض، ووضع بدله معروضه وهو الجسم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شئت قلت حذف المحمول وهو الأبيض ووضع بدله عارضه وهو مفرق للبصر</w:t>
      </w:r>
      <w:r>
        <w:rPr>
          <w:rFonts w:eastAsia="Amiri" w:cs="Amiri" w:ascii="Amiri" w:hAnsi="Amiri"/>
          <w:color w:val="111111"/>
          <w:sz w:val="28"/>
          <w:szCs w:val="28"/>
          <w:rtl w:val="true"/>
          <w:lang w:bidi="ar-SA"/>
        </w:rPr>
        <w:t>.</w:t>
      </w:r>
    </w:p>
    <w:p>
      <w:pPr>
        <w:pStyle w:val="Heading6"/>
        <w:numPr>
          <w:ilvl w:val="5"/>
          <w:numId w:val="1"/>
        </w:numPr>
        <w:rPr/>
      </w:pPr>
      <w:bookmarkStart w:id="1156" w:name="__RefHeading___Toc4705972_1051229030"/>
      <w:bookmarkStart w:id="1157" w:name="_Toc415"/>
      <w:bookmarkEnd w:id="1156"/>
      <w:r>
        <w:rPr/>
        <w:t>3</w:t>
      </w:r>
      <w:r>
        <w:rPr>
          <w:rtl w:val="true"/>
        </w:rPr>
        <w:t xml:space="preserve">- </w:t>
      </w:r>
      <w:r>
        <w:rPr>
          <w:rtl w:val="true"/>
        </w:rPr>
        <w:t>سوء اعتبار الحمل</w:t>
      </w:r>
      <w:bookmarkEnd w:id="1157"/>
    </w:p>
    <w:p>
      <w:pPr>
        <w:pStyle w:val="BookText"/>
        <w:rPr/>
      </w:pPr>
      <w:r>
        <w:rPr>
          <w:rFonts w:ascii="Amiri" w:hAnsi="Amiri" w:eastAsia="Amiri" w:cs="Amiri"/>
          <w:color w:val="111111"/>
          <w:sz w:val="28"/>
          <w:sz w:val="28"/>
          <w:szCs w:val="28"/>
          <w:rtl w:val="true"/>
          <w:lang w:bidi="ar-SA"/>
        </w:rPr>
        <w:t xml:space="preserve">وهو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يورد الجزء ليس على ما ينبغي، وذلك بأن يوضع معه قيد ليس منه أو يحذف منه ما هو منه كقيده وشرطه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 مثل ما قد يتوهمه بعضهم ان الألفاظ موضوعة للمعاني بماهي موجودة في الذهن ، فأخذ الموضوع قيد بما هي موجودة في الذهن، بينما أن الموضوع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المعاني وضعت لها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المعاني بما هي معان من حيث هي ، لا بما هي موجودة في الذهن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يحصل في موارد اختلال احدى الوحدات الثمان المذكورة في شروط التناقض، مثل ما حسبه بعضهم ان الماء مطلقاً لا يتنجس بملاقاة النجاسة، بينما أن الصحيح ان الماء بقيد إذا بلغ كرا له هذا الحكم ، فحذف قيد إذ بلغ 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الباب ما تخليه بعضهم أن قولهم الجزئي ليس بجزئي من التناقض ، إذ حذف قيد الموضوع، بينما أن المقصود في مثل هذا الحمل ان الجزئي بما له المفهوم من ليس بجزئي ، لانه كلي ، لا مصداق الجزئي أي الجزئي بالحمل الشايع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فعدم التفرقة بين ما هو بالحمل الشايع وبين ما هو بالحمل الاولى أي بين المعنون</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والعنوان يعد من سوء اعتبار الحمل</w:t>
      </w:r>
      <w:r>
        <w:rPr>
          <w:rFonts w:eastAsia="Amiri" w:cs="Amiri" w:ascii="Amiri" w:hAnsi="Amiri"/>
          <w:color w:val="111111"/>
          <w:sz w:val="28"/>
          <w:szCs w:val="28"/>
          <w:rtl w:val="true"/>
          <w:lang w:bidi="ar-SA"/>
        </w:rPr>
        <w:t xml:space="preserve">. </w:t>
      </w:r>
      <w:bookmarkStart w:id="1158" w:name="pg7748_78815"/>
    </w:p>
    <w:p>
      <w:pPr>
        <w:pStyle w:val="Heading6"/>
        <w:numPr>
          <w:ilvl w:val="5"/>
          <w:numId w:val="1"/>
        </w:numPr>
        <w:rPr/>
      </w:pPr>
      <w:bookmarkStart w:id="1159" w:name="__RefHeading___Toc4705974_1051229030"/>
      <w:bookmarkStart w:id="1160" w:name="_Toc416"/>
      <w:bookmarkEnd w:id="1158"/>
      <w:bookmarkEnd w:id="1159"/>
      <w:r>
        <w:rPr/>
        <w:t>4</w:t>
      </w:r>
      <w:r>
        <w:rPr>
          <w:rtl w:val="true"/>
        </w:rPr>
        <w:t xml:space="preserve"> - </w:t>
      </w:r>
      <w:r>
        <w:rPr>
          <w:rtl w:val="true"/>
        </w:rPr>
        <w:t>جمع المسائل في مسألة واحدة</w:t>
      </w:r>
      <w:bookmarkEnd w:id="1160"/>
    </w:p>
    <w:p>
      <w:pPr>
        <w:pStyle w:val="BookText"/>
        <w:rPr/>
      </w:pPr>
      <w:r>
        <w:rPr>
          <w:rFonts w:ascii="Amiri" w:hAnsi="Amiri" w:eastAsia="Amiri" w:cs="Amiri"/>
          <w:color w:val="111111"/>
          <w:sz w:val="28"/>
          <w:sz w:val="28"/>
          <w:szCs w:val="28"/>
          <w:rtl w:val="true"/>
          <w:lang w:bidi="ar-SA"/>
        </w:rPr>
        <w:t>وهو الخلل الواقع في قضايا ليست بقياس بأن يقع الخلل في القضية الواردة على نحو السؤال بحسب اعتبار نقيضها ؛ كان يورد السائل غير النقيض طرفاً للسؤال 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النقيض، بينما يجب أن يكون النقيض هو الطرف له، فتكثر الاسئلة عنده بذلك حقيقة مع انه ظاهراً لم يورد الا سؤالاً واحداً، فتجتمع حينئذ المسائل في مسألة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السائل إذا سأل عن طرفي المتناقضين فليس له الا سؤال واحد عن الطرفين الايجاب والسلب، مثل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ازيد شاعر أم لا ؟ فلا تكون عنده الا مسألة واحدة وليس لها الاجواب واحد اما الاثبات أو النفي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إذا ردد السائل بين غير المتناقضين مثل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ازيد شاعر أم 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سؤاله هذا ينحل إلى سؤالين ومسألته إلى مسألتين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أكاتب هو أم لا ؟ 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أشاعر هو أم لا ؟ فيكون جمعا لمسألتين في مسألة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وكلما تعددت الأطراف المسؤول عنها تعددت المسائل بحسبها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وبقي أن نعرف لماذا يكون هذا من المغالطة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ورود سؤال واحد ينحل إلى عدة اسئلة قد يوجب تحير المجيب ووقوعه في الغلط بالجواب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التغليط من جهة كون التأليف بين هذه القضايا التي ينحل إليها السؤال قياسياً، بل هي بالفعل لاتؤلّف قياساً ، فلذلك جعلنا هذا النوع مقابلاً لانواع الخلل الواقع في التأليف القياسي</w:t>
      </w:r>
    </w:p>
    <w:p>
      <w:pPr>
        <w:pStyle w:val="BookText"/>
        <w:rPr/>
      </w:pPr>
      <w:r>
        <w:rPr>
          <w:rFonts w:ascii="Amiri" w:hAnsi="Amiri" w:eastAsia="Amiri" w:cs="Amiri"/>
          <w:color w:val="111111"/>
          <w:sz w:val="28"/>
          <w:sz w:val="28"/>
          <w:szCs w:val="28"/>
          <w:rtl w:val="true"/>
          <w:lang w:bidi="ar-SA"/>
        </w:rPr>
        <w:t xml:space="preserve">الآتية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تنحل قضية إلى قضيتين مثل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وحده 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قضية واحدة ظاهراً، ولكنها تنحل إلى قضيتين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كاتب وأن من سواه ليس بكاتب ويمكن أن يقال عنها جمع المسائل في مسألة واحدة، باعتبار ان كل قضية يمكن أن تسمّى مسألة باعتبار انها قد تطلب ويسأل عنها</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انك جعلت مثلها جزء قياس، فإن القياس الذي يتألف منها لا يكون سليماً ويكون مغالطة ، كما لو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الإنسان وحده ضحاك ، وكل ضحاك حيوان، ينتج الإنسان </w:t>
      </w:r>
      <w:bookmarkStart w:id="1161" w:name="pg7748_78816"/>
    </w:p>
    <w:p>
      <w:pPr>
        <w:pStyle w:val="BookText"/>
        <w:rPr/>
      </w:pPr>
      <w:bookmarkEnd w:id="1161"/>
      <w:r>
        <w:rPr>
          <w:rFonts w:ascii="Amiri" w:hAnsi="Amiri" w:eastAsia="Amiri" w:cs="Amiri"/>
          <w:color w:val="111111"/>
          <w:sz w:val="28"/>
          <w:sz w:val="28"/>
          <w:szCs w:val="28"/>
          <w:rtl w:val="true"/>
          <w:lang w:bidi="ar-SA"/>
        </w:rPr>
        <w:t>وحده 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والنتيجة كاذبة مع صدق المقدمتين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هذا الخلل إلا لأن احدى مقدمتين من باب جمع المسائل في مسألة واحدة، إذ تصبح مسألة واحدة، إذ تصبح القضية الواحدة أكثر من قضيتين فيكون القياس مولفا من ثلاث قضايا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يتألف قياس بسيط من أكثر من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جمع المسائل في مسألة واحدة مما يقع في تأليف قياسي ويوجب المغالطة ، ولأجل هذا مثل بعضهم لجمع المسائل بهذا المثال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الحق أن هذا المثال ليس بصحيح وإن وقع في كثير من كتب المنطق المعتبرة ؛ لان هذا الخلل في الحقيقة يرجع إلى سوء التأليف الآتي ولا يكون هذا نوعاً مقابلاً للانواع التي تخص التأليف القياسي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ان الظاهر من تعبيرهم بالمسألة فى هذا الباب ارادة المسألة بمعناها اللغوي الحقيقى</w:t>
      </w:r>
    </w:p>
    <w:p>
      <w:pPr>
        <w:pStyle w:val="BookText"/>
        <w:rPr/>
      </w:pPr>
      <w:r>
        <w:rPr>
          <w:rFonts w:ascii="Amiri" w:hAnsi="Amiri" w:eastAsia="Amiri" w:cs="Amiri"/>
          <w:color w:val="111111"/>
          <w:sz w:val="28"/>
          <w:sz w:val="28"/>
          <w:szCs w:val="28"/>
          <w:rtl w:val="true"/>
          <w:lang w:bidi="ar-SA"/>
        </w:rPr>
        <w:t>، لا القضية مطلقاً وإن كانت خبراً ، والا لحسن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القضايا في قضية واحدة </w:t>
      </w:r>
      <w:r>
        <w:rPr>
          <w:rFonts w:eastAsia="Amiri" w:cs="Amiri" w:ascii="Amiri" w:hAnsi="Amiri"/>
          <w:color w:val="111111"/>
          <w:sz w:val="28"/>
          <w:szCs w:val="28"/>
          <w:rtl w:val="true"/>
          <w:lang w:bidi="ar-SA"/>
        </w:rPr>
        <w:t>.</w:t>
      </w:r>
    </w:p>
    <w:p>
      <w:pPr>
        <w:pStyle w:val="Heading6"/>
        <w:numPr>
          <w:ilvl w:val="5"/>
          <w:numId w:val="1"/>
        </w:numPr>
        <w:rPr/>
      </w:pPr>
      <w:bookmarkStart w:id="1162" w:name="__RefHeading___Toc4705976_1051229030"/>
      <w:bookmarkStart w:id="1163" w:name="_Toc417"/>
      <w:bookmarkEnd w:id="1162"/>
      <w:r>
        <w:rPr/>
        <w:t>5</w:t>
      </w:r>
      <w:r>
        <w:rPr>
          <w:rtl w:val="true"/>
        </w:rPr>
        <w:t xml:space="preserve"> - </w:t>
      </w:r>
      <w:r>
        <w:rPr>
          <w:rtl w:val="true"/>
        </w:rPr>
        <w:t>سوء التأليف</w:t>
      </w:r>
      <w:bookmarkEnd w:id="1163"/>
    </w:p>
    <w:p>
      <w:pPr>
        <w:pStyle w:val="BookText"/>
        <w:rPr/>
      </w:pPr>
      <w:r>
        <w:rPr>
          <w:rFonts w:ascii="Amiri" w:hAnsi="Amiri" w:eastAsia="Amiri" w:cs="Amiri"/>
          <w:color w:val="111111"/>
          <w:sz w:val="28"/>
          <w:sz w:val="28"/>
          <w:szCs w:val="28"/>
          <w:rtl w:val="true"/>
          <w:lang w:bidi="ar-SA"/>
        </w:rPr>
        <w:t xml:space="preserve">وهو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يقع خلل في تأليف القياس أما من جهة مادته أو صورته، إذ يكون خارجا على القواعد المقرّرة للقياس والبرهان والجدل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ويعرف سوء التأليف من معرفة شرائط القياس ؛ فإنّه إذا عرفنا شرائطه وقواعده فقد عرفنا الخلل بفقد واحد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قد يكون واضحاً جلياً، وقد يكون خفياً دقيقاً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يبلغ من الخفاء درجة لا تنكشف الا للخاصة من العلماء</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والقياس المورد بحسب المغالطة ليس بقياس في الحقيقة، بل شبيه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يكون شبيها بالبرهان والجدل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واطلاق اسمائها عليه كاطلاق اسم الشخص مثلاً على صورته الفوتوغرافية،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فلان ؛ وصورته في الحقيقة ليست اياه بل شبيهة به مباينة له وجوداً وحقيقة </w:t>
      </w:r>
      <w:r>
        <w:rPr>
          <w:rFonts w:eastAsia="Amiri" w:cs="Amiri" w:ascii="Amiri" w:hAnsi="Amiri"/>
          <w:color w:val="111111"/>
          <w:sz w:val="28"/>
          <w:szCs w:val="28"/>
          <w:rtl w:val="true"/>
          <w:lang w:bidi="ar-SA"/>
        </w:rPr>
        <w:t xml:space="preserve">. </w:t>
      </w:r>
      <w:bookmarkStart w:id="1164" w:name="pg7748_78817"/>
    </w:p>
    <w:p>
      <w:pPr>
        <w:pStyle w:val="BookText"/>
        <w:rPr/>
      </w:pPr>
      <w:bookmarkEnd w:id="1164"/>
      <w:r>
        <w:rPr>
          <w:rFonts w:ascii="Amiri" w:hAnsi="Amiri" w:eastAsia="Amiri" w:cs="Amiri"/>
          <w:color w:val="111111"/>
          <w:sz w:val="28"/>
          <w:sz w:val="28"/>
          <w:szCs w:val="28"/>
          <w:rtl w:val="true"/>
          <w:lang w:bidi="ar-SA"/>
        </w:rPr>
        <w:t xml:space="preserve">وانما تتحقق صورة القياس الحقيقي ويستحق اسم القياس عليه إذا اجتمعت فيه الأمور الآتية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له مقدمتان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المقدّمتان منفصلتين إحداهما عن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تكون كلّ من المقدمتين في الحقيقة قضية واحدة لا انها تنحل إلى أكثر من قضية واحدة ؛ لان القياس لا يتألف من أكثر من مقدمتين إلا إذا كان أكثر من قياس واحد أي قياس مركب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المقدّمتان أعرف من النتيجة ؛ فلو كانا متساويين معرفة أو أخفي لا</w:t>
      </w:r>
    </w:p>
    <w:p>
      <w:pPr>
        <w:pStyle w:val="BookText"/>
        <w:rPr/>
      </w:pPr>
      <w:r>
        <w:rPr>
          <w:rFonts w:ascii="Amiri" w:hAnsi="Amiri" w:eastAsia="Amiri" w:cs="Amiri"/>
          <w:color w:val="111111"/>
          <w:sz w:val="28"/>
          <w:sz w:val="28"/>
          <w:szCs w:val="28"/>
          <w:rtl w:val="true"/>
          <w:lang w:bidi="ar-SA"/>
        </w:rPr>
        <w:t xml:space="preserve">انتاج، كما في المتضائفين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حدوده متمايزة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الأصغر والأكبر والأوسط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يتكرر الحدّ الأوسط في المقدمتين؛ أي المقدمتين يجب أن يشتركا في الحد الأوسط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اشتراك المقدمتين والنتيجة في الحدين الأصغر والأكبر اشتراك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حقيقياً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صورة القياس منتجة بأن تكون حاوية على شرايط الأشكال الأربعة</w:t>
      </w:r>
    </w:p>
    <w:p>
      <w:pPr>
        <w:pStyle w:val="BookText"/>
        <w:rPr/>
      </w:pPr>
      <w:r>
        <w:rPr>
          <w:rFonts w:ascii="Amiri" w:hAnsi="Amiri" w:eastAsia="Amiri" w:cs="Amiri"/>
          <w:color w:val="111111"/>
          <w:sz w:val="28"/>
          <w:sz w:val="28"/>
          <w:szCs w:val="28"/>
          <w:rtl w:val="true"/>
          <w:lang w:bidi="ar-SA"/>
        </w:rPr>
        <w:t xml:space="preserve">من ناحية الكم والكيف والجهة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النتيجة كاذبة مع فرض صدق المقدمتين فلا بد أن يكون كذبها لفقد أحد الأمور المتقدمة، فيجب البحث عنه لكشف المغالطة فيه ان أراد تجنب الغلط والتخلص</w:t>
      </w:r>
    </w:p>
    <w:p>
      <w:pPr>
        <w:pStyle w:val="BookText"/>
        <w:rPr/>
      </w:pPr>
      <w:r>
        <w:rPr>
          <w:rFonts w:ascii="Amiri" w:hAnsi="Amiri" w:eastAsia="Amiri" w:cs="Amiri"/>
          <w:color w:val="111111"/>
          <w:sz w:val="28"/>
          <w:sz w:val="28"/>
          <w:szCs w:val="28"/>
          <w:rtl w:val="true"/>
          <w:lang w:bidi="ar-SA"/>
        </w:rPr>
        <w:t>من المغالطة</w:t>
      </w:r>
      <w:r>
        <w:rPr>
          <w:rFonts w:eastAsia="Amiri" w:cs="Amiri" w:ascii="Amiri" w:hAnsi="Amiri"/>
          <w:color w:val="111111"/>
          <w:sz w:val="28"/>
          <w:szCs w:val="28"/>
          <w:rtl w:val="true"/>
          <w:lang w:bidi="ar-SA"/>
        </w:rPr>
        <w:t>.</w:t>
      </w:r>
    </w:p>
    <w:p>
      <w:pPr>
        <w:pStyle w:val="Heading6"/>
        <w:numPr>
          <w:ilvl w:val="5"/>
          <w:numId w:val="1"/>
        </w:numPr>
        <w:rPr/>
      </w:pPr>
      <w:bookmarkStart w:id="1165" w:name="__RefHeading___Toc4705978_1051229030"/>
      <w:bookmarkStart w:id="1166" w:name="_Toc418"/>
      <w:bookmarkEnd w:id="1165"/>
      <w:r>
        <w:rPr/>
        <w:t>6</w:t>
      </w:r>
      <w:r>
        <w:rPr>
          <w:rtl w:val="true"/>
        </w:rPr>
        <w:t xml:space="preserve">- </w:t>
      </w:r>
      <w:r>
        <w:rPr>
          <w:rtl w:val="true"/>
        </w:rPr>
        <w:t>المصادرة على المطلوب</w:t>
      </w:r>
      <w:bookmarkEnd w:id="1166"/>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وهى أن تكون احدى المقدّمات نفس النتيجة ،واقعاً، وإن كانت بالظاهر بحسب رواجها على العقول غيرها ، كما يقال 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إنسان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بشر ضحاك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p>
    <w:p>
      <w:pPr>
        <w:pStyle w:val="BookText"/>
        <w:rPr/>
      </w:pPr>
      <w:r>
        <w:rPr>
          <w:rFonts w:ascii="IRNazanin" w:hAnsi="IRNazanin" w:eastAsia="IRNazanin"/>
          <w:color w:val="111111"/>
          <w:sz w:val="28"/>
          <w:sz w:val="28"/>
          <w:szCs w:val="28"/>
          <w:rtl w:val="true"/>
          <w:lang w:bidi="fa-IR"/>
        </w:rPr>
        <w:t xml:space="preserve">إنسان ضحاك فإن النتيجة عين الكبرى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يقع الاشتباه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وقع في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فلتغاير لفظى البشر والإنسان فيظن انهما متغایران معنى فيروج ذلك على ضعيف التمييز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والمصادرة قد تكون ظاهرة وقد تكون خفية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الظاهرة فعلى الأغلب تقع في القياس البسيط ، كالمثال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الخفية فعلى الأغلب تقع في الاقيسة المركبة، إذ تكون النتيجة فيها بعيدة عن</w:t>
      </w:r>
    </w:p>
    <w:p>
      <w:pPr>
        <w:pStyle w:val="BookText"/>
        <w:rPr/>
      </w:pPr>
      <w:r>
        <w:rPr>
          <w:rFonts w:ascii="Amiri" w:hAnsi="Amiri" w:eastAsia="Amiri" w:cs="Amiri"/>
          <w:color w:val="111111"/>
          <w:sz w:val="28"/>
          <w:sz w:val="28"/>
          <w:szCs w:val="28"/>
          <w:rtl w:val="true"/>
          <w:lang w:bidi="ar-SA"/>
        </w:rPr>
        <w:t>المقدمة في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هذا تكون أكثر رواجاً على المخاطبين المغفلين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وكلما كانت أبعد في الذكر كانت المصادرة أخفى وأقرب إلى القبول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ذلك قولهم في علم الهندسة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قاطع خط خطين متوازيين فإن مجموع الزاويتين الداخلتين من جهة واحدة يساوي قائمتين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مطلوب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عليه بقياس مركب بأن يقال مثلاً لو لم يكن مجموعهما يساوي قائمتين لتلاقى الخطان المتوازيان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تلاقيا لحدث مثلث زاويتان منه فقط تساوي قائمتين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خلف لان المثلث دائما مجموع زواياه كلها تساوي قائمتين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بالأخير استدل على تساوي مجموع الزاويتين الداخلتين من جهة واحدة للقائمتين بتساويهما للقائمتين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مصادرة باطلة قد تخفى على المغفل لتركب الاستدلال وبعد النتيجة عن المقدمة التي هي نفسها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ان المصادرة انما تقع بسبب اشتراك الحدّ الأوسط مع أحد الحدّين الآخرين في واحدة من المقدمتين فلا بد أن تكون هذه المقدمة محمولها وموضوعها شيئاً واحداً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المقدمة الثانية فلا بد أن تكون نفس المطلوب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يتضح ذلك في مثال القياس البسيط </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والمصادرة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في الحقيقة إلى أن القياس يكون فيها مؤلفاً من مقدمة واحدة</w:t>
      </w:r>
      <w:r>
        <w:rPr>
          <w:rFonts w:eastAsia="Amiri" w:cs="Amiri" w:ascii="Amiri" w:hAnsi="Amiri"/>
          <w:color w:val="111111"/>
          <w:sz w:val="28"/>
          <w:szCs w:val="28"/>
          <w:rtl w:val="true"/>
          <w:lang w:bidi="ar-SA"/>
        </w:rPr>
        <w:t xml:space="preserve">. </w:t>
      </w:r>
      <w:bookmarkStart w:id="1167" w:name="pg7748_78819"/>
    </w:p>
    <w:p>
      <w:pPr>
        <w:pStyle w:val="Heading6"/>
        <w:numPr>
          <w:ilvl w:val="5"/>
          <w:numId w:val="1"/>
        </w:numPr>
        <w:rPr/>
      </w:pPr>
      <w:bookmarkStart w:id="1168" w:name="__RefHeading___Toc4705980_1051229030"/>
      <w:bookmarkStart w:id="1169" w:name="_Toc419"/>
      <w:bookmarkEnd w:id="1167"/>
      <w:bookmarkEnd w:id="1168"/>
      <w:r>
        <w:rPr/>
        <w:t>7</w:t>
      </w:r>
      <w:r>
        <w:rPr>
          <w:rtl w:val="true"/>
        </w:rPr>
        <w:t>-</w:t>
      </w:r>
      <w:r>
        <w:rPr>
          <w:rtl w:val="true"/>
        </w:rPr>
        <w:t>وضع ما ليس بعلة علّة</w:t>
      </w:r>
      <w:bookmarkEnd w:id="1169"/>
    </w:p>
    <w:p>
      <w:pPr>
        <w:pStyle w:val="BookText"/>
        <w:rPr/>
      </w:pPr>
      <w:r>
        <w:rPr>
          <w:rFonts w:ascii="Amiri" w:hAnsi="Amiri" w:eastAsia="Amiri" w:cs="Amiri"/>
          <w:color w:val="111111"/>
          <w:sz w:val="28"/>
          <w:sz w:val="28"/>
          <w:szCs w:val="28"/>
          <w:rtl w:val="true"/>
          <w:lang w:bidi="ar-SA"/>
        </w:rPr>
        <w:t>تقدم في بحث البرهان ان البرهان يتقوم بأن يكون الأوسط علة للعلم بثبوت الأكبر للأصغر ، كما أنّه يعتبر فيه المناسبة بين النتيجة والمقدّمات، وضرورية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اختل أحد هذه الامور ونحوها بان يظن ان الحد الأوسط علّة لثبوت الأكبر للأصغر، أو يظن المناسبة بين النتيجة والمقدّمات أو انها ضرورية، وليست هي في الواقع كما ظنّ وتوهم ، فإن كل ذلك يكون من باب وضع ما ليس بعلة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جعل القياس المؤلف على حسبها برهاناً مغالطة موجبة لتوهم أنه برهان حقيقي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ظنه بعض الفلاسفة المتقدمين من جواز انقلاب العناصر بعضها إلى بعض باعتبار ان العناصر أربعة وهي الماء والهواء والنار والتراب ؛ فقالوا بانقلاب الهواء ماء والماء 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واستدلوا على الاول بما يشاهد ممن تجمع ذرات الماء على سطح الاناء الخارجي عند اشتداد برودته فظنوا ان الهواء انقلب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بما يشاهد من تبخر الماء عند ورود الحرارة الشديدة عليه ، فظنوا ان الماء انقلب هواء </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وباستدلالهم هذا قد وضعوا ما ليس بعلة علّة ، إذ حسبوا ان العلة في الانقلاب هو تجمع ذرات الماء على الاناء وتبخر الماء، بينما ان ماحسبوه علّة ليس بعلّة، فإن الماء انما يجتمع من ذرات البخار الموجودة في الهواء والبخار هو ذرات الماء، فالماء لا الهواء تحول إلى ماء أي ان الماء تجمع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حينما يتبخر الماء بالحرارة يتحول إلى ذرات صغيرة من الماء هي البخار ، فالماء قد تحول إلى الماء لا إلى الهواء، أي ان الماء تفرق </w:t>
      </w:r>
      <w:r>
        <w:rPr>
          <w:rFonts w:eastAsia="Amiri" w:cs="Amiri" w:ascii="Amiri" w:hAnsi="Amiri"/>
          <w:color w:val="111111"/>
          <w:sz w:val="28"/>
          <w:szCs w:val="28"/>
          <w:rtl w:val="true"/>
          <w:lang w:bidi="ar-SA"/>
        </w:rPr>
        <w:t xml:space="preserve">. </w:t>
      </w:r>
      <w:bookmarkStart w:id="1170" w:name="pg7748_78820"/>
    </w:p>
    <w:p>
      <w:pPr>
        <w:pStyle w:val="Heading5"/>
        <w:numPr>
          <w:ilvl w:val="4"/>
          <w:numId w:val="1"/>
        </w:numPr>
        <w:rPr/>
      </w:pPr>
      <w:bookmarkStart w:id="1171" w:name="__RefHeading___Toc4705982_1051229030"/>
      <w:bookmarkStart w:id="1172" w:name="_Toc420"/>
      <w:bookmarkEnd w:id="1170"/>
      <w:bookmarkEnd w:id="1171"/>
      <w:r>
        <w:rPr>
          <w:rtl w:val="true"/>
        </w:rPr>
        <w:t xml:space="preserve">المبحث الثالث </w:t>
      </w:r>
      <w:r>
        <w:rPr>
          <w:rtl w:val="true"/>
        </w:rPr>
        <w:t xml:space="preserve">: </w:t>
      </w:r>
      <w:r>
        <w:rPr>
          <w:rtl w:val="true"/>
        </w:rPr>
        <w:t>أجزاء الصناعة العرضية</w:t>
      </w:r>
      <w:bookmarkEnd w:id="1172"/>
    </w:p>
    <w:p>
      <w:pPr>
        <w:pStyle w:val="BookText"/>
        <w:rPr/>
      </w:pPr>
      <w:r>
        <w:rPr>
          <w:rFonts w:ascii="Amiri" w:hAnsi="Amiri" w:eastAsia="Amiri" w:cs="Amiri"/>
          <w:color w:val="111111"/>
          <w:sz w:val="28"/>
          <w:sz w:val="28"/>
          <w:szCs w:val="28"/>
          <w:rtl w:val="true"/>
          <w:lang w:bidi="ar-SA"/>
        </w:rPr>
        <w:t>وهي الأمور الخارجة عن نفس متن التبكيت، ومع ذلك موجبة لوقوع الغير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الغلط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ويلتجيء إليها غالباً من يقصر باعه عن مجاراة خصمه بالكلام المقبول والقياس الذي عليه سمة البرهان أو الجدل والحقد على الخصم والتعصب الأعمى لرأى أو مذهب هما اللذان يدعوان خفيف الميزان في المعرفة إلى اتخاذ هذه السبل في المغالطة، حينما يعجز عن المغالطة في نفس القياس التبكيتي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نافلة القول ان نذكر أن أكثر من يتصدى للخصام والجدل في العقائد والنقد</w:t>
      </w:r>
    </w:p>
    <w:p>
      <w:pPr>
        <w:pStyle w:val="BookText"/>
        <w:rPr/>
      </w:pPr>
      <w:r>
        <w:rPr>
          <w:rFonts w:ascii="Amiri" w:hAnsi="Amiri" w:eastAsia="Amiri" w:cs="Amiri"/>
          <w:color w:val="111111"/>
          <w:sz w:val="28"/>
          <w:sz w:val="28"/>
          <w:szCs w:val="28"/>
          <w:rtl w:val="true"/>
          <w:lang w:bidi="ar-SA"/>
        </w:rPr>
        <w:t>والردّ في المذاهب الاجتماعية والسياسية هم من اولئك خفيفي الميزان، والا فالعلماء</w:t>
      </w:r>
    </w:p>
    <w:p>
      <w:pPr>
        <w:pStyle w:val="BookText"/>
        <w:rPr/>
      </w:pPr>
      <w:r>
        <w:rPr>
          <w:rFonts w:ascii="Amiri" w:hAnsi="Amiri" w:eastAsia="Amiri" w:cs="Amiri"/>
          <w:color w:val="111111"/>
          <w:sz w:val="28"/>
          <w:sz w:val="28"/>
          <w:szCs w:val="28"/>
          <w:rtl w:val="true"/>
          <w:lang w:bidi="ar-SA"/>
        </w:rPr>
        <w:t>، والمثقفون أكثر أدبا وصوناً لكلامهم وحرصاً على سلامة بيانهم ، وأن تعصبوا وغالطوا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طلاب الحق المخلصون له من العلماء فهم النخبة المختارة من البشر الذين يندر وجودهم ندرة الماس في الفحم لا يتعصبون لغير الحق ولا يغالطون الا في الحق ، رحمة بالناس وشفقة على عقائدهم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والحقيقة عندهم فوق جميع الاعتبارات لا تأخذهم فيها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 فإن هذه الامور الخارجة عن التبكيت الموجبة للمغالطة يمكن ارجاعها إلى سبعة أمور </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التشنيع على الخصم بما هو مسلّم عنده أو بما اعترف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بأن ينسبه إلى </w:t>
      </w:r>
    </w:p>
    <w:p>
      <w:pPr>
        <w:pStyle w:val="BookText"/>
        <w:rPr/>
      </w:pPr>
      <w:r>
        <w:rPr>
          <w:rFonts w:ascii="Amiri" w:hAnsi="Amiri" w:eastAsia="Amiri" w:cs="Amiri"/>
          <w:color w:val="111111"/>
          <w:sz w:val="28"/>
          <w:sz w:val="28"/>
          <w:szCs w:val="28"/>
          <w:rtl w:val="true"/>
          <w:lang w:bidi="ar-SA"/>
        </w:rPr>
        <w:t>القول بخلاف الحق أو المشهور ، سواء كان ما سلم به أو اعترف به حقيقة هو خلاف الحق أو المشهور أو انه يظهره بذلك تنكيلاً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لا فرق بين أن يكون تشنيعه عليه بقول كان قد قاله سابقاً أو يجره إليه بسؤال أو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أن يوجه إليه سؤالاً يردده بين طرفين غير مرددين بين النفي والاثبات، فيكون لهما وجه ثالث أو رابع لا يذكره ويخفيه على 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ان الترديد بين شيئين فقط يوهم لأول وهلة الحصر فيهما ، فقد يظن الخصم الحصر فيوقعه فيما يوجب التشنيع عليه كأن يقول له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تعتقد ان طاعة الحكومة لازمة في كل شيء أو ليست لازمة أبداً ؟ فإن قال بالاول فقد تفرض الحكومة مخالفة ضميره أو واجبه الديني أو الوطني، وهذا شنيع، فيكون الاعتراف به مجالاً للتشنيع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قال بالثاني فإن هذا قد يوجب الإخلال بالنظام أو الوقوع في المهالك، وهذا شنيع أيضاً؛ فيكون الاعتراف به مجالا للتشنيع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يغفل الخصم المسؤول عن وجه ثالث فيه التفصيل بين الرأيين لينقذ نفسه من هذه الورطة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ونحوه قد يوجب ارتباك الخصم وحيرته، فيغلط في اختياره ورأي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ضيع</w:t>
      </w:r>
    </w:p>
    <w:p>
      <w:pPr>
        <w:pStyle w:val="BookText"/>
        <w:rPr/>
      </w:pPr>
      <w:r>
        <w:rPr>
          <w:rFonts w:ascii="Amiri" w:hAnsi="Amiri" w:eastAsia="Amiri" w:cs="Amiri"/>
          <w:color w:val="111111"/>
          <w:sz w:val="28"/>
          <w:sz w:val="28"/>
          <w:szCs w:val="28"/>
          <w:rtl w:val="true"/>
          <w:lang w:bidi="ar-SA"/>
        </w:rPr>
        <w:t>عليه وجه الصواب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يدفعه إلى القول الباطل أو الشنيع، بأن يخدعه ليقول ذلك وهو غافل، فيوقعه في الغلط، أما بسؤال أو محاورة يوهمه فيها خلاف الواقع والمشهور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يثير في نفسه الغضب أو الشعور بنقصه، فيربك عليه تفكيره وتوجه ذهنه، مثل أن يشتمه أو يقدح فيه أو يخجله أو يحقره أو يستهزىء به أو يسفهه أو يسأله عن أشياء يجهلها أو يلفت نظر الحاضرين إلى ما فيه من عيوب جسمية أو نفسية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يستعمل معه الالفاظ الغريبة والمصطلحات غير المتداولة والعبارات المغلقة فيحيره ولا يدري ما يجيب به، فيغلط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يدس في كلامه الحشو والزوائد الخارجة عن الصدد، أو الكلام غير المفهوم</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يطول في كلامه تطويلاً مملاً، بما يجعله يفقد الاحاطة بجميع الكلام وربط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دره </w:t>
      </w:r>
    </w:p>
    <w:p>
      <w:pPr>
        <w:pStyle w:val="BookText"/>
        <w:rPr/>
      </w:pPr>
      <w:r>
        <w:rPr>
          <w:rFonts w:ascii="Amiri" w:hAnsi="Amiri" w:eastAsia="Amiri" w:cs="Amiri"/>
          <w:color w:val="111111"/>
          <w:sz w:val="28"/>
          <w:sz w:val="28"/>
          <w:szCs w:val="28"/>
          <w:rtl w:val="true"/>
          <w:lang w:bidi="ar-SA"/>
        </w:rPr>
        <w:t xml:space="preserve">بذيله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يستعين على اسكاته وارباكه برفع الصوت والصراخ وحركات اليدين وضرب أحدهما بالاخرى والقيام والعقود، ونحوها من الحركات المثيرة المهيجة والمربكة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يعيره بعبارات تبدو انها تفقد ميزة آراء الخصم وصحتها في نظر العامة ؛ أو تحمله على التشكيك أو الزهد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يستعمله أكثر المتخاصمين من القديم مثل تعبير خصوم اتباع آل البيت عنهم بالرافضة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وتعبير ذوى السلطات عن المطالبين بحقوقهم في هذا العصر بالثوار أو العصابات أو المفسدين أو قطاع الطريق أو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تعبير دعاة التجدّد عن أهل الدين بالرجعيين وعن الآراء القديمة بالخرافات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وتعبير المتمسكين بالقديم دعاة الاصلاح بالمتجددين أو الكافرين أو الزنادقة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يتخذ كل خصم لخصمه عبارات معيرة ومعبرة عن بطلان آرائه ومقاصده مما يطول شرحه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عصمنا الله تعالى من المغالطات وقول الزور انّه أكرم مسؤول </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انتهى الجزء الثالث </w:t>
      </w:r>
    </w:p>
    <w:p>
      <w:pPr>
        <w:pStyle w:val="BookText"/>
        <w:rPr/>
      </w:pPr>
      <w:r>
        <w:rPr>
          <w:rFonts w:ascii="Amiri" w:hAnsi="Amiri" w:eastAsia="Amiri" w:cs="Amiri"/>
          <w:color w:val="111111"/>
          <w:sz w:val="28"/>
          <w:sz w:val="28"/>
          <w:szCs w:val="28"/>
          <w:rtl w:val="true"/>
          <w:lang w:bidi="ar-SA"/>
        </w:rPr>
        <w:t>ورد للمؤلف عدّة رسائل في الثناء على الكتاب حين صدور</w:t>
      </w:r>
    </w:p>
    <w:p>
      <w:pPr>
        <w:pStyle w:val="BookText"/>
        <w:rPr/>
      </w:pPr>
      <w:r>
        <w:rPr>
          <w:rFonts w:ascii="Amiri" w:hAnsi="Amiri" w:eastAsia="Amiri" w:cs="Amiri"/>
          <w:color w:val="111111"/>
          <w:sz w:val="28"/>
          <w:sz w:val="28"/>
          <w:szCs w:val="28"/>
          <w:rtl w:val="true"/>
          <w:lang w:bidi="ar-SA"/>
        </w:rPr>
        <w:t>الطبعة الأولى للجزء الأول ، ونشرت كثير من الصحف تعاليق</w:t>
      </w:r>
    </w:p>
    <w:p>
      <w:pPr>
        <w:pStyle w:val="BookText"/>
        <w:rPr/>
      </w:pPr>
      <w:r>
        <w:rPr>
          <w:rFonts w:ascii="Amiri" w:hAnsi="Amiri" w:eastAsia="Amiri" w:cs="Amiri"/>
          <w:color w:val="111111"/>
          <w:sz w:val="28"/>
          <w:sz w:val="28"/>
          <w:szCs w:val="28"/>
          <w:rtl w:val="true"/>
          <w:lang w:bidi="ar-SA"/>
        </w:rPr>
        <w:t>مطولة حوله والمؤلّف يعتز بهذه الرسالة التي وردته من</w:t>
      </w:r>
    </w:p>
    <w:p>
      <w:pPr>
        <w:pStyle w:val="BookText"/>
        <w:rPr/>
      </w:pPr>
      <w:r>
        <w:rPr>
          <w:rFonts w:ascii="Amiri" w:hAnsi="Amiri" w:eastAsia="Amiri" w:cs="Amiri"/>
          <w:color w:val="111111"/>
          <w:sz w:val="28"/>
          <w:sz w:val="28"/>
          <w:szCs w:val="28"/>
          <w:rtl w:val="true"/>
          <w:lang w:bidi="ar-SA"/>
        </w:rPr>
        <w:t>العلامة الجليل حجّة الاسلام الشيخ المرتضى من آل يس وكان</w:t>
      </w:r>
    </w:p>
    <w:p>
      <w:pPr>
        <w:pStyle w:val="BookText"/>
        <w:rPr/>
      </w:pPr>
      <w:r>
        <w:rPr>
          <w:rFonts w:ascii="Amiri" w:hAnsi="Amiri" w:eastAsia="Amiri" w:cs="Amiri"/>
          <w:color w:val="111111"/>
          <w:sz w:val="28"/>
          <w:sz w:val="28"/>
          <w:szCs w:val="28"/>
          <w:rtl w:val="true"/>
          <w:lang w:bidi="ar-SA"/>
        </w:rPr>
        <w:t>يومئذ بالكاظمية، ففضل نشرها فقط في آخر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عليك منى أفضل التحيّة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فلا اكتمك أيها الأخ الكريم ان طبعي لم يعد ذلك الطبع الفاره الذي يتسع أفقه</w:t>
      </w:r>
    </w:p>
    <w:p>
      <w:pPr>
        <w:pStyle w:val="BookText"/>
        <w:rPr/>
      </w:pPr>
      <w:r>
        <w:rPr>
          <w:rFonts w:ascii="IRNazanin" w:hAnsi="IRNazanin" w:eastAsia="IRNazanin"/>
          <w:color w:val="111111"/>
          <w:sz w:val="28"/>
          <w:sz w:val="28"/>
          <w:szCs w:val="28"/>
          <w:rtl w:val="true"/>
          <w:lang w:bidi="fa-IR"/>
        </w:rPr>
        <w:t>لاصطناع الكلام ، أو التفنن في القول فيما يعرض له من الموضوعات التي تدعو الحاجة الى مواجهتها برأيه واضحاً صريحاً، على الرغم من أن هذا الانكماش الطبعى مما لا تقره الروح السائدة في هذا الجو المليء بالمجاملات، ولكن ماذا اصنع وقد منيت بهذا الانكماش فجأة لا بالاختيار، فزهدني في الانصياع لأحكام هذه الروح المتواضع عليها فی عرف المتخاطبين، كما زهدني في كثير من شؤون هذه الحياة التي كنت أتوفر عليه في كثير من التذوق والرغبة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فاني أعتذر اليك مما سأضعه بين يديك من كلمة صغيرة خضع لها هذا الطبع الشاذ طيعاً، حين استحوذ عليه الشعور بالواجب فاندفع اليها اندفاعاً يسجل بها الحقيقة الراهنة، ويقرّر بها الأمر الواقع لا أقل ولا أكثر، دون أن يكون للمجاملة فيها أى أثر يذكر</w:t>
      </w:r>
    </w:p>
    <w:p>
      <w:pPr>
        <w:pStyle w:val="BookText"/>
        <w:rPr/>
      </w:pPr>
      <w:r>
        <w:rPr>
          <w:rFonts w:ascii="Amiri" w:hAnsi="Amiri" w:eastAsia="Amiri" w:cs="Amiri"/>
          <w:color w:val="111111"/>
          <w:sz w:val="28"/>
          <w:sz w:val="28"/>
          <w:szCs w:val="28"/>
          <w:rtl w:val="true"/>
          <w:lang w:bidi="ar-SA"/>
        </w:rPr>
        <w:t xml:space="preserve">وخلاصتها اني ما كدت أن أفرغ من مطالعة كتابك القيم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المنطق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نعمت بالاطلاع عليه أخيراً من حيث لا أحتسب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وجدتني قد امتلأت اعجاباً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p>
    <w:p>
      <w:pPr>
        <w:pStyle w:val="BookText"/>
        <w:rPr/>
      </w:pPr>
      <w:r>
        <w:rPr>
          <w:rFonts w:ascii="Amiri" w:hAnsi="Amiri" w:eastAsia="Amiri" w:cs="Amiri"/>
          <w:color w:val="111111"/>
          <w:sz w:val="28"/>
          <w:sz w:val="28"/>
          <w:szCs w:val="28"/>
          <w:rtl w:val="true"/>
          <w:lang w:bidi="ar-SA"/>
        </w:rPr>
        <w:t xml:space="preserve">تقديراً لمؤلّفه ، واكباراً للجهود العظيمة الماثلة في كل شأن من شؤونه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اذ ذاك مخاطباً اياك كأنى أراك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أجدرك منذ اليوم ان 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إذ فتح الله على يديك هذا الفتح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وعسى أن يكون لهذا الفتح ما بعده من الفتوح</w:t>
      </w:r>
    </w:p>
    <w:p>
      <w:pPr>
        <w:pStyle w:val="BookText"/>
        <w:rPr/>
      </w:pPr>
      <w:r>
        <w:rPr>
          <w:rFonts w:ascii="Amiri" w:hAnsi="Amiri" w:eastAsia="Amiri" w:cs="Amiri"/>
          <w:color w:val="111111"/>
          <w:sz w:val="28"/>
          <w:sz w:val="28"/>
          <w:szCs w:val="28"/>
          <w:rtl w:val="true"/>
          <w:lang w:bidi="ar-SA"/>
        </w:rPr>
        <w:t xml:space="preserve">في ميادين العلم والادب ، حتى يتواصل الفتح ويتلاحق الظفر على يديك أيها البطل الفاتح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 وعلى شيخينا الجليلين الحسن والحسين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مرتضى آل يس</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1362/2/16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1173" w:name="pg7748_78825"/>
    </w:p>
    <w:p>
      <w:pPr>
        <w:pStyle w:val="Heading2"/>
        <w:numPr>
          <w:ilvl w:val="1"/>
          <w:numId w:val="1"/>
        </w:numPr>
        <w:rPr/>
      </w:pPr>
      <w:bookmarkStart w:id="1174" w:name="__RefHeading___Toc4705984_1051229030"/>
      <w:bookmarkStart w:id="1175" w:name="_Toc421"/>
      <w:bookmarkEnd w:id="1173"/>
      <w:bookmarkEnd w:id="1174"/>
      <w:r>
        <w:rPr>
          <w:rtl w:val="true"/>
        </w:rPr>
        <w:t>فهرس الموضوعات</w:t>
      </w:r>
      <w:bookmarkEnd w:id="1175"/>
    </w:p>
    <w:p>
      <w:pPr>
        <w:pStyle w:val="BookText"/>
        <w:rPr/>
      </w:pPr>
      <w:r>
        <w:rPr>
          <w:rFonts w:ascii="IRNazanin" w:hAnsi="IRNazanin" w:eastAsia="IRNazanin"/>
          <w:color w:val="111111"/>
          <w:sz w:val="28"/>
          <w:sz w:val="28"/>
          <w:szCs w:val="28"/>
          <w:rtl w:val="true"/>
          <w:lang w:bidi="fa-IR"/>
        </w:rPr>
        <w:t>الموضوع الصفحه</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الاهداء</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المَدْخَل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الحاجة إلى المنطق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تعريف علم المنطق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المنطق آلة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تعريف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التصوّر والتصديق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بماذا يتعلّق التصديق والتصوّر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أقسام التصديق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الجهل وأقسامه</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ليس الجهل المركب من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العلم ضروري ونظري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في الضروري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تعريف النظر أو الفكر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خلاصة تقسيم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تمرينات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أبحاث المنطق</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الباب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الألفاظ</w:t>
      </w:r>
    </w:p>
    <w:p>
      <w:pPr>
        <w:pStyle w:val="BookText"/>
        <w:rPr/>
      </w:pPr>
      <w:r>
        <w:rPr>
          <w:rFonts w:ascii="Amiri" w:hAnsi="Amiri" w:eastAsia="Amiri" w:cs="Amiri"/>
          <w:color w:val="111111"/>
          <w:sz w:val="28"/>
          <w:sz w:val="28"/>
          <w:szCs w:val="28"/>
          <w:rtl w:val="true"/>
          <w:lang w:bidi="ar-SA"/>
        </w:rPr>
        <w:t>الحاجة إلى مباحث الألفاظ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النتيجة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الدلالة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تعريف الدلالة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أقسام الدلالة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الدلالة الوضعية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الدلالة اللفظية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تعريفها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أقسامها المطابقية ، التضمّنية، الإلتزامية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شرط الدلالة الالتزامية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تمرينات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تقسيمات الألفاظ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المختص ، المشترك ، المنقول ، المرتجل ، الحقيقة والمجاز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تنبیهان </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تمرينات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الترادف والتباين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قسمة الألفاظ المتباينة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أقسام التقابل</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تمرينات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المفرد والمركب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أقسام المركب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أقسام المفرد</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تمرينات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الكلّي</w:t>
      </w:r>
    </w:p>
    <w:p>
      <w:pPr>
        <w:pStyle w:val="BookText"/>
        <w:rPr/>
      </w:pPr>
      <w:r>
        <w:rPr>
          <w:rFonts w:ascii="Amiri" w:hAnsi="Amiri" w:eastAsia="Amiri" w:cs="Amiri"/>
          <w:color w:val="111111"/>
          <w:sz w:val="28"/>
          <w:sz w:val="28"/>
          <w:szCs w:val="28"/>
          <w:rtl w:val="true"/>
          <w:lang w:bidi="ar-SA"/>
        </w:rPr>
        <w:t>الكلّي والجزئي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تكملة تعريف الجزئي والكلّي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الجزئي الاضافي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المتواطىء والمشكك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تمرينات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المفهوم والمصداق</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العنوان والمعنون أو دلالة المفهوم على مصداقه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تمرينات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النسب الأربع</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النسب بين نقيضي الكليين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تمرينات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الكليات الخمسة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النوع</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الجنس</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الفصل</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تقسیمات</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الذاتي والعرضي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الخاصة والعرض العام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تنبيهات وتوضيحات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الصنف</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الحمل وأنواعه </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الحمل طبعي ووضعي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الحمل ذاتي أولي، وشائع صناعي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مواطاة واشتقاق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العروض معناه الحمل</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تقسيمات العرضي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الكلّي المنطقي والطبيعي والعقلي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تمرينات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 وتلحق به القسمة</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مطلب ما وأي وهل ولم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تلخيص وتعقيب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فروع المطالب</w:t>
      </w:r>
      <w:r>
        <w:rPr>
          <w:rFonts w:eastAsia="IRNazanin" w:cs="IRNazanin"/>
          <w:color w:val="111111"/>
          <w:sz w:val="28"/>
          <w:szCs w:val="28"/>
          <w:rtl w:val="true"/>
          <w:lang w:bidi="fa-IR"/>
        </w:rPr>
        <w:t>...</w:t>
      </w:r>
      <w:r>
        <w:rPr>
          <w:rFonts w:eastAsia="IRNazanin" w:cs="IRNazanin"/>
          <w:color w:val="111111"/>
          <w:sz w:val="28"/>
          <w:szCs w:val="28"/>
          <w:lang w:bidi="fa-IR"/>
        </w:rPr>
        <w:t>100</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التعريف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أقسام التعريف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 التام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 الناقص</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الرسم التام</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الرسم الناقص</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التعريف بالمثال والطريقة الاستقرائية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التعريف بالتشبيه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شروط التعريف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القسمة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تعريفها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فائدتها</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اصول القسمة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أنواع القسمة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أساليب القسمة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طريقة القسمة الثنائية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التعريف بالقسمة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كسب التعريف بالقسمة أو كيف نفكر لتحصيل المجهول التصوّري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طريقة التحليل العقلى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طريقة القسمة المنطقية الثنائية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تمرينات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التعريف والقسمة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القضايا وأحكامها</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القضايا</w:t>
      </w:r>
    </w:p>
    <w:p>
      <w:pPr>
        <w:pStyle w:val="BookText"/>
        <w:rPr/>
      </w:pPr>
      <w:r>
        <w:rPr>
          <w:rFonts w:ascii="Amiri" w:hAnsi="Amiri" w:eastAsia="Amiri" w:cs="Amiri"/>
          <w:color w:val="111111"/>
          <w:sz w:val="28"/>
          <w:sz w:val="28"/>
          <w:szCs w:val="28"/>
          <w:rtl w:val="true"/>
          <w:lang w:bidi="ar-SA"/>
        </w:rPr>
        <w:t>القضيّة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أقسام القضية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حملية وشرطية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متصلة ومنفصلة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أجزاء القضية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أقسام القضية باعتبار الموضوع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لا اعتبار إلا بالمحصورات</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السور وألفاظه </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تقسيم الشرطية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السور في الشرطية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تقسيمات الحملية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الذهنية ، الخارجية، الحقيقية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المعدولة والمحصلة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الموجهات</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مادة القضية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الإمكان العام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جهة القضية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أنواع الموجهات</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أقسام البسيطة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أقسام المركبة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تمرينات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تقسيمات الشرطية الأخرى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اللزومية والاتفاقية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أقسام المنفصلة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الشرطيات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المنحرفات </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تطبيقات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تمرينات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القضايا</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التناقض </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تعريف التناقض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شروط التناقض</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الوحدات الثمان</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الاختلاف </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 xml:space="preserve">الاختلاف بالكم والكيف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الاختلاف بالجهة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ملحقات التناقض</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التداخل والتضاد والدخول تحت التضاد</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العكوس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العكس المستوي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شروط 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الموجبتان تنعكسان موجبة جزئية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السالبة الكليّة تنعكس سالبة كلية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تعقیب</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السالبة الجزئية لا عكس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المنفصلة لا عكس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عكس النقيض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قاعدة عكس النقيض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برهان عكس السالبة الكلية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برهان عكس السالبة الجزئيّة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برهان عكس الموجبة الكلية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الموجبة الجزئية لا تنعكس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تمرينات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من ملحقات العكوس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قاعدة نقض المحمول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تنبیهان</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طريقة تحويل الأصل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تحويل معدولة المحمول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تمرينات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قاعدة النقض التام ونقض الموضوع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لوح نسب المحصورات </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البديهة المنطقية أو الاستدلال المباشر البديهي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الباب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الاستدلال</w:t>
      </w:r>
    </w:p>
    <w:p>
      <w:pPr>
        <w:pStyle w:val="BookText"/>
        <w:rPr/>
      </w:pPr>
      <w:r>
        <w:rPr>
          <w:rFonts w:ascii="Amiri" w:hAnsi="Amiri" w:eastAsia="Amiri" w:cs="Amiri"/>
          <w:color w:val="111111"/>
          <w:sz w:val="28"/>
          <w:sz w:val="28"/>
          <w:szCs w:val="28"/>
          <w:rtl w:val="true"/>
          <w:lang w:bidi="ar-SA"/>
        </w:rPr>
        <w:t>تصدير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طرق الاستدلال ، أو أقسام الحجة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القياس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تعريفه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الشرح </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الاصطلاحات العامة في القياس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أقسام القياس بحسب مادته وهيئته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خلاصة التقسيم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الاقتراني الحملي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 xml:space="preserve">حدوده </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القواعد العامة للاقترانى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تكرّر الحد الأوسط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ایجاب احدى المقدمتين</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كلية احدى المقدمتين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النتيجة تتبع أخس المقدمتين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انتاج من سالبة صغرى وجزئية كبرى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الأشكال الأربعة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الشكل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شروطه</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ضروبه </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الشكل الثانى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 xml:space="preserve">شروطه </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ضروبه</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تمرین</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الشكل الثالث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شروطه</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ضروبه</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طريقة الخلف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دليل الافتراض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الرد</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الشكل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شروطه</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ضروبه </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تمرینات </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الاقتراني الشرطي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تعريفه وحدوده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أقسامه</w:t>
      </w:r>
      <w:r>
        <w:rPr>
          <w:rFonts w:eastAsia="IRNazanin" w:cs="IRNazanin"/>
          <w:color w:val="111111"/>
          <w:sz w:val="28"/>
          <w:szCs w:val="28"/>
          <w:rtl w:val="true"/>
          <w:lang w:bidi="fa-IR"/>
        </w:rPr>
        <w:t>...</w:t>
      </w:r>
      <w:r>
        <w:rPr>
          <w:rFonts w:eastAsia="IRNazanin" w:cs="IRNazanin"/>
          <w:color w:val="111111"/>
          <w:sz w:val="28"/>
          <w:szCs w:val="28"/>
          <w:lang w:bidi="fa-IR"/>
        </w:rPr>
        <w:t>236</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المؤلف من المتصلات </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 الموضوعات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المؤلف من المنفصلات</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تحويل المنفصلة الموجبة إلى متصلة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تحويل المنفصلة السالبة إلى متصلة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تحويل المتصلة إلى منفصلة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التأليف من المنفصلات وشروطه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طريقة أخذ النتيجة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المؤلف من المتصلة والمنفصلة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شروطه وطريقة أخذ النتيجة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المؤلف من الحملية والمتصلة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طريقة أخذ النتيجة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الشروط</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المؤلف من الحملية والمنفصلة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القياس الاستثنائي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تعريفه وتأليفه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تقسيمه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 xml:space="preserve">شروطه </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حكم الاتصالي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حكم الانفصالي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خاتمة في لواحق القياس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القياس المضمر أو الضمير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كسب المقدّمات بالتحليل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القياسات المركبة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تمهيد وتعريف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أقسام القياس المركب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قياس الخلف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كيفيته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قياس المساواة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تحليل هذا القياس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الاستقراء</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تمهيد وتعريف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أقسامه</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شبهة مستعصية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حلّ الشبهة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التمثيل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تعريفه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أركانه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قيمته العلمية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تمرينات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على الاقيسة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الجزء الثالث</w:t>
      </w:r>
    </w:p>
    <w:p>
      <w:pPr>
        <w:pStyle w:val="BookText"/>
        <w:rPr/>
      </w:pPr>
      <w:r>
        <w:rPr>
          <w:rFonts w:ascii="IRNazanin" w:hAnsi="IRNazanin" w:eastAsia="IRNazanin"/>
          <w:color w:val="111111"/>
          <w:sz w:val="28"/>
          <w:sz w:val="28"/>
          <w:szCs w:val="28"/>
          <w:rtl w:val="true"/>
          <w:lang w:bidi="fa-IR"/>
        </w:rPr>
        <w:t>الباب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الصناعات الخمس</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w:t>
      </w:r>
      <w:r>
        <w:rPr>
          <w:rFonts w:eastAsia="IRNazanin" w:cs="IRNazanin"/>
          <w:color w:val="111111"/>
          <w:sz w:val="28"/>
          <w:szCs w:val="28"/>
          <w:lang w:bidi="fa-IR"/>
        </w:rPr>
        <w:t>277</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فهرس الموضوعات</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في مبادىء الأقيسة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اليقينيات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المشاهدات </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التجربيات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المتواترات </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الحدسيات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الفطريات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تمرينات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المظنونات</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المشهورات </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أقسام المشهورات</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الواجبات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التأديبات الصلاحية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الخلقيات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الانفعاليات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العاديات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الاستقرائيات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الوهميات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المسلمات</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المقبولات</w:t>
      </w:r>
      <w:r>
        <w:rPr>
          <w:rFonts w:eastAsia="IRNazanin" w:cs="IRNazanin"/>
          <w:color w:val="111111"/>
          <w:sz w:val="28"/>
          <w:szCs w:val="28"/>
          <w:rtl w:val="true"/>
          <w:lang w:bidi="fa-IR"/>
        </w:rPr>
        <w:t>...</w:t>
      </w:r>
      <w:r>
        <w:rPr>
          <w:rFonts w:eastAsia="IRNazanin" w:cs="IRNazanin"/>
          <w:color w:val="111111"/>
          <w:sz w:val="28"/>
          <w:szCs w:val="28"/>
          <w:lang w:bidi="fa-IR"/>
        </w:rPr>
        <w:t>302</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المشبهات </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المخيلات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أقسام الأقيسة بحسب المادة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فهذه خمسة أنواع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فائدة الصناعات الخمس على الاجمال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صناعة البرهان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حقيقة البرهان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البرهان قياس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البرهان لمى وانى</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أقسام البرهان الأنى</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الطريق الأساسي الفكري لتحصيل البرهان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البرهان اللمّي مطلق وغير مطلق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معنى العلة في البرهان اللمي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تعقيب وتوضيح في أخذ العلل حدوداً وسطى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شروط مقدّمات البرهان</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معنى الذاتي فى كتاب البرهان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معنى الأولى</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صناعة الجدل</w:t>
      </w:r>
    </w:p>
    <w:p>
      <w:pPr>
        <w:pStyle w:val="BookText"/>
        <w:rPr/>
      </w:pPr>
      <w:r>
        <w:rPr>
          <w:rFonts w:ascii="IRNazanin" w:hAnsi="IRNazanin" w:eastAsia="IRNazanin"/>
          <w:color w:val="111111"/>
          <w:sz w:val="28"/>
          <w:sz w:val="28"/>
          <w:szCs w:val="28"/>
          <w:rtl w:val="true"/>
          <w:lang w:bidi="fa-IR"/>
        </w:rPr>
        <w:t xml:space="preserve">المبحث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القواعد والأصول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مصطلحات هذه الصناعة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وجه الحاجة إلى الجدل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المقارنة بين الجدل والبرهان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تعريف الجدل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فوائد الجدل</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السؤال والجواب</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مبادىء الجدل </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مقدمات الجدل</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مسائل الجدل</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مطالب الجدل</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أدوات هذه الصناعة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المواضع</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معنى الموضع</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فائدة الموضع وسر التسمية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أصناف المواضع</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مواضع الإثبات والإبطال </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مواضع الأولى والأثر </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 xml:space="preserve">المبحث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الوصايا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تعليمات للسائل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تعليمات للمجيب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تعليمات مشتركة للسائل والمجيب أو آداب المناظرة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صناعة الخطابة</w:t>
      </w:r>
    </w:p>
    <w:p>
      <w:pPr>
        <w:pStyle w:val="BookText"/>
        <w:rPr/>
      </w:pPr>
      <w:r>
        <w:rPr>
          <w:rFonts w:ascii="IRNazanin" w:hAnsi="IRNazanin" w:eastAsia="IRNazanin"/>
          <w:color w:val="111111"/>
          <w:sz w:val="28"/>
          <w:sz w:val="28"/>
          <w:szCs w:val="28"/>
          <w:rtl w:val="true"/>
          <w:lang w:bidi="fa-IR"/>
        </w:rPr>
        <w:t xml:space="preserve">المبحث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الاصول والقواعد</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وجه الحاجة إلى الخطابة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وظائف الخطابة وفوائدها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تعريف هذه الصناعة وبيان معنى الخطابة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أجزاء الخطابة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العمود</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الاستدراجات بحسب القائل</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الاستدراجات بحسب القول</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الاستدراجات بحسب المخاطب </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شهادة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شهادة 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بين الخطابة والجدل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أركان الخطابة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أصناف المخاطبات </w:t>
      </w:r>
      <w:r>
        <w:rPr>
          <w:rFonts w:eastAsia="IRNazanin" w:cs="IRNazanin"/>
          <w:color w:val="111111"/>
          <w:sz w:val="28"/>
          <w:szCs w:val="28"/>
          <w:rtl w:val="true"/>
          <w:lang w:bidi="fa-IR"/>
        </w:rPr>
        <w:t>...</w:t>
      </w:r>
      <w:r>
        <w:rPr>
          <w:rFonts w:eastAsia="IRNazanin" w:cs="IRNazanin"/>
          <w:color w:val="111111"/>
          <w:sz w:val="28"/>
          <w:szCs w:val="28"/>
          <w:lang w:bidi="fa-IR"/>
        </w:rPr>
        <w:t>376</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صور تأليف الخطابة ومصطلحاته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التمثيل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الأنواع</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الأنواع المتعلقة بالمنافرات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الأنواع المتعلقة بالمشاجرات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الأنواع المتعلقة بالمشاورات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القسم الثاني الرئيسى ما يتعلّق بالأمور الجزئية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ascii="IRNazanin" w:hAnsi="IRNazanin" w:eastAsia="IRNazanin"/>
          <w:color w:val="111111"/>
          <w:sz w:val="28"/>
          <w:sz w:val="28"/>
          <w:szCs w:val="28"/>
          <w:rtl w:val="true"/>
          <w:lang w:bidi="fa-IR"/>
        </w:rPr>
        <w:t xml:space="preserve">المبحث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التوابع</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حال الألفاظ </w:t>
      </w:r>
      <w:r>
        <w:rPr>
          <w:rFonts w:eastAsia="IRNazanin" w:cs="IRNazanin"/>
          <w:color w:val="111111"/>
          <w:sz w:val="28"/>
          <w:szCs w:val="28"/>
          <w:rtl w:val="true"/>
          <w:lang w:bidi="fa-IR"/>
        </w:rPr>
        <w:t>...</w:t>
      </w:r>
      <w:r>
        <w:rPr>
          <w:rFonts w:eastAsia="IRNazanin" w:cs="IRNazanin"/>
          <w:color w:val="111111"/>
          <w:sz w:val="28"/>
          <w:szCs w:val="28"/>
          <w:lang w:bidi="fa-IR"/>
        </w:rPr>
        <w:t>390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وترتيب الأقوال الخطابية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الأخذ بالوجوه</w:t>
      </w:r>
      <w:r>
        <w:rPr>
          <w:rFonts w:eastAsia="IRNazanin" w:cs="IRNazanin"/>
          <w:color w:val="111111"/>
          <w:sz w:val="28"/>
          <w:szCs w:val="28"/>
          <w:rtl w:val="true"/>
          <w:lang w:bidi="fa-IR"/>
        </w:rPr>
        <w:t>...</w:t>
      </w:r>
      <w:r>
        <w:rPr>
          <w:rFonts w:eastAsia="IRNazanin" w:cs="IRNazanin"/>
          <w:color w:val="111111"/>
          <w:sz w:val="28"/>
          <w:szCs w:val="28"/>
          <w:lang w:bidi="fa-IR"/>
        </w:rPr>
        <w:t>394</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صناعة الشعر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الشعر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فائدته </w:t>
      </w:r>
      <w:r>
        <w:rPr>
          <w:rFonts w:eastAsia="IRNazanin" w:cs="IRNazanin"/>
          <w:color w:val="111111"/>
          <w:sz w:val="28"/>
          <w:szCs w:val="28"/>
          <w:rtl w:val="true"/>
          <w:lang w:bidi="fa-IR"/>
        </w:rPr>
        <w:t>...</w:t>
      </w:r>
      <w:r>
        <w:rPr>
          <w:rFonts w:eastAsia="IRNazanin" w:cs="IRNazanin"/>
          <w:color w:val="111111"/>
          <w:sz w:val="28"/>
          <w:szCs w:val="28"/>
          <w:lang w:bidi="fa-IR"/>
        </w:rPr>
        <w:t>401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السبب في تأثيره على النفوس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بماذا يكون الشعر شعرا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أكذبه أعذبه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القضايا المخيلات وتأثيرها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هناك قاعدة للقضايا المخيلات؟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أين تتولد ملكة الشعر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صلة الشعر بالعقل الباطن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صناعة المغالطة</w:t>
      </w:r>
    </w:p>
    <w:p>
      <w:pPr>
        <w:pStyle w:val="BookText"/>
        <w:rPr/>
      </w:pPr>
      <w:r>
        <w:rPr>
          <w:rFonts w:ascii="IRNazanin" w:hAnsi="IRNazanin" w:eastAsia="IRNazanin"/>
          <w:color w:val="111111"/>
          <w:sz w:val="28"/>
          <w:sz w:val="28"/>
          <w:szCs w:val="28"/>
          <w:rtl w:val="true"/>
          <w:lang w:bidi="fa-IR"/>
        </w:rPr>
        <w:t xml:space="preserve">بحث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المقدّمات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معنى المغالطة وبماذا تتحقق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أغراض المغالطة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فائدة هذه الصناعة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موضوع هذه الصناعة وموادها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أجزاء هذه الصناعة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 الصناعة الذاتية</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المغالطات اللفظية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المغالطة باشتراك الاسم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المغالطة في هيئة اللفظ الذاتية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المغالطة فى الإعراب والإعجام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مغالطة المماراة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مغالطة تركيب المفصل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مغالطة تفصيل المركب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المغالطات المعنوية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ايهام الانعكاس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أخذ ما بالعرض مكان ما بالذات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اعتبار الحمل</w:t>
      </w:r>
      <w:r>
        <w:rPr>
          <w:rFonts w:eastAsia="IRNazanin" w:cs="IRNazanin"/>
          <w:color w:val="111111"/>
          <w:sz w:val="28"/>
          <w:szCs w:val="28"/>
          <w:rtl w:val="true"/>
          <w:lang w:bidi="fa-IR"/>
        </w:rPr>
        <w:t>...</w:t>
      </w:r>
      <w:r>
        <w:rPr>
          <w:rFonts w:eastAsia="IRNazanin" w:cs="IRNazanin"/>
          <w:color w:val="111111"/>
          <w:sz w:val="28"/>
          <w:szCs w:val="28"/>
          <w:lang w:bidi="fa-IR"/>
        </w:rPr>
        <w:t>432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المسائل في مسألة 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سوء التأليف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المصادرة على المطلوب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 ما ليس بعلة علّة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 الصناعة العرضية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4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المبحوث عنه هنا هو العلم المعبر عنه في لسان الفلاسفة بالعلم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الحضوري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كعلم النفس بذاتها وبصفاتها القائمة بذاتها وبأفعالها وأحكامها وأحاديثها النفسية، وكعلم الله تعالى بنفسه وبمخلوقاته فلا تدخل فيه الأبحاث الآتية فى الكتاب ، لأنه ليس حصوله للعالم بارتسام صورة المعلوم في نفسه ، بل بحضور نفس المعلوم بوجوده الخارجي العيني للعالم ، فان الواحد منا يجد من نفسه أنّه يعلم بنفسه وشؤونها ويدركها حق الإدراك ، ولكن لا بانتقاش صورها ، وأنّما الشيء الموجود هو حاضر لذاته دائماً بنفس وجوده ، وكذا المخلوقات حاضرة لخالقها بنفس وجودها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فيكون الفرق بين الحصولي والحضوري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 الحصولى هو حضور صورة المعلوم لدى العالم ؛ والحضوري هو حضور نفس المعلوم لدى العالم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البيان عن معنى التصديق هو خلاصة آراء المحققين من الفلاسفة واليه يرمي تعريف الشيخ الرئيس في الاشارات بأنّه تصوّر معه حكم، وقد وضع المولى صدر المتألهين رسالة اضافية في تحقيقه ، سماها رسالة التصوّر والتصديق فلتذهب خيالات المشككين وأوهام المغالطين أدراج الرياح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جعلوا هذا الأمر الواضح بسبب تشكيكاتهم من المسائل العويصة المستعصية على المبتدئين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ولليقين معنى آخر في اصطلاحهم وهو خصوص التصديق الجازم المطابق للواقع لا عن تقليد وهو أخص من معناه المذكور في المتن لأن المقصود به التصديق الجازم المطابق للواقع سواء كان عن تقليد أو لا</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البحث إلى آخره ليس من منهاج دراستنا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ولكنّا وضعناه للطلاب الذين يرغبون في التوسع ، حرصاً على فائدتهم هو بحث له قيمته العلمية ، لا سيما في مباحث أصول الفقه</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قسمنا الوضعية فقط إلى هذين القسمين ، لأن العقلية والطبعية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كان الدالّ فيهما قد يكون لا ثمرة في تقسيمهما إلى القسمين لعدم اختصاص كلّ قسم بشيء دون 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كذلك الوضعية لانقسام اللفظية منها إلى أقسامها الثلاثة الآتية دون غير اللفظية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كلّ هذا التقسيم للدلالة انّما هو مقدمة لفهم الدلالة الوضعية اللفظيةوأقسامها</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في مباحث الكلي انّ اللازم ينقسم إلى إلى البين وغير البين والبين إلى بيّن بالمعنى الأخص وبيّن بالمعنى الأعم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والشرط في الدلالة الالتزامية فى الحقيقة هو أن يكون اللازم بيّناً بالمعنى الأخص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ومعناه ما ذكرناه في المتن</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الجمع يشمل اللفظين فصاعداً على نحو الجمع المنطقي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والجمع باصطلاح علماءالمنطق معناه أكثر من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اللغة العربية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معلوم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معناه أكثر من اثنين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فتنبه إلى هذا الاستعمال</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ليتنبه الأساتذة انا لم نأخذ في الدلالة قيد القصد كما صنع بعضهم ، لانا نعتقد أن الدلالة لا تحصل بغير القصد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وتعريفنا للدلالة فيما مضى كفيل بالبرهان على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الحيوان الناطق لو جعل علماً لأحد افراد الإنسان لا يدلّ جزؤه على جزء 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لا فرق بينهما</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ستأتي اضافة كلمة لذاته في تعريف الخبر والإنشاء في بحث القضايا، فراجع</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القسمة من المباحث التي عني بها المناطقة في العصر الحديث ، وظنّ أنّها من المباحث التي تفتق عنها الفكر الغربي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أن فلاسفة الاسلام سبقوا إلى التنبيه عليها ، وقد ذكرها الشيخ العظيم نصير الدين الطوسي في منطق التجريد لتحصيل الحدود واكتسابها ، وأوضحها العلامة الحلي في شرحه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الجوهرالنضيد</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مبحث تعريف الفكر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 الأدوار التي تمر على العقل لتحصيل المجهول خمسة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اثنان منها مقدمة للفكر وثلاثة هي الفكر التي سميناها بالحركات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البحث هنا موقع تطبيق هذه الأدوار على تحصيل المجهول التصوّري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في موضعه موقع تطبيقها على تحصيل المجهول التصديقي وهذا البحث بمجموعه وبيان الأدوار قد امتاز بشرحه كتابنا على جميع كتب المنطق القديمة والحديثة</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كلية القضية وجزئيتها كم القضية بتشديد الميم مأخوذة من كم الاستفهامية التي يسأل بها عن المقدار والمصدر كمية بتشديد الميم</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واتباع هذا الاسلوب من البرهان من مختصات هذا الكتاب</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هذا الاستدلال صاحب المدارك في مبحث الماء ، ثُمّ أورد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إذا شئت</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قياس المساواة لأن منقوضة المحمول لازمة لعكس نقيض الأصل لأنها عكسه المستوي وعكس النقيض لازم للأصل ولازم اللازم لازم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المصطلحات الآتية تشمل الاقتراني بقسميه الحملي والشرطي وكذا القواعد العامة الآتية</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سيأتى فى تنبيهات الشكل الثالث ان هذه الطريقة تسمّى طريقة الردّ ، لانه بالعكس يرد القياس إلى الشكل الأوّل البديهي لينتج المطلوب</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القياس المقسم من نوع المؤلف من المنفصلة والحملية ولكن له حمليات بعدد أجزاء المنفصلة ، ولا تحول فيه المنفصلة الى متصلة بل تبقى على حالها ، ويشبه أن ينحل الى عدة قياسات حملية بعدد</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الأول بيان معنى توجه النفس والحاجة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البحث عن معنى التوجه وأسبابه وضرورته من مختصات هذا الكتاب التي لم يسبق اليها سابق فيما نعلم بهذا التفصيل</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القيد الأخير لم يذكره المؤلفون من المنطقيين والاصوليين وذكره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فيهما أرى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 نظراً إلى أن الناس المجتمعين كثيراً ما يخطئون في فهم الحادثة على وجهها ، حينما تقتضى الحادثة دقة الملاحظة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وقوانين علم الاجتماع تقضي بأن الجمهور لا تتأتى فيه الدقة في الملاحظة إذ سرعان ما تسري فيه العدوى والمحاكاة بعضهم لبعض، فإذا تأثر بعضهم بالحادث المشاهد قد يقلده غيره من الحاضرين بالتأثر من حيث لا يشعر فيسري إلى الآخرين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وعليه لا يحصل اليقين من إخبار جماعة يحتمل خطأهم في الملاحظة وإن حصل اليقين بعدم تعمدهم للكذب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وتنقسم أيضاً إلى حقيقية وظاهرية وشبيهة بالمشهورات وسيأتي بيانها في صناعة الجدل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المبحث السابع من الباب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سيأتي هنا زيادة توضيح عن المشهورات</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عن توضيح هذا البحث كتاب اصول الفقه للمؤلف في مبحث الملازمات العقلية، ففيه غنى للطالب ان شاء الله تعالى</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اللمّية بتشديد 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العلية مصدر صناعي مأخوذ من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الجزء الأول</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الانية بتشديد النون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صناعي كاللمية مأخوذة من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المشبهة بالفعل التي تدل على الثبوت والوجود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يقصد بعضهم من تعبير ما منه الوجود خصوص المفيض للوجود أي الخالق المصور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والفاعل بهذا المعنى هو خصوص الباري تعالى وأما الفاعل المسبب للوجود الذي ليس منه فيض الوجود وخلقه وهو ما عد الله تعالى من الأسباب، فيعتبر عنه ما به الوجود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معنى مساواة المحمول للموضوع في الانعكاس أنّه يصدق المحمول كليا على جميع ما أمكن أن يصدق عليه الموضوع، ويصدق الموضوع كليا على جميع ما أمكن أن يصدق عليه المحمول</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الناس ليختلفون كثيراً في أخلاقهم وأمزجتهم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فمنهم الخجول الحيي ، والوقح الصلف وبينهما درجات كثيرة ومنهم الصبور الجلد على الكلام والجدل والضعيف المستخذي و بينهما درجات كثيرة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ومنهم اللبق اللسن، والعي المتلعثم وبينهما 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ومنهم المعتد برأيه المتصلب لعقيدته، والمقلد المطواع لغيره، وبينهما 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 واحد من هذهالأصناف له شأن يخصه في طريق المجادلة ينبغي على السائل أن يلاحظه، بعد أن يعرف منزلة خصمه بين هذه المنازل حتّى هذه المنازل، حتى يتبع أية طريقة من الطرق الآتية التي تناسبه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هنا قيل فى المثل المشهور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لكل مقام مقال</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ضير في اتباع مثل هذه الحيل في مخاصمة ذوي العناد والاستكبار على الحق</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العهد هو الشريعة الخاصة التي يصنعها شخصان أو أكثر لا يصح لكل واحد أن يعدل عنها أو يتجاوزها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التبكيت 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التعنيف والتقريع أما بالسوط أو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ويستعمل في التعنيف بالكلام</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الفلح بفتحتين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 ؛ ومنه الفلاح للحراث الذي يشق الأرض</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الجزءان هما الموضوع والمحمول أو المقدّم والتالي</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image" Target="media/image3.jpeg"/><Relationship Id="rId32" Type="http://schemas.openxmlformats.org/officeDocument/2006/relationships/image" Target="media/image3.jpeg"/><Relationship Id="rId33" Type="http://schemas.openxmlformats.org/officeDocument/2006/relationships/footer" Target="footer26.xml"/><Relationship Id="rId34" Type="http://schemas.openxmlformats.org/officeDocument/2006/relationships/image" Target="media/image4.jpeg"/><Relationship Id="rId35" Type="http://schemas.openxmlformats.org/officeDocument/2006/relationships/image" Target="media/image4.jpeg"/><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image" Target="media/image5.jpeg"/><Relationship Id="rId51" Type="http://schemas.openxmlformats.org/officeDocument/2006/relationships/image" Target="media/image5.jpeg"/><Relationship Id="rId52" Type="http://schemas.openxmlformats.org/officeDocument/2006/relationships/footer" Target="footer41.xml"/><Relationship Id="rId53" Type="http://schemas.openxmlformats.org/officeDocument/2006/relationships/footer" Target="footer42.xml"/><Relationship Id="rId54" Type="http://schemas.openxmlformats.org/officeDocument/2006/relationships/footer" Target="footer43.xml"/><Relationship Id="rId55" Type="http://schemas.openxmlformats.org/officeDocument/2006/relationships/footer" Target="footer44.xml"/><Relationship Id="rId56" Type="http://schemas.openxmlformats.org/officeDocument/2006/relationships/footer" Target="footer45.xml"/><Relationship Id="rId57" Type="http://schemas.openxmlformats.org/officeDocument/2006/relationships/image" Target="media/image6.jpeg"/><Relationship Id="rId58" Type="http://schemas.openxmlformats.org/officeDocument/2006/relationships/image" Target="media/image6.jpeg"/><Relationship Id="rId59" Type="http://schemas.openxmlformats.org/officeDocument/2006/relationships/footer" Target="footer46.xml"/><Relationship Id="rId60" Type="http://schemas.openxmlformats.org/officeDocument/2006/relationships/footer" Target="footer47.xml"/><Relationship Id="rId61" Type="http://schemas.openxmlformats.org/officeDocument/2006/relationships/footer" Target="footer48.xml"/><Relationship Id="rId62" Type="http://schemas.openxmlformats.org/officeDocument/2006/relationships/footer" Target="footer49.xml"/><Relationship Id="rId63" Type="http://schemas.openxmlformats.org/officeDocument/2006/relationships/footer" Target="footer50.xml"/><Relationship Id="rId64" Type="http://schemas.openxmlformats.org/officeDocument/2006/relationships/footer" Target="footer51.xml"/><Relationship Id="rId65" Type="http://schemas.openxmlformats.org/officeDocument/2006/relationships/footer" Target="footer52.xml"/><Relationship Id="rId66" Type="http://schemas.openxmlformats.org/officeDocument/2006/relationships/footer" Target="footer53.xml"/><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footer" Target="footer57.xml"/><Relationship Id="rId71" Type="http://schemas.openxmlformats.org/officeDocument/2006/relationships/footer" Target="footer58.xml"/><Relationship Id="rId72" Type="http://schemas.openxmlformats.org/officeDocument/2006/relationships/footer" Target="footer59.xml"/><Relationship Id="rId73" Type="http://schemas.openxmlformats.org/officeDocument/2006/relationships/footer" Target="footer60.xml"/><Relationship Id="rId74" Type="http://schemas.openxmlformats.org/officeDocument/2006/relationships/footer" Target="footer61.xml"/><Relationship Id="rId75" Type="http://schemas.openxmlformats.org/officeDocument/2006/relationships/footer" Target="footer62.xml"/><Relationship Id="rId76" Type="http://schemas.openxmlformats.org/officeDocument/2006/relationships/footer" Target="footer63.xml"/><Relationship Id="rId77" Type="http://schemas.openxmlformats.org/officeDocument/2006/relationships/footer" Target="footer64.xml"/><Relationship Id="rId78" Type="http://schemas.openxmlformats.org/officeDocument/2006/relationships/footer" Target="footer65.xml"/><Relationship Id="rId79" Type="http://schemas.openxmlformats.org/officeDocument/2006/relationships/footer" Target="footer66.xml"/><Relationship Id="rId80" Type="http://schemas.openxmlformats.org/officeDocument/2006/relationships/footer" Target="footer67.xml"/><Relationship Id="rId81" Type="http://schemas.openxmlformats.org/officeDocument/2006/relationships/footer" Target="footer68.xml"/><Relationship Id="rId82" Type="http://schemas.openxmlformats.org/officeDocument/2006/relationships/footer" Target="footer69.xml"/><Relationship Id="rId83" Type="http://schemas.openxmlformats.org/officeDocument/2006/relationships/footer" Target="footer70.xml"/><Relationship Id="rId84" Type="http://schemas.openxmlformats.org/officeDocument/2006/relationships/footer" Target="footer71.xml"/><Relationship Id="rId85" Type="http://schemas.openxmlformats.org/officeDocument/2006/relationships/footer" Target="footer72.xml"/><Relationship Id="rId86" Type="http://schemas.openxmlformats.org/officeDocument/2006/relationships/footer" Target="footer73.xml"/><Relationship Id="rId87" Type="http://schemas.openxmlformats.org/officeDocument/2006/relationships/footer" Target="footer74.xml"/><Relationship Id="rId88" Type="http://schemas.openxmlformats.org/officeDocument/2006/relationships/footer" Target="footer75.xml"/><Relationship Id="rId89" Type="http://schemas.openxmlformats.org/officeDocument/2006/relationships/footer" Target="footer76.xml"/><Relationship Id="rId90" Type="http://schemas.openxmlformats.org/officeDocument/2006/relationships/footer" Target="footer77.xml"/><Relationship Id="rId91" Type="http://schemas.openxmlformats.org/officeDocument/2006/relationships/footer" Target="footer78.xml"/><Relationship Id="rId92" Type="http://schemas.openxmlformats.org/officeDocument/2006/relationships/footer" Target="footer79.xml"/><Relationship Id="rId93" Type="http://schemas.openxmlformats.org/officeDocument/2006/relationships/footer" Target="footer80.xml"/><Relationship Id="rId94" Type="http://schemas.openxmlformats.org/officeDocument/2006/relationships/footer" Target="footer81.xml"/><Relationship Id="rId95" Type="http://schemas.openxmlformats.org/officeDocument/2006/relationships/footer" Target="footer82.xml"/><Relationship Id="rId96" Type="http://schemas.openxmlformats.org/officeDocument/2006/relationships/footer" Target="footer83.xml"/><Relationship Id="rId97" Type="http://schemas.openxmlformats.org/officeDocument/2006/relationships/footer" Target="footer84.xml"/><Relationship Id="rId98" Type="http://schemas.openxmlformats.org/officeDocument/2006/relationships/footer" Target="footer85.xml"/><Relationship Id="rId99" Type="http://schemas.openxmlformats.org/officeDocument/2006/relationships/footer" Target="footer86.xml"/><Relationship Id="rId100" Type="http://schemas.openxmlformats.org/officeDocument/2006/relationships/footer" Target="footer87.xml"/><Relationship Id="rId101" Type="http://schemas.openxmlformats.org/officeDocument/2006/relationships/footer" Target="footer88.xml"/><Relationship Id="rId102" Type="http://schemas.openxmlformats.org/officeDocument/2006/relationships/footer" Target="footer89.xml"/><Relationship Id="rId103" Type="http://schemas.openxmlformats.org/officeDocument/2006/relationships/footer" Target="footer90.xml"/><Relationship Id="rId104" Type="http://schemas.openxmlformats.org/officeDocument/2006/relationships/footer" Target="footer91.xml"/><Relationship Id="rId105" Type="http://schemas.openxmlformats.org/officeDocument/2006/relationships/footer" Target="footer92.xml"/><Relationship Id="rId106" Type="http://schemas.openxmlformats.org/officeDocument/2006/relationships/footer" Target="footer93.xml"/><Relationship Id="rId107" Type="http://schemas.openxmlformats.org/officeDocument/2006/relationships/footer" Target="footer94.xml"/><Relationship Id="rId108" Type="http://schemas.openxmlformats.org/officeDocument/2006/relationships/footer" Target="footer95.xml"/><Relationship Id="rId109" Type="http://schemas.openxmlformats.org/officeDocument/2006/relationships/footer" Target="footer96.xml"/><Relationship Id="rId110" Type="http://schemas.openxmlformats.org/officeDocument/2006/relationships/footer" Target="footer97.xml"/><Relationship Id="rId111" Type="http://schemas.openxmlformats.org/officeDocument/2006/relationships/footer" Target="footer98.xml"/><Relationship Id="rId112" Type="http://schemas.openxmlformats.org/officeDocument/2006/relationships/footer" Target="footer99.xml"/><Relationship Id="rId113" Type="http://schemas.openxmlformats.org/officeDocument/2006/relationships/footer" Target="footer100.xml"/><Relationship Id="rId114" Type="http://schemas.openxmlformats.org/officeDocument/2006/relationships/footer" Target="footer101.xml"/><Relationship Id="rId115" Type="http://schemas.openxmlformats.org/officeDocument/2006/relationships/footer" Target="footer102.xml"/><Relationship Id="rId116" Type="http://schemas.openxmlformats.org/officeDocument/2006/relationships/footer" Target="footer103.xml"/><Relationship Id="rId117" Type="http://schemas.openxmlformats.org/officeDocument/2006/relationships/footer" Target="footer104.xml"/><Relationship Id="rId118" Type="http://schemas.openxmlformats.org/officeDocument/2006/relationships/footer" Target="footer105.xml"/><Relationship Id="rId119" Type="http://schemas.openxmlformats.org/officeDocument/2006/relationships/footer" Target="footer106.xml"/><Relationship Id="rId120" Type="http://schemas.openxmlformats.org/officeDocument/2006/relationships/footer" Target="footer107.xml"/><Relationship Id="rId121" Type="http://schemas.openxmlformats.org/officeDocument/2006/relationships/footer" Target="footer108.xml"/><Relationship Id="rId122" Type="http://schemas.openxmlformats.org/officeDocument/2006/relationships/footer" Target="footer109.xml"/><Relationship Id="rId123" Type="http://schemas.openxmlformats.org/officeDocument/2006/relationships/footer" Target="footer110.xml"/><Relationship Id="rId124" Type="http://schemas.openxmlformats.org/officeDocument/2006/relationships/footer" Target="footer111.xml"/><Relationship Id="rId125" Type="http://schemas.openxmlformats.org/officeDocument/2006/relationships/footer" Target="footer112.xml"/><Relationship Id="rId126" Type="http://schemas.openxmlformats.org/officeDocument/2006/relationships/footer" Target="footer113.xml"/><Relationship Id="rId127" Type="http://schemas.openxmlformats.org/officeDocument/2006/relationships/footer" Target="footer114.xml"/><Relationship Id="rId128" Type="http://schemas.openxmlformats.org/officeDocument/2006/relationships/footer" Target="footer115.xml"/><Relationship Id="rId129" Type="http://schemas.openxmlformats.org/officeDocument/2006/relationships/footer" Target="footer116.xml"/><Relationship Id="rId130" Type="http://schemas.openxmlformats.org/officeDocument/2006/relationships/footer" Target="footer117.xml"/><Relationship Id="rId131" Type="http://schemas.openxmlformats.org/officeDocument/2006/relationships/footer" Target="footer118.xml"/><Relationship Id="rId132" Type="http://schemas.openxmlformats.org/officeDocument/2006/relationships/footer" Target="footer119.xml"/><Relationship Id="rId133" Type="http://schemas.openxmlformats.org/officeDocument/2006/relationships/footer" Target="footer120.xml"/><Relationship Id="rId134" Type="http://schemas.openxmlformats.org/officeDocument/2006/relationships/footer" Target="footer121.xml"/><Relationship Id="rId135" Type="http://schemas.openxmlformats.org/officeDocument/2006/relationships/footer" Target="footer122.xml"/><Relationship Id="rId136" Type="http://schemas.openxmlformats.org/officeDocument/2006/relationships/footer" Target="footer123.xml"/><Relationship Id="rId137" Type="http://schemas.openxmlformats.org/officeDocument/2006/relationships/footer" Target="footer124.xml"/><Relationship Id="rId138" Type="http://schemas.openxmlformats.org/officeDocument/2006/relationships/footer" Target="footer125.xml"/><Relationship Id="rId139" Type="http://schemas.openxmlformats.org/officeDocument/2006/relationships/footer" Target="footer126.xml"/><Relationship Id="rId140" Type="http://schemas.openxmlformats.org/officeDocument/2006/relationships/footer" Target="footer127.xml"/><Relationship Id="rId141" Type="http://schemas.openxmlformats.org/officeDocument/2006/relationships/footer" Target="footer128.xml"/><Relationship Id="rId142" Type="http://schemas.openxmlformats.org/officeDocument/2006/relationships/footer" Target="footer129.xml"/><Relationship Id="rId143" Type="http://schemas.openxmlformats.org/officeDocument/2006/relationships/footer" Target="footer130.xml"/><Relationship Id="rId144" Type="http://schemas.openxmlformats.org/officeDocument/2006/relationships/footer" Target="footer131.xml"/><Relationship Id="rId145" Type="http://schemas.openxmlformats.org/officeDocument/2006/relationships/footer" Target="footer132.xml"/><Relationship Id="rId146" Type="http://schemas.openxmlformats.org/officeDocument/2006/relationships/footer" Target="footer133.xml"/><Relationship Id="rId147" Type="http://schemas.openxmlformats.org/officeDocument/2006/relationships/footer" Target="footer134.xml"/><Relationship Id="rId148" Type="http://schemas.openxmlformats.org/officeDocument/2006/relationships/footer" Target="footer135.xml"/><Relationship Id="rId149" Type="http://schemas.openxmlformats.org/officeDocument/2006/relationships/footer" Target="footer136.xml"/><Relationship Id="rId150" Type="http://schemas.openxmlformats.org/officeDocument/2006/relationships/footer" Target="footer137.xml"/><Relationship Id="rId151" Type="http://schemas.openxmlformats.org/officeDocument/2006/relationships/footer" Target="footer138.xml"/><Relationship Id="rId152" Type="http://schemas.openxmlformats.org/officeDocument/2006/relationships/footer" Target="footer139.xml"/><Relationship Id="rId153" Type="http://schemas.openxmlformats.org/officeDocument/2006/relationships/footer" Target="footer140.xml"/><Relationship Id="rId154" Type="http://schemas.openxmlformats.org/officeDocument/2006/relationships/footer" Target="footer141.xml"/><Relationship Id="rId155" Type="http://schemas.openxmlformats.org/officeDocument/2006/relationships/footer" Target="footer142.xml"/><Relationship Id="rId156" Type="http://schemas.openxmlformats.org/officeDocument/2006/relationships/footer" Target="footer143.xml"/><Relationship Id="rId157" Type="http://schemas.openxmlformats.org/officeDocument/2006/relationships/image" Target="media/image7.jpeg"/><Relationship Id="rId158" Type="http://schemas.openxmlformats.org/officeDocument/2006/relationships/image" Target="media/image7.jpeg"/><Relationship Id="rId159" Type="http://schemas.openxmlformats.org/officeDocument/2006/relationships/footer" Target="footer144.xml"/><Relationship Id="rId160" Type="http://schemas.openxmlformats.org/officeDocument/2006/relationships/footer" Target="footer145.xml"/><Relationship Id="rId161" Type="http://schemas.openxmlformats.org/officeDocument/2006/relationships/footer" Target="footer146.xml"/><Relationship Id="rId162" Type="http://schemas.openxmlformats.org/officeDocument/2006/relationships/footer" Target="footer147.xml"/><Relationship Id="rId163" Type="http://schemas.openxmlformats.org/officeDocument/2006/relationships/image" Target="media/image8.jpeg"/><Relationship Id="rId164" Type="http://schemas.openxmlformats.org/officeDocument/2006/relationships/image" Target="media/image8.jpeg"/><Relationship Id="rId165" Type="http://schemas.openxmlformats.org/officeDocument/2006/relationships/footer" Target="footer148.xml"/><Relationship Id="rId166" Type="http://schemas.openxmlformats.org/officeDocument/2006/relationships/footer" Target="footer149.xml"/><Relationship Id="rId167" Type="http://schemas.openxmlformats.org/officeDocument/2006/relationships/footer" Target="footer150.xml"/><Relationship Id="rId168" Type="http://schemas.openxmlformats.org/officeDocument/2006/relationships/footer" Target="footer151.xml"/><Relationship Id="rId169" Type="http://schemas.openxmlformats.org/officeDocument/2006/relationships/footer" Target="footer152.xml"/><Relationship Id="rId170" Type="http://schemas.openxmlformats.org/officeDocument/2006/relationships/footer" Target="footer153.xml"/><Relationship Id="rId171" Type="http://schemas.openxmlformats.org/officeDocument/2006/relationships/footer" Target="footer154.xml"/><Relationship Id="rId172" Type="http://schemas.openxmlformats.org/officeDocument/2006/relationships/footer" Target="footer155.xml"/><Relationship Id="rId173" Type="http://schemas.openxmlformats.org/officeDocument/2006/relationships/footer" Target="footer156.xml"/><Relationship Id="rId174" Type="http://schemas.openxmlformats.org/officeDocument/2006/relationships/footer" Target="footer157.xml"/><Relationship Id="rId175" Type="http://schemas.openxmlformats.org/officeDocument/2006/relationships/image" Target="media/image9.jpeg"/><Relationship Id="rId176" Type="http://schemas.openxmlformats.org/officeDocument/2006/relationships/image" Target="media/image9.jpeg"/><Relationship Id="rId177" Type="http://schemas.openxmlformats.org/officeDocument/2006/relationships/footer" Target="footer158.xml"/><Relationship Id="rId178" Type="http://schemas.openxmlformats.org/officeDocument/2006/relationships/footer" Target="footer159.xml"/><Relationship Id="rId179" Type="http://schemas.openxmlformats.org/officeDocument/2006/relationships/footer" Target="footer160.xml"/><Relationship Id="rId180" Type="http://schemas.openxmlformats.org/officeDocument/2006/relationships/footer" Target="footer161.xml"/><Relationship Id="rId181" Type="http://schemas.openxmlformats.org/officeDocument/2006/relationships/footer" Target="footer162.xml"/><Relationship Id="rId182" Type="http://schemas.openxmlformats.org/officeDocument/2006/relationships/footer" Target="footer163.xml"/><Relationship Id="rId183" Type="http://schemas.openxmlformats.org/officeDocument/2006/relationships/footer" Target="footer164.xml"/><Relationship Id="rId184" Type="http://schemas.openxmlformats.org/officeDocument/2006/relationships/footer" Target="footer165.xml"/><Relationship Id="rId185" Type="http://schemas.openxmlformats.org/officeDocument/2006/relationships/image" Target="media/image10.jpeg"/><Relationship Id="rId186" Type="http://schemas.openxmlformats.org/officeDocument/2006/relationships/image" Target="media/image10.jpeg"/><Relationship Id="rId187" Type="http://schemas.openxmlformats.org/officeDocument/2006/relationships/footer" Target="footer166.xml"/><Relationship Id="rId188" Type="http://schemas.openxmlformats.org/officeDocument/2006/relationships/footer" Target="footer167.xml"/><Relationship Id="rId189" Type="http://schemas.openxmlformats.org/officeDocument/2006/relationships/footer" Target="footer168.xml"/><Relationship Id="rId190" Type="http://schemas.openxmlformats.org/officeDocument/2006/relationships/footer" Target="footer169.xml"/><Relationship Id="rId191" Type="http://schemas.openxmlformats.org/officeDocument/2006/relationships/footer" Target="footer170.xml"/><Relationship Id="rId192" Type="http://schemas.openxmlformats.org/officeDocument/2006/relationships/footer" Target="footer171.xml"/><Relationship Id="rId193" Type="http://schemas.openxmlformats.org/officeDocument/2006/relationships/footer" Target="footer172.xml"/><Relationship Id="rId194" Type="http://schemas.openxmlformats.org/officeDocument/2006/relationships/image" Target="media/image11.jpeg"/><Relationship Id="rId195" Type="http://schemas.openxmlformats.org/officeDocument/2006/relationships/image" Target="media/image11.jpeg"/><Relationship Id="rId196" Type="http://schemas.openxmlformats.org/officeDocument/2006/relationships/footer" Target="footer173.xml"/><Relationship Id="rId197" Type="http://schemas.openxmlformats.org/officeDocument/2006/relationships/footer" Target="footer174.xml"/><Relationship Id="rId198" Type="http://schemas.openxmlformats.org/officeDocument/2006/relationships/footer" Target="footer175.xml"/><Relationship Id="rId199" Type="http://schemas.openxmlformats.org/officeDocument/2006/relationships/footer" Target="footer176.xml"/><Relationship Id="rId200" Type="http://schemas.openxmlformats.org/officeDocument/2006/relationships/footer" Target="footer177.xml"/><Relationship Id="rId201" Type="http://schemas.openxmlformats.org/officeDocument/2006/relationships/footer" Target="footer178.xml"/><Relationship Id="rId202" Type="http://schemas.openxmlformats.org/officeDocument/2006/relationships/footer" Target="footer179.xml"/><Relationship Id="rId203" Type="http://schemas.openxmlformats.org/officeDocument/2006/relationships/footer" Target="footer180.xml"/><Relationship Id="rId204" Type="http://schemas.openxmlformats.org/officeDocument/2006/relationships/footer" Target="footer181.xml"/><Relationship Id="rId205" Type="http://schemas.openxmlformats.org/officeDocument/2006/relationships/footer" Target="footer182.xml"/><Relationship Id="rId206" Type="http://schemas.openxmlformats.org/officeDocument/2006/relationships/footer" Target="footer183.xml"/><Relationship Id="rId207" Type="http://schemas.openxmlformats.org/officeDocument/2006/relationships/footer" Target="footer184.xml"/><Relationship Id="rId208" Type="http://schemas.openxmlformats.org/officeDocument/2006/relationships/footer" Target="footer185.xml"/><Relationship Id="rId209" Type="http://schemas.openxmlformats.org/officeDocument/2006/relationships/footer" Target="footer186.xml"/><Relationship Id="rId210" Type="http://schemas.openxmlformats.org/officeDocument/2006/relationships/footer" Target="footer187.xml"/><Relationship Id="rId211" Type="http://schemas.openxmlformats.org/officeDocument/2006/relationships/footer" Target="footer188.xml"/><Relationship Id="rId212" Type="http://schemas.openxmlformats.org/officeDocument/2006/relationships/footer" Target="footer189.xml"/><Relationship Id="rId213" Type="http://schemas.openxmlformats.org/officeDocument/2006/relationships/footer" Target="footer190.xml"/><Relationship Id="rId214" Type="http://schemas.openxmlformats.org/officeDocument/2006/relationships/footer" Target="footer191.xml"/><Relationship Id="rId215" Type="http://schemas.openxmlformats.org/officeDocument/2006/relationships/footer" Target="footer192.xml"/><Relationship Id="rId216" Type="http://schemas.openxmlformats.org/officeDocument/2006/relationships/footer" Target="footer193.xml"/><Relationship Id="rId217" Type="http://schemas.openxmlformats.org/officeDocument/2006/relationships/footer" Target="footer194.xml"/><Relationship Id="rId218" Type="http://schemas.openxmlformats.org/officeDocument/2006/relationships/footer" Target="footer195.xml"/><Relationship Id="rId219" Type="http://schemas.openxmlformats.org/officeDocument/2006/relationships/footer" Target="footer196.xml"/><Relationship Id="rId220" Type="http://schemas.openxmlformats.org/officeDocument/2006/relationships/image" Target="media/image12.jpeg"/><Relationship Id="rId221" Type="http://schemas.openxmlformats.org/officeDocument/2006/relationships/image" Target="media/image12.jpeg"/><Relationship Id="rId222" Type="http://schemas.openxmlformats.org/officeDocument/2006/relationships/footer" Target="footer197.xml"/><Relationship Id="rId223" Type="http://schemas.openxmlformats.org/officeDocument/2006/relationships/footer" Target="footer198.xml"/><Relationship Id="rId224" Type="http://schemas.openxmlformats.org/officeDocument/2006/relationships/footer" Target="footer199.xml"/><Relationship Id="rId225" Type="http://schemas.openxmlformats.org/officeDocument/2006/relationships/footer" Target="footer200.xml"/><Relationship Id="rId226" Type="http://schemas.openxmlformats.org/officeDocument/2006/relationships/footer" Target="footer201.xml"/><Relationship Id="rId227" Type="http://schemas.openxmlformats.org/officeDocument/2006/relationships/footer" Target="footer202.xml"/><Relationship Id="rId228" Type="http://schemas.openxmlformats.org/officeDocument/2006/relationships/footer" Target="footer203.xml"/><Relationship Id="rId229" Type="http://schemas.openxmlformats.org/officeDocument/2006/relationships/footer" Target="footer204.xml"/><Relationship Id="rId230" Type="http://schemas.openxmlformats.org/officeDocument/2006/relationships/footer" Target="footer205.xml"/><Relationship Id="rId231" Type="http://schemas.openxmlformats.org/officeDocument/2006/relationships/footer" Target="footer206.xml"/><Relationship Id="rId232" Type="http://schemas.openxmlformats.org/officeDocument/2006/relationships/footer" Target="footer207.xml"/><Relationship Id="rId233" Type="http://schemas.openxmlformats.org/officeDocument/2006/relationships/footer" Target="footer208.xml"/><Relationship Id="rId234" Type="http://schemas.openxmlformats.org/officeDocument/2006/relationships/image" Target="media/image13.jpeg"/><Relationship Id="rId235" Type="http://schemas.openxmlformats.org/officeDocument/2006/relationships/image" Target="media/image13.jpeg"/><Relationship Id="rId236" Type="http://schemas.openxmlformats.org/officeDocument/2006/relationships/footer" Target="footer209.xml"/><Relationship Id="rId237" Type="http://schemas.openxmlformats.org/officeDocument/2006/relationships/footer" Target="footer210.xml"/><Relationship Id="rId238" Type="http://schemas.openxmlformats.org/officeDocument/2006/relationships/footer" Target="footer211.xml"/><Relationship Id="rId239" Type="http://schemas.openxmlformats.org/officeDocument/2006/relationships/footer" Target="footer212.xml"/><Relationship Id="rId240" Type="http://schemas.openxmlformats.org/officeDocument/2006/relationships/footer" Target="footer213.xml"/><Relationship Id="rId241" Type="http://schemas.openxmlformats.org/officeDocument/2006/relationships/footer" Target="footer214.xml"/><Relationship Id="rId242" Type="http://schemas.openxmlformats.org/officeDocument/2006/relationships/footer" Target="footer215.xml"/><Relationship Id="rId243" Type="http://schemas.openxmlformats.org/officeDocument/2006/relationships/footer" Target="footer216.xml"/><Relationship Id="rId244" Type="http://schemas.openxmlformats.org/officeDocument/2006/relationships/image" Target="media/image14.jpeg"/><Relationship Id="rId245" Type="http://schemas.openxmlformats.org/officeDocument/2006/relationships/image" Target="media/image14.jpeg"/><Relationship Id="rId246" Type="http://schemas.openxmlformats.org/officeDocument/2006/relationships/footer" Target="footer217.xml"/><Relationship Id="rId247" Type="http://schemas.openxmlformats.org/officeDocument/2006/relationships/image" Target="media/image15.jpeg"/><Relationship Id="rId248" Type="http://schemas.openxmlformats.org/officeDocument/2006/relationships/image" Target="media/image15.jpeg"/><Relationship Id="rId249" Type="http://schemas.openxmlformats.org/officeDocument/2006/relationships/footer" Target="footer218.xml"/><Relationship Id="rId250" Type="http://schemas.openxmlformats.org/officeDocument/2006/relationships/footer" Target="footer219.xml"/><Relationship Id="rId251" Type="http://schemas.openxmlformats.org/officeDocument/2006/relationships/footer" Target="footer220.xml"/><Relationship Id="rId252" Type="http://schemas.openxmlformats.org/officeDocument/2006/relationships/footer" Target="footer221.xml"/><Relationship Id="rId253" Type="http://schemas.openxmlformats.org/officeDocument/2006/relationships/footer" Target="footer222.xml"/><Relationship Id="rId254" Type="http://schemas.openxmlformats.org/officeDocument/2006/relationships/footer" Target="footer223.xml"/><Relationship Id="rId255" Type="http://schemas.openxmlformats.org/officeDocument/2006/relationships/footer" Target="footer224.xml"/><Relationship Id="rId256" Type="http://schemas.openxmlformats.org/officeDocument/2006/relationships/footer" Target="footer225.xml"/><Relationship Id="rId257" Type="http://schemas.openxmlformats.org/officeDocument/2006/relationships/footer" Target="footer226.xml"/><Relationship Id="rId258" Type="http://schemas.openxmlformats.org/officeDocument/2006/relationships/footer" Target="footer227.xml"/><Relationship Id="rId259" Type="http://schemas.openxmlformats.org/officeDocument/2006/relationships/footer" Target="footer228.xml"/><Relationship Id="rId260" Type="http://schemas.openxmlformats.org/officeDocument/2006/relationships/footer" Target="footer229.xml"/><Relationship Id="rId261" Type="http://schemas.openxmlformats.org/officeDocument/2006/relationships/footer" Target="footer230.xml"/><Relationship Id="rId262" Type="http://schemas.openxmlformats.org/officeDocument/2006/relationships/footer" Target="footer231.xml"/><Relationship Id="rId263" Type="http://schemas.openxmlformats.org/officeDocument/2006/relationships/footer" Target="footer232.xml"/><Relationship Id="rId264" Type="http://schemas.openxmlformats.org/officeDocument/2006/relationships/footer" Target="footer233.xml"/><Relationship Id="rId265" Type="http://schemas.openxmlformats.org/officeDocument/2006/relationships/footer" Target="footer234.xml"/><Relationship Id="rId266" Type="http://schemas.openxmlformats.org/officeDocument/2006/relationships/footer" Target="footer235.xml"/><Relationship Id="rId267" Type="http://schemas.openxmlformats.org/officeDocument/2006/relationships/footer" Target="footer236.xml"/><Relationship Id="rId268" Type="http://schemas.openxmlformats.org/officeDocument/2006/relationships/footer" Target="footer237.xml"/><Relationship Id="rId269" Type="http://schemas.openxmlformats.org/officeDocument/2006/relationships/footer" Target="footer238.xml"/><Relationship Id="rId270" Type="http://schemas.openxmlformats.org/officeDocument/2006/relationships/footer" Target="footer239.xml"/><Relationship Id="rId271" Type="http://schemas.openxmlformats.org/officeDocument/2006/relationships/footer" Target="footer240.xml"/><Relationship Id="rId272" Type="http://schemas.openxmlformats.org/officeDocument/2006/relationships/footer" Target="footer241.xml"/><Relationship Id="rId273" Type="http://schemas.openxmlformats.org/officeDocument/2006/relationships/footer" Target="footer242.xml"/><Relationship Id="rId274" Type="http://schemas.openxmlformats.org/officeDocument/2006/relationships/footer" Target="footer243.xml"/><Relationship Id="rId275" Type="http://schemas.openxmlformats.org/officeDocument/2006/relationships/footer" Target="footer244.xml"/><Relationship Id="rId276" Type="http://schemas.openxmlformats.org/officeDocument/2006/relationships/footer" Target="footer245.xml"/><Relationship Id="rId277" Type="http://schemas.openxmlformats.org/officeDocument/2006/relationships/footer" Target="footer246.xml"/><Relationship Id="rId278" Type="http://schemas.openxmlformats.org/officeDocument/2006/relationships/footer" Target="footer247.xml"/><Relationship Id="rId279" Type="http://schemas.openxmlformats.org/officeDocument/2006/relationships/footer" Target="footer248.xml"/><Relationship Id="rId280" Type="http://schemas.openxmlformats.org/officeDocument/2006/relationships/footer" Target="footer249.xml"/><Relationship Id="rId281" Type="http://schemas.openxmlformats.org/officeDocument/2006/relationships/footer" Target="footer250.xml"/><Relationship Id="rId282" Type="http://schemas.openxmlformats.org/officeDocument/2006/relationships/footer" Target="footer251.xml"/><Relationship Id="rId283" Type="http://schemas.openxmlformats.org/officeDocument/2006/relationships/footer" Target="footer252.xml"/><Relationship Id="rId284" Type="http://schemas.openxmlformats.org/officeDocument/2006/relationships/footer" Target="footer253.xml"/><Relationship Id="rId285" Type="http://schemas.openxmlformats.org/officeDocument/2006/relationships/footer" Target="footer254.xml"/><Relationship Id="rId286" Type="http://schemas.openxmlformats.org/officeDocument/2006/relationships/footer" Target="footer255.xml"/><Relationship Id="rId287" Type="http://schemas.openxmlformats.org/officeDocument/2006/relationships/footer" Target="footer256.xml"/><Relationship Id="rId288" Type="http://schemas.openxmlformats.org/officeDocument/2006/relationships/footer" Target="footer257.xml"/><Relationship Id="rId289" Type="http://schemas.openxmlformats.org/officeDocument/2006/relationships/footer" Target="footer258.xml"/><Relationship Id="rId290" Type="http://schemas.openxmlformats.org/officeDocument/2006/relationships/footer" Target="footer259.xml"/><Relationship Id="rId291" Type="http://schemas.openxmlformats.org/officeDocument/2006/relationships/footer" Target="footer260.xml"/><Relationship Id="rId292" Type="http://schemas.openxmlformats.org/officeDocument/2006/relationships/footer" Target="footer261.xml"/><Relationship Id="rId293" Type="http://schemas.openxmlformats.org/officeDocument/2006/relationships/footer" Target="footer262.xml"/><Relationship Id="rId294" Type="http://schemas.openxmlformats.org/officeDocument/2006/relationships/footer" Target="footer263.xml"/><Relationship Id="rId295" Type="http://schemas.openxmlformats.org/officeDocument/2006/relationships/footer" Target="footer264.xml"/><Relationship Id="rId296" Type="http://schemas.openxmlformats.org/officeDocument/2006/relationships/footer" Target="footer265.xml"/><Relationship Id="rId297" Type="http://schemas.openxmlformats.org/officeDocument/2006/relationships/footer" Target="footer266.xml"/><Relationship Id="rId298" Type="http://schemas.openxmlformats.org/officeDocument/2006/relationships/footer" Target="footer267.xml"/><Relationship Id="rId299" Type="http://schemas.openxmlformats.org/officeDocument/2006/relationships/footer" Target="footer268.xml"/><Relationship Id="rId300" Type="http://schemas.openxmlformats.org/officeDocument/2006/relationships/footer" Target="footer269.xml"/><Relationship Id="rId301" Type="http://schemas.openxmlformats.org/officeDocument/2006/relationships/footer" Target="footer270.xml"/><Relationship Id="rId302" Type="http://schemas.openxmlformats.org/officeDocument/2006/relationships/footer" Target="footer271.xml"/><Relationship Id="rId303" Type="http://schemas.openxmlformats.org/officeDocument/2006/relationships/footer" Target="footer272.xml"/><Relationship Id="rId304" Type="http://schemas.openxmlformats.org/officeDocument/2006/relationships/footer" Target="footer273.xml"/><Relationship Id="rId305" Type="http://schemas.openxmlformats.org/officeDocument/2006/relationships/footer" Target="footer274.xml"/><Relationship Id="rId306" Type="http://schemas.openxmlformats.org/officeDocument/2006/relationships/footer" Target="footer275.xml"/><Relationship Id="rId307" Type="http://schemas.openxmlformats.org/officeDocument/2006/relationships/footer" Target="footer276.xml"/><Relationship Id="rId308" Type="http://schemas.openxmlformats.org/officeDocument/2006/relationships/footer" Target="footer277.xml"/><Relationship Id="rId309" Type="http://schemas.openxmlformats.org/officeDocument/2006/relationships/footer" Target="footer278.xml"/><Relationship Id="rId310" Type="http://schemas.openxmlformats.org/officeDocument/2006/relationships/footer" Target="footer279.xml"/><Relationship Id="rId311" Type="http://schemas.openxmlformats.org/officeDocument/2006/relationships/footer" Target="footer280.xml"/><Relationship Id="rId312" Type="http://schemas.openxmlformats.org/officeDocument/2006/relationships/footer" Target="footer281.xml"/><Relationship Id="rId313" Type="http://schemas.openxmlformats.org/officeDocument/2006/relationships/footer" Target="footer282.xml"/><Relationship Id="rId314" Type="http://schemas.openxmlformats.org/officeDocument/2006/relationships/footer" Target="footer283.xml"/><Relationship Id="rId315" Type="http://schemas.openxmlformats.org/officeDocument/2006/relationships/footer" Target="footer284.xml"/><Relationship Id="rId316" Type="http://schemas.openxmlformats.org/officeDocument/2006/relationships/footer" Target="footer285.xml"/><Relationship Id="rId317" Type="http://schemas.openxmlformats.org/officeDocument/2006/relationships/footer" Target="footer286.xml"/><Relationship Id="rId318" Type="http://schemas.openxmlformats.org/officeDocument/2006/relationships/footer" Target="footer287.xml"/><Relationship Id="rId319" Type="http://schemas.openxmlformats.org/officeDocument/2006/relationships/footer" Target="footer288.xml"/><Relationship Id="rId320" Type="http://schemas.openxmlformats.org/officeDocument/2006/relationships/footer" Target="footer289.xml"/><Relationship Id="rId321" Type="http://schemas.openxmlformats.org/officeDocument/2006/relationships/footer" Target="footer290.xml"/><Relationship Id="rId322" Type="http://schemas.openxmlformats.org/officeDocument/2006/relationships/footer" Target="footer291.xml"/><Relationship Id="rId323" Type="http://schemas.openxmlformats.org/officeDocument/2006/relationships/footer" Target="footer292.xml"/><Relationship Id="rId324" Type="http://schemas.openxmlformats.org/officeDocument/2006/relationships/footer" Target="footer293.xml"/><Relationship Id="rId325" Type="http://schemas.openxmlformats.org/officeDocument/2006/relationships/footer" Target="footer294.xml"/><Relationship Id="rId326" Type="http://schemas.openxmlformats.org/officeDocument/2006/relationships/footer" Target="footer295.xml"/><Relationship Id="rId327" Type="http://schemas.openxmlformats.org/officeDocument/2006/relationships/footer" Target="footer296.xml"/><Relationship Id="rId328" Type="http://schemas.openxmlformats.org/officeDocument/2006/relationships/footer" Target="footer297.xml"/><Relationship Id="rId329" Type="http://schemas.openxmlformats.org/officeDocument/2006/relationships/footer" Target="footer298.xml"/><Relationship Id="rId330" Type="http://schemas.openxmlformats.org/officeDocument/2006/relationships/footer" Target="footer299.xml"/><Relationship Id="rId331" Type="http://schemas.openxmlformats.org/officeDocument/2006/relationships/footer" Target="footer300.xml"/><Relationship Id="rId332" Type="http://schemas.openxmlformats.org/officeDocument/2006/relationships/footer" Target="footer301.xml"/><Relationship Id="rId333" Type="http://schemas.openxmlformats.org/officeDocument/2006/relationships/footer" Target="footer302.xml"/><Relationship Id="rId334" Type="http://schemas.openxmlformats.org/officeDocument/2006/relationships/footer" Target="footer303.xml"/><Relationship Id="rId335" Type="http://schemas.openxmlformats.org/officeDocument/2006/relationships/footer" Target="footer304.xml"/><Relationship Id="rId336" Type="http://schemas.openxmlformats.org/officeDocument/2006/relationships/footer" Target="footer305.xml"/><Relationship Id="rId337" Type="http://schemas.openxmlformats.org/officeDocument/2006/relationships/footer" Target="footer306.xml"/><Relationship Id="rId338" Type="http://schemas.openxmlformats.org/officeDocument/2006/relationships/image" Target="media/image16.jpeg"/><Relationship Id="rId339" Type="http://schemas.openxmlformats.org/officeDocument/2006/relationships/image" Target="media/image16.jpeg"/><Relationship Id="rId340" Type="http://schemas.openxmlformats.org/officeDocument/2006/relationships/footer" Target="footer307.xml"/><Relationship Id="rId341" Type="http://schemas.openxmlformats.org/officeDocument/2006/relationships/footer" Target="footer308.xml"/><Relationship Id="rId342" Type="http://schemas.openxmlformats.org/officeDocument/2006/relationships/footer" Target="footer309.xml"/><Relationship Id="rId343" Type="http://schemas.openxmlformats.org/officeDocument/2006/relationships/footer" Target="footer310.xml"/><Relationship Id="rId344" Type="http://schemas.openxmlformats.org/officeDocument/2006/relationships/footer" Target="footer311.xml"/><Relationship Id="rId345" Type="http://schemas.openxmlformats.org/officeDocument/2006/relationships/footer" Target="footer312.xml"/><Relationship Id="rId346" Type="http://schemas.openxmlformats.org/officeDocument/2006/relationships/footer" Target="footer313.xml"/><Relationship Id="rId347" Type="http://schemas.openxmlformats.org/officeDocument/2006/relationships/footer" Target="footer314.xml"/><Relationship Id="rId348" Type="http://schemas.openxmlformats.org/officeDocument/2006/relationships/footer" Target="footer315.xml"/><Relationship Id="rId349" Type="http://schemas.openxmlformats.org/officeDocument/2006/relationships/footer" Target="footer316.xml"/><Relationship Id="rId350" Type="http://schemas.openxmlformats.org/officeDocument/2006/relationships/footer" Target="footer317.xml"/><Relationship Id="rId351" Type="http://schemas.openxmlformats.org/officeDocument/2006/relationships/footer" Target="footer318.xml"/><Relationship Id="rId352" Type="http://schemas.openxmlformats.org/officeDocument/2006/relationships/footer" Target="footer319.xml"/><Relationship Id="rId353" Type="http://schemas.openxmlformats.org/officeDocument/2006/relationships/footer" Target="footer320.xml"/><Relationship Id="rId354" Type="http://schemas.openxmlformats.org/officeDocument/2006/relationships/footer" Target="footer321.xml"/><Relationship Id="rId355" Type="http://schemas.openxmlformats.org/officeDocument/2006/relationships/footer" Target="footer322.xml"/><Relationship Id="rId356" Type="http://schemas.openxmlformats.org/officeDocument/2006/relationships/footer" Target="footer323.xml"/><Relationship Id="rId357" Type="http://schemas.openxmlformats.org/officeDocument/2006/relationships/footer" Target="footer324.xml"/><Relationship Id="rId358" Type="http://schemas.openxmlformats.org/officeDocument/2006/relationships/footer" Target="footer325.xml"/><Relationship Id="rId359" Type="http://schemas.openxmlformats.org/officeDocument/2006/relationships/footer" Target="footer326.xml"/><Relationship Id="rId360" Type="http://schemas.openxmlformats.org/officeDocument/2006/relationships/footer" Target="footer327.xml"/><Relationship Id="rId361" Type="http://schemas.openxmlformats.org/officeDocument/2006/relationships/footer" Target="footer328.xml"/><Relationship Id="rId362" Type="http://schemas.openxmlformats.org/officeDocument/2006/relationships/footer" Target="footer329.xml"/><Relationship Id="rId363" Type="http://schemas.openxmlformats.org/officeDocument/2006/relationships/footer" Target="footer330.xml"/><Relationship Id="rId364" Type="http://schemas.openxmlformats.org/officeDocument/2006/relationships/footer" Target="footer331.xml"/><Relationship Id="rId365" Type="http://schemas.openxmlformats.org/officeDocument/2006/relationships/footer" Target="footer332.xml"/><Relationship Id="rId366" Type="http://schemas.openxmlformats.org/officeDocument/2006/relationships/footer" Target="footer333.xml"/><Relationship Id="rId367" Type="http://schemas.openxmlformats.org/officeDocument/2006/relationships/footer" Target="footer334.xml"/><Relationship Id="rId368" Type="http://schemas.openxmlformats.org/officeDocument/2006/relationships/footer" Target="footer335.xml"/><Relationship Id="rId369" Type="http://schemas.openxmlformats.org/officeDocument/2006/relationships/footer" Target="footer336.xml"/><Relationship Id="rId370" Type="http://schemas.openxmlformats.org/officeDocument/2006/relationships/footer" Target="footer337.xml"/><Relationship Id="rId371" Type="http://schemas.openxmlformats.org/officeDocument/2006/relationships/footer" Target="footer338.xml"/><Relationship Id="rId372" Type="http://schemas.openxmlformats.org/officeDocument/2006/relationships/footer" Target="footer339.xml"/><Relationship Id="rId373" Type="http://schemas.openxmlformats.org/officeDocument/2006/relationships/footer" Target="footer340.xml"/><Relationship Id="rId374" Type="http://schemas.openxmlformats.org/officeDocument/2006/relationships/footer" Target="footer341.xml"/><Relationship Id="rId375" Type="http://schemas.openxmlformats.org/officeDocument/2006/relationships/footer" Target="footer342.xml"/><Relationship Id="rId376" Type="http://schemas.openxmlformats.org/officeDocument/2006/relationships/footer" Target="footer343.xml"/><Relationship Id="rId377" Type="http://schemas.openxmlformats.org/officeDocument/2006/relationships/footer" Target="footer344.xml"/><Relationship Id="rId378" Type="http://schemas.openxmlformats.org/officeDocument/2006/relationships/footer" Target="footer345.xml"/><Relationship Id="rId379" Type="http://schemas.openxmlformats.org/officeDocument/2006/relationships/footer" Target="footer346.xml"/><Relationship Id="rId380" Type="http://schemas.openxmlformats.org/officeDocument/2006/relationships/footer" Target="footer347.xml"/><Relationship Id="rId381" Type="http://schemas.openxmlformats.org/officeDocument/2006/relationships/footer" Target="footer348.xml"/><Relationship Id="rId382" Type="http://schemas.openxmlformats.org/officeDocument/2006/relationships/footer" Target="footer349.xml"/><Relationship Id="rId383" Type="http://schemas.openxmlformats.org/officeDocument/2006/relationships/footer" Target="footer350.xml"/><Relationship Id="rId384" Type="http://schemas.openxmlformats.org/officeDocument/2006/relationships/footer" Target="footer351.xml"/><Relationship Id="rId385" Type="http://schemas.openxmlformats.org/officeDocument/2006/relationships/footer" Target="footer352.xml"/><Relationship Id="rId386" Type="http://schemas.openxmlformats.org/officeDocument/2006/relationships/footer" Target="footer353.xml"/><Relationship Id="rId387" Type="http://schemas.openxmlformats.org/officeDocument/2006/relationships/footer" Target="footer354.xml"/><Relationship Id="rId388" Type="http://schemas.openxmlformats.org/officeDocument/2006/relationships/footer" Target="footer355.xml"/><Relationship Id="rId389" Type="http://schemas.openxmlformats.org/officeDocument/2006/relationships/footer" Target="footer356.xml"/><Relationship Id="rId390" Type="http://schemas.openxmlformats.org/officeDocument/2006/relationships/footer" Target="footer357.xml"/><Relationship Id="rId391" Type="http://schemas.openxmlformats.org/officeDocument/2006/relationships/footer" Target="footer358.xml"/><Relationship Id="rId392" Type="http://schemas.openxmlformats.org/officeDocument/2006/relationships/footer" Target="footer359.xml"/><Relationship Id="rId393" Type="http://schemas.openxmlformats.org/officeDocument/2006/relationships/footer" Target="footer360.xml"/><Relationship Id="rId394" Type="http://schemas.openxmlformats.org/officeDocument/2006/relationships/footer" Target="footer361.xml"/><Relationship Id="rId395" Type="http://schemas.openxmlformats.org/officeDocument/2006/relationships/footer" Target="footer362.xml"/><Relationship Id="rId396" Type="http://schemas.openxmlformats.org/officeDocument/2006/relationships/footer" Target="footer363.xml"/><Relationship Id="rId397" Type="http://schemas.openxmlformats.org/officeDocument/2006/relationships/footer" Target="footer364.xml"/><Relationship Id="rId398" Type="http://schemas.openxmlformats.org/officeDocument/2006/relationships/footer" Target="footer365.xml"/><Relationship Id="rId399" Type="http://schemas.openxmlformats.org/officeDocument/2006/relationships/footer" Target="footer366.xml"/><Relationship Id="rId400" Type="http://schemas.openxmlformats.org/officeDocument/2006/relationships/footer" Target="footer367.xml"/><Relationship Id="rId401" Type="http://schemas.openxmlformats.org/officeDocument/2006/relationships/footer" Target="footer368.xml"/><Relationship Id="rId402" Type="http://schemas.openxmlformats.org/officeDocument/2006/relationships/footer" Target="footer369.xml"/><Relationship Id="rId403" Type="http://schemas.openxmlformats.org/officeDocument/2006/relationships/footer" Target="footer370.xml"/><Relationship Id="rId404" Type="http://schemas.openxmlformats.org/officeDocument/2006/relationships/footer" Target="footer371.xml"/><Relationship Id="rId405" Type="http://schemas.openxmlformats.org/officeDocument/2006/relationships/footer" Target="footer372.xml"/><Relationship Id="rId406" Type="http://schemas.openxmlformats.org/officeDocument/2006/relationships/footer" Target="footer373.xml"/><Relationship Id="rId407" Type="http://schemas.openxmlformats.org/officeDocument/2006/relationships/footer" Target="footer374.xml"/><Relationship Id="rId408" Type="http://schemas.openxmlformats.org/officeDocument/2006/relationships/footer" Target="footer375.xml"/><Relationship Id="rId409" Type="http://schemas.openxmlformats.org/officeDocument/2006/relationships/footer" Target="footer376.xml"/><Relationship Id="rId410" Type="http://schemas.openxmlformats.org/officeDocument/2006/relationships/footer" Target="footer377.xml"/><Relationship Id="rId411" Type="http://schemas.openxmlformats.org/officeDocument/2006/relationships/footer" Target="footer378.xml"/><Relationship Id="rId412" Type="http://schemas.openxmlformats.org/officeDocument/2006/relationships/footer" Target="footer379.xml"/><Relationship Id="rId413" Type="http://schemas.openxmlformats.org/officeDocument/2006/relationships/footer" Target="footer380.xml"/><Relationship Id="rId414" Type="http://schemas.openxmlformats.org/officeDocument/2006/relationships/footer" Target="footer381.xml"/><Relationship Id="rId415" Type="http://schemas.openxmlformats.org/officeDocument/2006/relationships/footer" Target="footer382.xml"/><Relationship Id="rId416" Type="http://schemas.openxmlformats.org/officeDocument/2006/relationships/footer" Target="footer383.xml"/><Relationship Id="rId417" Type="http://schemas.openxmlformats.org/officeDocument/2006/relationships/footer" Target="footer384.xml"/><Relationship Id="rId418" Type="http://schemas.openxmlformats.org/officeDocument/2006/relationships/footer" Target="footer385.xml"/><Relationship Id="rId419" Type="http://schemas.openxmlformats.org/officeDocument/2006/relationships/footer" Target="footer386.xml"/><Relationship Id="rId420" Type="http://schemas.openxmlformats.org/officeDocument/2006/relationships/footer" Target="footer387.xml"/><Relationship Id="rId421" Type="http://schemas.openxmlformats.org/officeDocument/2006/relationships/footer" Target="footer388.xml"/><Relationship Id="rId422" Type="http://schemas.openxmlformats.org/officeDocument/2006/relationships/footer" Target="footer389.xml"/><Relationship Id="rId423" Type="http://schemas.openxmlformats.org/officeDocument/2006/relationships/footer" Target="footer390.xml"/><Relationship Id="rId424" Type="http://schemas.openxmlformats.org/officeDocument/2006/relationships/footer" Target="footer391.xml"/><Relationship Id="rId425" Type="http://schemas.openxmlformats.org/officeDocument/2006/relationships/footer" Target="footer392.xml"/><Relationship Id="rId426" Type="http://schemas.openxmlformats.org/officeDocument/2006/relationships/footer" Target="footer393.xml"/><Relationship Id="rId427" Type="http://schemas.openxmlformats.org/officeDocument/2006/relationships/footer" Target="footer394.xml"/><Relationship Id="rId428" Type="http://schemas.openxmlformats.org/officeDocument/2006/relationships/footer" Target="footer395.xml"/><Relationship Id="rId429" Type="http://schemas.openxmlformats.org/officeDocument/2006/relationships/footer" Target="footer396.xml"/><Relationship Id="rId430" Type="http://schemas.openxmlformats.org/officeDocument/2006/relationships/footer" Target="footer397.xml"/><Relationship Id="rId431" Type="http://schemas.openxmlformats.org/officeDocument/2006/relationships/footer" Target="footer398.xml"/><Relationship Id="rId432" Type="http://schemas.openxmlformats.org/officeDocument/2006/relationships/footer" Target="footer399.xml"/><Relationship Id="rId433" Type="http://schemas.openxmlformats.org/officeDocument/2006/relationships/footer" Target="footer400.xml"/><Relationship Id="rId434" Type="http://schemas.openxmlformats.org/officeDocument/2006/relationships/footer" Target="footer401.xml"/><Relationship Id="rId435" Type="http://schemas.openxmlformats.org/officeDocument/2006/relationships/footer" Target="footer402.xml"/><Relationship Id="rId436" Type="http://schemas.openxmlformats.org/officeDocument/2006/relationships/footer" Target="footer403.xml"/><Relationship Id="rId437" Type="http://schemas.openxmlformats.org/officeDocument/2006/relationships/footer" Target="footer404.xml"/><Relationship Id="rId438" Type="http://schemas.openxmlformats.org/officeDocument/2006/relationships/footer" Target="footer405.xml"/><Relationship Id="rId439" Type="http://schemas.openxmlformats.org/officeDocument/2006/relationships/footer" Target="footer406.xml"/><Relationship Id="rId440" Type="http://schemas.openxmlformats.org/officeDocument/2006/relationships/footer" Target="footer407.xml"/><Relationship Id="rId441" Type="http://schemas.openxmlformats.org/officeDocument/2006/relationships/footer" Target="footer408.xml"/><Relationship Id="rId442" Type="http://schemas.openxmlformats.org/officeDocument/2006/relationships/footer" Target="footer409.xml"/><Relationship Id="rId443" Type="http://schemas.openxmlformats.org/officeDocument/2006/relationships/footer" Target="footer410.xml"/><Relationship Id="rId444" Type="http://schemas.openxmlformats.org/officeDocument/2006/relationships/footer" Target="footer411.xml"/><Relationship Id="rId445" Type="http://schemas.openxmlformats.org/officeDocument/2006/relationships/footer" Target="footer412.xml"/><Relationship Id="rId446" Type="http://schemas.openxmlformats.org/officeDocument/2006/relationships/footer" Target="footer413.xml"/><Relationship Id="rId447" Type="http://schemas.openxmlformats.org/officeDocument/2006/relationships/footer" Target="footer414.xml"/><Relationship Id="rId448" Type="http://schemas.openxmlformats.org/officeDocument/2006/relationships/footer" Target="footer415.xml"/><Relationship Id="rId449" Type="http://schemas.openxmlformats.org/officeDocument/2006/relationships/footer" Target="footer416.xml"/><Relationship Id="rId450" Type="http://schemas.openxmlformats.org/officeDocument/2006/relationships/footer" Target="footer417.xml"/><Relationship Id="rId451" Type="http://schemas.openxmlformats.org/officeDocument/2006/relationships/footer" Target="footer418.xml"/><Relationship Id="rId452" Type="http://schemas.openxmlformats.org/officeDocument/2006/relationships/footer" Target="footer419.xml"/><Relationship Id="rId453" Type="http://schemas.openxmlformats.org/officeDocument/2006/relationships/footer" Target="footer420.xml"/><Relationship Id="rId454" Type="http://schemas.openxmlformats.org/officeDocument/2006/relationships/footer" Target="footer421.xml"/><Relationship Id="rId455" Type="http://schemas.openxmlformats.org/officeDocument/2006/relationships/footer" Target="footer422.xml"/><Relationship Id="rId456" Type="http://schemas.openxmlformats.org/officeDocument/2006/relationships/footer" Target="footer423.xml"/><Relationship Id="rId457" Type="http://schemas.openxmlformats.org/officeDocument/2006/relationships/footer" Target="footer424.xml"/><Relationship Id="rId458" Type="http://schemas.openxmlformats.org/officeDocument/2006/relationships/footer" Target="footer425.xml"/><Relationship Id="rId459" Type="http://schemas.openxmlformats.org/officeDocument/2006/relationships/footer" Target="footer426.xml"/><Relationship Id="rId460" Type="http://schemas.openxmlformats.org/officeDocument/2006/relationships/image" Target="media/image17.jpeg"/><Relationship Id="rId461" Type="http://schemas.openxmlformats.org/officeDocument/2006/relationships/image" Target="media/image17.jpeg"/><Relationship Id="rId462" Type="http://schemas.openxmlformats.org/officeDocument/2006/relationships/footer" Target="footer427.xml"/><Relationship Id="rId463" Type="http://schemas.openxmlformats.org/officeDocument/2006/relationships/footer" Target="footer428.xml"/><Relationship Id="rId464" Type="http://schemas.openxmlformats.org/officeDocument/2006/relationships/footer" Target="footer429.xml"/><Relationship Id="rId465" Type="http://schemas.openxmlformats.org/officeDocument/2006/relationships/image" Target="media/image18.jpeg"/><Relationship Id="rId466" Type="http://schemas.openxmlformats.org/officeDocument/2006/relationships/image" Target="media/image18.jpeg"/><Relationship Id="rId467" Type="http://schemas.openxmlformats.org/officeDocument/2006/relationships/footer" Target="footer430.xml"/><Relationship Id="rId468" Type="http://schemas.openxmlformats.org/officeDocument/2006/relationships/footer" Target="footer431.xml"/><Relationship Id="rId469" Type="http://schemas.openxmlformats.org/officeDocument/2006/relationships/footer" Target="footer432.xml"/><Relationship Id="rId470" Type="http://schemas.openxmlformats.org/officeDocument/2006/relationships/footer" Target="footer433.xml"/><Relationship Id="rId471" Type="http://schemas.openxmlformats.org/officeDocument/2006/relationships/footer" Target="footer434.xml"/><Relationship Id="rId472" Type="http://schemas.openxmlformats.org/officeDocument/2006/relationships/footer" Target="footer435.xml"/><Relationship Id="rId473" Type="http://schemas.openxmlformats.org/officeDocument/2006/relationships/footer" Target="footer436.xml"/><Relationship Id="rId474" Type="http://schemas.openxmlformats.org/officeDocument/2006/relationships/footer" Target="footer437.xml"/><Relationship Id="rId475" Type="http://schemas.openxmlformats.org/officeDocument/2006/relationships/footer" Target="footer438.xml"/><Relationship Id="rId476" Type="http://schemas.openxmlformats.org/officeDocument/2006/relationships/footer" Target="footer439.xml"/><Relationship Id="rId477" Type="http://schemas.openxmlformats.org/officeDocument/2006/relationships/footer" Target="footer440.xml"/><Relationship Id="rId478" Type="http://schemas.openxmlformats.org/officeDocument/2006/relationships/footer" Target="footer441.xml"/><Relationship Id="rId479" Type="http://schemas.openxmlformats.org/officeDocument/2006/relationships/footer" Target="footer442.xml"/><Relationship Id="rId480" Type="http://schemas.openxmlformats.org/officeDocument/2006/relationships/footer" Target="footer443.xml"/><Relationship Id="rId481" Type="http://schemas.openxmlformats.org/officeDocument/2006/relationships/footer" Target="footer444.xml"/><Relationship Id="rId482" Type="http://schemas.openxmlformats.org/officeDocument/2006/relationships/footer" Target="footer445.xml"/><Relationship Id="rId483" Type="http://schemas.openxmlformats.org/officeDocument/2006/relationships/footer" Target="footer446.xml"/><Relationship Id="rId484" Type="http://schemas.openxmlformats.org/officeDocument/2006/relationships/footer" Target="footer447.xml"/><Relationship Id="rId485" Type="http://schemas.openxmlformats.org/officeDocument/2006/relationships/footer" Target="footer448.xml"/><Relationship Id="rId486" Type="http://schemas.openxmlformats.org/officeDocument/2006/relationships/footer" Target="footer449.xml"/><Relationship Id="rId487" Type="http://schemas.openxmlformats.org/officeDocument/2006/relationships/footer" Target="footer450.xml"/><Relationship Id="rId488" Type="http://schemas.openxmlformats.org/officeDocument/2006/relationships/footer" Target="footer451.xml"/><Relationship Id="rId489" Type="http://schemas.openxmlformats.org/officeDocument/2006/relationships/footer" Target="footer452.xml"/><Relationship Id="rId490" Type="http://schemas.openxmlformats.org/officeDocument/2006/relationships/footer" Target="footer453.xml"/><Relationship Id="rId491" Type="http://schemas.openxmlformats.org/officeDocument/2006/relationships/footer" Target="footer454.xml"/><Relationship Id="rId492" Type="http://schemas.openxmlformats.org/officeDocument/2006/relationships/footer" Target="footer455.xml"/><Relationship Id="rId493" Type="http://schemas.openxmlformats.org/officeDocument/2006/relationships/footer" Target="footer456.xml"/><Relationship Id="rId494" Type="http://schemas.openxmlformats.org/officeDocument/2006/relationships/footer" Target="footer457.xml"/><Relationship Id="rId495" Type="http://schemas.openxmlformats.org/officeDocument/2006/relationships/footer" Target="footer458.xml"/><Relationship Id="rId496" Type="http://schemas.openxmlformats.org/officeDocument/2006/relationships/footer" Target="footer459.xml"/><Relationship Id="rId497" Type="http://schemas.openxmlformats.org/officeDocument/2006/relationships/footer" Target="footer460.xml"/><Relationship Id="rId498" Type="http://schemas.openxmlformats.org/officeDocument/2006/relationships/image" Target="media/image2.jpeg"/><Relationship Id="rId499" Type="http://schemas.openxmlformats.org/officeDocument/2006/relationships/image" Target="media/image2.jpeg"/><Relationship Id="rId500" Type="http://schemas.openxmlformats.org/officeDocument/2006/relationships/footer" Target="footer461.xml"/><Relationship Id="rId501" Type="http://schemas.openxmlformats.org/officeDocument/2006/relationships/footnotes" Target="footnotes.xml"/><Relationship Id="rId502" Type="http://schemas.openxmlformats.org/officeDocument/2006/relationships/numbering" Target="numbering.xml"/><Relationship Id="rId503" Type="http://schemas.openxmlformats.org/officeDocument/2006/relationships/fontTable" Target="fontTable.xml"/><Relationship Id="rId504" Type="http://schemas.openxmlformats.org/officeDocument/2006/relationships/settings" Target="settings.xml"/><Relationship Id="rId5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473</Pages>
  <Words>60081</Words>
  <Characters>256937</Characters>
  <CharactersWithSpaces>314043</CharactersWithSpaces>
  <Paragraphs>3191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2026-08-27T12:11:41Z</dcterms:created>
  <dc:creator>ghaemiyeh.com</dc:creator>
  <dc:description/>
  <dc:language>en-US</dc:language>
  <cp:lastModifiedBy/>
  <dcterms:modified xsi:type="dcterms:W3CDTF">2026-08-27T15:41:53Z</dcterms:modified>
  <cp:revision>1</cp:revision>
  <dc:subject/>
  <dc:title>المنطق</dc:title>
</cp:coreProperties>
</file>

<file path=docProps/custom.xml><?xml version="1.0" encoding="utf-8"?>
<Properties xmlns="http://schemas.openxmlformats.org/officeDocument/2006/custom-properties" xmlns:vt="http://schemas.openxmlformats.org/officeDocument/2006/docPropsVTypes"/>
</file>