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ره توشه راه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30252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330254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330256_1051229030">
            <w:r>
              <w:rPr>
                <w:webHidden/>
                <w:rStyle w:val="IndexLink"/>
                <w:rtl w:val="true"/>
              </w:rPr>
              <w:t>اهداء</w:t>
            </w:r>
            <w:r>
              <w:rPr>
                <w:rStyle w:val="IndexLink"/>
                <w:rtl w:val="true"/>
              </w:rPr>
              <w:tab/>
            </w:r>
            <w:r>
              <w:rPr>
                <w:rStyle w:val="IndexLink"/>
              </w:rPr>
              <w:t>7</w:t>
            </w:r>
          </w:hyperlink>
        </w:p>
        <w:p>
          <w:pPr>
            <w:pStyle w:val="Contents2"/>
            <w:tabs>
              <w:tab w:val="clear" w:pos="8743"/>
              <w:tab w:val="right" w:pos="9026" w:leader="dot"/>
            </w:tabs>
            <w:rPr/>
          </w:pPr>
          <w:hyperlink w:anchor="__RefHeading___Toc4330258_105122903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4330260_1051229030">
            <w:r>
              <w:rPr>
                <w:webHidden/>
                <w:rStyle w:val="IndexLink"/>
                <w:rtl w:val="true"/>
              </w:rPr>
              <w:t xml:space="preserve">فصل اول </w:t>
            </w:r>
            <w:r>
              <w:rPr>
                <w:rStyle w:val="IndexLink"/>
                <w:rtl w:val="true"/>
              </w:rPr>
              <w:t xml:space="preserve">: </w:t>
            </w:r>
            <w:r>
              <w:rPr>
                <w:rStyle w:val="IndexLink"/>
                <w:rtl w:val="true"/>
              </w:rPr>
              <w:t xml:space="preserve">آشنائی با زندگی امام رضا </w:t>
            </w:r>
            <w:r>
              <w:rPr>
                <w:rStyle w:val="IndexLink"/>
              </w:rPr>
              <w:t>7</w:t>
            </w:r>
            <w:r>
              <w:rPr>
                <w:rStyle w:val="IndexLink"/>
                <w:rtl w:val="true"/>
              </w:rPr>
              <w:tab/>
            </w:r>
            <w:r>
              <w:rPr>
                <w:rStyle w:val="IndexLink"/>
              </w:rPr>
              <w:t>10</w:t>
            </w:r>
          </w:hyperlink>
        </w:p>
        <w:p>
          <w:pPr>
            <w:pStyle w:val="Contents3"/>
            <w:tabs>
              <w:tab w:val="clear" w:pos="8459"/>
              <w:tab w:val="right" w:pos="9026" w:leader="dot"/>
            </w:tabs>
            <w:rPr/>
          </w:pPr>
          <w:hyperlink w:anchor="__RefHeading___Toc4330262_105122903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4330264_1051229030">
            <w:r>
              <w:rPr>
                <w:webHidden/>
                <w:rStyle w:val="IndexLink"/>
                <w:rtl w:val="true"/>
              </w:rPr>
              <w:t>فرزندان</w:t>
            </w:r>
            <w:r>
              <w:rPr>
                <w:rStyle w:val="IndexLink"/>
                <w:rtl w:val="true"/>
              </w:rPr>
              <w:tab/>
            </w:r>
            <w:r>
              <w:rPr>
                <w:rStyle w:val="IndexLink"/>
              </w:rPr>
              <w:t>12</w:t>
            </w:r>
          </w:hyperlink>
        </w:p>
        <w:p>
          <w:pPr>
            <w:pStyle w:val="Contents3"/>
            <w:tabs>
              <w:tab w:val="clear" w:pos="8459"/>
              <w:tab w:val="right" w:pos="9026" w:leader="dot"/>
            </w:tabs>
            <w:rPr/>
          </w:pPr>
          <w:hyperlink w:anchor="__RefHeading___Toc4330266_1051229030">
            <w:r>
              <w:rPr>
                <w:webHidden/>
                <w:rStyle w:val="IndexLink"/>
                <w:rtl w:val="true"/>
              </w:rPr>
              <w:t>ولایت عهدی امام رضا علیه السلام</w:t>
            </w:r>
            <w:r>
              <w:rPr>
                <w:rStyle w:val="IndexLink"/>
                <w:rtl w:val="true"/>
              </w:rPr>
              <w:tab/>
            </w:r>
            <w:r>
              <w:rPr>
                <w:rStyle w:val="IndexLink"/>
              </w:rPr>
              <w:t>13</w:t>
            </w:r>
          </w:hyperlink>
        </w:p>
        <w:p>
          <w:pPr>
            <w:pStyle w:val="Contents3"/>
            <w:tabs>
              <w:tab w:val="clear" w:pos="8459"/>
              <w:tab w:val="right" w:pos="9026" w:leader="dot"/>
            </w:tabs>
            <w:rPr/>
          </w:pPr>
          <w:hyperlink w:anchor="__RefHeading___Toc4330268_1051229030">
            <w:r>
              <w:rPr>
                <w:webHidden/>
                <w:rStyle w:val="IndexLink"/>
                <w:rtl w:val="true"/>
              </w:rPr>
              <w:t>احضار امام از مدینه به مرو</w:t>
            </w:r>
            <w:r>
              <w:rPr>
                <w:rStyle w:val="IndexLink"/>
                <w:rtl w:val="true"/>
              </w:rPr>
              <w:tab/>
            </w:r>
            <w:r>
              <w:rPr>
                <w:rStyle w:val="IndexLink"/>
              </w:rPr>
              <w:t>13</w:t>
            </w:r>
          </w:hyperlink>
        </w:p>
        <w:p>
          <w:pPr>
            <w:pStyle w:val="Contents3"/>
            <w:tabs>
              <w:tab w:val="clear" w:pos="8459"/>
              <w:tab w:val="right" w:pos="9026" w:leader="dot"/>
            </w:tabs>
            <w:rPr/>
          </w:pPr>
          <w:hyperlink w:anchor="__RefHeading___Toc4330270_1051229030">
            <w:r>
              <w:rPr>
                <w:webHidden/>
                <w:rStyle w:val="IndexLink"/>
                <w:rtl w:val="true"/>
              </w:rPr>
              <w:t>امتناع امام رضا علیه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4330272_1051229030">
            <w:r>
              <w:rPr>
                <w:webHidden/>
                <w:rStyle w:val="IndexLink"/>
                <w:rtl w:val="true"/>
              </w:rPr>
              <w:t>شرط امام رضا علیه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4330274_1051229030">
            <w:r>
              <w:rPr>
                <w:webHidden/>
                <w:rStyle w:val="IndexLink"/>
                <w:rtl w:val="true"/>
              </w:rPr>
              <w:t>رفتار امام پس از پذیرش ولایت عهدی</w:t>
            </w:r>
            <w:r>
              <w:rPr>
                <w:rStyle w:val="IndexLink"/>
                <w:rtl w:val="true"/>
              </w:rPr>
              <w:tab/>
            </w:r>
            <w:r>
              <w:rPr>
                <w:rStyle w:val="IndexLink"/>
              </w:rPr>
              <w:t>16</w:t>
            </w:r>
          </w:hyperlink>
        </w:p>
        <w:p>
          <w:pPr>
            <w:pStyle w:val="Contents3"/>
            <w:tabs>
              <w:tab w:val="clear" w:pos="8459"/>
              <w:tab w:val="right" w:pos="9026" w:leader="dot"/>
            </w:tabs>
            <w:rPr/>
          </w:pPr>
          <w:hyperlink w:anchor="__RefHeading___Toc4330276_1051229030">
            <w:r>
              <w:rPr>
                <w:webHidden/>
                <w:rStyle w:val="IndexLink"/>
                <w:rtl w:val="true"/>
              </w:rPr>
              <w:t>چرا امام رضا علیه السلام ولایت عهدی را قبول کرد؟</w:t>
            </w:r>
            <w:r>
              <w:rPr>
                <w:rStyle w:val="IndexLink"/>
                <w:rtl w:val="true"/>
              </w:rPr>
              <w:tab/>
            </w:r>
            <w:r>
              <w:rPr>
                <w:rStyle w:val="IndexLink"/>
              </w:rPr>
              <w:t>19</w:t>
            </w:r>
          </w:hyperlink>
        </w:p>
        <w:p>
          <w:pPr>
            <w:pStyle w:val="Contents2"/>
            <w:tabs>
              <w:tab w:val="clear" w:pos="8743"/>
              <w:tab w:val="right" w:pos="9026" w:leader="dot"/>
            </w:tabs>
            <w:rPr/>
          </w:pPr>
          <w:hyperlink w:anchor="__RefHeading___Toc4330278_1051229030">
            <w:r>
              <w:rPr>
                <w:webHidden/>
                <w:rStyle w:val="IndexLink"/>
                <w:rtl w:val="true"/>
              </w:rPr>
              <w:t xml:space="preserve">فصل دوم </w:t>
            </w:r>
            <w:r>
              <w:rPr>
                <w:rStyle w:val="IndexLink"/>
                <w:rtl w:val="true"/>
              </w:rPr>
              <w:t xml:space="preserve">: </w:t>
            </w:r>
            <w:r>
              <w:rPr>
                <w:rStyle w:val="IndexLink"/>
                <w:rtl w:val="true"/>
              </w:rPr>
              <w:t>کرامات و معجرات</w:t>
            </w:r>
            <w:r>
              <w:rPr>
                <w:rStyle w:val="IndexLink"/>
                <w:rtl w:val="true"/>
              </w:rPr>
              <w:tab/>
            </w:r>
            <w:r>
              <w:rPr>
                <w:rStyle w:val="IndexLink"/>
              </w:rPr>
              <w:t>24</w:t>
            </w:r>
          </w:hyperlink>
        </w:p>
        <w:p>
          <w:pPr>
            <w:pStyle w:val="Contents3"/>
            <w:tabs>
              <w:tab w:val="clear" w:pos="8459"/>
              <w:tab w:val="right" w:pos="9026" w:leader="dot"/>
            </w:tabs>
            <w:rPr/>
          </w:pPr>
          <w:hyperlink w:anchor="__RefHeading___Toc4330280_105122903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4330282_1051229030">
            <w:r>
              <w:rPr>
                <w:webHidden/>
                <w:rStyle w:val="IndexLink"/>
                <w:rtl w:val="true"/>
              </w:rPr>
              <w:t>شمه ای از فضائل آن حضرت</w:t>
            </w:r>
            <w:r>
              <w:rPr>
                <w:rStyle w:val="IndexLink"/>
                <w:rtl w:val="true"/>
              </w:rPr>
              <w:tab/>
            </w:r>
            <w:r>
              <w:rPr>
                <w:rStyle w:val="IndexLink"/>
              </w:rPr>
              <w:t>25</w:t>
            </w:r>
          </w:hyperlink>
        </w:p>
        <w:p>
          <w:pPr>
            <w:pStyle w:val="Contents3"/>
            <w:tabs>
              <w:tab w:val="clear" w:pos="8459"/>
              <w:tab w:val="right" w:pos="9026" w:leader="dot"/>
            </w:tabs>
            <w:rPr/>
          </w:pPr>
          <w:hyperlink w:anchor="__RefHeading___Toc4330284_1051229030">
            <w:r>
              <w:rPr>
                <w:webHidden/>
                <w:rStyle w:val="IndexLink"/>
                <w:rtl w:val="true"/>
              </w:rPr>
              <w:t>معجزه زیبائی از حضرت رضا 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4330286_1051229030">
            <w:r>
              <w:rPr>
                <w:webHidden/>
                <w:rStyle w:val="IndexLink"/>
                <w:rtl w:val="true"/>
              </w:rPr>
              <w:t>امام رضا علیه السلام ضامن آهو</w:t>
            </w:r>
            <w:r>
              <w:rPr>
                <w:rStyle w:val="IndexLink"/>
                <w:rtl w:val="true"/>
              </w:rPr>
              <w:tab/>
            </w:r>
            <w:r>
              <w:rPr>
                <w:rStyle w:val="IndexLink"/>
              </w:rPr>
              <w:t>27</w:t>
            </w:r>
          </w:hyperlink>
        </w:p>
        <w:p>
          <w:pPr>
            <w:pStyle w:val="Contents3"/>
            <w:tabs>
              <w:tab w:val="clear" w:pos="8459"/>
              <w:tab w:val="right" w:pos="9026" w:leader="dot"/>
            </w:tabs>
            <w:rPr/>
          </w:pPr>
          <w:hyperlink w:anchor="__RefHeading___Toc4330288_1051229030">
            <w:r>
              <w:rPr>
                <w:webHidden/>
                <w:rStyle w:val="IndexLink"/>
                <w:rtl w:val="true"/>
              </w:rPr>
              <w:t>کرامتی از مشهد امام رضا علیه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4330290_1051229030">
            <w:r>
              <w:rPr>
                <w:webHidden/>
                <w:rStyle w:val="IndexLink"/>
                <w:rtl w:val="true"/>
              </w:rPr>
              <w:t>شفا و نجات یک زن مسیحی</w:t>
            </w:r>
            <w:r>
              <w:rPr>
                <w:rStyle w:val="IndexLink"/>
                <w:rtl w:val="true"/>
              </w:rPr>
              <w:tab/>
            </w:r>
            <w:r>
              <w:rPr>
                <w:rStyle w:val="IndexLink"/>
              </w:rPr>
              <w:t>28</w:t>
            </w:r>
          </w:hyperlink>
        </w:p>
        <w:p>
          <w:pPr>
            <w:pStyle w:val="Contents2"/>
            <w:tabs>
              <w:tab w:val="clear" w:pos="8743"/>
              <w:tab w:val="right" w:pos="9026" w:leader="dot"/>
            </w:tabs>
            <w:rPr/>
          </w:pPr>
          <w:hyperlink w:anchor="__RefHeading___Toc4330292_1051229030">
            <w:r>
              <w:rPr>
                <w:webHidden/>
                <w:rStyle w:val="IndexLink"/>
                <w:rtl w:val="true"/>
              </w:rPr>
              <w:t xml:space="preserve">فصل سوم </w:t>
            </w:r>
            <w:r>
              <w:rPr>
                <w:rStyle w:val="IndexLink"/>
                <w:rtl w:val="true"/>
              </w:rPr>
              <w:t xml:space="preserve">: </w:t>
            </w:r>
            <w:r>
              <w:rPr>
                <w:rStyle w:val="IndexLink"/>
                <w:rtl w:val="true"/>
              </w:rPr>
              <w:t>آشنائی با حرم مطهّر</w:t>
            </w:r>
            <w:r>
              <w:rPr>
                <w:rStyle w:val="IndexLink"/>
                <w:rtl w:val="true"/>
              </w:rPr>
              <w:tab/>
            </w:r>
            <w:r>
              <w:rPr>
                <w:rStyle w:val="IndexLink"/>
              </w:rPr>
              <w:t>30</w:t>
            </w:r>
          </w:hyperlink>
        </w:p>
        <w:p>
          <w:pPr>
            <w:pStyle w:val="Contents3"/>
            <w:tabs>
              <w:tab w:val="clear" w:pos="8459"/>
              <w:tab w:val="right" w:pos="9026" w:leader="dot"/>
            </w:tabs>
            <w:rPr/>
          </w:pPr>
          <w:hyperlink w:anchor="__RefHeading___Toc4330294_105122903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4330296_1051229030">
            <w:r>
              <w:rPr>
                <w:webHidden/>
                <w:rStyle w:val="IndexLink"/>
                <w:rtl w:val="true"/>
              </w:rPr>
              <w:t>حرم مطهّر</w:t>
            </w:r>
            <w:r>
              <w:rPr>
                <w:rStyle w:val="IndexLink"/>
                <w:rtl w:val="true"/>
              </w:rPr>
              <w:tab/>
            </w:r>
            <w:r>
              <w:rPr>
                <w:rStyle w:val="IndexLink"/>
              </w:rPr>
              <w:t>31</w:t>
            </w:r>
          </w:hyperlink>
        </w:p>
        <w:p>
          <w:pPr>
            <w:pStyle w:val="Contents3"/>
            <w:tabs>
              <w:tab w:val="clear" w:pos="8459"/>
              <w:tab w:val="right" w:pos="9026" w:leader="dot"/>
            </w:tabs>
            <w:rPr/>
          </w:pPr>
          <w:hyperlink w:anchor="__RefHeading___Toc4330298_1051229030">
            <w:r>
              <w:rPr>
                <w:webHidden/>
                <w:rStyle w:val="IndexLink"/>
                <w:rtl w:val="true"/>
              </w:rPr>
              <w:t>ضریح مطهر حرم رضوی</w:t>
            </w:r>
            <w:r>
              <w:rPr>
                <w:rStyle w:val="IndexLink"/>
                <w:rtl w:val="true"/>
              </w:rPr>
              <w:tab/>
            </w:r>
            <w:r>
              <w:rPr>
                <w:rStyle w:val="IndexLink"/>
              </w:rPr>
              <w:t>31</w:t>
            </w:r>
          </w:hyperlink>
        </w:p>
        <w:p>
          <w:pPr>
            <w:pStyle w:val="Contents3"/>
            <w:tabs>
              <w:tab w:val="clear" w:pos="8459"/>
              <w:tab w:val="right" w:pos="9026" w:leader="dot"/>
            </w:tabs>
            <w:rPr/>
          </w:pPr>
          <w:hyperlink w:anchor="__RefHeading___Toc4330300_1051229030">
            <w:r>
              <w:rPr>
                <w:webHidden/>
                <w:rStyle w:val="IndexLink"/>
                <w:rtl w:val="true"/>
              </w:rPr>
              <w:t>مسجد گوهرشاد</w:t>
            </w:r>
            <w:r>
              <w:rPr>
                <w:rStyle w:val="IndexLink"/>
                <w:rtl w:val="true"/>
              </w:rPr>
              <w:tab/>
            </w:r>
            <w:r>
              <w:rPr>
                <w:rStyle w:val="IndexLink"/>
              </w:rPr>
              <w:t>33</w:t>
            </w:r>
          </w:hyperlink>
        </w:p>
        <w:p>
          <w:pPr>
            <w:pStyle w:val="Contents2"/>
            <w:tabs>
              <w:tab w:val="clear" w:pos="8743"/>
              <w:tab w:val="right" w:pos="9026" w:leader="dot"/>
            </w:tabs>
            <w:rPr/>
          </w:pPr>
          <w:hyperlink w:anchor="__RefHeading___Toc4330302_1051229030">
            <w:r>
              <w:rPr>
                <w:webHidden/>
                <w:rStyle w:val="IndexLink"/>
                <w:rtl w:val="true"/>
              </w:rPr>
              <w:t xml:space="preserve">فصل چهارم </w:t>
            </w:r>
            <w:r>
              <w:rPr>
                <w:rStyle w:val="IndexLink"/>
                <w:rtl w:val="true"/>
              </w:rPr>
              <w:t xml:space="preserve">: </w:t>
            </w:r>
            <w:r>
              <w:rPr>
                <w:rStyle w:val="IndexLink"/>
                <w:rtl w:val="true"/>
              </w:rPr>
              <w:t>فضیلت زیارت و آداب زیارت حضرت</w:t>
            </w:r>
            <w:r>
              <w:rPr>
                <w:rStyle w:val="IndexLink"/>
                <w:rtl w:val="true"/>
              </w:rPr>
              <w:tab/>
            </w:r>
            <w:r>
              <w:rPr>
                <w:rStyle w:val="IndexLink"/>
              </w:rPr>
              <w:t>36</w:t>
            </w:r>
          </w:hyperlink>
        </w:p>
        <w:p>
          <w:pPr>
            <w:pStyle w:val="Contents3"/>
            <w:tabs>
              <w:tab w:val="clear" w:pos="8459"/>
              <w:tab w:val="right" w:pos="9026" w:leader="dot"/>
            </w:tabs>
            <w:rPr/>
          </w:pPr>
          <w:hyperlink w:anchor="__RefHeading___Toc4330304_1051229030">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4330306_1051229030">
            <w:r>
              <w:rPr>
                <w:webHidden/>
                <w:rStyle w:val="IndexLink"/>
                <w:rtl w:val="true"/>
              </w:rPr>
              <w:t>زیارت بارگاه امام رضا علیه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4330308_1051229030">
            <w:r>
              <w:rPr>
                <w:webHidden/>
                <w:rStyle w:val="IndexLink"/>
                <w:rtl w:val="true"/>
              </w:rPr>
              <w:t>فضیلت زیارت امام هشتم علیه السلام از کلام معصومین علیهم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4330310_1051229030">
            <w:r>
              <w:rPr>
                <w:webHidden/>
                <w:rStyle w:val="IndexLink"/>
                <w:rtl w:val="true"/>
              </w:rPr>
              <w:t>زیارت ائمه اطهار علیهم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4330312_1051229030">
            <w:r>
              <w:rPr>
                <w:webHidden/>
                <w:rStyle w:val="IndexLink"/>
                <w:rtl w:val="true"/>
              </w:rPr>
              <w:t>فضیلت زیارت</w:t>
            </w:r>
            <w:r>
              <w:rPr>
                <w:rStyle w:val="IndexLink"/>
                <w:rtl w:val="true"/>
              </w:rPr>
              <w:tab/>
            </w:r>
            <w:r>
              <w:rPr>
                <w:rStyle w:val="IndexLink"/>
              </w:rPr>
              <w:t>42</w:t>
            </w:r>
          </w:hyperlink>
        </w:p>
        <w:p>
          <w:pPr>
            <w:pStyle w:val="Contents3"/>
            <w:tabs>
              <w:tab w:val="clear" w:pos="8459"/>
              <w:tab w:val="right" w:pos="9026" w:leader="dot"/>
            </w:tabs>
            <w:rPr/>
          </w:pPr>
          <w:hyperlink w:anchor="__RefHeading___Toc4330314_1051229030">
            <w:r>
              <w:rPr>
                <w:webHidden/>
                <w:rStyle w:val="IndexLink"/>
                <w:rtl w:val="true"/>
              </w:rPr>
              <w:t>آداب زیارت</w:t>
            </w:r>
            <w:r>
              <w:rPr>
                <w:rStyle w:val="IndexLink"/>
                <w:rtl w:val="true"/>
              </w:rPr>
              <w:tab/>
            </w:r>
            <w:r>
              <w:rPr>
                <w:rStyle w:val="IndexLink"/>
              </w:rPr>
              <w:t>44</w:t>
            </w:r>
          </w:hyperlink>
        </w:p>
        <w:p>
          <w:pPr>
            <w:pStyle w:val="Contents3"/>
            <w:tabs>
              <w:tab w:val="clear" w:pos="8459"/>
              <w:tab w:val="right" w:pos="9026" w:leader="dot"/>
            </w:tabs>
            <w:rPr/>
          </w:pPr>
          <w:hyperlink w:anchor="__RefHeading___Toc4330316_1051229030">
            <w:r>
              <w:rPr>
                <w:webHidden/>
                <w:rStyle w:val="IndexLink"/>
                <w:rtl w:val="true"/>
              </w:rPr>
              <w:t>چگونگی زیارت امام هشتم علیه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4330318_1051229030">
            <w:r>
              <w:rPr>
                <w:webHidden/>
                <w:rStyle w:val="IndexLink"/>
                <w:rtl w:val="true"/>
              </w:rPr>
              <w:t>زیارت وداع</w:t>
            </w:r>
            <w:r>
              <w:rPr>
                <w:rStyle w:val="IndexLink"/>
                <w:rtl w:val="true"/>
              </w:rPr>
              <w:tab/>
            </w:r>
            <w:r>
              <w:rPr>
                <w:rStyle w:val="IndexLink"/>
              </w:rPr>
              <w:t>54</w:t>
            </w:r>
          </w:hyperlink>
        </w:p>
        <w:p>
          <w:pPr>
            <w:pStyle w:val="Contents3"/>
            <w:tabs>
              <w:tab w:val="clear" w:pos="8459"/>
              <w:tab w:val="right" w:pos="9026" w:leader="dot"/>
            </w:tabs>
            <w:rPr/>
          </w:pPr>
          <w:hyperlink w:anchor="__RefHeading___Toc4330320_1051229030">
            <w:r>
              <w:rPr>
                <w:webHidden/>
                <w:rStyle w:val="IndexLink"/>
                <w:rtl w:val="true"/>
              </w:rPr>
              <w:t>چگونه با امام خود وداع کنیم؟</w:t>
            </w:r>
            <w:r>
              <w:rPr>
                <w:rStyle w:val="IndexLink"/>
                <w:rtl w:val="true"/>
              </w:rPr>
              <w:tab/>
            </w:r>
            <w:r>
              <w:rPr>
                <w:rStyle w:val="IndexLink"/>
              </w:rPr>
              <w:t>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10_71965"/>
      <w:bookmarkStart w:id="1" w:name="pg7710_71965"/>
      <w:bookmarkEnd w:id="1"/>
    </w:p>
    <w:p>
      <w:pPr>
        <w:pStyle w:val="Heading2"/>
        <w:numPr>
          <w:ilvl w:val="1"/>
          <w:numId w:val="1"/>
        </w:numPr>
        <w:rPr/>
      </w:pPr>
      <w:bookmarkStart w:id="2" w:name="pg7710_71965"/>
      <w:bookmarkStart w:id="3" w:name="__RefHeading___Toc4330252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هاشم‌زاده، سیدمحمدمهدی،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ره‌توشه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سیدمحمدمهدی هاشم‌زاده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نورالحیات،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Musa, Imam VIII</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Musa, Imam VIII-- Pilgrims and pilgrimages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9207888</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ره توشه راه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مهدی هاشم زاده</w:t>
      </w:r>
    </w:p>
    <w:p>
      <w:pPr>
        <w:pStyle w:val="BookText"/>
        <w:rPr/>
      </w:pPr>
      <w:r>
        <w:rPr>
          <w:rFonts w:ascii="IRNazanin" w:hAnsi="IRNazanin" w:eastAsia="IRNazanin"/>
          <w:color w:val="111111"/>
          <w:sz w:val="28"/>
          <w:sz w:val="28"/>
          <w:szCs w:val="28"/>
          <w:rtl w:val="true"/>
          <w:lang w:bidi="fa-IR"/>
        </w:rPr>
        <w:t xml:space="preserve">انتشارات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نورالحیات</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بهار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رقعی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حروف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آقابابایی</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5985</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30254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ره توشۀ راه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مهدی هاشم زاده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bookmarkStart w:id="7" w:name="pg7710_71968"/>
    </w:p>
    <w:p>
      <w:pPr>
        <w:pStyle w:val="Heading2"/>
        <w:numPr>
          <w:ilvl w:val="1"/>
          <w:numId w:val="1"/>
        </w:numPr>
        <w:rPr/>
      </w:pPr>
      <w:bookmarkStart w:id="8" w:name="__RefHeading___Toc4330256_1051229030"/>
      <w:bookmarkStart w:id="9" w:name="_Toc3"/>
      <w:bookmarkEnd w:id="7"/>
      <w:bookmarkEnd w:id="8"/>
      <w:r>
        <w:rPr>
          <w:rtl w:val="true"/>
        </w:rPr>
        <w:t>اهداء</w:t>
      </w:r>
      <w:bookmarkEnd w:id="9"/>
    </w:p>
    <w:p>
      <w:pPr>
        <w:pStyle w:val="BookText"/>
        <w:rPr/>
      </w:pPr>
      <w:r>
        <w:rPr>
          <w:rFonts w:ascii="IRNazanin" w:hAnsi="IRNazanin" w:eastAsia="IRNazanin"/>
          <w:color w:val="111111"/>
          <w:sz w:val="28"/>
          <w:sz w:val="28"/>
          <w:szCs w:val="28"/>
          <w:rtl w:val="true"/>
          <w:lang w:bidi="fa-IR"/>
        </w:rPr>
        <w:t>این اثر کوچک را به پیشگاه مولایم ثامن الحجج علی بن موسی الرضا تقدیم می کنم، امیدوارم این خدمت ناچیز را از بنده کمترین بپذیرد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سائِراً اِلی 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اَبلِغ سَلامِیَ الرِّضا وَ حُطَّ بِهِ</w:t>
      </w:r>
    </w:p>
    <w:p>
      <w:pPr>
        <w:pStyle w:val="BookText"/>
        <w:rPr/>
      </w:pPr>
      <w:r>
        <w:rPr>
          <w:rFonts w:ascii="Amiri" w:hAnsi="Amiri" w:eastAsia="Amiri" w:cs="Amiri"/>
          <w:color w:val="111111"/>
          <w:sz w:val="28"/>
          <w:sz w:val="28"/>
          <w:szCs w:val="28"/>
          <w:rtl w:val="true"/>
          <w:lang w:bidi="ar-SA"/>
        </w:rPr>
        <w:t xml:space="preserve">مَشهَدُ طُهرٍ وَ اَرضٍ تقدیسٍ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اَکرَمُ رَمسٍ لِخَیرٍ مَرمُوسٍ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زائر مشهد مقدس که به سوی طوس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من را به علی بن موسی الرضا برسان و در کنار بارگاهش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گاه پاکیزه و زمین مقدسی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بارگاه با عظمتی که بهترین شخصیت در آن آرمیده</w:t>
      </w:r>
      <w:r>
        <w:rPr>
          <w:rFonts w:eastAsia="IRNazanin" w:cs="IRNazanin"/>
          <w:color w:val="111111"/>
          <w:sz w:val="28"/>
          <w:szCs w:val="28"/>
          <w:rtl w:val="true"/>
          <w:lang w:bidi="fa-IR"/>
        </w:rPr>
        <w:t xml:space="preserve">. </w:t>
      </w:r>
      <w:bookmarkStart w:id="10" w:name="pg7710_71969"/>
    </w:p>
    <w:p>
      <w:pPr>
        <w:pStyle w:val="Heading2"/>
        <w:numPr>
          <w:ilvl w:val="1"/>
          <w:numId w:val="1"/>
        </w:numPr>
        <w:rPr/>
      </w:pPr>
      <w:bookmarkStart w:id="11" w:name="__RefHeading___Toc4330258_1051229030"/>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آشنائی با زندگی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ولایت عهدی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احضار امام از مدینه به مرو</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امتناع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رفتار امام پس از پذیرش ولایت عهدی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چرا امام رضا علیه السلامولایت عهدی را قبول کرد؟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و معجرات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شمه ای از فضائل آن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معجزه زیبائی از حضرت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امام رضا علیه السلامضامن آهو</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کرامتی از مشهد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شفا و نجات یک زن مسیحی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آشنائی با حرم مطهّر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حرم مطهر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ضریح مطهر حرم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مسجد گوهرشاد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زیارت و آداب زیارت حضرت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زیارت بارگاه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فضیلت زیارت امام هشتم علیه السلام از کلام معصومین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زیارت ائمه اطهار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فضیلت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آداب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چگونگی زیارت امام هشتم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زیارت وداع</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با امام خود وداع کنیم؟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bookmarkStart w:id="13" w:name="pg7710_71971"/>
    </w:p>
    <w:p>
      <w:pPr>
        <w:pStyle w:val="Heading2"/>
        <w:numPr>
          <w:ilvl w:val="1"/>
          <w:numId w:val="1"/>
        </w:numPr>
        <w:rPr/>
      </w:pPr>
      <w:bookmarkStart w:id="14" w:name="__RefHeading___Toc4330260_1051229030"/>
      <w:bookmarkStart w:id="15" w:name="_Toc5"/>
      <w:bookmarkEnd w:id="13"/>
      <w:bookmarkEnd w:id="14"/>
      <w:r>
        <w:rPr>
          <w:rtl w:val="true"/>
        </w:rPr>
        <w:t xml:space="preserve">فصل اول </w:t>
      </w:r>
      <w:r>
        <w:rPr>
          <w:rtl w:val="true"/>
        </w:rPr>
        <w:t xml:space="preserve">: </w:t>
      </w:r>
      <w:r>
        <w:rPr>
          <w:rtl w:val="true"/>
        </w:rPr>
        <w:t xml:space="preserve">آشنائی با زندگی امام رضا </w:t>
      </w:r>
      <w:r>
        <w:rPr/>
        <w:t>7</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4330262_105122903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امام هشتم شیعیان ، علی بن موسی الرضا ست ، امام رضا علیه السلام در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مدینه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 موسی بن جعفر علیه السلام هفتمین امام شیعیان است، مادرش نجمه نام داشت ،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آوازه ترین لقبش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و کنیه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که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شهادت مظلومانه پدرش در زندان هارون پیشوائی را بر عهده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مدینه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پایانی را در خراسان سپری ساخت زمانی که امام هشتم به امامت رسید، 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خلیفۀ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ناحق بر جایگاهش تکیه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موسی بن جعفر علیه السلام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به ده سال در روزگار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زندگی کرد</w:t>
      </w:r>
      <w:r>
        <w:rPr>
          <w:rFonts w:eastAsia="IRNazanin" w:cs="IRNazanin"/>
          <w:color w:val="111111"/>
          <w:sz w:val="28"/>
          <w:szCs w:val="28"/>
          <w:rtl w:val="true"/>
          <w:lang w:bidi="fa-IR"/>
        </w:rPr>
        <w:t>.</w:t>
      </w:r>
      <w:r>
        <w:rPr>
          <w:rStyle w:val="FootnoteAnchor"/>
          <w:rtl w:val="true"/>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سال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خلافت محمد امین</w:t>
      </w:r>
      <w:r>
        <w:rPr>
          <w:rStyle w:val="FootnoteAnchor"/>
          <w:rtl w:val="true"/>
        </w:rPr>
        <w:footnoteReference w:id="5"/>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های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مأمون ، دو سال در مدینه و سه سال در خراسان ، سپری شد </w:t>
      </w:r>
      <w:r>
        <w:rPr>
          <w:rFonts w:eastAsia="IRNazanin" w:cs="IRNazanin"/>
          <w:color w:val="111111"/>
          <w:sz w:val="28"/>
          <w:szCs w:val="28"/>
          <w:rtl w:val="true"/>
          <w:lang w:bidi="fa-IR"/>
        </w:rPr>
        <w:t xml:space="preserve">. </w:t>
      </w:r>
      <w:bookmarkStart w:id="18" w:name="pg7710_71973"/>
    </w:p>
    <w:p>
      <w:pPr>
        <w:pStyle w:val="BookText"/>
        <w:rPr/>
      </w:pPr>
      <w:bookmarkEnd w:id="18"/>
      <w:r>
        <w:rPr>
          <w:rFonts w:ascii="IRNazanin" w:hAnsi="IRNazanin" w:eastAsia="IRNazanin"/>
          <w:color w:val="111111"/>
          <w:sz w:val="28"/>
          <w:sz w:val="28"/>
          <w:szCs w:val="28"/>
          <w:rtl w:val="true"/>
          <w:lang w:bidi="fa-IR"/>
        </w:rPr>
        <w:t xml:space="preserve">امام رضا علیه السلام 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دستور مأمون در واپسین روز ماه صفرِ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شهادت رسید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19" w:name="__RefHeading___Toc4330264_1051229030"/>
      <w:bookmarkStart w:id="20" w:name="_Toc7"/>
      <w:bookmarkEnd w:id="19"/>
      <w:r>
        <w:rPr>
          <w:rtl w:val="true"/>
        </w:rPr>
        <w:t>فرزندان</w:t>
      </w:r>
      <w:bookmarkEnd w:id="20"/>
    </w:p>
    <w:p>
      <w:pPr>
        <w:pStyle w:val="BookText"/>
        <w:rPr/>
      </w:pPr>
      <w:r>
        <w:rPr>
          <w:rFonts w:ascii="IRNazanin" w:hAnsi="IRNazanin" w:eastAsia="IRNazanin"/>
          <w:color w:val="111111"/>
          <w:sz w:val="28"/>
          <w:sz w:val="28"/>
          <w:szCs w:val="28"/>
          <w:rtl w:val="true"/>
          <w:lang w:bidi="fa-IR"/>
        </w:rPr>
        <w:t xml:space="preserve">فقیه گرانقدر شیعه ، مرحوم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می نویسد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دنیا رفت و فرزندی جز پسرش ابوجعفر محمد بن علی یعنی امام جواد از خود باقی نگذاشت که او هنگام شهادت پدر، هفت سال و چند ماه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شیخ طبرسی در اعلام الوری و ابن شهر آشوب نیز چنین است ، ولی از دیدگاه ابن طلحه در مطالب السئول و ابن خضر در معالم العتره و ابونعیم در حلیة الاولیاء ، آن حضرت پنج پسر و یک دختر به نام های محمد قانع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 حسین و یک فرزند دختر به نام فاطمه بنت الرضا داشت</w:t>
      </w:r>
      <w:r>
        <w:rPr>
          <w:rFonts w:eastAsia="IRNazanin" w:cs="IRNazanin"/>
          <w:color w:val="111111"/>
          <w:sz w:val="28"/>
          <w:szCs w:val="28"/>
          <w:rtl w:val="true"/>
          <w:lang w:bidi="fa-IR"/>
        </w:rPr>
        <w:t>».</w:t>
      </w:r>
      <w:r>
        <w:rPr>
          <w:rStyle w:val="FootnoteAnchor"/>
          <w:rtl w:val="true"/>
        </w:rPr>
        <w:footnoteReference w:id="7"/>
      </w:r>
      <w:bookmarkStart w:id="21" w:name="pg7710_71974"/>
    </w:p>
    <w:p>
      <w:pPr>
        <w:pStyle w:val="Heading3"/>
        <w:numPr>
          <w:ilvl w:val="2"/>
          <w:numId w:val="1"/>
        </w:numPr>
        <w:rPr/>
      </w:pPr>
      <w:bookmarkStart w:id="22" w:name="__RefHeading___Toc4330266_1051229030"/>
      <w:bookmarkStart w:id="23" w:name="_Toc8"/>
      <w:bookmarkEnd w:id="21"/>
      <w:bookmarkEnd w:id="22"/>
      <w:r>
        <w:rPr>
          <w:rtl w:val="true"/>
        </w:rPr>
        <w:t>ولایت عهدی امام رضا علیه السلام</w:t>
      </w:r>
      <w:bookmarkEnd w:id="23"/>
    </w:p>
    <w:p>
      <w:pPr>
        <w:pStyle w:val="BookText"/>
        <w:rPr/>
      </w:pPr>
      <w:r>
        <w:rPr>
          <w:rFonts w:ascii="IRNazanin" w:hAnsi="IRNazanin" w:eastAsia="IRNazanin"/>
          <w:color w:val="111111"/>
          <w:sz w:val="28"/>
          <w:sz w:val="28"/>
          <w:szCs w:val="28"/>
          <w:rtl w:val="true"/>
          <w:lang w:bidi="fa-IR"/>
        </w:rPr>
        <w:t xml:space="preserve">ولایت عهدی امام رضا علیه السلام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سراسر زندگی امامان علیهم السلام نورانی است، ولی هر امام هنگام امامت ، رویدادهای سیاسی ویژه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عهدی امام رضا علیه السلام مهم ترین رویداد روزگار آن امام همام است ، از این رو ، این بحث را به اختصار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ولایت عهدی امام رضا علیه السلام ابهام هائی بسیار به چشم می آید که داوری را مشکل کرده است، اما در این میان برخی مسائل نیز جزء مسلّمات تاریخ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تکیه بر مسلمات تاریخ، ماجرای ولایت عهدی امام رضا علیه السلام را بیان می کنیم و سپس ابهام ها را به بررسی می کشانیم</w:t>
      </w:r>
      <w:r>
        <w:rPr>
          <w:rFonts w:eastAsia="IRNazanin" w:cs="IRNazanin"/>
          <w:color w:val="111111"/>
          <w:sz w:val="28"/>
          <w:szCs w:val="28"/>
          <w:rtl w:val="true"/>
          <w:lang w:bidi="fa-IR"/>
        </w:rPr>
        <w:t>.</w:t>
      </w:r>
    </w:p>
    <w:p>
      <w:pPr>
        <w:pStyle w:val="Heading3"/>
        <w:numPr>
          <w:ilvl w:val="2"/>
          <w:numId w:val="1"/>
        </w:numPr>
        <w:rPr/>
      </w:pPr>
      <w:bookmarkStart w:id="24" w:name="__RefHeading___Toc4330268_1051229030"/>
      <w:bookmarkStart w:id="25" w:name="_Toc9"/>
      <w:bookmarkEnd w:id="24"/>
      <w:r>
        <w:rPr>
          <w:rtl w:val="true"/>
        </w:rPr>
        <w:t>احضار امام از مدینه به مرو</w:t>
      </w:r>
      <w:bookmarkEnd w:id="2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آوردن امام رضا علیه السلام از مدینه به مرو، با مشورت امام و با جلب نظر قلبی ایشان نبود و این از مسلمات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تاریخ نگاری در این باره مکاتبه یا مذاکره ای از مأمون با امام ذکر نکرده است</w:t>
      </w:r>
      <w:r>
        <w:rPr>
          <w:rFonts w:eastAsia="IRNazanin" w:cs="IRNazanin"/>
          <w:color w:val="111111"/>
          <w:sz w:val="28"/>
          <w:szCs w:val="28"/>
          <w:rtl w:val="true"/>
          <w:lang w:bidi="fa-IR"/>
        </w:rPr>
        <w:t xml:space="preserve">. </w:t>
      </w:r>
      <w:bookmarkStart w:id="26" w:name="pg7710_71975"/>
    </w:p>
    <w:p>
      <w:pPr>
        <w:pStyle w:val="BookText"/>
        <w:rPr/>
      </w:pPr>
      <w:bookmarkEnd w:id="26"/>
      <w:r>
        <w:rPr>
          <w:rFonts w:ascii="IRNazanin" w:hAnsi="IRNazanin" w:eastAsia="IRNazanin"/>
          <w:color w:val="111111"/>
          <w:sz w:val="28"/>
          <w:sz w:val="28"/>
          <w:szCs w:val="28"/>
          <w:rtl w:val="true"/>
          <w:lang w:bidi="fa-IR"/>
        </w:rPr>
        <w:t>هیچ گاه مامون به امام نگفت که ایشان را برای چه موضوعی خواسته است، بلکه وی امام رضا علیه السلام را بدون آن که موضوع را روشن کند ،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موضوع را برای نخستین بار در مرو با امام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داد امام و شماری بسیار از آل ابی طالب را از مدینه، تحت نظر و به اجبار حرکت دهند و به مرو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مسیری که برای امام رضا علیه السلام انتخاب کرد، مسیر مشخصی بود که حضرت از مراکز شیعه نشین عبور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از این مسیر می ترسید؛ زیرا تماس امام رضا علیه السلام با شیعیان برای دستگاه خطر آفرین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حضرت را از طریق کوفه نیاورند ، بلکه از طریق بصره و خوزستان و فارس به نیشابور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خود مسیر را مشخص کرده بود کسانی که مامور این کار بودند، بسیار با امام رضا علیه السلام کینه و عداوت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سرداری که مأمور این کار شد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مأمون وفادار بود و کاملاً مخالف با امام رضا علیه السلام، هنگامی که مأمون در مرو ماجرای ولایت عهدی را مطرح کرد، جلودی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این کار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دو نفر دیگر به دلیل مخالفت با ولایت عهدی امام رضا علیه السلام به زندان افتادند و سپس به همین دلیل کشته شدند</w:t>
      </w:r>
      <w:r>
        <w:rPr>
          <w:rFonts w:eastAsia="IRNazanin" w:cs="IRNazanin"/>
          <w:color w:val="111111"/>
          <w:sz w:val="28"/>
          <w:szCs w:val="28"/>
          <w:rtl w:val="true"/>
          <w:lang w:bidi="fa-IR"/>
        </w:rPr>
        <w:t>.</w:t>
      </w:r>
    </w:p>
    <w:p>
      <w:pPr>
        <w:pStyle w:val="Heading3"/>
        <w:numPr>
          <w:ilvl w:val="2"/>
          <w:numId w:val="1"/>
        </w:numPr>
        <w:rPr/>
      </w:pPr>
      <w:bookmarkStart w:id="27" w:name="__RefHeading___Toc4330270_1051229030"/>
      <w:bookmarkStart w:id="28" w:name="_Toc10"/>
      <w:bookmarkEnd w:id="27"/>
      <w:r>
        <w:rPr>
          <w:rtl w:val="true"/>
        </w:rPr>
        <w:t>امتناع امام رضا علیه السلام</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این که مامون موضوع ولایت عهدی را در مدینه با امام رضا علیه السلام در میان نگذاشت ، هنگامی که در مرو این موضوع را مطرح کرد </w:t>
      </w:r>
      <w:bookmarkStart w:id="29" w:name="pg7710_71976"/>
    </w:p>
    <w:p>
      <w:pPr>
        <w:pStyle w:val="BookText"/>
        <w:rPr/>
      </w:pPr>
      <w:bookmarkEnd w:id="29"/>
      <w:r>
        <w:rPr>
          <w:rFonts w:ascii="IRNazanin" w:hAnsi="IRNazanin" w:eastAsia="IRNazanin"/>
          <w:color w:val="111111"/>
          <w:sz w:val="28"/>
          <w:sz w:val="28"/>
          <w:szCs w:val="28"/>
          <w:rtl w:val="true"/>
          <w:lang w:bidi="fa-IR"/>
        </w:rPr>
        <w:t>امام رضا علیه السلام به تندی مخالفت و طرح مامون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 فضل بن سهل و حسن بن سهل را نزد امام رضا علیه السلام فرستاد و آنان موضوع ولایت عهدی را مطرح کردند و حضرت به سختی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آن دو نفر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کار اختیاری نیست، ما مأموریم که اگر نپذیری ، همین جا گردنت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امام نپذیرفت ، ماموران نزد مأمون رفتند و موضوع را باز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خود با حضرت گفت و گو کرد و امام را به قتل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نمی پذیری؟ مگر جدت علی بن ابیطالب در شورا شرکت نکرد؟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سرانجام امام رضا علیه السلام تحت فشار و تهدید به قتل ولایت عهدی را پذیرفت</w:t>
      </w:r>
      <w:r>
        <w:rPr>
          <w:rFonts w:eastAsia="IRNazanin" w:cs="IRNazanin"/>
          <w:color w:val="111111"/>
          <w:sz w:val="28"/>
          <w:szCs w:val="28"/>
          <w:rtl w:val="true"/>
          <w:lang w:bidi="fa-IR"/>
        </w:rPr>
        <w:t>.</w:t>
      </w:r>
    </w:p>
    <w:p>
      <w:pPr>
        <w:pStyle w:val="Heading3"/>
        <w:numPr>
          <w:ilvl w:val="2"/>
          <w:numId w:val="1"/>
        </w:numPr>
        <w:rPr/>
      </w:pPr>
      <w:bookmarkStart w:id="30" w:name="__RefHeading___Toc4330272_1051229030"/>
      <w:bookmarkStart w:id="31" w:name="_Toc11"/>
      <w:bookmarkEnd w:id="30"/>
      <w:r>
        <w:rPr>
          <w:rtl w:val="true"/>
        </w:rPr>
        <w:t>شرط امام رضا علیه السلام</w:t>
      </w:r>
      <w:bookmarkEnd w:id="3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نقاط روشن تاریخ است که چون امام رضا علیه السلام خود را برای پذیرش ولایت عهدی ناچار یافت، با مامون شرط کرد که در امور سیاسی مداخله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این شرط را مطرح ساخت که من ولایت عهدی را به شرطی </w:t>
      </w:r>
      <w:bookmarkStart w:id="32" w:name="pg7710_71977"/>
    </w:p>
    <w:p>
      <w:pPr>
        <w:pStyle w:val="BookText"/>
        <w:rPr/>
      </w:pPr>
      <w:bookmarkEnd w:id="32"/>
      <w:r>
        <w:rPr>
          <w:rFonts w:ascii="IRNazanin" w:hAnsi="IRNazanin" w:eastAsia="IRNazanin"/>
          <w:color w:val="111111"/>
          <w:sz w:val="28"/>
          <w:sz w:val="28"/>
          <w:szCs w:val="28"/>
          <w:rtl w:val="true"/>
          <w:lang w:bidi="fa-IR"/>
        </w:rPr>
        <w:t>می پذیرم که در هیچ کاری مداخله نکنم و مسئولیت هیچ کاری را نپذیرم؛ یعنی مرا شریک اعمال خود مکنی ، کاری را بر عهده ام مگذاری ، نه در کار قضا دخالتی داشته باشم، نه در عزل و نصب ها و نه در کاری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رضا علیه السلام می خواست مسئولیت کارهای مامون را بر عهدۀ خود او نهد و همچنان در جبهۀ مخالفِ حکومت بر جای مانَد</w:t>
      </w:r>
      <w:r>
        <w:rPr>
          <w:rFonts w:eastAsia="IRNazanin" w:cs="IRNazanin"/>
          <w:color w:val="111111"/>
          <w:sz w:val="28"/>
          <w:szCs w:val="28"/>
          <w:rtl w:val="true"/>
          <w:lang w:bidi="fa-IR"/>
        </w:rPr>
        <w:t>.</w:t>
      </w:r>
    </w:p>
    <w:p>
      <w:pPr>
        <w:pStyle w:val="Heading3"/>
        <w:numPr>
          <w:ilvl w:val="2"/>
          <w:numId w:val="1"/>
        </w:numPr>
        <w:rPr/>
      </w:pPr>
      <w:bookmarkStart w:id="33" w:name="__RefHeading___Toc4330274_1051229030"/>
      <w:bookmarkStart w:id="34" w:name="_Toc12"/>
      <w:bookmarkEnd w:id="33"/>
      <w:r>
        <w:rPr>
          <w:rtl w:val="true"/>
        </w:rPr>
        <w:t>رفتار امام پس از پذیرش ولایت عهدی</w:t>
      </w:r>
      <w:bookmarkEnd w:id="34"/>
    </w:p>
    <w:p>
      <w:pPr>
        <w:pStyle w:val="BookText"/>
        <w:rPr/>
      </w:pPr>
      <w:r>
        <w:rPr>
          <w:rFonts w:ascii="IRNazanin" w:hAnsi="IRNazanin" w:eastAsia="IRNazanin"/>
          <w:color w:val="111111"/>
          <w:sz w:val="28"/>
          <w:sz w:val="28"/>
          <w:szCs w:val="28"/>
          <w:rtl w:val="true"/>
          <w:lang w:bidi="fa-IR"/>
        </w:rPr>
        <w:t>سر انجام روزی را معین کردند و مردم را فرا خواندند تا با امام رضا علیه السلام بیعت کنند ، و مردم برای بیعت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کنار خود محلی برای امام رضا علیه السلام بر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دستور داد نخست پسرش، عباس بن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ظاهر پیشتر ولی عهد یا نامزد ولایت عهدی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رضا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کسی که بیعت کرد ، یکی از سادات علوی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مأمون فرمان داد که بر همین ترتیب یک عباسی و یک علوی بیایند و با امام بیعت کنند و به هر یک هدیه هائی فراوان نیز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برای بیعت با مردم دستش را به گونه ای خاص گرفت تا مردم با قرار دادن دست خود بر روی دست امام،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پیش آور تا مردم با شما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فرمود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جدم پیغمبر چنین بیعت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پیش می گرفت و مردم بر دستش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خطیبان و شاعران و سخنرانان و مداحان پیش </w:t>
      </w:r>
    </w:p>
    <w:p>
      <w:pPr>
        <w:pStyle w:val="BookText"/>
        <w:rPr/>
      </w:pPr>
      <w:r>
        <w:rPr>
          <w:rFonts w:ascii="IRNazanin" w:hAnsi="IRNazanin" w:eastAsia="IRNazanin"/>
          <w:color w:val="111111"/>
          <w:sz w:val="28"/>
          <w:sz w:val="28"/>
          <w:szCs w:val="28"/>
          <w:rtl w:val="true"/>
          <w:lang w:bidi="fa-IR"/>
        </w:rPr>
        <w:t>آمدند و خطابه و شعر خواندند و در مدح امام رضا علیه السلام و مدح مأمون سخن گفتند و تمجید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مأمون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برای مردم سخنی بازگو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مأمون انتظار داشت که حضرت در آن جا او و خلافتش را تائید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که امام علیه السلام در جلسۀ ولایت عهدی نزد مأمون ایراد کرد، حقایقی مهم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مراسم تشریفاتی امام به گونه ای رفتار کرد که ناسازگاری خود با دستگاه مأمون را پدیدار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خواند در دو سطر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نامی از مأمون برد و نه کوچک ترین سپاسی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این بود که نامی از او ببرد و دست کم سپاسی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مأمون انتظار تعریف و تمجید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 حمد و ثنای الهی گفت و حقوقی را که بر عهدۀ حاضران بود گوشزد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سطر امام فرمود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اهل بیت عصمت و طهارت حقی بر شما مردم د 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همان ولایت بود ؛ یعنی این حق از آنِ ماست و چیزی نیست که مامون بخواهد به ما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مردم بر عهدۀ ما حقی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شما حق ما را ادا کردید ، ما وظیفۀ خود را دربارۀ شما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امام دو جمله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حقی داریم و آن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حقی دارید به عنوان مردم خلیفه باید آنان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ما را بدهید تا ما حق شما را ادا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مجلس نه تنها از مأمون تشکری نشد، بلکه مضمون کلام امام رضا علیه السلام بر خلاف روح و اقتضای جلسۀ ولایت عهدی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ولی عهد تشریفاتی بود که حاضر به مداخله در کارها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مجبور بود مداخله کند، به شکلی مداخله می کرد که منظور مأمون تأمین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رضا علیه السلام در نماز عید شرکت نمی کرد تا آن ماجرای مشهور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 از این قرار بود که مأمون از امام رضا علیه السلام خواست که در یک روز عید، نماز عید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عهد و پیمان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من در هیچ کاری مداخله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هیچ کاری را قبول نکنید، مردم پشت سر ما بد می گویند و ما را متهم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یک کار مانعی ندارد، شما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این نماز را قبول می کنم، اما باید به روش جدم رسول خدا صلی الله علیه و آله و سلم عمل کنم ، نه این رسمی که امروز معمول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به هر روشی که بگوئید قبول است</w:t>
      </w:r>
      <w:r>
        <w:rPr>
          <w:rFonts w:eastAsia="IRNazanin" w:cs="IRNazanin"/>
          <w:color w:val="111111"/>
          <w:sz w:val="28"/>
          <w:szCs w:val="28"/>
          <w:rtl w:val="true"/>
          <w:lang w:bidi="fa-IR"/>
        </w:rPr>
        <w:t xml:space="preserve">. </w:t>
      </w:r>
      <w:bookmarkStart w:id="35" w:name="pg7710_71980"/>
    </w:p>
    <w:p>
      <w:pPr>
        <w:pStyle w:val="BookText"/>
        <w:rPr/>
      </w:pPr>
      <w:bookmarkEnd w:id="35"/>
      <w:r>
        <w:rPr>
          <w:rFonts w:ascii="IRNazanin" w:hAnsi="IRNazanin" w:eastAsia="IRNazanin"/>
          <w:color w:val="111111"/>
          <w:sz w:val="28"/>
          <w:sz w:val="28"/>
          <w:szCs w:val="28"/>
          <w:rtl w:val="true"/>
          <w:lang w:bidi="fa-IR"/>
        </w:rPr>
        <w:t>امام رضا علیه السلام با پای برهنه و حالتی خاص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از او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غوغائی در شهر بر پا شد که مأمون ترسید و از میانۀ راه حضرت را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 فضل با طرحی که داده بودند،می خواستند امام را در نظر مردم پائین آورند، ولی هنگامی که واکنش امام را دیدند، پشیمان شدند و دریافتند که اگر امام به مصلّی برسد ، با جمعیتی که به دنبال خود دارد انقلابی به راه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حضرت را گرفتند و ایشان را از بین راه باز گرداندند و نگذاشتند از شهر خارج شود</w:t>
      </w:r>
      <w:r>
        <w:rPr>
          <w:rFonts w:eastAsia="IRNazanin" w:cs="IRNazanin"/>
          <w:color w:val="111111"/>
          <w:sz w:val="28"/>
          <w:szCs w:val="28"/>
          <w:rtl w:val="true"/>
          <w:lang w:bidi="fa-IR"/>
        </w:rPr>
        <w:t>.</w:t>
      </w:r>
    </w:p>
    <w:p>
      <w:pPr>
        <w:pStyle w:val="Heading3"/>
        <w:numPr>
          <w:ilvl w:val="2"/>
          <w:numId w:val="1"/>
        </w:numPr>
        <w:rPr/>
      </w:pPr>
      <w:bookmarkStart w:id="36" w:name="__RefHeading___Toc4330276_1051229030"/>
      <w:bookmarkStart w:id="37" w:name="_Toc13"/>
      <w:bookmarkEnd w:id="36"/>
      <w:r>
        <w:rPr>
          <w:rtl w:val="true"/>
        </w:rPr>
        <w:t>چرا امام رضا علیه السلام ولایت عهدی را قبول کرد؟</w:t>
      </w:r>
      <w:bookmarkEnd w:id="37"/>
    </w:p>
    <w:p>
      <w:pPr>
        <w:pStyle w:val="BookText"/>
        <w:rPr/>
      </w:pPr>
      <w:r>
        <w:rPr>
          <w:rFonts w:ascii="IRNazanin" w:hAnsi="IRNazanin" w:eastAsia="IRNazanin"/>
          <w:color w:val="111111"/>
          <w:sz w:val="28"/>
          <w:sz w:val="28"/>
          <w:szCs w:val="28"/>
          <w:rtl w:val="true"/>
          <w:lang w:bidi="fa-IR"/>
        </w:rPr>
        <w:t xml:space="preserve">شاید کسی بپرسد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وقتی امام رضا علیه السلام در دعوت به همکاری مأمون، سوء نیت دید، در برابرش مقاومت نکرد و مگر نه این که مأمون ایشان را تهدید به کشتن کرد؟ خوب مقاومت می کرد ، اگر چه او را 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جدش امام حسین علیه السلام در برابر یزید مقاومت کرد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تهدید شده بود و می دانست سر انجام به شهادت خواهد رسید، اما تن به ذلت نداد و در خون خود غلطید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پاسخ به این پرسش باید یک مسئله شرعی ا خوب روشن کنیم ، زیرا فهم درست این مسئله خیلی از ابهام ها را بر 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انسان حق دارد خود را در موقعیتی قرار دهد که کشته شود؟ </w:t>
      </w:r>
    </w:p>
    <w:p>
      <w:pPr>
        <w:pStyle w:val="BookText"/>
        <w:rPr/>
      </w:pPr>
      <w:r>
        <w:rPr>
          <w:rFonts w:ascii="IRNazanin" w:hAnsi="IRNazanin" w:eastAsia="IRNazanin"/>
          <w:color w:val="111111"/>
          <w:sz w:val="28"/>
          <w:sz w:val="28"/>
          <w:szCs w:val="28"/>
          <w:rtl w:val="true"/>
          <w:lang w:bidi="fa-IR"/>
        </w:rPr>
        <w:t>باید دانست که خویشتن را به کشتن دادن ، یا انجام کاری که منجر به قتل خویش گردد ،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گاهی خود را به کام مرگ سپردن نه تنها جایز بلکه واجب نیز هست در جائی که کشته شدن شخص بیش از زنده ماندنش برای اسلام مفید باشد ، خود را به تیغ سپردن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دیگر شرایطش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و اگر تنها راه نگهداری دین همین باشد، این عملیات انتحاری واجب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شهادت امام حسین علیه السلام دقیقاً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ماندن و بیعت با فاسدی چون یزید نه تنها ننگی برای خاندان اهل بیت بود، بلکه اسلام را به نابودی می کشانید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ولایت عهدی برای نخستین بار به وسیله معاویه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فرزندش یزید را جانشین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کشته شدن را بر بیعت با یزید برگزید؛ زیرا برای بیداری امت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شهوت و مقام آن ها را مست کرده بود و پس از رسول خدا پنجاه سال تباهی دیدند و هیچ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دیگر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امام حسین علیه السلام مسلمانان را بیدار کرد و اسلام را برای همیشه، دینی زنده و حیات بخش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همین رویداد در زمان 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بیست سال پیش از شهادت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داد و امام حسن علیه السلام خود را به تیغ معاویه می سپرد، دیگر اسلامی نمی ماند تاخون امام حسین علیه السلام پیکر بی جانش را جانی تازه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از مرگ هراسان نبود؛ بلکه همان گونه که شهادت برای حسین بن علی علیه السلام یک افتخار است، برای امام حسن علیه السلام نیز آرزوئی دیرین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w:t>
      </w:r>
    </w:p>
    <w:p>
      <w:pPr>
        <w:pStyle w:val="BookText"/>
        <w:rPr/>
      </w:pPr>
      <w:r>
        <w:rPr>
          <w:rFonts w:ascii="IRNazanin" w:hAnsi="IRNazanin" w:eastAsia="IRNazanin"/>
          <w:color w:val="111111"/>
          <w:sz w:val="28"/>
          <w:sz w:val="28"/>
          <w:szCs w:val="28"/>
          <w:rtl w:val="true"/>
          <w:lang w:bidi="fa-IR"/>
        </w:rPr>
        <w:t>پنج سال برای یاری دین خدا و رسیدن به درجۀ والای شهادت در رکاب پدر خویش شمشیر زد و آن گاه که به مقام امامت رسید، اگر نا بخردی و نامردمی نامردان روزگار نبود، در برابر فتنه گران شام تا مرز شهادت می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پرسش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شرایط امام رضا علیه السلام مانند شرایط امام حسن علیه السلام بود یا مانند حسین بن علی؟</w:t>
      </w:r>
    </w:p>
    <w:p>
      <w:pPr>
        <w:pStyle w:val="BookText"/>
        <w:rPr/>
      </w:pPr>
      <w:r>
        <w:rPr>
          <w:rFonts w:ascii="IRNazanin" w:hAnsi="IRNazanin" w:eastAsia="IRNazanin"/>
          <w:color w:val="111111"/>
          <w:sz w:val="28"/>
          <w:sz w:val="28"/>
          <w:szCs w:val="28"/>
          <w:rtl w:val="true"/>
          <w:lang w:bidi="fa-IR"/>
        </w:rPr>
        <w:t>آیا پذیرفتن شهادتِ اختیاری دردی را از دین درمان می کرد؟ خود را به دست جلادان سپردن، شهادت اختیاری نیست، چه بسا حماقت و بی تدبیری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بدون اختیار خودش می کشند، مثل مسموم ساختن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شیعه بی گمان ایشان را با سم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راهی برای گریز و گزینش نیست، اما گاهی انسان میان دو امر مختار و مخیّر است و خود باید یکی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کشته شدن را و یا در خدمت حکومت بودن را کسی نگوید سرانجام همه می میرند، پس انسان هیچ گاه نباید زیر بار ظلم رود و ستم ستمکاران را بپذیرد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این سخن درستی نیست که مرگ حق است و بهتر از پذیرفتن ظلم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بررسی کند که انجام کاری که از او خواسته اند، ارزش زنده ماندن دارد یا نه؟ اگر زندگی انسان در برابر خواستۀ دیگران بی ارزش باشد و در برابر خداوند ، پاسخی قانع کننده داشته باشد، پذیرفتن مرگ اختیاری سرزنشی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رضا علیه السلام میان پذیرفتن ولایت عهدی ناخوشایند و کشته شدن مخیّر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جو آن روزگار اگر امام رضا علیه السلام در برابر خواست مأمون مقاومت می کرد و کشته می شد، هیچ اثر و سودی برای اسلام نداشت و تاریخ او را بر این کار محکوم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صرف حضور ایشان در دستگاه مأمون مورد ایراد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کسی به امام رضا علیه السلام اعتراض کرد که چرا نامتان در میان نام این افراد است؟ درست است که شما در امور سیاسی دخالت نمی کنید؛ اما چرا در دستگاه حضور دارید؟ امام رضا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شأن پیامبر بالاتر است یا شأن جانشین پیغمبر؟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پیغمبران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پادشاه مشرک بدتر است یا یک پادشاه مسلمان فاسق؟</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همکاری با دستگاه جور را در خود در خواست کند، بالاتر است یا کسی که با زور وادار به همکاری اش کنند؟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خود درخواست همکاری 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علیه السلام صدیق پیغمبر بود و عزیز مصر، کافر و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خود تقاضا کرد که با حکومت کفر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خواست حضرت یوسف علیه السلام را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اِجعَلنِی عَلی خَزائِنِ الاَرضِ اِنّی حَفیظٌ عَلیم</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زیرا می خواست مقامی را اشغال کند که از آن بهترین استفاده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کافر بود و مأمون مسلمان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p>
    <w:p>
      <w:pPr>
        <w:pStyle w:val="BookText"/>
        <w:rPr/>
      </w:pPr>
      <w:r>
        <w:rPr>
          <w:rFonts w:ascii="IRNazanin" w:hAnsi="IRNazanin" w:eastAsia="IRNazanin"/>
          <w:color w:val="111111"/>
          <w:sz w:val="28"/>
          <w:sz w:val="28"/>
          <w:szCs w:val="28"/>
          <w:rtl w:val="true"/>
          <w:lang w:bidi="fa-IR"/>
        </w:rPr>
        <w:t>پیغمبر بود و من وصی 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پیشنهاد همکاری با حکومت داد ولی مرا به این کار مجبور کرده 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برای پیشبرد اهداف خود و یاری به مسلک و دینش وارد دستگاه دشمن شود، هیچ ایرادی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دستگاه دشمن را برای هدف خود استخدام کرده و این در زمانی که نابود کردن دشمن ممکن نباشد بهترین راه برای نزدیک شدن به هدف نهائی است و این حقیقت در هر منطقی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دستگاه بیگانه وارد شود و نیروی خود را در اختیار بیگانه قرار دهد ، سرزنش می شود، اما کسی که به دستگاه بیگانه نفوذ می کند تا دستگاه را به خدمت خویش گیرد، شایسته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با کسانی که به خدمت دشمن در می آمدند ، با دو شیوه رفتار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جمال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سود شخصی به خدمت هارون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سختی منع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شترهایت را به هارون اجاره داده ای؟ و از سوی دیگر علی بن یقطین را محرمانه یاری می کرد تا در دستگاه هارون بماند و به شیعیان خدمت کند تا جائی که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خود را پوشیده دار و در دستگاه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آنان وضو بگیر و مانند اهل تسنن نماز بخوان ، اما در دستگاه حکومت ستمگر بمان و به شیعیان خدمت کن</w:t>
      </w:r>
      <w:r>
        <w:rPr>
          <w:rFonts w:eastAsia="IRNazanin" w:cs="IRNazanin"/>
          <w:color w:val="111111"/>
          <w:sz w:val="28"/>
          <w:szCs w:val="28"/>
          <w:rtl w:val="true"/>
          <w:lang w:bidi="fa-IR"/>
        </w:rPr>
        <w:t xml:space="preserve">!» </w:t>
      </w:r>
      <w:bookmarkStart w:id="38" w:name="pg7710_71985"/>
    </w:p>
    <w:p>
      <w:pPr>
        <w:pStyle w:val="Heading2"/>
        <w:numPr>
          <w:ilvl w:val="1"/>
          <w:numId w:val="1"/>
        </w:numPr>
        <w:rPr/>
      </w:pPr>
      <w:bookmarkStart w:id="39" w:name="__RefHeading___Toc4330278_1051229030"/>
      <w:bookmarkStart w:id="40" w:name="_Toc14"/>
      <w:bookmarkEnd w:id="38"/>
      <w:bookmarkEnd w:id="39"/>
      <w:r>
        <w:rPr>
          <w:rtl w:val="true"/>
        </w:rPr>
        <w:t xml:space="preserve">فصل دوم </w:t>
      </w:r>
      <w:r>
        <w:rPr>
          <w:rtl w:val="true"/>
        </w:rPr>
        <w:t xml:space="preserve">: </w:t>
      </w:r>
      <w:r>
        <w:rPr>
          <w:rtl w:val="true"/>
        </w:rPr>
        <w:t>کرامات و معجرات</w:t>
      </w:r>
      <w:bookmarkEnd w:id="4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 w:name="__RefHeading___Toc4330280_1051229030"/>
      <w:bookmarkStart w:id="42" w:name="_Toc15"/>
      <w:bookmarkEnd w:id="41"/>
      <w:r>
        <w:rPr>
          <w:rtl w:val="true"/>
        </w:rPr>
        <w:t>اشاره</w:t>
      </w:r>
      <w:bookmarkStart w:id="43" w:name="pg7710_71986"/>
      <w:bookmarkEnd w:id="42"/>
    </w:p>
    <w:p>
      <w:pPr>
        <w:pStyle w:val="Heading3"/>
        <w:numPr>
          <w:ilvl w:val="2"/>
          <w:numId w:val="1"/>
        </w:numPr>
        <w:rPr/>
      </w:pPr>
      <w:bookmarkStart w:id="44" w:name="__RefHeading___Toc4330282_1051229030"/>
      <w:bookmarkStart w:id="45" w:name="_Toc16"/>
      <w:bookmarkEnd w:id="43"/>
      <w:bookmarkEnd w:id="44"/>
      <w:r>
        <w:rPr>
          <w:rtl w:val="true"/>
        </w:rPr>
        <w:t>شمه ای از فضائل آن حضرت</w:t>
      </w:r>
      <w:bookmarkEnd w:id="45"/>
    </w:p>
    <w:p>
      <w:pPr>
        <w:pStyle w:val="BookText"/>
        <w:rPr/>
      </w:pPr>
      <w:r>
        <w:rPr>
          <w:rFonts w:ascii="IRNazanin" w:hAnsi="IRNazanin" w:eastAsia="IRNazanin"/>
          <w:color w:val="111111"/>
          <w:sz w:val="28"/>
          <w:sz w:val="28"/>
          <w:szCs w:val="28"/>
          <w:rtl w:val="true"/>
          <w:lang w:bidi="fa-IR"/>
        </w:rPr>
        <w:t>شیخ صدوق به سند معتبر از حضرت نجمه خاتون علیها السلام مادر آن بزرگوار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حامله شدم به فرزندم رضا علیه السلام هیچ وجه سنگینی حمل در خود احساس نمی کردم و چون به خواب می رفتم صدای تسبیح و تهلیل و تمجید حق تعالی را از شکم خود می شنیدم خائف و ترسان بیدار می شدم ، صدائی نمی شنیدم ، چون آن فرزند سعادتمند از من متولد شد دست های خود را بر زمین گذاشت و سر مطهر خود را به سوی آسمان بلند کرد لب های مبارکش حرکت می کرد و سخنی می فرمود که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ساعت حضرت امام موسی کاظم علیه السلام پدر بزرگوارش به نزد من آمد و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تو را ای نجمه خاتون کرامت پروردگار تو سپس آن فرزند سعادتمند را در جامۀ سفیدی پیچیده و به آن حضرت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گوش راستش اذان و در گوش چپش اقامه خواندند و آب فرات طلبیدند و کامش را به آن آب برداشتند، سپس فرزند را به دست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نوزاد را بگیر که ا ین بقیة الله است و بعد از من در زمین حجت خداست</w:t>
      </w:r>
      <w:r>
        <w:rPr>
          <w:rFonts w:eastAsia="IRNazanin" w:cs="IRNazanin"/>
          <w:color w:val="111111"/>
          <w:sz w:val="28"/>
          <w:szCs w:val="28"/>
          <w:rtl w:val="true"/>
          <w:lang w:bidi="fa-IR"/>
        </w:rPr>
        <w:t>.</w:t>
      </w:r>
    </w:p>
    <w:p>
      <w:pPr>
        <w:pStyle w:val="Heading3"/>
        <w:numPr>
          <w:ilvl w:val="2"/>
          <w:numId w:val="1"/>
        </w:numPr>
        <w:rPr/>
      </w:pPr>
      <w:bookmarkStart w:id="46" w:name="__RefHeading___Toc4330284_1051229030"/>
      <w:bookmarkStart w:id="47" w:name="_Toc17"/>
      <w:bookmarkEnd w:id="46"/>
      <w:r>
        <w:rPr>
          <w:rtl w:val="true"/>
        </w:rPr>
        <w:t>معجزه زیبائی از حضرت رضا علیه السلام</w:t>
      </w:r>
      <w:bookmarkEnd w:id="4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بزرگوار شیخ حر عاملی صاحب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اعجازی را از ثامن الائمه علیه السلام آورده است که شنیدنی است و مرحوم </w:t>
      </w:r>
    </w:p>
    <w:p>
      <w:pPr>
        <w:pStyle w:val="BookText"/>
        <w:rPr/>
      </w:pPr>
      <w:r>
        <w:rPr>
          <w:rFonts w:ascii="IRNazanin" w:hAnsi="IRNazanin" w:eastAsia="IRNazanin"/>
          <w:color w:val="111111"/>
          <w:sz w:val="28"/>
          <w:sz w:val="28"/>
          <w:szCs w:val="28"/>
          <w:rtl w:val="true"/>
          <w:lang w:bidi="fa-IR"/>
        </w:rPr>
        <w:t>آیة الله العظمی حاج شیخ مرتضی حائری آن را به نظم آورده است که در پی این داستان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عاملی آورده است که در روزگار ما جوانی آراسته و خوش قامت دچار ناراحتی بود و از زبان گنگ و کاملاً لال بود تا این که به زیارت حضرت رضا علیه السلام شتافت و با همۀ وجود شفای خویش و رفع گنگی زبان خود را با توسل به آن حضرت از آفریدگار توانای هستی درخواست نمود حضرت رضا علیه السلام او را مورد مهر خویش قرار داد و با اعجاز آن حضرت، زبانش پس از سالیان بسیار باز و با زبانی گویا و رسا از حرم مطهر خارج شد که داستانش برای مردم این زمان معروف است او پس از مشاهده این اعجاز و شفا یافتن زبانش قصیده ای سرود که اینگونه آغاز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کلیم الرضا علیه السلام و علیک السلام و الاکرام</w:t>
      </w:r>
    </w:p>
    <w:p>
      <w:pPr>
        <w:pStyle w:val="BookText"/>
        <w:rPr/>
      </w:pPr>
      <w:r>
        <w:rPr>
          <w:rFonts w:ascii="IRNazanin" w:hAnsi="IRNazanin" w:eastAsia="IRNazanin"/>
          <w:color w:val="111111"/>
          <w:sz w:val="28"/>
          <w:sz w:val="28"/>
          <w:szCs w:val="28"/>
          <w:rtl w:val="true"/>
          <w:lang w:bidi="fa-IR"/>
        </w:rPr>
        <w:t>آیة الله حاج شیخ مرتضی حائری فرزند بنیانگذار حوزۀ علمیه قم مرحوم آیة الله حائری بزرگ قدس سره این قصیده را به فارسی ترجمه و بدین 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آنکه با امام رضا هم سخن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بودی چه بلبل شیرین دهن شدی</w:t>
      </w:r>
    </w:p>
    <w:p>
      <w:pPr>
        <w:pStyle w:val="BookText"/>
        <w:rPr/>
      </w:pPr>
      <w:r>
        <w:rPr>
          <w:rFonts w:ascii="IRNazanin" w:hAnsi="IRNazanin" w:eastAsia="IRNazanin"/>
          <w:color w:val="111111"/>
          <w:sz w:val="28"/>
          <w:sz w:val="28"/>
          <w:szCs w:val="28"/>
          <w:rtl w:val="true"/>
          <w:lang w:bidi="fa-IR"/>
        </w:rPr>
        <w:t xml:space="preserve">بادا درود بر تو از حی مطلقی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جلوه اش تو بلبل این انجمن شدی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من سخن بگو که شوم هم کلام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با علی ولی هم سخن شدی </w:t>
      </w:r>
      <w:bookmarkStart w:id="48" w:name="pg7710_71988"/>
    </w:p>
    <w:p>
      <w:pPr>
        <w:pStyle w:val="BookText"/>
        <w:rPr/>
      </w:pPr>
      <w:bookmarkEnd w:id="48"/>
      <w:r>
        <w:rPr>
          <w:rFonts w:ascii="IRNazanin" w:hAnsi="IRNazanin" w:eastAsia="IRNazanin"/>
          <w:color w:val="111111"/>
          <w:sz w:val="28"/>
          <w:sz w:val="28"/>
          <w:szCs w:val="28"/>
          <w:rtl w:val="true"/>
          <w:lang w:bidi="fa-IR"/>
        </w:rPr>
        <w:t xml:space="preserve">آیا به کودکی تو رافت نمود و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مورد عنایت صاحب منن شدی</w:t>
      </w:r>
    </w:p>
    <w:p>
      <w:pPr>
        <w:pStyle w:val="BookText"/>
        <w:rPr/>
      </w:pPr>
      <w:r>
        <w:rPr>
          <w:rFonts w:ascii="IRNazanin" w:hAnsi="IRNazanin" w:eastAsia="IRNazanin"/>
          <w:color w:val="111111"/>
          <w:sz w:val="28"/>
          <w:sz w:val="28"/>
          <w:szCs w:val="28"/>
          <w:rtl w:val="true"/>
          <w:lang w:bidi="fa-IR"/>
        </w:rPr>
        <w:t xml:space="preserve">با حسن و دلبری تو جلب نظر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فشان چه طوطی شکر شکن شدی</w:t>
      </w:r>
    </w:p>
    <w:p>
      <w:pPr>
        <w:pStyle w:val="BookText"/>
        <w:rPr/>
      </w:pPr>
      <w:r>
        <w:rPr>
          <w:rFonts w:ascii="IRNazanin" w:hAnsi="IRNazanin" w:eastAsia="IRNazanin"/>
          <w:color w:val="111111"/>
          <w:sz w:val="28"/>
          <w:sz w:val="28"/>
          <w:szCs w:val="28"/>
          <w:rtl w:val="true"/>
          <w:lang w:bidi="fa-IR"/>
        </w:rPr>
        <w:t xml:space="preserve">یا آنکه رهنمای حقیقت به اذن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بنمود جلوه و تو عروس چمن شدی</w:t>
      </w:r>
    </w:p>
    <w:p>
      <w:pPr>
        <w:pStyle w:val="BookText"/>
        <w:rPr/>
      </w:pPr>
      <w:r>
        <w:rPr>
          <w:rFonts w:ascii="IRNazanin" w:hAnsi="IRNazanin" w:eastAsia="IRNazanin"/>
          <w:color w:val="111111"/>
          <w:sz w:val="28"/>
          <w:sz w:val="28"/>
          <w:szCs w:val="28"/>
          <w:rtl w:val="true"/>
          <w:lang w:bidi="fa-IR"/>
        </w:rPr>
        <w:t xml:space="preserve">یا آنکه بهر جلوۀ حق در ره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چراغ روشن و زمن شدی</w:t>
      </w:r>
    </w:p>
    <w:p>
      <w:pPr>
        <w:pStyle w:val="Heading3"/>
        <w:numPr>
          <w:ilvl w:val="2"/>
          <w:numId w:val="1"/>
        </w:numPr>
        <w:rPr/>
      </w:pPr>
      <w:bookmarkStart w:id="49" w:name="__RefHeading___Toc4330286_1051229030"/>
      <w:bookmarkStart w:id="50" w:name="_Toc18"/>
      <w:bookmarkEnd w:id="49"/>
      <w:r>
        <w:rPr>
          <w:rtl w:val="true"/>
        </w:rPr>
        <w:t>امام رضا علیه السلام ضامن آهو</w:t>
      </w:r>
      <w:bookmarkEnd w:id="50"/>
    </w:p>
    <w:p>
      <w:pPr>
        <w:pStyle w:val="BookText"/>
        <w:rPr/>
      </w:pPr>
      <w:r>
        <w:rPr>
          <w:rFonts w:ascii="IRNazanin" w:hAnsi="IRNazanin" w:eastAsia="IRNazanin"/>
          <w:color w:val="111111"/>
          <w:sz w:val="28"/>
          <w:sz w:val="28"/>
          <w:szCs w:val="28"/>
          <w:rtl w:val="true"/>
          <w:lang w:bidi="fa-IR"/>
        </w:rPr>
        <w:t>یکی از کرامات و معجزات آن حضرت سخن گفتن با حیوانات است که باعث ایمان آوردن عده زیادی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ضمانت حضرت امام رضا علیه السلام از آهوی بیابان چنین مشهور است که صیادی ماده آهوئی را صید نموده بود و در راه به حضرت رضا علیه السلام برخورد نموده، چون آهو چشمش به حضرت رضا علیه السلام افتاد، به آن بزرگوار پناهنده شد و در خواست نمود که آن حضرت ضمانت کند تا او برود و به بچه هایش شیر بدهد و برگردد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پیش صیاد ضمانت کرد و آهو رفت و پس از مدتی با دو بچه اش برگشت و همین برگشتن آهو موجب شد تا صیاد به امامت آن حضرت اعتراف و آهوان را آزاد کند</w:t>
      </w:r>
      <w:r>
        <w:rPr>
          <w:rFonts w:eastAsia="IRNazanin" w:cs="IRNazanin"/>
          <w:color w:val="111111"/>
          <w:sz w:val="28"/>
          <w:szCs w:val="28"/>
          <w:rtl w:val="true"/>
          <w:lang w:bidi="fa-IR"/>
        </w:rPr>
        <w:t>.</w:t>
      </w:r>
      <w:r>
        <w:rPr>
          <w:rStyle w:val="FootnoteAnchor"/>
          <w:rtl w:val="true"/>
        </w:rPr>
        <w:footnoteReference w:id="12"/>
      </w:r>
      <w:bookmarkStart w:id="51" w:name="pg7710_71989"/>
    </w:p>
    <w:p>
      <w:pPr>
        <w:pStyle w:val="Heading3"/>
        <w:numPr>
          <w:ilvl w:val="2"/>
          <w:numId w:val="1"/>
        </w:numPr>
        <w:rPr/>
      </w:pPr>
      <w:bookmarkStart w:id="52" w:name="__RefHeading___Toc4330288_1051229030"/>
      <w:bookmarkStart w:id="53" w:name="_Toc19"/>
      <w:bookmarkEnd w:id="51"/>
      <w:bookmarkEnd w:id="52"/>
      <w:r>
        <w:rPr>
          <w:rtl w:val="true"/>
        </w:rPr>
        <w:t>کرامتی از مشهد امام رضا علیه السلام</w:t>
      </w:r>
      <w:bookmarkEnd w:id="53"/>
    </w:p>
    <w:p>
      <w:pPr>
        <w:pStyle w:val="BookText"/>
        <w:rPr/>
      </w:pPr>
      <w:r>
        <w:rPr>
          <w:rFonts w:ascii="IRNazanin" w:hAnsi="IRNazanin" w:eastAsia="IRNazanin"/>
          <w:color w:val="111111"/>
          <w:sz w:val="28"/>
          <w:sz w:val="28"/>
          <w:szCs w:val="28"/>
          <w:rtl w:val="true"/>
          <w:lang w:bidi="fa-IR"/>
        </w:rPr>
        <w:t xml:space="preserve">شخصی از اهالی بلخ با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زیارت مرقد شریف حضرت رضا علیه السلام آمدند ، آن شخص در جانب بالا سر مرقد ، و غلامش در ناحیه پائین پا مشغول نماز بودند، پس از نماز، هر دو به سجده رفتند و سجدۀ آنها طول کشید تا این که شخص بلخی قبل از غلام خود سر از سجده برداشت و غلام خود را صدا زد، غلام برخاست و نزد مولای خود آمد، بلخی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تو را آزاد سازم؟</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راه خدا آزاد ساختم و کنیزم را که در بلخ است آزاد نمودم و او را همسر تو گرداندم به فلان مقدار مهریه که خودم آن مهریه را می پردازم، و فلان باغ خود را به شما دو نفر وقف نمودم و بعد از شما وقف فرزندان و نسل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و به این امام همام که من نیز همین تقاضا را در سجده کردم</w:t>
      </w:r>
      <w:r>
        <w:rPr>
          <w:rFonts w:eastAsia="IRNazanin" w:cs="IRNazanin"/>
          <w:color w:val="111111"/>
          <w:sz w:val="28"/>
          <w:szCs w:val="28"/>
          <w:rtl w:val="true"/>
          <w:lang w:bidi="fa-IR"/>
        </w:rPr>
        <w:t>.</w:t>
      </w:r>
      <w:r>
        <w:rPr>
          <w:rStyle w:val="FootnoteAnchor"/>
          <w:rtl w:val="true"/>
        </w:rPr>
        <w:footnoteReference w:id="13"/>
      </w:r>
    </w:p>
    <w:p>
      <w:pPr>
        <w:pStyle w:val="Heading3"/>
        <w:numPr>
          <w:ilvl w:val="2"/>
          <w:numId w:val="1"/>
        </w:numPr>
        <w:rPr/>
      </w:pPr>
      <w:bookmarkStart w:id="54" w:name="__RefHeading___Toc4330290_1051229030"/>
      <w:bookmarkStart w:id="55" w:name="_Toc20"/>
      <w:bookmarkEnd w:id="54"/>
      <w:r>
        <w:rPr>
          <w:rtl w:val="true"/>
        </w:rPr>
        <w:t>شفا و نجات یک زن مسیحی</w:t>
      </w:r>
      <w:bookmarkEnd w:id="55"/>
    </w:p>
    <w:p>
      <w:pPr>
        <w:pStyle w:val="BookText"/>
        <w:rPr/>
      </w:pPr>
      <w:r>
        <w:rPr>
          <w:rFonts w:ascii="IRNazanin" w:hAnsi="IRNazanin" w:eastAsia="IRNazanin"/>
          <w:color w:val="111111"/>
          <w:sz w:val="28"/>
          <w:sz w:val="28"/>
          <w:szCs w:val="28"/>
          <w:rtl w:val="true"/>
          <w:lang w:bidi="fa-IR"/>
        </w:rPr>
        <w:t xml:space="preserve">این قضیه از مجله آستان قدس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پنجم مرداد یک بانوی مسیحی که به تازگی مسلمان شده بود به دفتر آستان آمد و معجزه ای که از امام هشتم نصیبش شده بود را شرح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رافیک اصلانیان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هم اکنون در بیمارستان فیروزآبادی تهران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شرح و نجات یافتن خود را چنین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دچار بیماری صعب العلاجی شدم که قدرت حرکت از من سلب شد و از ناحیه ستون فقرات درد بسیار شدیدی احساس می کردم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پزشکان تهران پس از عکس برداری اظهار داشتند پنج مهره از ستون فقرات تو سیاه شده و با عمل جراحی هم علاج پذیر نیست من که در همه درمانده بودم شنیدم که در خراسان امامی هست که بیماران را شفا می بخشد با هزاران امید و اشتیاق و تحمل رنج و مشقت بسیار خود را به مشهد رساندم و با راهنمائی خدّام آستان قدس شبی را در پشت پنجره فولاد گذراندم سحرگاه در خواب دیدم که شخصی مجلل به نزد من آمد و دستی بر پشتم کشید که حرارتی عجیب در خود احساس کردم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بهبود یافتی چون از خواب بیدار شدم با نهایت شگفتی خود را سالم دیدم و از شدت شوق می گریستم زمانی که به تهران بازگشتم پزشکان پس از عکس برداری و تطبیق عکس های قدیم و جدید در شگفت ماندند یک سال از این ماجرا گذشت دوباره به مشهد آمدم و پس از عتبه بوسی حضرت رضا علیه السلام در محضر آیت اللّه میلانی دین اسلام را پذیرفتم و ایشان مرا به نام فاطمه نامید</w:t>
      </w:r>
      <w:r>
        <w:rPr>
          <w:rFonts w:eastAsia="IRNazanin" w:cs="IRNazanin"/>
          <w:color w:val="111111"/>
          <w:sz w:val="28"/>
          <w:szCs w:val="28"/>
          <w:rtl w:val="true"/>
          <w:lang w:bidi="fa-IR"/>
        </w:rPr>
        <w:t>.</w:t>
      </w:r>
      <w:r>
        <w:rPr>
          <w:rStyle w:val="FootnoteAnchor"/>
          <w:rtl w:val="true"/>
        </w:rPr>
        <w:footnoteReference w:id="14"/>
      </w:r>
      <w:bookmarkStart w:id="56" w:name="pg7710_71991"/>
    </w:p>
    <w:p>
      <w:pPr>
        <w:pStyle w:val="Heading2"/>
        <w:numPr>
          <w:ilvl w:val="1"/>
          <w:numId w:val="1"/>
        </w:numPr>
        <w:rPr/>
      </w:pPr>
      <w:bookmarkStart w:id="57" w:name="__RefHeading___Toc4330292_1051229030"/>
      <w:bookmarkStart w:id="58" w:name="_Toc21"/>
      <w:bookmarkEnd w:id="56"/>
      <w:bookmarkEnd w:id="57"/>
      <w:r>
        <w:rPr>
          <w:rtl w:val="true"/>
        </w:rPr>
        <w:t xml:space="preserve">فصل سوم </w:t>
      </w:r>
      <w:r>
        <w:rPr>
          <w:rtl w:val="true"/>
        </w:rPr>
        <w:t xml:space="preserve">: </w:t>
      </w:r>
      <w:r>
        <w:rPr>
          <w:rtl w:val="true"/>
        </w:rPr>
        <w:t>آشنائی با حرم مطهّر</w:t>
      </w:r>
      <w:bookmarkEnd w:id="5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4330294_1051229030"/>
      <w:bookmarkStart w:id="60" w:name="_Toc22"/>
      <w:bookmarkEnd w:id="59"/>
      <w:r>
        <w:rPr>
          <w:rtl w:val="true"/>
        </w:rPr>
        <w:t>اشاره</w:t>
      </w:r>
      <w:bookmarkStart w:id="61" w:name="pg7710_71992"/>
      <w:bookmarkEnd w:id="60"/>
    </w:p>
    <w:p>
      <w:pPr>
        <w:pStyle w:val="Heading3"/>
        <w:numPr>
          <w:ilvl w:val="2"/>
          <w:numId w:val="1"/>
        </w:numPr>
        <w:rPr/>
      </w:pPr>
      <w:bookmarkStart w:id="62" w:name="__RefHeading___Toc4330296_1051229030"/>
      <w:bookmarkStart w:id="63" w:name="_Toc23"/>
      <w:bookmarkEnd w:id="61"/>
      <w:bookmarkEnd w:id="62"/>
      <w:r>
        <w:rPr>
          <w:rtl w:val="true"/>
        </w:rPr>
        <w:t>حرم مطهّر</w:t>
      </w:r>
      <w:bookmarkEnd w:id="63"/>
    </w:p>
    <w:p>
      <w:pPr>
        <w:pStyle w:val="BookText"/>
        <w:rPr/>
      </w:pPr>
      <w:r>
        <w:rPr>
          <w:rFonts w:ascii="IRNazanin" w:hAnsi="IRNazanin" w:eastAsia="IRNazanin"/>
          <w:color w:val="111111"/>
          <w:sz w:val="28"/>
          <w:sz w:val="28"/>
          <w:szCs w:val="28"/>
          <w:rtl w:val="true"/>
          <w:lang w:bidi="fa-IR"/>
        </w:rPr>
        <w:t xml:space="preserve">حرم به صورت مربعی بود به طول </w:t>
      </w:r>
      <w:r>
        <w:rPr>
          <w:rFonts w:eastAsia="IRNazanin" w:cs="IRNazanin"/>
          <w:color w:val="111111"/>
          <w:sz w:val="28"/>
          <w:szCs w:val="28"/>
          <w:lang w:bidi="fa-IR"/>
        </w:rPr>
        <w:t>40/10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40/10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که مساحت آن بعد از عملیات توسعه به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بالع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ضلع جنوبی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روی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ضلع 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پائین پای مبارک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 ضلع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ضلع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بالای سر مبارک </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ازارۀ حرم تا ارتفاع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با سنگ مرمر و بالای آن تا ارتفاع دو متری با کاشی های نفیس دورۀ سلجوقی پوشیده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کتیبۀ بسیار مهمی که در حرم به چشم می خورد در منتهی الیه دیوار حرم که زیر گنبد است ، سورۀ جمعه به خط علی رضا عباسی خطاط مشهور دوره صفوی است</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64" w:name="__RefHeading___Toc4330298_1051229030"/>
      <w:bookmarkStart w:id="65" w:name="_Toc24"/>
      <w:bookmarkEnd w:id="64"/>
      <w:r>
        <w:rPr>
          <w:rtl w:val="true"/>
        </w:rPr>
        <w:t>ضریح مطهر حرم رضوی</w:t>
      </w:r>
      <w:bookmarkEnd w:id="6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روایاتی ساختن و نصب صندوق اولیه را به سال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که صاحب کتاب روضات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مجوس اصفهانی از بزرگان دربار سلجوقی در زمان سلطان سنجر که شفا یافته بود بر مرقد مطهّر صندوقی از نقره ترتیب و تقدیم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ضریح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قوائم آن چوب و اجزاء تشکیل دهندۀ شبکات آن میله های آهن بوده و روی آنها قسمتی با ورقۀ نقره پوشیده شده و تقدیمی شاه طهماسب صفوی بوده که قوائم آن فاسد شده و به کلی برداشته شده است و در آن عبارت با طلا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عهد سلطنت بندۀ شاه ولایت شاه طهماسب صفوی این محجر مبارک در این مکان نصب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957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ضریح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این ضریح فولاد و تقدیم کنندۀ آن ملک پاسبان سلطان نادر شاهرخ شاه الحسینی الموسوی الصفوی بهادر خان بوده که آن وقف و نصب کرده است ، سنه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همچنین مشهور است این ضریح قبلاً روی قبر نادر شاه افشار بوده و نوادۀ او ضریح را وقف و انتقال بر مرقد مطهر امام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ضریح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ضریحی است از فولاد که در عصر سلطنت فتحعلی شاه قاجار ساخته شده که بالای ضریح مذکور شبکه ای از طلا داشته است و در سمت شرقی ضریح درب مرصع جواهر نشانی بوده که به دستور فتحعلی شاه قاجار ساخته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ضریح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سلطنت محمد رضا شاه پهلوی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آغاز و در دی ماه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به اهتمام دکتر سید فخرالدین شادمان نایب التولیه وقت توسط هنرمندان آستان قدس و به همت یکی از مردان نیکوکار خراسانی آقای ابوالحسن حافظیان و نظارت حاجی تقی ذوفن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و به جای ضریح فولادین قبلی طی تشریفات </w:t>
      </w:r>
      <w:bookmarkStart w:id="66" w:name="pg7710_71994"/>
    </w:p>
    <w:p>
      <w:pPr>
        <w:pStyle w:val="BookText"/>
        <w:rPr/>
      </w:pPr>
      <w:bookmarkEnd w:id="66"/>
      <w:r>
        <w:rPr>
          <w:rFonts w:ascii="IRNazanin" w:hAnsi="IRNazanin" w:eastAsia="IRNazanin"/>
          <w:color w:val="111111"/>
          <w:sz w:val="28"/>
          <w:sz w:val="28"/>
          <w:szCs w:val="28"/>
          <w:rtl w:val="true"/>
          <w:lang w:bidi="fa-IR"/>
        </w:rPr>
        <w:t>خاصی نصب گردید، این ضریح مجموعاً دهانه دارد و تمام از نقره است و کتیبه ای با طلا از آیات قرآن دور تا دور فوقانی آن را گرفته و چهار ترویج فیروزه نشان نیز در چهار گوشۀ نصب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طلای به کار رفته در این ضریح </w:t>
      </w:r>
      <w:r>
        <w:rPr>
          <w:rFonts w:eastAsia="IRNazanin" w:cs="IRNazanin"/>
          <w:color w:val="111111"/>
          <w:sz w:val="28"/>
          <w:szCs w:val="28"/>
          <w:lang w:bidi="fa-IR"/>
        </w:rPr>
        <w:t>7952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طلای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عیار و نقره آن </w:t>
      </w:r>
      <w:r>
        <w:rPr>
          <w:rFonts w:eastAsia="IRNazanin" w:cs="IRNazanin"/>
          <w:color w:val="111111"/>
          <w:sz w:val="28"/>
          <w:szCs w:val="28"/>
          <w:lang w:bidi="fa-IR"/>
        </w:rPr>
        <w:t>338400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عیار نود، مفرع معادل یک تن و غیره آهن و چوب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ضریح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ساخت این ضریح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آغاز شده است و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ضریح که برای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آینده پیش بینی شده است علاوه بر یکپارچه بودن دارای صلابت و استحکام قابل قبولی می باشد و ضریح جدید به زیور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اسماء و صفات الهی و خط بسیار زیبائی آراسته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نصب ضریح جدید در دی 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طی مدت کوتاهی ضریح جدید در این مکان مقدس نصب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ضریح قبلی نیز برداشته شد</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67" w:name="__RefHeading___Toc4330300_1051229030"/>
      <w:bookmarkStart w:id="68" w:name="_Toc25"/>
      <w:bookmarkEnd w:id="67"/>
      <w:r>
        <w:rPr>
          <w:rtl w:val="true"/>
        </w:rPr>
        <w:t>مسجد گوهرشاد</w:t>
      </w:r>
      <w:bookmarkEnd w:id="6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مسجد که در شما ر معروف ترین مساجد ایران به شمار می رود در جنوب حرم مطهر واقع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مسجد گوهر شاد در سال </w:t>
      </w:r>
      <w:r>
        <w:rPr>
          <w:rFonts w:eastAsia="IRNazanin" w:cs="IRNazanin"/>
          <w:color w:val="111111"/>
          <w:sz w:val="28"/>
          <w:szCs w:val="28"/>
          <w:lang w:bidi="fa-IR"/>
        </w:rPr>
        <w:t>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توسط گوهر شاد خاتون همسر شاهرخ پسر امیر تیمور گورگانی ساخته شده و حدود </w:t>
      </w:r>
      <w:r>
        <w:rPr>
          <w:rFonts w:eastAsia="IRNazanin" w:cs="IRNazanin"/>
          <w:color w:val="111111"/>
          <w:sz w:val="28"/>
          <w:szCs w:val="28"/>
          <w:lang w:bidi="fa-IR"/>
        </w:rPr>
        <w:t>9410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مساحت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چهار ایوان و دارای گنبدی بزرگ و دو گلدسته بر ایوان جنوبی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با شکوه بالای ایوان و دو مناره روی پایه آن نمونه ای از هنر دوران تیموری و هنر مندی معماری چون وقام الدین شیرازی و خطاطی چون بایسنقر فرزند شاهرخ ؛ کلیه دیوارها و ایوان های این مسجد به کاشی کاری نفیس آراسته شده و بر روی کاشی ها اسماء اللّه و سوره های قرآن و احادیث با خطوط زیبا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ایوان های مسجد گوهر 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مقصوره یا ایوان جنوبی مسجد؛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دارالسیاده؛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غربی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شرقی</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7710_71997"/>
      <w:bookmarkStart w:id="70" w:name="pg7710_71997"/>
      <w:bookmarkEnd w:id="70"/>
    </w:p>
    <w:p>
      <w:pPr>
        <w:pStyle w:val="Heading2"/>
        <w:numPr>
          <w:ilvl w:val="1"/>
          <w:numId w:val="1"/>
        </w:numPr>
        <w:rPr/>
      </w:pPr>
      <w:bookmarkStart w:id="71" w:name="pg7710_71997"/>
      <w:bookmarkStart w:id="72" w:name="__RefHeading___Toc4330302_1051229030"/>
      <w:bookmarkStart w:id="73" w:name="_Toc26"/>
      <w:bookmarkEnd w:id="71"/>
      <w:bookmarkEnd w:id="72"/>
      <w:r>
        <w:rPr>
          <w:rtl w:val="true"/>
        </w:rPr>
        <w:t xml:space="preserve">فصل چهارم </w:t>
      </w:r>
      <w:r>
        <w:rPr>
          <w:rtl w:val="true"/>
        </w:rPr>
        <w:t xml:space="preserve">: </w:t>
      </w:r>
      <w:r>
        <w:rPr>
          <w:rtl w:val="true"/>
        </w:rPr>
        <w:t>فضیلت زیارت و آداب زیارت حضرت</w:t>
      </w:r>
      <w:bookmarkEnd w:id="7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4330304_1051229030"/>
      <w:bookmarkStart w:id="75" w:name="_Toc27"/>
      <w:bookmarkEnd w:id="74"/>
      <w:r>
        <w:rPr>
          <w:rtl w:val="true"/>
        </w:rPr>
        <w:t>اشاره</w:t>
      </w:r>
      <w:bookmarkStart w:id="76" w:name="pg7710_71998"/>
      <w:bookmarkEnd w:id="75"/>
    </w:p>
    <w:p>
      <w:pPr>
        <w:pStyle w:val="Heading3"/>
        <w:numPr>
          <w:ilvl w:val="2"/>
          <w:numId w:val="1"/>
        </w:numPr>
        <w:rPr/>
      </w:pPr>
      <w:bookmarkStart w:id="77" w:name="__RefHeading___Toc4330306_1051229030"/>
      <w:bookmarkStart w:id="78" w:name="_Toc28"/>
      <w:bookmarkEnd w:id="76"/>
      <w:bookmarkEnd w:id="77"/>
      <w:r>
        <w:rPr>
          <w:rtl w:val="true"/>
        </w:rPr>
        <w:t>زیارت بارگاه امام رضا علیه السلام</w:t>
      </w:r>
      <w:bookmarkEnd w:id="78"/>
    </w:p>
    <w:p>
      <w:pPr>
        <w:pStyle w:val="BookText"/>
        <w:rPr/>
      </w:pPr>
      <w:r>
        <w:rPr>
          <w:rFonts w:ascii="IRNazanin" w:hAnsi="IRNazanin" w:eastAsia="IRNazanin"/>
          <w:color w:val="111111"/>
          <w:sz w:val="28"/>
          <w:sz w:val="28"/>
          <w:szCs w:val="28"/>
          <w:rtl w:val="true"/>
          <w:lang w:bidi="fa-IR"/>
        </w:rPr>
        <w:t xml:space="preserve">کشور ایران بر خود می بالد که میزبان مهمانی عزیز است ، گوهری ارزشمند و ستاره درخشان و اختری تابناک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هشتمین پیشوای شیعیان در این دیار آرمیده است و مردمان ولایت دوست ایران سالیانی است که در زیر سایه آن امام همام به سر می برند و خدای را بر این همت بس بزرگ سپاس می گویند از این رو ما ایرانیان شایسته است پیش از پیش با آن گوهر فروزان آشنا شویم و این موهبت ارزنده را ارج نهیم</w:t>
      </w:r>
      <w:r>
        <w:rPr>
          <w:rFonts w:eastAsia="IRNazanin" w:cs="IRNazanin"/>
          <w:color w:val="111111"/>
          <w:sz w:val="28"/>
          <w:szCs w:val="28"/>
          <w:rtl w:val="true"/>
          <w:lang w:bidi="fa-IR"/>
        </w:rPr>
        <w:t>.</w:t>
      </w:r>
    </w:p>
    <w:p>
      <w:pPr>
        <w:pStyle w:val="Heading3"/>
        <w:numPr>
          <w:ilvl w:val="2"/>
          <w:numId w:val="1"/>
        </w:numPr>
        <w:rPr/>
      </w:pPr>
      <w:bookmarkStart w:id="79" w:name="__RefHeading___Toc4330308_1051229030"/>
      <w:bookmarkStart w:id="80" w:name="_Toc29"/>
      <w:bookmarkEnd w:id="79"/>
      <w:r>
        <w:rPr>
          <w:rtl w:val="true"/>
        </w:rPr>
        <w:t>فضیلت زیارت امام هشتم علیه السلام از کلام معصومین علیهم السلام</w:t>
      </w:r>
      <w:bookmarkEnd w:id="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سَتَدفَنُ بِضعَهٌ مِنّی بِاَرضِ خُراسانَ لا یَزُرُها مُؤمِنٌ اِلا اَوجَبَ اللهُ عَزَّوَجَلَّ لَهُ الجَنَّهَ وَ حَرُمَ جَسَدُهُ عَلَی النّار</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خراسان پاره تنم را دفن می کنند هر کس قبرش را زیارت کند پروردگار او را در بهشت می برد و از آتش جهنم رها می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سَیَقتُل رَجُلٌ مِن وُلدِی بِاَرضِ خُراسان بِالسَّمِّ ظُلماً اِسمُهُ اِسمِی وَ اِسمُ اَبیهِ اِسمُ اِبنِ عِمرانَ مُوسی اَلا فَمَن زارَهُ فِی غُربَتِهِ غَفَرَ اللهُ ذُنُوبَه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به زودی مردی از فرزندان من فرزندم را در خراسان به سم به شهادت می رسد اسم او اسم من و اسم پدرش اسم ابن عمران موسی است کسی که او را در شهر غربت زیارت کند خداوند گناهان او را می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بَینَ جَبَلَی طوسٍ قَبضَهً قُبِضَت مِنَ الجَنَّهِ مَن دَخَلَها کانَ آمِناً یَومَ القیامَهِ مِنَ النّار</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مشهد مقدس بخشی از بهشت است که هر کس داخل شود از آتش جهنم ایمن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زارَنِی اَحَدٌ مِن اَولیائی ، عارِفاً بِحَقّی اِلّا تَشَفَّعتُ لَهُ یَومَ القِیامَه</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هر کس از شیعیانم مرا زیارت کند در حالی که عارف به حق من باشد در قیامت شفیع او خواهم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الکاظِمُ علیه السلام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اِبنی عَلیّاً مَقتُولٌ بِالسَّمِّ ظُلمَاً وَ مَدفُونٌ اِلی جانِبِ هارونَ بِطُوسٍ مَن زارَهُ کَمَن زارَ رَسُولَ الله</w:t>
      </w:r>
      <w:r>
        <w:rPr>
          <w:rFonts w:eastAsia="Amiri" w:cs="Amiri" w:ascii="Amiri" w:hAnsi="Amiri"/>
          <w:color w:val="111111"/>
          <w:sz w:val="28"/>
          <w:szCs w:val="28"/>
          <w:rtl w:val="true"/>
          <w:lang w:bidi="ar-SA"/>
        </w:rPr>
        <w:t>»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امام هفتم زیارت قبر فرزندش را همانند زیارت پیغمبر بر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زارَنی عَلی بُعدِ دارِی، اَتَیتَهُ یَومَ القِیامَهِ فِی ثَلاثَهِ مَواطِن حَتّی اَخلَصَهُ مِن اَهوالِها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تَطایَرَتِ الکُتُبِ یَمیناً وَ شِمالاً وَ عِندَ الصِّراطِ وَ عِندَ المیزانِ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سرزمینی که دور از خاندانم است زیارت کند روز قیامت در سه جایگاه حساس به فریادش می رسم تا از هراس های آن نجاتش بخسم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دادن نامۀ اعمال به دست راست و چپ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از پل صراط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سنجش اعمال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تَنقَضی الاَیام وَ اللَیالی حَتی تَصیرُ طُوسٌ مُختَلَفَ شِیعَتی وَ زُوّاری اَلا فَمَن غُربَتی بِطوسٍ کانَ مَعی فی دَرَجَتی یَومَ القیامَهِ مَغفُوراً لَه</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نخواهد گذشت که سرزمین طوس محل رفت و آمد شیعیان و زائران من می گردد </w:t>
      </w:r>
    </w:p>
    <w:p>
      <w:pPr>
        <w:pStyle w:val="BookText"/>
        <w:rPr/>
      </w:pPr>
      <w:r>
        <w:rPr>
          <w:rFonts w:ascii="IRNazanin" w:hAnsi="IRNazanin" w:eastAsia="IRNazanin"/>
          <w:color w:val="111111"/>
          <w:sz w:val="28"/>
          <w:sz w:val="28"/>
          <w:szCs w:val="28"/>
          <w:rtl w:val="true"/>
          <w:lang w:bidi="fa-IR"/>
        </w:rPr>
        <w:t xml:space="preserve">هر کس مرا در غربتم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گناهانش آمرزیده می شود و در قیامت همراه و هم مرتبۀ ما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بِخُراسانَ لَبُقعَهً یَأتی عَلَیها زَمانٌ تَصیرُ مُختَلَفَ المَلائِکَهِ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زارَنی فی تِلکَ البُقعَه کانَ کَمَن زارِ رَسُولَ الله صلی الله علیه و آله و سلم وَ کَتَبَ الله تبارک و تعالی لَهُ بِذلِکَ ثَوابَ الفِ حِجَّهٍ مَبرورَهٍ و الفِ عُمرَهٍ مَقبولَهٍ و کُنتَ اَنا و آبائی شُفَعاءَهُ یَوم القیامَه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بقعه ای است که زمانی خواهد رسید که محل رفت وآمد فرشتگان گردد هر کس مرا در آن جا زیارت کند همانند کسی است که حضرت رسول صلی الله علیه و آله و سلم را زیارت کرده باشد و خداوند متعال ثواب هزار حج و هزار عمره قبول شده به او عطا می فرماید و من و پدرانم در قیامت شفیع او خواهیم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الرضا علیه السلام بَیتَینِ فی قَصیدَهٍ اَنشَدَها دِعبَلُ الخُزاعی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قَبرٌ بِطوسٍ مَن مصیبَهٍ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فِی الأحشاءِ بالحَرَقاتِ</w:t>
      </w:r>
    </w:p>
    <w:p>
      <w:pPr>
        <w:pStyle w:val="BookText"/>
        <w:rPr/>
      </w:pPr>
      <w:r>
        <w:rPr>
          <w:rFonts w:ascii="Amiri" w:hAnsi="Amiri" w:eastAsia="Amiri" w:cs="Amiri"/>
          <w:color w:val="111111"/>
          <w:sz w:val="28"/>
          <w:sz w:val="28"/>
          <w:szCs w:val="28"/>
          <w:rtl w:val="true"/>
          <w:lang w:bidi="ar-SA"/>
        </w:rPr>
        <w:t xml:space="preserve">اِلَی الحَشرِ حَتی یَبعَثَ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یُفَرِّجَ عَنَّا الهَمَّ وَ الکُرُباتِ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دو بیت را در میان قصیده ای که دعبل خزاعی سرود نهادند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قبری در شهر طوس است که وامصیبتا از غم و اندوهش که تا به روز قیامت آتش به جان زده است تا </w:t>
      </w:r>
      <w:bookmarkStart w:id="81" w:name="pg7710_72002"/>
    </w:p>
    <w:p>
      <w:pPr>
        <w:pStyle w:val="BookText"/>
        <w:rPr/>
      </w:pPr>
      <w:bookmarkEnd w:id="81"/>
      <w:r>
        <w:rPr>
          <w:rFonts w:ascii="IRNazanin" w:hAnsi="IRNazanin" w:eastAsia="IRNazanin"/>
          <w:color w:val="111111"/>
          <w:sz w:val="28"/>
          <w:sz w:val="28"/>
          <w:szCs w:val="28"/>
          <w:rtl w:val="true"/>
          <w:lang w:bidi="fa-IR"/>
        </w:rPr>
        <w:t>آن گاه که خداوند قائمی بر انگیزد و درد و رنج ما را تسلا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 قبر من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لازم است بدانیم که هر گوهر ارزشمندی نیاز به مراقبت و نگهبانی دارد هر اندازه گوهر ارزشمند تر باشد مراقبت بیشتر می خواهد حال دانستیم که زیارت امام هشتم علیه السلام پاداشی والا دارد زائری که به زیارت حرم امن رضوی مشرف می شود بسیار پر بهاء می گردد و نباید این بهاء را ارزان از دست داد</w:t>
      </w:r>
      <w:r>
        <w:rPr>
          <w:rFonts w:eastAsia="IRNazanin" w:cs="IRNazanin"/>
          <w:color w:val="111111"/>
          <w:sz w:val="28"/>
          <w:szCs w:val="28"/>
          <w:rtl w:val="true"/>
          <w:lang w:bidi="fa-IR"/>
        </w:rPr>
        <w:t>.</w:t>
      </w:r>
    </w:p>
    <w:p>
      <w:pPr>
        <w:pStyle w:val="Heading3"/>
        <w:numPr>
          <w:ilvl w:val="2"/>
          <w:numId w:val="1"/>
        </w:numPr>
        <w:rPr/>
      </w:pPr>
      <w:bookmarkStart w:id="82" w:name="__RefHeading___Toc4330310_1051229030"/>
      <w:bookmarkStart w:id="83" w:name="_Toc30"/>
      <w:bookmarkEnd w:id="82"/>
      <w:r>
        <w:rPr>
          <w:rtl w:val="true"/>
        </w:rPr>
        <w:t>زیارت ائمه اطهار علیهم السلام</w:t>
      </w:r>
      <w:bookmarkEnd w:id="8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ائمه اطهار علیهم السلام و حضور در حرم مطهّر ایشان موجب صفای دل و طهارت روح انسان و باعث رفع گرفتاریهای زندگی استت، هر کس در سایۀ زیارت ائمه اطهار علیهم السلام به ایشان توسل جوید دلش به نور الهی منور می شود ، و گام های زائر در مسیر زیارت به فرمان عشق ارادت کشش درونی علاقه قلبی او به حرکت در می آید زیارت شاهد صادقی است بر ارادت زائر به همین دلیل است رنج سفر و مخارج آن و خوف و خطر احتمالی سفر را به جان می خرد تا به حضور محبوب و امام خود مشرف شود هنگامی که انسان در مدار عشق و ارادت به امام معصوم قرار گرفت همین محبت و عشق مقدّس در جهت خود سازی و تهذیب چاره ساز و هدایتگر و حرکت آفرید است، زائر باید زیارتش همراه با خضوع و خشوع و نیازمندی باشد و برای برآورده شدن حاجت ها و آمرزش گناهان در پیشگاه خداوند به معصومین </w:t>
      </w:r>
      <w:bookmarkStart w:id="84" w:name="pg7710_72003"/>
    </w:p>
    <w:p>
      <w:pPr>
        <w:pStyle w:val="BookText"/>
        <w:rPr/>
      </w:pPr>
      <w:bookmarkEnd w:id="84"/>
      <w:r>
        <w:rPr>
          <w:rFonts w:ascii="IRNazanin" w:hAnsi="IRNazanin" w:eastAsia="IRNazanin"/>
          <w:color w:val="111111"/>
          <w:sz w:val="28"/>
          <w:sz w:val="28"/>
          <w:szCs w:val="28"/>
          <w:rtl w:val="true"/>
          <w:lang w:bidi="fa-IR"/>
        </w:rPr>
        <w:t>توسل جوید و نیازهایش را در محضر آنان تقاضا کند و یقین داشته باشد که به برکت و عنایت اهل بیت علیهم السلام انشاء الله دعایش مستجاب و حاجتش برآورده می شود چرا که اراده و مشیت الهی بر این است که حاجت ها را به دست آنان بر آورده سازد و این است معنای آیه 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ابتغوا الیه الوسیله</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 باید بدانیم که اگر حاجتی بر آورده نشد حتماً و یقیناً به صلاح مانبوده</w:t>
      </w:r>
      <w:r>
        <w:rPr>
          <w:rFonts w:eastAsia="IRNazanin" w:cs="IRNazanin"/>
          <w:color w:val="111111"/>
          <w:sz w:val="28"/>
          <w:szCs w:val="28"/>
          <w:rtl w:val="true"/>
          <w:lang w:bidi="fa-IR"/>
        </w:rPr>
        <w:t>.</w:t>
      </w:r>
    </w:p>
    <w:p>
      <w:pPr>
        <w:pStyle w:val="Heading3"/>
        <w:numPr>
          <w:ilvl w:val="2"/>
          <w:numId w:val="1"/>
        </w:numPr>
        <w:rPr/>
      </w:pPr>
      <w:bookmarkStart w:id="85" w:name="__RefHeading___Toc4330312_1051229030"/>
      <w:bookmarkStart w:id="86" w:name="_Toc31"/>
      <w:bookmarkEnd w:id="85"/>
      <w:r>
        <w:rPr>
          <w:rtl w:val="true"/>
        </w:rPr>
        <w:t>فضیلت زیارت</w:t>
      </w:r>
      <w:bookmarkEnd w:id="8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زیارت این نیست که حتماً در حرم معصوم حضور یابد انسان در هر موقعیتی می تواند از روی خلوص با ایجاد ارتباط قلبی به ساحت مقدّس هر یک از معصومین و توسل بآنها وسیلۀ تقرب خود به خدای متعال را فراهم کند و در پرتو زیارت اسباب سریع در برآورده شدن حاجات و قبولی دعاهایش را مهیا کند دستیابی به مقام قرب الهی و کسب رضای خدای متعال در زیارت اهل بیت محقق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زاور به هنگام زیارت با خضوع و خشوع و حضور قلب بیشتری در محضر محبوبش حاضر می شود در نتیجه هیچ گونه فکری از مظاهر دنیا در قلب او وجود ندارد تا مانع کسب فیوضات ربانی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به خاطر این است که لیاقت یافته تا به محل نزول فرشتگان و محل رحمت و عنایت پروردگار را یابد آن هم زیارت </w:t>
      </w:r>
    </w:p>
    <w:p>
      <w:pPr>
        <w:pStyle w:val="BookText"/>
        <w:rPr/>
      </w:pPr>
      <w:r>
        <w:rPr>
          <w:rFonts w:ascii="IRNazanin" w:hAnsi="IRNazanin" w:eastAsia="IRNazanin"/>
          <w:color w:val="111111"/>
          <w:sz w:val="28"/>
          <w:sz w:val="28"/>
          <w:szCs w:val="28"/>
          <w:rtl w:val="true"/>
          <w:lang w:bidi="fa-IR"/>
        </w:rPr>
        <w:t>بارگاهی که مضجع منور شریف هشتمین حجت بر حق الهی حضرت علی بن موسی الرضا ، زائرین آن امام هشتم باید توجه داشته باشند که فضیلت زیارت امام رضا به قدری زیاد است که در روایات بیشترین تاکید و سفارش بعد از زیارت حسین بن علی علیه السلام نسبت به زیارت امام هشتم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اولاً مرقد مطهرش از موطن سایر ائمه هدای سرزمین حجاز و عراق دور است، ثانیاً 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را همه زیارت می کنند اما پدرم را جز شیعیان خالص زیارت نمی کنند، طبق روایات معتبره زائر آن حضرت محبوبیت خاصی نزد حق تعالی دارد چندان که اگر غمی داشته باشد خداوند غم او را زائل می فرماید و هم چنین گرفتاری زائر را بر طرف می نماید، گناهان او را می آمرزد، و ثواب هزار حج مقبول به او عطا می فرماید و بهشت را بر او واجب می کند طبق کلام خود امام هشتم علیه السلام نیز روز قیامت در سه مرحله هولناک به یاری زائرین می آید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دریافت نامۀ اعمال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عبور از صراط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سنجش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در روایتی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مرا با معرفت و آگاهی زیارت کند در قیامت از او شفاعت خواهم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بدانیم که معرفت به امام 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اینکه بداند امام فرزند پیامبر و رهبر و هادی جامعه و حجت خداست و اطاعت از سخنانش واجب </w:t>
      </w:r>
      <w:bookmarkStart w:id="87" w:name="pg7710_72005"/>
    </w:p>
    <w:p>
      <w:pPr>
        <w:pStyle w:val="BookText"/>
        <w:rPr/>
      </w:pPr>
      <w:bookmarkEnd w:id="8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لیاقت را در خود ایجاد کند تا مورد لطف و عنایت پروردگار قرار بگیرد ، در نتیجه چنین معرفتی جز به معنوی امام دل او را تحت تاثیر قرار می دهد به طوری که خواهش های نفسانیش کاهش می یابد و قدرت بر ترک گناه و تغییر اخلاق ناپسند را پیدا کرده و خود را برای حضور در محضرهای مبارزه با نفس مهیا می کند</w:t>
      </w:r>
      <w:r>
        <w:rPr>
          <w:rFonts w:eastAsia="IRNazanin" w:cs="IRNazanin"/>
          <w:color w:val="111111"/>
          <w:sz w:val="28"/>
          <w:szCs w:val="28"/>
          <w:rtl w:val="true"/>
          <w:lang w:bidi="fa-IR"/>
        </w:rPr>
        <w:t>.</w:t>
      </w:r>
    </w:p>
    <w:p>
      <w:pPr>
        <w:pStyle w:val="Heading3"/>
        <w:numPr>
          <w:ilvl w:val="2"/>
          <w:numId w:val="1"/>
        </w:numPr>
        <w:rPr/>
      </w:pPr>
      <w:bookmarkStart w:id="88" w:name="__RefHeading___Toc4330314_1051229030"/>
      <w:bookmarkStart w:id="89" w:name="_Toc32"/>
      <w:bookmarkEnd w:id="88"/>
      <w:r>
        <w:rPr>
          <w:rtl w:val="true"/>
        </w:rPr>
        <w:t>آداب زیارت</w:t>
      </w:r>
      <w:bookmarkEnd w:id="89"/>
    </w:p>
    <w:p>
      <w:pPr>
        <w:pStyle w:val="BookText"/>
        <w:rPr/>
      </w:pPr>
      <w:r>
        <w:rPr>
          <w:rFonts w:ascii="IRNazanin" w:hAnsi="IRNazanin" w:eastAsia="IRNazanin"/>
          <w:color w:val="111111"/>
          <w:sz w:val="28"/>
          <w:sz w:val="28"/>
          <w:szCs w:val="28"/>
          <w:rtl w:val="true"/>
          <w:lang w:bidi="fa-IR"/>
        </w:rPr>
        <w:t>سفر زیارتی سفری روحانی و معنوی است، پس زائر پیش از حرکت به سوی مشهدمقدس باید خود را از نظر روحی آماده گرداند و از لحظه ای که لوازم سفر را آماده می سازد همۀ رفتارو کردارش آمادۀ سفری معنوی باشد بداند که زیارت غیر سیاحت و تجارت و دیدار از بناهای باستانی است، باید از آغاز سفر به گونه ای رفتار شود که شوق دیدار محبوب از سیمای زائر نمایان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به بارگاه ملکوتی ثامن الحجج علی بن موسی الرضا علیه السلام دارای آدابی است که توجه به آن در جهت قبولی زیارت لازم و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مستحب است، اما ادای حقوق مالی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شایسته است زائر پیش از سفر مالش را از آلودگی ها پاک کند و با مال حلال به زیارت بپردازد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سفر غسل زیارت کند زیرا که این غسل معنویت ویژه به انسان می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پس بکوشد در طول مسافرت همراه با وضو باشد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آیاتی از قرآن مجید و زمزمۀ ذکرها جانش را سرشار ز معنویت کند و این حال روحانی را تا پایان سفر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گفتار لغو و بیهوده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باید پاکیزه و خوشبو باشد و شایسته است زائر بهترین لباس خود را بر تن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بارگاه ملکوتی امام است ، از این رو زائر باید ادب حضور در پیشگاه امام را ارج نهد ، باید در حرم به آرامی گام بردارد زیرا حرم جایگاه نزول فرشتگان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تشرف به حرم با زمزمۀ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خود را آماده شرفیابی به محضر امام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که امام همۀ کارهایش را می بیند و کلامش را می 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حرم اذن دخول بخواند و پس از اجازه گرفتن وارد 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نازکی و جاری شدن اشک بر گونه ها ، اجازۀ امام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خوب است با چشمی اشکبار به حرم مشرّف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باید پیش از تشرف آنچه حضور قلب را بر هم می زند برطرف کند وسعی کند که مسائل دنیوی او را از چشیدن لذت سخن گفتن با یار باز ندارد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راست به حرم وارد شود و با پای چپ بیرون آید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زائر پشت به قبله و رو به ضریح بایستد، زیارت را همراه با اشک چشم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زائر دهانش را خوشبو سازد تا زائران دیگر را آزار ندهد ، در آن چه می خورد دقت کند و مسواک زدن را در طول سفر فراموش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زائر زیارت یا دعائی را که از اهل بیت رسیده است را با تلفظ د رست و با توجه کامل بخواند، بهتر است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زیارات معتبره هستند همراه با توجه به معانی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دیدن ضریح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دست بر سینه گذاشته و سلام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 بوسیدن جای آستانه مقدّسه محبت وعلاقه درونی اش را به امام باز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هنگام بوسیدن ضریح مطهّر مؤمنین را آزار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زیارت نامه در بالای سر یا مسجد متصل به حرم دو رکعت نماز زیارت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یک نماز دو رکعتی مانند نماز صبح با نیت نماز زیارت خواند، البته مستحب است 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نماز حاجت های خود و دیگر مومنان را از خداوند بخواهد و آن لحظه از بهترین زمان ها برای دعاست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عافیت وجود شریف امام زمان عجل الله تعالی فرجه الشریف و تعجیل در فرج و ظهور آن حضرت دعا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ادب را رعایت کند، بلند سخن نگوید، پشت به ضریح نایستد چشمانش را از حرام فرو بندد، خواهران هم پیش ازپیش وقار خویش را پاس بدارند وحجابشان را به درستی رعایت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خود را در حرم مطهّر به خواندن قرآن و دعاها و نماز اختصاص دهد و با هدیه کردن ثواب آن به روح پیغمبر و ائمه معصومین علیهم السلام خود را به آنان نزدیک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خود پیمان ببندد که در پاک سازی درونش بکوشد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استادان، دوستان، آشنایان را هنگام زیارت و هنگام دعاها فراموش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زیارتت ، با نماز همزمان شد ، نخست نماز را در اول وقت بخوان و سپس به زیارت بپرداز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یا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 ضریح پیشه گرفت یا در برابر آن ایستاد زیرا که بی احترامی به امام است و علماء آن را نهی کرده اند حتی برخی از مراجع چنین نمازی را باطل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جدائی از حرم و بازگشت به وطن، دعای وداع بخوان و با کمال ادب امام را وداع گو و از او بخواه که این دیدار را آخرین زیارت تو قرار مدهد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زائر امام هشتم هرگاه از سفر بازگشتی ، معنویت به دست آورده را حفظ نما و شیطان رانده شده را نزد خویش مخوان</w:t>
      </w:r>
      <w:r>
        <w:rPr>
          <w:rFonts w:eastAsia="IRNazanin" w:cs="IRNazanin"/>
          <w:color w:val="111111"/>
          <w:sz w:val="28"/>
          <w:szCs w:val="28"/>
          <w:rtl w:val="true"/>
          <w:lang w:bidi="fa-IR"/>
        </w:rPr>
        <w:t xml:space="preserve">. </w:t>
      </w:r>
      <w:bookmarkStart w:id="90" w:name="pg7710_72009"/>
    </w:p>
    <w:p>
      <w:pPr>
        <w:pStyle w:val="Heading3"/>
        <w:numPr>
          <w:ilvl w:val="2"/>
          <w:numId w:val="1"/>
        </w:numPr>
        <w:rPr/>
      </w:pPr>
      <w:bookmarkStart w:id="91" w:name="__RefHeading___Toc4330316_1051229030"/>
      <w:bookmarkStart w:id="92" w:name="_Toc33"/>
      <w:bookmarkEnd w:id="90"/>
      <w:bookmarkEnd w:id="91"/>
      <w:r>
        <w:rPr>
          <w:rtl w:val="true"/>
        </w:rPr>
        <w:t>چگونگی زیارت امام هشتم علیه السلام</w:t>
      </w:r>
      <w:bookmarkEnd w:id="92"/>
    </w:p>
    <w:p>
      <w:pPr>
        <w:pStyle w:val="BookText"/>
        <w:rPr/>
      </w:pPr>
      <w:r>
        <w:rPr>
          <w:rFonts w:ascii="IRNazanin" w:hAnsi="IRNazanin" w:eastAsia="IRNazanin"/>
          <w:color w:val="111111"/>
          <w:sz w:val="28"/>
          <w:sz w:val="28"/>
          <w:szCs w:val="28"/>
          <w:rtl w:val="true"/>
          <w:lang w:bidi="fa-IR"/>
        </w:rPr>
        <w:t xml:space="preserve">با آداب زیارت آشنا شدیم پس با رعایت آداب زیارت ، زیارتنامۀ ویژۀ امام رضا علیه السلام را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غسل کن و هنگام غسل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طَهِّرنِی وُ طَهِّر لِی قَلبِی وَ اشرَح لِی صَدرِی وَ اَجرِ عَلی لِسانِی مِدحَتَکَ وَ مَحَبَّتَکَ وَ الثَّناءَ عَلَیکَ فَاِنَّهُ لا قُوَّهَ اِلّا بِکَ وَ قَد عَلِمتُ اَنَّ قَوامَ دینِی التَّسلیمُ لِاَمرِکَ وَ الاِتِّباعُ لِسُنَّهِ نَبیِّکَ وَ الشَّهادَهُ عَلی جَمیعِ خَلقِکَ ، اَلّلهُمَّ اجعَلهُ لی شِفاءً وَ نُوراً اَنَّکَ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غسل، لباس پاکیزه بر تن کن و از هر جا که توانستی با پای برهنه به سوی حرم آرام و باوقار گام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حضرت حق بسپار و در راه همواره اللهُ اَکبَر، لا اِلهَ اِلّا اللهُ ، سُبحانَ اللهِ و الحَمدُ لله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ها ی خود را کوتاه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روضۀ مقدسه وارد شدی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وَ عَلی مِلَّهِ رَسُولِ اللهِ صلی الله علیه و آله و سلم اَشهَدُ اَن لا اِلهَ اِلا اللهُ وَحدَهُ لا شَریکَ لَهُ وَ اَشهَدُ اَنَّ مُحَمَّداً عَبدُهَ وَ رَسُولُهَ وَ اَنَّ عَلیاً وَلیُ اللهِ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کنار ضریح مطهر رفته ، رو به ضریح و پشت به قبله بایست و بگو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اِلهَ اِلا اللهُ وَحدَهُ لا شَریکَ لَه وَ اَشهَدُ اَنَّ مُحَمَّداً عَبدُهُ وَ رَسُولُهُ وَ اَنَّهُ سَیِّدُ الاوَلینَ وَ الآخِرینَ وَ اِنَّهُ سَیِّدُ الانبیاءِ وَ المُرسَلینَ ، اَلّلهُمَّ صَلِّ عَلی مُحَمَّدٍ عَبدِکَ وَ رَسُولِکَ وَ نَبیِّکَ وَ سَیِّدِ خَلقِکَ اَجمَعینَ ، صَلاهً لا یَقوی عَلی اِحصائِها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اَمیرِالمُؤمِنینَ عَلیِّ بنِ اَبیطالِبٍ عَبدِکَ وَ اَخِی رَسُولِکَ الَّذی انتَجَبتَهُ بِعِلمِکَ وَ جَعَلتَهُ هادِیاً لِمَن شِئتَ مِن خَلقِکَ وَ الدَّلیلَ عَلی مَن بَعَثتَهُ بِرِسالاتِکَ وَ دَیَّان الدِّینِ بِعَدلِکَ وَ فَصلَ قَضائِکَ بَینَ خَلقِکَ وَ المُهَیمِنَ عَلی ذلِکَ کُلِّهِ وَ السَّلامُ عَلَیهِ وَ رَحمَهُ اللهِ وَ 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فاطِمَهَ بِنتَ نَبیِّکَ وَ زَوجَهِ وَلیِّکَ وَ اُمِّ السِّبطَینِ الحَسَنِ وَ الحُسَینِ سَیِّدَی شَبابِ اَهلِ الجَنَّهِ الطُّهرَهِ الطاهِرَهِ المُطُهَّرَهِ التَّقیَّهِ النَّقیَّهِ الرَّضیَّهِ الزَّکیَّهِ سَیِّدَهِ نِساءِ اَهلِ الجَنَّهِ اَجمَعینَ صَلاهً لا یَقوی عَلی اِحصائِها غَیرُکَ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الحَسَنِ وَ الحُسَینِ سِبطَی نَبیِّکَ وَ سَیِّدَی شَبابَ اَهلِ الجَنَّهِ القائِمینَ فِی خَلقِکَ وَ الدَّلیلَینِ عَلی مَن بَعَثتَ بِرِسالاتِکَ وَ دَیّانَیِ الدِّینِ بِعَدلِکَ وَ فَصلَی قَضائِکَ بَینَ خَلقِکَ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عَلی بنِ الحُسَینِ عَبدِک َالقائِمِ فِی خَلقِکَ وَ الدَّلیلِ عَلی مَن بَعَثتَ بِرِسالاتِکَ وَ دَیّانِ الدِّینِ بِعَدلِکَ وَ فَصلِ قَضائِکَ بَینَ خَلقِکَ سَیِّدِ العابِدینَ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بنِ عَلیٍّ عَبدِکَ وَ خَلیفَتِکَ فِی اَرضِکَ باقِرَ عِلمِ النَّبِّیینَ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جَعفَر بنِ مُحَمَّدٍ الصّادِقِ عَبدَکَ وَ وَلیِّ دینِک وَ حُجَّتِکَ عَلی خَلقِکَ اَجمَعینَ الصّادِقِ البارِّ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مُوسَی بنِ جَعفَرٍ عَبدِکَ الصّالِح وَ لِسانِکَ فِی خَلقِکَ النّاطِقِ بِحُکمِکَ وَ الحُجَّهِ عَلی بَرِیَّتِکَ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عَلی بنِ مُوسَی الرِّضَا المُرتَضی عَبدَکَ وَ وَلیِ دینِکَ القائِمِ بِعَدلِکَ وَ الدّاعِیَ اِلی دِینِکَ وَ دینِ آبائِه الصّادِقینَ صَلاهً لا یَقوی عَلی اِحصائِها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بنِ عَلیٍّ عَبدِکَ وَ وَلیِّکَ القائِمِ بِاَمرِ وَ الدّاعِی اِلی سَبیلِکَ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عَلیِ بنِ مُحَمَّدٍ عَبدِکَ وَ وَلیِّ دینِکَ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الحَسَنِ بنِ عَلیٍّ العَامِلِ بِاَمرِکَ القائِم فِی خَلقِکَ وَ حُجَّتِکَ المُؤَدّی عَن نَبیِّکَ وَ شاهِدِکَ عَلی خَلقِکَ </w:t>
      </w:r>
    </w:p>
    <w:p>
      <w:pPr>
        <w:pStyle w:val="BookText"/>
        <w:rPr/>
      </w:pPr>
      <w:r>
        <w:rPr>
          <w:rFonts w:ascii="Amiri" w:hAnsi="Amiri" w:eastAsia="Amiri" w:cs="Amiri"/>
          <w:color w:val="111111"/>
          <w:sz w:val="28"/>
          <w:sz w:val="28"/>
          <w:szCs w:val="28"/>
          <w:rtl w:val="true"/>
          <w:lang w:bidi="ar-SA"/>
        </w:rPr>
        <w:t>المَخصُوصِ بِکَرامَتِکَ الدّاعِی اِلی طاعَتِکَ وَ طاعَهِ رَسُولِکَ صَلَواتُکَ عَلَیهِم اَجمَعینَ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حُجَّتِکَ وَ وَلیِّکَ القائِمِ فِی خَلقِکَ صَلاهً تامَّهً نامِیَهً باقِیَهً تُعَجِّلُ بِهَا فَرَجَهُ وَ تَنصُرُهُ بِهَا وَ تَجعَلنَا مَعَهُ فِی الدُّنیَا وَ الآخِرَهِ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اَنّی اَتَقَرَّبُ بِحُبِّهِم وَ اُوالِیَ وَلیَّهُم وَ اَعادِی عَدُوَّهُم فَارزُقنِی بِهِم خَیرَ الدُّنیا وَ الآخِرَهِ وَ اصرِف عَنِّی بِهِم شَرَّ الدُّنیا وَ الآخِرَهِ وَ اَهوالَ یَومِ القِیَامَهِ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نزد سر مقدس حضرت بنشین و بگو</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یا وَلیِّ اللهِ ، اَلسَّلامُ عَلَیکَ یا حُجَّهَ اللهِ ، اَلسَّلامُ عَلَیکَ یا نُورَ اللهِ فِی ظُلُماتِ الاَرضِ، اَلسَّلامُ عَلَیکَ یا عَمُودَ الدِّینِ ، اَلسَّلامُ عَلَیکَ یا وارِثَ آدَمَ صِفوَهِ اللهِ ، اَلسَّلامُ عَلَیکَ یا وارِثَ نُوحٍ نَبیِّ ا للهِ ، اَلسَّلامُ عَلَیکَ یا وارِثَ اِبراهیمَ خَلیلِ اللهِ ، اَلسَّلامُ عَلَیکَ یا وارِثَ اِسماعیلَ ذَبیحِ اللهِ ، اَلسَّلامُ عَلَیکَ یا وارِثَ مُوسی کَلیمِ اللهِ ، اَلسَّلامُ عَلَیکَ یا وارِثَ عیسی رُوحِ اللهِ ، اَلسَّلامُ عَلَیکَ یا وارِثَ مُحَمَّدٍ رَسُولِ اللهِ ، اَلسَّلامُ عَلَیکَ یا وارِثَ اَمیرِالمُؤمِنینَ عَلیٍّ وَلیِّ اللهِ وَ وَصیِّ رَسُولَ رَبِّ </w:t>
      </w:r>
    </w:p>
    <w:p>
      <w:pPr>
        <w:pStyle w:val="BookText"/>
        <w:rPr/>
      </w:pPr>
      <w:r>
        <w:rPr>
          <w:rFonts w:ascii="Amiri" w:hAnsi="Amiri" w:eastAsia="Amiri" w:cs="Amiri"/>
          <w:color w:val="111111"/>
          <w:sz w:val="28"/>
          <w:sz w:val="28"/>
          <w:szCs w:val="28"/>
          <w:rtl w:val="true"/>
          <w:lang w:bidi="ar-SA"/>
        </w:rPr>
        <w:t>العالَمینَ، اَلسَّلامُ عَلَیکَ یا وارِثَ فاطِمَهَ الزَّهراءِ ، اَلسَّلامُ عَلَیکَ یا وارِثَ الحَسَنِ وَ الحُسَینِ سَیِّدَی شَبابِ اَهلِ الجَنَّهِ ، اَلسَّلامُ عَلَیکَ یا وارِثَ عَلیِّ بنِ الحُسَینِ زَینِ العابِدینَ ، اَلسَّلامُ عَلَیکَ یا وارِثَ مُحَمَّدِ بنِ عَلیٍّ باقِرَ عِلمَ الاَوَّلینَ وَ الآخِرینَ ، اَلسَّلامُ عَلَیکَ یا وارِثَ جَعفَرِ بنِ مُحَمَّدٍ الصّادِقِ البَارِّ ، اَلسَّلامُ عَلَیکَ یا وارِثَ مُوسَی بنِ جَعفَرٍ ، اَلسَّلامُ عَلَیکَ اَیُّهَا الصِّدِّیقِ الشَّهیدُ ، اَلسَّلامُ عَلَیکَ اَیُّهَا الوَصِیُّ البَارُّ التَّقیُّ ، اَشهَدُ اَنَّکَ قَد اَقَمتَ الصَّلاهَ وَ آتَیتَ الزَّکاهَ وَ اَمَرتَ بِالمَعرُوفِ وَ نَهَیتَ عَنِ المُنکَرِ وَ عَبَدتَ اللهَ حَتّی اَتیکَ الیَقینَ ،اَلسَّلامُ عَلَیکَ یا اَبَا الحَسَنِ وَ رَحمَهُ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اگر توانستی خود را به ضریح برسان و بگو</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الَیکَ صَمَدتُ مِن اَرضِی ، وَ قَطَعتُ البَلادَ رَجاءَ رَحمَتِکَ ، فَلا تُخَیِّبنِی وَ لا تَرُدَّنِی بِغَیرِ قَضاءِ حاجَتی وَ ارحَم عَلی قَبرِ بنِ اَخِی رَسُولِکَ ، صَلَواتُکَ عَلَیهِ وَ آلِهِ ،بِاَبِی اَنتَ وَ اُمِّی ، یا مَولایَ اَتَیتِکَ زائِراً وافِداً عائِذاً مِمّا جَنَیتُ عَلی نَفسِی وَ احتَطَبتُ عَلی ظَهری ، فَکُن لِی شافِعاً اِلَی اللهِ یَومَ فَقری وَ فاقَتِی ، فَلَکَ عِندَاللهِ مَقامٌ مَحمُودٌ وَ اَنتَ عِندَهُ وَجیهٌ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آن گاه دست راست به سوی آسمان ببر و دست چپ را بر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بگذار و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اَتَقَرَّبُ اِلَیکَ بِحُبِّهِم وَ بِوِلایَتِهِم ، اَتَوَلّی آخِرَهُم بِمَا تَوَلَّیتَ بِهِ اَوَّلَهُم وَ اَبرَءُ مِن کُلِّ وَلیجَهٍ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الَّذینَ بَدَّلُوا نِعمَتَکَ وَ اتَّهَمُوا نَبیِّکَ وَ جَحَدُوا بِآیاتِکَ وَ سَخَّرُوا بِاِمامِکَ وَ حَمَلُوا النّاسَ عَلی اَکتافِ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ااَللّهُمَّ اَنّی اَتَقَرَّبُ اِلَیکَ بِاللَّعنَهِ عَلَیهِم وَ البَرائَهِ مِنهُم فِی الدُّنیا وَ الآخِرَهِ یا رَحمانُ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پائین پای حضرت رفته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عَلَیکَ یا اَبَا الحَسَن ، صَلَّی اللهُ عَلی رُوحِکَ وَ بَدَنِکَ، صَبَرتُ وَ اَنتَ الصّادِقَ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مَن قَتَلَکَ بِالاَیدِی وَ الاَلسُنِ</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درگاه خداوند زاری کن و قاتلان اهل بیت علیهم السلام را لعنت بفرست، سپس دو رکعت نماز زیارت بخوان که بهتر است 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 با گریه و زاری، برای خود پدرو مادر و تمامی دوستان و آشنایان دعاکن</w:t>
      </w:r>
      <w:r>
        <w:rPr>
          <w:rFonts w:eastAsia="IRNazanin" w:cs="IRNazanin"/>
          <w:color w:val="111111"/>
          <w:sz w:val="28"/>
          <w:szCs w:val="28"/>
          <w:rtl w:val="true"/>
          <w:lang w:bidi="fa-IR"/>
        </w:rPr>
        <w:t xml:space="preserve">. </w:t>
      </w:r>
      <w:bookmarkStart w:id="93" w:name="pg7710_72015"/>
    </w:p>
    <w:p>
      <w:pPr>
        <w:pStyle w:val="Heading3"/>
        <w:numPr>
          <w:ilvl w:val="2"/>
          <w:numId w:val="1"/>
        </w:numPr>
        <w:rPr/>
      </w:pPr>
      <w:bookmarkStart w:id="94" w:name="__RefHeading___Toc4330318_1051229030"/>
      <w:bookmarkStart w:id="95" w:name="_Toc34"/>
      <w:bookmarkEnd w:id="93"/>
      <w:bookmarkEnd w:id="94"/>
      <w:r>
        <w:rPr>
          <w:rtl w:val="true"/>
        </w:rPr>
        <w:t>زیارت وداع</w:t>
      </w:r>
      <w:bookmarkEnd w:id="95"/>
    </w:p>
    <w:p>
      <w:pPr>
        <w:pStyle w:val="BookText"/>
        <w:rPr/>
      </w:pPr>
      <w:r>
        <w:rPr>
          <w:rFonts w:ascii="IRNazanin" w:hAnsi="IRNazanin" w:eastAsia="IRNazanin"/>
          <w:color w:val="111111"/>
          <w:sz w:val="28"/>
          <w:sz w:val="28"/>
          <w:szCs w:val="28"/>
          <w:rtl w:val="true"/>
          <w:lang w:bidi="fa-IR"/>
        </w:rPr>
        <w:t>هنگام بازگشت از مشهد مقدس ، با چشمی گریان ، با امام رضا علیه السلام وداع کن و این جمله ها را زمزمه 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وَلِیِّ اللهِ وَ رَحمَهُ اللهِ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زیارَتِی ابنِ نَبیِّکَ وَ حُجَّتَکَ عَلی خَلقِکَ ، وَ اجمَعنِی وَ ایّاهُ فِی جَنُّتِکَ وَ احشُرنِی مَعَهُ وَ فِی حِزبِهِ مَعَ الشُّهَداءِ وَ الصّالِحینَ ، وَ حَسُنَ اُولئِکَ رَفیقاً ، وَ اَستَودِعُکَ اللهَ وَ اَستَرعِیکَ ، وَ اَقرَءُ عَلَیهِمُ السَّلامَ ، آمِنّا بِاللهِ وَ بِالرَّسُولِ وَ بِمَا جِئتَ بِهِ وَ دَلَلتَ عَلَیهِ فَاکتُبنَا مَعَ الشّاهِدِینَ</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4330320_1051229030"/>
      <w:bookmarkStart w:id="97" w:name="_Toc35"/>
      <w:bookmarkEnd w:id="96"/>
      <w:r>
        <w:rPr>
          <w:rtl w:val="true"/>
        </w:rPr>
        <w:t>چگونه با امام خود وداع کنیم؟</w:t>
      </w:r>
      <w:bookmarkEnd w:id="97"/>
    </w:p>
    <w:p>
      <w:pPr>
        <w:pStyle w:val="BookText"/>
        <w:rPr/>
      </w:pPr>
      <w:r>
        <w:rPr>
          <w:rFonts w:ascii="IRNazanin" w:hAnsi="IRNazanin" w:eastAsia="IRNazanin"/>
          <w:color w:val="111111"/>
          <w:sz w:val="28"/>
          <w:sz w:val="28"/>
          <w:szCs w:val="28"/>
          <w:rtl w:val="true"/>
          <w:lang w:bidi="fa-IR"/>
        </w:rPr>
        <w:t xml:space="preserve">من آمدم قبر تو را دیدم و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ادب خاک تو بوسیدم و رفتم</w:t>
      </w:r>
    </w:p>
    <w:p>
      <w:pPr>
        <w:pStyle w:val="BookText"/>
        <w:rPr/>
      </w:pPr>
      <w:r>
        <w:rPr>
          <w:rFonts w:ascii="IRNazanin" w:hAnsi="IRNazanin" w:eastAsia="IRNazanin"/>
          <w:color w:val="111111"/>
          <w:sz w:val="28"/>
          <w:sz w:val="28"/>
          <w:szCs w:val="28"/>
          <w:rtl w:val="true"/>
          <w:lang w:bidi="fa-IR"/>
        </w:rPr>
        <w:t xml:space="preserve">تا در دم مرگ تو به دیدار من آئی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و قبر تو را دیدم و رفتم</w:t>
      </w:r>
    </w:p>
    <w:p>
      <w:pPr>
        <w:pStyle w:val="BookText"/>
        <w:rPr/>
      </w:pPr>
      <w:r>
        <w:rPr>
          <w:rFonts w:ascii="IRNazanin" w:hAnsi="IRNazanin" w:eastAsia="IRNazanin"/>
          <w:color w:val="111111"/>
          <w:sz w:val="28"/>
          <w:sz w:val="28"/>
          <w:szCs w:val="28"/>
          <w:rtl w:val="true"/>
          <w:lang w:bidi="fa-IR"/>
        </w:rPr>
        <w:t xml:space="preserve">ای عقده گشا تا ز دلم عقده گشائی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حلقه به دربار تو کوبیدم و رفتم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غرق گناه آمده بودم به حضورت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عطایای تو گردیدم و رفتم </w:t>
      </w:r>
    </w:p>
    <w:p>
      <w:pPr>
        <w:pStyle w:val="BookText"/>
        <w:rPr/>
      </w:pPr>
      <w:r>
        <w:rPr>
          <w:rFonts w:ascii="IRNazanin" w:hAnsi="IRNazanin" w:eastAsia="IRNazanin"/>
          <w:color w:val="111111"/>
          <w:sz w:val="28"/>
          <w:sz w:val="28"/>
          <w:szCs w:val="28"/>
          <w:rtl w:val="true"/>
          <w:lang w:bidi="fa-IR"/>
        </w:rPr>
        <w:t xml:space="preserve">تا روز جزا در صف زوار تو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به درگاه تو سائیدم و رفتم</w:t>
      </w:r>
    </w:p>
    <w:p>
      <w:pPr>
        <w:pStyle w:val="BookText"/>
        <w:rPr/>
      </w:pPr>
      <w:r>
        <w:rPr>
          <w:rFonts w:ascii="IRNazanin" w:hAnsi="IRNazanin" w:eastAsia="IRNazanin"/>
          <w:color w:val="111111"/>
          <w:sz w:val="28"/>
          <w:sz w:val="28"/>
          <w:szCs w:val="28"/>
          <w:rtl w:val="true"/>
          <w:lang w:bidi="fa-IR"/>
        </w:rPr>
        <w:t xml:space="preserve">با یاد تو طواف حرم ای قبلۀ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حرم قدس تو گردیدم و رفتم</w:t>
      </w:r>
    </w:p>
    <w:p>
      <w:pPr>
        <w:pStyle w:val="BookText"/>
        <w:rPr/>
      </w:pPr>
      <w:r>
        <w:rPr>
          <w:rFonts w:ascii="IRNazanin" w:hAnsi="IRNazanin" w:eastAsia="IRNazanin"/>
          <w:color w:val="111111"/>
          <w:sz w:val="28"/>
          <w:sz w:val="28"/>
          <w:szCs w:val="28"/>
          <w:rtl w:val="true"/>
          <w:lang w:bidi="fa-IR"/>
        </w:rPr>
        <w:t xml:space="preserve">چون دست به دامان وصال تو فکندم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دگر از غیر تو یرچیدم و رفتم</w:t>
      </w:r>
    </w:p>
    <w:p>
      <w:pPr>
        <w:pStyle w:val="BookText"/>
        <w:rPr/>
      </w:pPr>
      <w:r>
        <w:rPr>
          <w:rFonts w:ascii="IRNazanin" w:hAnsi="IRNazanin" w:eastAsia="IRNazanin"/>
          <w:color w:val="111111"/>
          <w:sz w:val="28"/>
          <w:sz w:val="28"/>
          <w:szCs w:val="28"/>
          <w:rtl w:val="true"/>
          <w:lang w:bidi="fa-IR"/>
        </w:rPr>
        <w:t xml:space="preserve">دیدم که غریبی ز وطن ای شه مسموم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غربت تو اشک فشانیدم و رفتم</w:t>
      </w:r>
    </w:p>
    <w:p>
      <w:pPr>
        <w:pStyle w:val="BookText"/>
        <w:rPr/>
      </w:pPr>
      <w:r>
        <w:rPr>
          <w:rFonts w:ascii="IRNazanin" w:hAnsi="IRNazanin" w:eastAsia="IRNazanin"/>
          <w:color w:val="111111"/>
          <w:sz w:val="28"/>
          <w:sz w:val="28"/>
          <w:szCs w:val="28"/>
          <w:rtl w:val="true"/>
          <w:lang w:bidi="fa-IR"/>
        </w:rPr>
        <w:t xml:space="preserve">شرح غم جانسوز تو از هر که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خوردم و گرییدم و نالیدم و رفتم</w:t>
      </w:r>
    </w:p>
    <w:p>
      <w:pPr>
        <w:pStyle w:val="BookText"/>
        <w:rPr/>
      </w:pPr>
      <w:r>
        <w:rPr>
          <w:rFonts w:ascii="IRNazanin" w:hAnsi="IRNazanin" w:eastAsia="IRNazanin"/>
          <w:color w:val="111111"/>
          <w:sz w:val="28"/>
          <w:sz w:val="28"/>
          <w:szCs w:val="28"/>
          <w:rtl w:val="true"/>
          <w:lang w:bidi="fa-IR"/>
        </w:rPr>
        <w:t xml:space="preserve">در سلک گدایان درت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خاک تو بوسیدم و بوئیدم و رفتم</w:t>
      </w:r>
    </w:p>
    <w:p>
      <w:pPr>
        <w:pStyle w:val="BookText"/>
        <w:rPr/>
      </w:pPr>
      <w:r>
        <w:rPr>
          <w:rFonts w:ascii="IRNazanin" w:hAnsi="IRNazanin" w:eastAsia="IRNazanin"/>
          <w:color w:val="111111"/>
          <w:sz w:val="28"/>
          <w:sz w:val="28"/>
          <w:szCs w:val="28"/>
          <w:rtl w:val="true"/>
          <w:lang w:bidi="fa-IR"/>
        </w:rPr>
        <w:t>عکس</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8"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لقب های دیگر آن امام همام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صابر ، زکی ، فاضل ، رضی، وفی، ولی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امام معصوم دارای کنیه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 از این رو حضرت علی علیه السلام را ابوالحسن اول ، امام رضا علیه السلام را ابوالحسن ثانی و امام هادی علیه السلام را ابوالحسن ثالث می گویند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مدت امام علیه السلام زیر نظر مزاحمت هارون و حاکمان منصوب بود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امین ، جوانی عیاش، بی لیاقت و بی اعتنا به امور مملکت و ادارۀ کشور بود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منتهی الآمال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وحی ، علی اکبر قرشی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و اخبار و آثار امام رضا علیه السلام نوشته عزیز الله عطاردی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تدوین بحث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عهدی امام 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سیرۀ ائمه اطهار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نوشتۀ استاد شهید مطهری استفاده کرده 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عبارات با تصرف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 اضافه و جابه جائی 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برای بهرۀ بیشتر به آن کتاب ارزشمند بنگرید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خواست بگوید این کار با سنت خاندان شما سازگار است و حضرت علی علیه السلام نیز در شورا شرکت جست و در امر انتخاب خلیفه دخالت کرد ؛ یعنی حضرت علی علیه السلام از حق خود گذشت و تسلیم روزگار 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قال المامون للرضا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اخطب الناس و تکلم فیهم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فحمد الله و اثنی علیه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علیکم حق برسول الله صلی الله علیه و آله و سلم و لکم علینا حق به ، فاذا انتم الینا ذلک وجب علینا الحق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یذکر عنه غیر هذا فی ذلک المجلس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ارمغان طوس ،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آستان قدس ،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ارمغان طوس ،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ارمغان طوس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شیخ صدوق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image" Target="media/image3.jpeg"/><Relationship Id="rId58" Type="http://schemas.openxmlformats.org/officeDocument/2006/relationships/image" Target="media/image3.jpeg"/><Relationship Id="rId59" Type="http://schemas.openxmlformats.org/officeDocument/2006/relationships/footer" Target="footer52.xml"/><Relationship Id="rId60" Type="http://schemas.openxmlformats.org/officeDocument/2006/relationships/image" Target="media/image2.jpeg"/><Relationship Id="rId61" Type="http://schemas.openxmlformats.org/officeDocument/2006/relationships/image" Target="media/image2.jpeg"/><Relationship Id="rId62" Type="http://schemas.openxmlformats.org/officeDocument/2006/relationships/footer" Target="footer53.xml"/><Relationship Id="rId63" Type="http://schemas.openxmlformats.org/officeDocument/2006/relationships/footnotes" Target="footnotes.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9329</Words>
  <Characters>33836</Characters>
  <CharactersWithSpaces>42828</CharactersWithSpaces>
  <Paragraphs>440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2026-08-27T11:27:23Z</dcterms:created>
  <dc:creator>ghaemiyeh.com</dc:creator>
  <dc:description/>
  <dc:language>en-US</dc:language>
  <cp:lastModifiedBy/>
  <dcterms:modified xsi:type="dcterms:W3CDTF">2026-08-27T14:57:25Z</dcterms:modified>
  <cp:revision>1</cp:revision>
  <dc:subject/>
  <dc:title>ره توشه راه</dc:title>
</cp:coreProperties>
</file>

<file path=docProps/custom.xml><?xml version="1.0" encoding="utf-8"?>
<Properties xmlns="http://schemas.openxmlformats.org/officeDocument/2006/custom-properties" xmlns:vt="http://schemas.openxmlformats.org/officeDocument/2006/docPropsVTypes"/>
</file>