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علی بن موسى الرضا علیه السلام ودوره فی أحداث عصره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5897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565899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565901_1051229030">
            <w:r>
              <w:rPr>
                <w:webHidden/>
                <w:rStyle w:val="IndexLink"/>
                <w:rtl w:val="true"/>
              </w:rPr>
              <w:t>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3565903_1051229030">
            <w:r>
              <w:rPr>
                <w:webHidden/>
                <w:rStyle w:val="IndexLink"/>
                <w:rtl w:val="true"/>
              </w:rPr>
              <w:t>شكر وتقدير</w:t>
            </w:r>
            <w:r>
              <w:rPr>
                <w:rStyle w:val="IndexLink"/>
                <w:rtl w:val="true"/>
              </w:rPr>
              <w:tab/>
            </w:r>
            <w:r>
              <w:rPr>
                <w:rStyle w:val="IndexLink"/>
              </w:rPr>
              <w:t>8</w:t>
            </w:r>
          </w:hyperlink>
        </w:p>
        <w:p>
          <w:pPr>
            <w:pStyle w:val="Contents2"/>
            <w:tabs>
              <w:tab w:val="clear" w:pos="8743"/>
              <w:tab w:val="right" w:pos="9026" w:leader="dot"/>
            </w:tabs>
            <w:rPr/>
          </w:pPr>
          <w:hyperlink w:anchor="__RefHeading___Toc3565905_1051229030">
            <w:r>
              <w:rPr>
                <w:webHidden/>
                <w:rStyle w:val="IndexLink"/>
                <w:rtl w:val="true"/>
              </w:rPr>
              <w:t>المختصرات المستخدمة في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3565907_1051229030">
            <w:r>
              <w:rPr>
                <w:webHidden/>
                <w:rStyle w:val="IndexLink"/>
                <w:rtl w:val="true"/>
              </w:rPr>
              <w:t>المقدمة</w:t>
            </w:r>
            <w:r>
              <w:rPr>
                <w:rStyle w:val="IndexLink"/>
                <w:rtl w:val="true"/>
              </w:rPr>
              <w:t xml:space="preserve">: </w:t>
            </w:r>
            <w:r>
              <w:rPr>
                <w:rStyle w:val="IndexLink"/>
                <w:rtl w:val="true"/>
              </w:rPr>
              <w:t>نطاق البحث وتحليل المصادر</w:t>
            </w:r>
            <w:r>
              <w:rPr>
                <w:rStyle w:val="IndexLink"/>
                <w:rtl w:val="true"/>
              </w:rPr>
              <w:tab/>
            </w:r>
            <w:r>
              <w:rPr>
                <w:rStyle w:val="IndexLink"/>
              </w:rPr>
              <w:t>11</w:t>
            </w:r>
          </w:hyperlink>
        </w:p>
        <w:p>
          <w:pPr>
            <w:pStyle w:val="Contents2"/>
            <w:tabs>
              <w:tab w:val="clear" w:pos="8743"/>
              <w:tab w:val="right" w:pos="9026" w:leader="dot"/>
            </w:tabs>
            <w:rPr/>
          </w:pPr>
          <w:hyperlink w:anchor="__RefHeading___Toc3565909_1051229030">
            <w:r>
              <w:rPr>
                <w:webHidden/>
                <w:rStyle w:val="IndexLink"/>
                <w:rtl w:val="true"/>
              </w:rPr>
              <w:t>الفصل الأول</w:t>
            </w:r>
            <w:r>
              <w:rPr>
                <w:rStyle w:val="IndexLink"/>
                <w:rtl w:val="true"/>
              </w:rPr>
              <w:t xml:space="preserve">: </w:t>
            </w:r>
            <w:r>
              <w:rPr>
                <w:rStyle w:val="IndexLink"/>
                <w:rtl w:val="true"/>
              </w:rPr>
              <w:t xml:space="preserve">سيرة الإمام الرضا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3565911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3565913_1051229030">
            <w:r>
              <w:rPr>
                <w:webHidden/>
                <w:rStyle w:val="IndexLink"/>
                <w:rtl w:val="true"/>
              </w:rPr>
              <w:t>المبحث الأول</w:t>
            </w:r>
            <w:r>
              <w:rPr>
                <w:rStyle w:val="IndexLink"/>
                <w:rtl w:val="true"/>
              </w:rPr>
              <w:t xml:space="preserve">: </w:t>
            </w:r>
            <w:r>
              <w:rPr>
                <w:rStyle w:val="IndexLink"/>
                <w:rtl w:val="true"/>
              </w:rPr>
              <w:t>حياته</w:t>
            </w:r>
            <w:r>
              <w:rPr>
                <w:rStyle w:val="IndexLink"/>
                <w:rtl w:val="true"/>
              </w:rPr>
              <w:tab/>
            </w:r>
            <w:r>
              <w:rPr>
                <w:rStyle w:val="IndexLink"/>
              </w:rPr>
              <w:t>21</w:t>
            </w:r>
          </w:hyperlink>
        </w:p>
        <w:p>
          <w:pPr>
            <w:pStyle w:val="Contents4"/>
            <w:tabs>
              <w:tab w:val="clear" w:pos="8176"/>
              <w:tab w:val="right" w:pos="9026" w:leader="dot"/>
            </w:tabs>
            <w:rPr/>
          </w:pPr>
          <w:hyperlink w:anchor="__RefHeading___Toc3565915_1051229030">
            <w:r>
              <w:rPr>
                <w:webHidden/>
                <w:rStyle w:val="IndexLink"/>
                <w:rtl w:val="true"/>
              </w:rPr>
              <w:t>اولاً</w:t>
            </w:r>
            <w:r>
              <w:rPr>
                <w:rStyle w:val="IndexLink"/>
                <w:rtl w:val="true"/>
              </w:rPr>
              <w:t xml:space="preserve">: </w:t>
            </w:r>
            <w:r>
              <w:rPr>
                <w:rStyle w:val="IndexLink"/>
                <w:rtl w:val="true"/>
              </w:rPr>
              <w:t>اسمهُ ونسبهُ</w:t>
            </w:r>
            <w:r>
              <w:rPr>
                <w:rStyle w:val="IndexLink"/>
                <w:rtl w:val="true"/>
              </w:rPr>
              <w:tab/>
            </w:r>
            <w:r>
              <w:rPr>
                <w:rStyle w:val="IndexLink"/>
              </w:rPr>
              <w:t>21</w:t>
            </w:r>
          </w:hyperlink>
        </w:p>
        <w:p>
          <w:pPr>
            <w:pStyle w:val="Contents4"/>
            <w:tabs>
              <w:tab w:val="clear" w:pos="8176"/>
              <w:tab w:val="right" w:pos="9026" w:leader="dot"/>
            </w:tabs>
            <w:rPr/>
          </w:pPr>
          <w:hyperlink w:anchor="__RefHeading___Toc3565917_1051229030">
            <w:r>
              <w:rPr>
                <w:webHidden/>
                <w:rStyle w:val="IndexLink"/>
                <w:rtl w:val="true"/>
              </w:rPr>
              <w:t>ثانياً</w:t>
            </w:r>
            <w:r>
              <w:rPr>
                <w:rStyle w:val="IndexLink"/>
                <w:rtl w:val="true"/>
              </w:rPr>
              <w:t xml:space="preserve">: </w:t>
            </w:r>
            <w:r>
              <w:rPr>
                <w:rStyle w:val="IndexLink"/>
                <w:rtl w:val="true"/>
              </w:rPr>
              <w:t>كنيتهُ</w:t>
            </w:r>
            <w:r>
              <w:rPr>
                <w:rStyle w:val="IndexLink"/>
                <w:rtl w:val="true"/>
              </w:rPr>
              <w:tab/>
            </w:r>
            <w:r>
              <w:rPr>
                <w:rStyle w:val="IndexLink"/>
              </w:rPr>
              <w:t>22</w:t>
            </w:r>
          </w:hyperlink>
        </w:p>
        <w:p>
          <w:pPr>
            <w:pStyle w:val="Contents4"/>
            <w:tabs>
              <w:tab w:val="clear" w:pos="8176"/>
              <w:tab w:val="right" w:pos="9026" w:leader="dot"/>
            </w:tabs>
            <w:rPr/>
          </w:pPr>
          <w:hyperlink w:anchor="__RefHeading___Toc3565919_1051229030">
            <w:r>
              <w:rPr>
                <w:webHidden/>
                <w:rStyle w:val="IndexLink"/>
                <w:rtl w:val="true"/>
              </w:rPr>
              <w:t>ثالثاً</w:t>
            </w:r>
            <w:r>
              <w:rPr>
                <w:rStyle w:val="IndexLink"/>
                <w:rtl w:val="true"/>
              </w:rPr>
              <w:t xml:space="preserve">: </w:t>
            </w:r>
            <w:r>
              <w:rPr>
                <w:rStyle w:val="IndexLink"/>
                <w:rtl w:val="true"/>
              </w:rPr>
              <w:t>ألقابهُ</w:t>
            </w:r>
            <w:r>
              <w:rPr>
                <w:rStyle w:val="IndexLink"/>
                <w:rtl w:val="true"/>
              </w:rPr>
              <w:tab/>
            </w:r>
            <w:r>
              <w:rPr>
                <w:rStyle w:val="IndexLink"/>
              </w:rPr>
              <w:t>24</w:t>
            </w:r>
          </w:hyperlink>
        </w:p>
        <w:p>
          <w:pPr>
            <w:pStyle w:val="Contents4"/>
            <w:tabs>
              <w:tab w:val="clear" w:pos="8176"/>
              <w:tab w:val="right" w:pos="9026" w:leader="dot"/>
            </w:tabs>
            <w:rPr/>
          </w:pPr>
          <w:hyperlink w:anchor="__RefHeading___Toc3565921_1051229030">
            <w:r>
              <w:rPr>
                <w:webHidden/>
                <w:rStyle w:val="IndexLink"/>
                <w:rtl w:val="true"/>
              </w:rPr>
              <w:t>رابعاً</w:t>
            </w:r>
            <w:r>
              <w:rPr>
                <w:rStyle w:val="IndexLink"/>
                <w:rtl w:val="true"/>
              </w:rPr>
              <w:t xml:space="preserve">: </w:t>
            </w:r>
            <w:r>
              <w:rPr>
                <w:rStyle w:val="IndexLink"/>
                <w:rtl w:val="true"/>
              </w:rPr>
              <w:t>ولادته</w:t>
            </w:r>
            <w:r>
              <w:rPr>
                <w:rStyle w:val="IndexLink"/>
                <w:rtl w:val="true"/>
              </w:rPr>
              <w:tab/>
            </w:r>
            <w:r>
              <w:rPr>
                <w:rStyle w:val="IndexLink"/>
              </w:rPr>
              <w:t>26</w:t>
            </w:r>
          </w:hyperlink>
        </w:p>
        <w:p>
          <w:pPr>
            <w:pStyle w:val="Contents4"/>
            <w:tabs>
              <w:tab w:val="clear" w:pos="8176"/>
              <w:tab w:val="right" w:pos="9026" w:leader="dot"/>
            </w:tabs>
            <w:rPr/>
          </w:pPr>
          <w:hyperlink w:anchor="__RefHeading___Toc3565923_1051229030">
            <w:r>
              <w:rPr>
                <w:webHidden/>
                <w:rStyle w:val="IndexLink"/>
                <w:rtl w:val="true"/>
              </w:rPr>
              <w:t>خامساً</w:t>
            </w:r>
            <w:r>
              <w:rPr>
                <w:rStyle w:val="IndexLink"/>
                <w:rtl w:val="true"/>
              </w:rPr>
              <w:t xml:space="preserve">: </w:t>
            </w:r>
            <w:r>
              <w:rPr>
                <w:rStyle w:val="IndexLink"/>
                <w:rtl w:val="true"/>
              </w:rPr>
              <w:t>أسرتهُ</w:t>
            </w:r>
            <w:r>
              <w:rPr>
                <w:rStyle w:val="IndexLink"/>
                <w:rtl w:val="true"/>
              </w:rPr>
              <w:tab/>
            </w:r>
            <w:r>
              <w:rPr>
                <w:rStyle w:val="IndexLink"/>
              </w:rPr>
              <w:t>27</w:t>
            </w:r>
          </w:hyperlink>
        </w:p>
        <w:p>
          <w:pPr>
            <w:pStyle w:val="Contents4"/>
            <w:tabs>
              <w:tab w:val="clear" w:pos="8176"/>
              <w:tab w:val="right" w:pos="9026" w:leader="dot"/>
            </w:tabs>
            <w:rPr/>
          </w:pPr>
          <w:hyperlink w:anchor="__RefHeading___Toc3565925_1051229030">
            <w:r>
              <w:rPr>
                <w:webHidden/>
                <w:rStyle w:val="IndexLink"/>
                <w:rtl w:val="true"/>
              </w:rPr>
              <w:t>سادساً</w:t>
            </w:r>
            <w:r>
              <w:rPr>
                <w:rStyle w:val="IndexLink"/>
                <w:rtl w:val="true"/>
              </w:rPr>
              <w:t xml:space="preserve">: </w:t>
            </w:r>
            <w:r>
              <w:rPr>
                <w:rStyle w:val="IndexLink"/>
                <w:rtl w:val="true"/>
              </w:rPr>
              <w:t>صفاته الجسدية</w:t>
            </w:r>
            <w:r>
              <w:rPr>
                <w:rStyle w:val="IndexLink"/>
                <w:rtl w:val="true"/>
              </w:rPr>
              <w:tab/>
            </w:r>
            <w:r>
              <w:rPr>
                <w:rStyle w:val="IndexLink"/>
              </w:rPr>
              <w:t>30</w:t>
            </w:r>
          </w:hyperlink>
        </w:p>
        <w:p>
          <w:pPr>
            <w:pStyle w:val="Contents4"/>
            <w:tabs>
              <w:tab w:val="clear" w:pos="8176"/>
              <w:tab w:val="right" w:pos="9026" w:leader="dot"/>
            </w:tabs>
            <w:rPr/>
          </w:pPr>
          <w:hyperlink w:anchor="__RefHeading___Toc3565927_1051229030">
            <w:r>
              <w:rPr>
                <w:webHidden/>
                <w:rStyle w:val="IndexLink"/>
                <w:rtl w:val="true"/>
              </w:rPr>
              <w:t>سابعاً</w:t>
            </w:r>
            <w:r>
              <w:rPr>
                <w:rStyle w:val="IndexLink"/>
                <w:rtl w:val="true"/>
              </w:rPr>
              <w:t xml:space="preserve">: </w:t>
            </w:r>
            <w:r>
              <w:rPr>
                <w:rStyle w:val="IndexLink"/>
                <w:rtl w:val="true"/>
              </w:rPr>
              <w:t>نشأتهُ</w:t>
            </w:r>
            <w:r>
              <w:rPr>
                <w:rStyle w:val="IndexLink"/>
                <w:rtl w:val="true"/>
              </w:rPr>
              <w:tab/>
            </w:r>
            <w:r>
              <w:rPr>
                <w:rStyle w:val="IndexLink"/>
              </w:rPr>
              <w:t>31</w:t>
            </w:r>
          </w:hyperlink>
        </w:p>
        <w:p>
          <w:pPr>
            <w:pStyle w:val="Contents4"/>
            <w:tabs>
              <w:tab w:val="clear" w:pos="8176"/>
              <w:tab w:val="right" w:pos="9026" w:leader="dot"/>
            </w:tabs>
            <w:rPr/>
          </w:pPr>
          <w:hyperlink w:anchor="__RefHeading___Toc3565929_1051229030">
            <w:r>
              <w:rPr>
                <w:webHidden/>
                <w:rStyle w:val="IndexLink"/>
                <w:rtl w:val="true"/>
              </w:rPr>
              <w:t>ثامناً</w:t>
            </w:r>
            <w:r>
              <w:rPr>
                <w:rStyle w:val="IndexLink"/>
                <w:rtl w:val="true"/>
              </w:rPr>
              <w:t xml:space="preserve">: </w:t>
            </w:r>
            <w:r>
              <w:rPr>
                <w:rStyle w:val="IndexLink"/>
                <w:rtl w:val="true"/>
              </w:rPr>
              <w:t>سلوكهُ وأخلاقهُ</w:t>
            </w:r>
            <w:r>
              <w:rPr>
                <w:rStyle w:val="IndexLink"/>
                <w:rtl w:val="true"/>
              </w:rPr>
              <w:tab/>
            </w:r>
            <w:r>
              <w:rPr>
                <w:rStyle w:val="IndexLink"/>
              </w:rPr>
              <w:t>32</w:t>
            </w:r>
          </w:hyperlink>
        </w:p>
        <w:p>
          <w:pPr>
            <w:pStyle w:val="Contents5"/>
            <w:tabs>
              <w:tab w:val="clear" w:pos="7892"/>
              <w:tab w:val="right" w:pos="9026" w:leader="dot"/>
            </w:tabs>
            <w:rPr/>
          </w:pPr>
          <w:hyperlink w:anchor="__RefHeading___Toc3565931_105122903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3565933_1051229030">
            <w:r>
              <w:rPr>
                <w:webHidden/>
                <w:rStyle w:val="IndexLink"/>
              </w:rPr>
              <w:t>1</w:t>
            </w:r>
            <w:r>
              <w:rPr>
                <w:rStyle w:val="IndexLink"/>
                <w:rtl w:val="true"/>
              </w:rPr>
              <w:t xml:space="preserve">. </w:t>
            </w:r>
            <w:r>
              <w:rPr>
                <w:rStyle w:val="IndexLink"/>
                <w:rtl w:val="true"/>
              </w:rPr>
              <w:t>شخصيتهُ</w:t>
            </w:r>
            <w:r>
              <w:rPr>
                <w:rStyle w:val="IndexLink"/>
                <w:rtl w:val="true"/>
              </w:rPr>
              <w:tab/>
            </w:r>
            <w:r>
              <w:rPr>
                <w:rStyle w:val="IndexLink"/>
              </w:rPr>
              <w:t>33</w:t>
            </w:r>
          </w:hyperlink>
        </w:p>
        <w:p>
          <w:pPr>
            <w:pStyle w:val="Contents5"/>
            <w:tabs>
              <w:tab w:val="clear" w:pos="7892"/>
              <w:tab w:val="right" w:pos="9026" w:leader="dot"/>
            </w:tabs>
            <w:rPr/>
          </w:pPr>
          <w:hyperlink w:anchor="__RefHeading___Toc3565935_1051229030">
            <w:r>
              <w:rPr>
                <w:webHidden/>
                <w:rStyle w:val="IndexLink"/>
              </w:rPr>
              <w:t>2</w:t>
            </w:r>
            <w:r>
              <w:rPr>
                <w:rStyle w:val="IndexLink"/>
                <w:rtl w:val="true"/>
              </w:rPr>
              <w:t xml:space="preserve">. </w:t>
            </w:r>
            <w:r>
              <w:rPr>
                <w:rStyle w:val="IndexLink"/>
                <w:rtl w:val="true"/>
              </w:rPr>
              <w:t>هيبتهُ</w:t>
            </w:r>
            <w:r>
              <w:rPr>
                <w:rStyle w:val="IndexLink"/>
                <w:rtl w:val="true"/>
              </w:rPr>
              <w:tab/>
            </w:r>
            <w:r>
              <w:rPr>
                <w:rStyle w:val="IndexLink"/>
              </w:rPr>
              <w:t>33</w:t>
            </w:r>
          </w:hyperlink>
        </w:p>
        <w:p>
          <w:pPr>
            <w:pStyle w:val="Contents5"/>
            <w:tabs>
              <w:tab w:val="clear" w:pos="7892"/>
              <w:tab w:val="right" w:pos="9026" w:leader="dot"/>
            </w:tabs>
            <w:rPr/>
          </w:pPr>
          <w:hyperlink w:anchor="__RefHeading___Toc3565937_1051229030">
            <w:r>
              <w:rPr>
                <w:webHidden/>
                <w:rStyle w:val="IndexLink"/>
              </w:rPr>
              <w:t>3</w:t>
            </w:r>
            <w:r>
              <w:rPr>
                <w:rStyle w:val="IndexLink"/>
                <w:rtl w:val="true"/>
              </w:rPr>
              <w:t xml:space="preserve">. </w:t>
            </w:r>
            <w:r>
              <w:rPr>
                <w:rStyle w:val="IndexLink"/>
                <w:rtl w:val="true"/>
              </w:rPr>
              <w:t>حلمهُ</w:t>
            </w:r>
            <w:r>
              <w:rPr>
                <w:rStyle w:val="IndexLink"/>
                <w:rtl w:val="true"/>
              </w:rPr>
              <w:tab/>
            </w:r>
            <w:r>
              <w:rPr>
                <w:rStyle w:val="IndexLink"/>
              </w:rPr>
              <w:t>34</w:t>
            </w:r>
          </w:hyperlink>
        </w:p>
        <w:p>
          <w:pPr>
            <w:pStyle w:val="Contents5"/>
            <w:tabs>
              <w:tab w:val="clear" w:pos="7892"/>
              <w:tab w:val="right" w:pos="9026" w:leader="dot"/>
            </w:tabs>
            <w:rPr/>
          </w:pPr>
          <w:hyperlink w:anchor="__RefHeading___Toc3565939_1051229030">
            <w:r>
              <w:rPr>
                <w:webHidden/>
                <w:rStyle w:val="IndexLink"/>
              </w:rPr>
              <w:t>4</w:t>
            </w:r>
            <w:r>
              <w:rPr>
                <w:rStyle w:val="IndexLink"/>
                <w:rtl w:val="true"/>
              </w:rPr>
              <w:t xml:space="preserve">. </w:t>
            </w:r>
            <w:r>
              <w:rPr>
                <w:rStyle w:val="IndexLink"/>
                <w:rtl w:val="true"/>
              </w:rPr>
              <w:t>تواضعهُ</w:t>
            </w:r>
            <w:r>
              <w:rPr>
                <w:rStyle w:val="IndexLink"/>
                <w:rtl w:val="true"/>
              </w:rPr>
              <w:tab/>
            </w:r>
            <w:r>
              <w:rPr>
                <w:rStyle w:val="IndexLink"/>
              </w:rPr>
              <w:t>35</w:t>
            </w:r>
          </w:hyperlink>
        </w:p>
        <w:p>
          <w:pPr>
            <w:pStyle w:val="Contents5"/>
            <w:tabs>
              <w:tab w:val="clear" w:pos="7892"/>
              <w:tab w:val="right" w:pos="9026" w:leader="dot"/>
            </w:tabs>
            <w:rPr/>
          </w:pPr>
          <w:hyperlink w:anchor="__RefHeading___Toc3565941_1051229030">
            <w:r>
              <w:rPr>
                <w:webHidden/>
                <w:rStyle w:val="IndexLink"/>
              </w:rPr>
              <w:t>5</w:t>
            </w:r>
            <w:r>
              <w:rPr>
                <w:rStyle w:val="IndexLink"/>
                <w:rtl w:val="true"/>
              </w:rPr>
              <w:t xml:space="preserve">. </w:t>
            </w:r>
            <w:r>
              <w:rPr>
                <w:rStyle w:val="IndexLink"/>
                <w:rtl w:val="true"/>
              </w:rPr>
              <w:t>زهدهُ</w:t>
            </w:r>
            <w:r>
              <w:rPr>
                <w:rStyle w:val="IndexLink"/>
                <w:rtl w:val="true"/>
              </w:rPr>
              <w:tab/>
            </w:r>
            <w:r>
              <w:rPr>
                <w:rStyle w:val="IndexLink"/>
              </w:rPr>
              <w:t>36</w:t>
            </w:r>
          </w:hyperlink>
        </w:p>
        <w:p>
          <w:pPr>
            <w:pStyle w:val="Contents5"/>
            <w:tabs>
              <w:tab w:val="clear" w:pos="7892"/>
              <w:tab w:val="right" w:pos="9026" w:leader="dot"/>
            </w:tabs>
            <w:rPr/>
          </w:pPr>
          <w:hyperlink w:anchor="__RefHeading___Toc3565943_1051229030">
            <w:r>
              <w:rPr>
                <w:webHidden/>
                <w:rStyle w:val="IndexLink"/>
              </w:rPr>
              <w:t>6</w:t>
            </w:r>
            <w:r>
              <w:rPr>
                <w:rStyle w:val="IndexLink"/>
                <w:rtl w:val="true"/>
              </w:rPr>
              <w:t xml:space="preserve">. </w:t>
            </w:r>
            <w:r>
              <w:rPr>
                <w:rStyle w:val="IndexLink"/>
                <w:rtl w:val="true"/>
              </w:rPr>
              <w:t>حياؤه</w:t>
            </w:r>
            <w:r>
              <w:rPr>
                <w:rStyle w:val="IndexLink"/>
                <w:rtl w:val="true"/>
              </w:rPr>
              <w:tab/>
            </w:r>
            <w:r>
              <w:rPr>
                <w:rStyle w:val="IndexLink"/>
              </w:rPr>
              <w:t>37</w:t>
            </w:r>
          </w:hyperlink>
        </w:p>
        <w:p>
          <w:pPr>
            <w:pStyle w:val="Contents5"/>
            <w:tabs>
              <w:tab w:val="clear" w:pos="7892"/>
              <w:tab w:val="right" w:pos="9026" w:leader="dot"/>
            </w:tabs>
            <w:rPr/>
          </w:pPr>
          <w:hyperlink w:anchor="__RefHeading___Toc3565945_1051229030">
            <w:r>
              <w:rPr>
                <w:webHidden/>
                <w:rStyle w:val="IndexLink"/>
              </w:rPr>
              <w:t>7</w:t>
            </w:r>
            <w:r>
              <w:rPr>
                <w:rStyle w:val="IndexLink"/>
                <w:rtl w:val="true"/>
              </w:rPr>
              <w:t xml:space="preserve">. </w:t>
            </w:r>
            <w:r>
              <w:rPr>
                <w:rStyle w:val="IndexLink"/>
                <w:rtl w:val="true"/>
              </w:rPr>
              <w:t>جّلدهُ وصبرهُ</w:t>
            </w:r>
            <w:r>
              <w:rPr>
                <w:rStyle w:val="IndexLink"/>
                <w:rtl w:val="true"/>
              </w:rPr>
              <w:tab/>
            </w:r>
            <w:r>
              <w:rPr>
                <w:rStyle w:val="IndexLink"/>
              </w:rPr>
              <w:t>37</w:t>
            </w:r>
          </w:hyperlink>
        </w:p>
        <w:p>
          <w:pPr>
            <w:pStyle w:val="Contents5"/>
            <w:tabs>
              <w:tab w:val="clear" w:pos="7892"/>
              <w:tab w:val="right" w:pos="9026" w:leader="dot"/>
            </w:tabs>
            <w:rPr/>
          </w:pPr>
          <w:hyperlink w:anchor="__RefHeading___Toc3565947_1051229030">
            <w:r>
              <w:rPr>
                <w:webHidden/>
                <w:rStyle w:val="IndexLink"/>
              </w:rPr>
              <w:t>8</w:t>
            </w:r>
            <w:r>
              <w:rPr>
                <w:rStyle w:val="IndexLink"/>
                <w:rtl w:val="true"/>
              </w:rPr>
              <w:t xml:space="preserve">. </w:t>
            </w:r>
            <w:r>
              <w:rPr>
                <w:rStyle w:val="IndexLink"/>
                <w:rtl w:val="true"/>
              </w:rPr>
              <w:t>سخاؤه</w:t>
            </w:r>
            <w:r>
              <w:rPr>
                <w:rStyle w:val="IndexLink"/>
                <w:rtl w:val="true"/>
              </w:rPr>
              <w:tab/>
            </w:r>
            <w:r>
              <w:rPr>
                <w:rStyle w:val="IndexLink"/>
              </w:rPr>
              <w:t>38</w:t>
            </w:r>
          </w:hyperlink>
        </w:p>
        <w:p>
          <w:pPr>
            <w:pStyle w:val="Contents5"/>
            <w:tabs>
              <w:tab w:val="clear" w:pos="7892"/>
              <w:tab w:val="right" w:pos="9026" w:leader="dot"/>
            </w:tabs>
            <w:rPr/>
          </w:pPr>
          <w:hyperlink w:anchor="__RefHeading___Toc3565949_1051229030">
            <w:r>
              <w:rPr>
                <w:webHidden/>
                <w:rStyle w:val="IndexLink"/>
              </w:rPr>
              <w:t>9</w:t>
            </w:r>
            <w:r>
              <w:rPr>
                <w:rStyle w:val="IndexLink"/>
                <w:rtl w:val="true"/>
              </w:rPr>
              <w:t xml:space="preserve">. </w:t>
            </w:r>
            <w:r>
              <w:rPr>
                <w:rStyle w:val="IndexLink"/>
                <w:rtl w:val="true"/>
              </w:rPr>
              <w:t>كراماتهُ</w:t>
            </w:r>
            <w:r>
              <w:rPr>
                <w:rStyle w:val="IndexLink"/>
                <w:rtl w:val="true"/>
              </w:rPr>
              <w:tab/>
            </w:r>
            <w:r>
              <w:rPr>
                <w:rStyle w:val="IndexLink"/>
              </w:rPr>
              <w:t>40</w:t>
            </w:r>
          </w:hyperlink>
        </w:p>
        <w:p>
          <w:pPr>
            <w:pStyle w:val="Contents5"/>
            <w:tabs>
              <w:tab w:val="clear" w:pos="7892"/>
              <w:tab w:val="right" w:pos="9026" w:leader="dot"/>
            </w:tabs>
            <w:rPr/>
          </w:pPr>
          <w:hyperlink w:anchor="__RefHeading___Toc3565951_1051229030">
            <w:r>
              <w:rPr>
                <w:webHidden/>
                <w:rStyle w:val="IndexLink"/>
              </w:rPr>
              <w:t>10</w:t>
            </w:r>
            <w:r>
              <w:rPr>
                <w:rStyle w:val="IndexLink"/>
                <w:rtl w:val="true"/>
              </w:rPr>
              <w:t xml:space="preserve">. </w:t>
            </w:r>
            <w:r>
              <w:rPr>
                <w:rStyle w:val="IndexLink"/>
                <w:rtl w:val="true"/>
              </w:rPr>
              <w:t>إمامتهُ</w:t>
            </w:r>
            <w:r>
              <w:rPr>
                <w:rStyle w:val="IndexLink"/>
                <w:rtl w:val="true"/>
              </w:rPr>
              <w:tab/>
            </w:r>
            <w:r>
              <w:rPr>
                <w:rStyle w:val="IndexLink"/>
              </w:rPr>
              <w:t>43</w:t>
            </w:r>
          </w:hyperlink>
        </w:p>
        <w:p>
          <w:pPr>
            <w:pStyle w:val="Contents5"/>
            <w:tabs>
              <w:tab w:val="clear" w:pos="7892"/>
              <w:tab w:val="right" w:pos="9026" w:leader="dot"/>
            </w:tabs>
            <w:rPr/>
          </w:pPr>
          <w:hyperlink w:anchor="__RefHeading___Toc3565953_1051229030">
            <w:r>
              <w:rPr>
                <w:webHidden/>
                <w:rStyle w:val="IndexLink"/>
              </w:rPr>
              <w:t>11</w:t>
            </w:r>
            <w:r>
              <w:rPr>
                <w:rStyle w:val="IndexLink"/>
                <w:rtl w:val="true"/>
              </w:rPr>
              <w:t>.</w:t>
            </w:r>
            <w:r>
              <w:rPr>
                <w:rStyle w:val="IndexLink"/>
                <w:rtl w:val="true"/>
              </w:rPr>
              <w:t>نقش خاتمه</w:t>
            </w:r>
            <w:r>
              <w:rPr>
                <w:rStyle w:val="IndexLink"/>
                <w:rtl w:val="true"/>
              </w:rPr>
              <w:tab/>
            </w:r>
            <w:r>
              <w:rPr>
                <w:rStyle w:val="IndexLink"/>
              </w:rPr>
              <w:t>46</w:t>
            </w:r>
          </w:hyperlink>
        </w:p>
        <w:p>
          <w:pPr>
            <w:pStyle w:val="Contents3"/>
            <w:tabs>
              <w:tab w:val="clear" w:pos="8459"/>
              <w:tab w:val="right" w:pos="9026" w:leader="dot"/>
            </w:tabs>
            <w:rPr/>
          </w:pPr>
          <w:hyperlink w:anchor="__RefHeading___Toc3565955_1051229030">
            <w:r>
              <w:rPr>
                <w:webHidden/>
                <w:rStyle w:val="IndexLink"/>
                <w:rtl w:val="true"/>
              </w:rPr>
              <w:t>المبحث الثاني</w:t>
            </w:r>
            <w:r>
              <w:rPr>
                <w:rStyle w:val="IndexLink"/>
                <w:rtl w:val="true"/>
              </w:rPr>
              <w:t xml:space="preserve">: </w:t>
            </w:r>
            <w:r>
              <w:rPr>
                <w:rStyle w:val="IndexLink"/>
                <w:rtl w:val="true"/>
              </w:rPr>
              <w:t>مناهله وعطائه الفكري</w:t>
            </w:r>
            <w:r>
              <w:rPr>
                <w:rStyle w:val="IndexLink"/>
                <w:rtl w:val="true"/>
              </w:rPr>
              <w:tab/>
            </w:r>
            <w:r>
              <w:rPr>
                <w:rStyle w:val="IndexLink"/>
              </w:rPr>
              <w:t>47</w:t>
            </w:r>
          </w:hyperlink>
        </w:p>
        <w:p>
          <w:pPr>
            <w:pStyle w:val="Contents4"/>
            <w:tabs>
              <w:tab w:val="clear" w:pos="8176"/>
              <w:tab w:val="right" w:pos="9026" w:leader="dot"/>
            </w:tabs>
            <w:rPr/>
          </w:pPr>
          <w:hyperlink w:anchor="__RefHeading___Toc3565957_1051229030">
            <w:r>
              <w:rPr>
                <w:webHidden/>
                <w:rStyle w:val="IndexLink"/>
                <w:rtl w:val="true"/>
              </w:rPr>
              <w:t>اولاً</w:t>
            </w:r>
            <w:r>
              <w:rPr>
                <w:rStyle w:val="IndexLink"/>
                <w:rtl w:val="true"/>
              </w:rPr>
              <w:t xml:space="preserve">: </w:t>
            </w:r>
            <w:r>
              <w:rPr>
                <w:rStyle w:val="IndexLink"/>
                <w:rtl w:val="true"/>
              </w:rPr>
              <w:t>شيوخه وتلاميذه وأصحابه</w:t>
            </w:r>
            <w:r>
              <w:rPr>
                <w:rStyle w:val="IndexLink"/>
                <w:rtl w:val="true"/>
              </w:rPr>
              <w:tab/>
            </w:r>
            <w:r>
              <w:rPr>
                <w:rStyle w:val="IndexLink"/>
              </w:rPr>
              <w:t>47</w:t>
            </w:r>
          </w:hyperlink>
        </w:p>
        <w:p>
          <w:pPr>
            <w:pStyle w:val="Contents4"/>
            <w:tabs>
              <w:tab w:val="clear" w:pos="8176"/>
              <w:tab w:val="right" w:pos="9026" w:leader="dot"/>
            </w:tabs>
            <w:rPr/>
          </w:pPr>
          <w:hyperlink w:anchor="__RefHeading___Toc3565959_1051229030">
            <w:r>
              <w:rPr>
                <w:webHidden/>
                <w:rStyle w:val="IndexLink"/>
                <w:rtl w:val="true"/>
              </w:rPr>
              <w:t>ثانياً</w:t>
            </w:r>
            <w:r>
              <w:rPr>
                <w:rStyle w:val="IndexLink"/>
                <w:rtl w:val="true"/>
              </w:rPr>
              <w:t xml:space="preserve">: </w:t>
            </w:r>
            <w:r>
              <w:rPr>
                <w:rStyle w:val="IndexLink"/>
                <w:rtl w:val="true"/>
              </w:rPr>
              <w:t>تراثه الفكري</w:t>
            </w:r>
            <w:r>
              <w:rPr>
                <w:rStyle w:val="IndexLink"/>
                <w:rtl w:val="true"/>
              </w:rPr>
              <w:tab/>
            </w:r>
            <w:r>
              <w:rPr>
                <w:rStyle w:val="IndexLink"/>
              </w:rPr>
              <w:t>50</w:t>
            </w:r>
          </w:hyperlink>
        </w:p>
        <w:p>
          <w:pPr>
            <w:pStyle w:val="Contents5"/>
            <w:tabs>
              <w:tab w:val="clear" w:pos="7892"/>
              <w:tab w:val="right" w:pos="9026" w:leader="dot"/>
            </w:tabs>
            <w:rPr/>
          </w:pPr>
          <w:hyperlink w:anchor="__RefHeading___Toc3565961_1051229030">
            <w:r>
              <w:rPr>
                <w:webHidden/>
                <w:rStyle w:val="IndexLink"/>
              </w:rPr>
              <w:t>1</w:t>
            </w:r>
            <w:r>
              <w:rPr>
                <w:rStyle w:val="IndexLink"/>
                <w:rtl w:val="true"/>
              </w:rPr>
              <w:t xml:space="preserve">. </w:t>
            </w:r>
            <w:r>
              <w:rPr>
                <w:rStyle w:val="IndexLink"/>
                <w:rtl w:val="true"/>
              </w:rPr>
              <w:t>رسالته في جوامع الشريعة</w:t>
            </w:r>
            <w:r>
              <w:rPr>
                <w:rStyle w:val="IndexLink"/>
                <w:rtl w:val="true"/>
              </w:rPr>
              <w:tab/>
            </w:r>
            <w:r>
              <w:rPr>
                <w:rStyle w:val="IndexLink"/>
              </w:rPr>
              <w:t>50</w:t>
            </w:r>
          </w:hyperlink>
        </w:p>
        <w:p>
          <w:pPr>
            <w:pStyle w:val="Contents5"/>
            <w:tabs>
              <w:tab w:val="clear" w:pos="7892"/>
              <w:tab w:val="right" w:pos="9026" w:leader="dot"/>
            </w:tabs>
            <w:rPr/>
          </w:pPr>
          <w:hyperlink w:anchor="__RefHeading___Toc3565963_1051229030">
            <w:r>
              <w:rPr>
                <w:webHidden/>
                <w:rStyle w:val="IndexLink"/>
              </w:rPr>
              <w:t>2</w:t>
            </w:r>
            <w:r>
              <w:rPr>
                <w:rStyle w:val="IndexLink"/>
                <w:rtl w:val="true"/>
              </w:rPr>
              <w:t xml:space="preserve">. </w:t>
            </w:r>
            <w:r>
              <w:rPr>
                <w:rStyle w:val="IndexLink"/>
                <w:rtl w:val="true"/>
              </w:rPr>
              <w:t>رسالته الذهبية في الطب</w:t>
            </w:r>
            <w:r>
              <w:rPr>
                <w:rStyle w:val="IndexLink"/>
                <w:rtl w:val="true"/>
              </w:rPr>
              <w:tab/>
            </w:r>
            <w:r>
              <w:rPr>
                <w:rStyle w:val="IndexLink"/>
              </w:rPr>
              <w:t>51</w:t>
            </w:r>
          </w:hyperlink>
        </w:p>
        <w:p>
          <w:pPr>
            <w:pStyle w:val="Contents5"/>
            <w:tabs>
              <w:tab w:val="clear" w:pos="7892"/>
              <w:tab w:val="right" w:pos="9026" w:leader="dot"/>
            </w:tabs>
            <w:rPr/>
          </w:pPr>
          <w:hyperlink w:anchor="__RefHeading___Toc3565965_1051229030">
            <w:r>
              <w:rPr>
                <w:webHidden/>
                <w:rStyle w:val="IndexLink"/>
              </w:rPr>
              <w:t>3</w:t>
            </w:r>
            <w:r>
              <w:rPr>
                <w:rStyle w:val="IndexLink"/>
                <w:rtl w:val="true"/>
              </w:rPr>
              <w:t xml:space="preserve">. </w:t>
            </w:r>
            <w:r>
              <w:rPr>
                <w:rStyle w:val="IndexLink"/>
                <w:rtl w:val="true"/>
              </w:rPr>
              <w:t xml:space="preserve">صحيفة الرضا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5"/>
            <w:tabs>
              <w:tab w:val="clear" w:pos="7892"/>
              <w:tab w:val="right" w:pos="9026" w:leader="dot"/>
            </w:tabs>
            <w:rPr/>
          </w:pPr>
          <w:hyperlink w:anchor="__RefHeading___Toc3565967_1051229030">
            <w:r>
              <w:rPr>
                <w:webHidden/>
                <w:rStyle w:val="IndexLink"/>
              </w:rPr>
              <w:t>4</w:t>
            </w:r>
            <w:r>
              <w:rPr>
                <w:rStyle w:val="IndexLink"/>
                <w:rtl w:val="true"/>
              </w:rPr>
              <w:t xml:space="preserve">. </w:t>
            </w:r>
            <w:r>
              <w:rPr>
                <w:rStyle w:val="IndexLink"/>
                <w:rtl w:val="true"/>
              </w:rPr>
              <w:t xml:space="preserve">فتاوي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العبادات والمعاملات</w:t>
            </w:r>
            <w:r>
              <w:rPr>
                <w:rStyle w:val="IndexLink"/>
                <w:rtl w:val="true"/>
              </w:rPr>
              <w:tab/>
            </w:r>
            <w:r>
              <w:rPr>
                <w:rStyle w:val="IndexLink"/>
              </w:rPr>
              <w:t>54</w:t>
            </w:r>
          </w:hyperlink>
        </w:p>
        <w:p>
          <w:pPr>
            <w:pStyle w:val="Contents4"/>
            <w:tabs>
              <w:tab w:val="clear" w:pos="8176"/>
              <w:tab w:val="right" w:pos="9026" w:leader="dot"/>
            </w:tabs>
            <w:rPr/>
          </w:pPr>
          <w:hyperlink w:anchor="__RefHeading___Toc3565969_1051229030">
            <w:r>
              <w:rPr>
                <w:webHidden/>
                <w:rStyle w:val="IndexLink"/>
                <w:rtl w:val="true"/>
              </w:rPr>
              <w:t>ثالثاً</w:t>
            </w:r>
            <w:r>
              <w:rPr>
                <w:rStyle w:val="IndexLink"/>
                <w:rtl w:val="true"/>
              </w:rPr>
              <w:t xml:space="preserve">: </w:t>
            </w:r>
            <w:r>
              <w:rPr>
                <w:rStyle w:val="IndexLink"/>
                <w:rtl w:val="true"/>
              </w:rPr>
              <w:t>أقواله الحكيمة</w:t>
            </w:r>
            <w:r>
              <w:rPr>
                <w:rStyle w:val="IndexLink"/>
                <w:rtl w:val="true"/>
              </w:rPr>
              <w:tab/>
            </w:r>
            <w:r>
              <w:rPr>
                <w:rStyle w:val="IndexLink"/>
              </w:rPr>
              <w:t>55</w:t>
            </w:r>
          </w:hyperlink>
        </w:p>
        <w:p>
          <w:pPr>
            <w:pStyle w:val="Contents3"/>
            <w:tabs>
              <w:tab w:val="clear" w:pos="8459"/>
              <w:tab w:val="right" w:pos="9026" w:leader="dot"/>
            </w:tabs>
            <w:rPr/>
          </w:pPr>
          <w:hyperlink w:anchor="__RefHeading___Toc3565971_1051229030">
            <w:r>
              <w:rPr>
                <w:webHidden/>
                <w:rStyle w:val="IndexLink"/>
                <w:rtl w:val="true"/>
              </w:rPr>
              <w:t>المبحث الثالث</w:t>
            </w:r>
            <w:r>
              <w:rPr>
                <w:rStyle w:val="IndexLink"/>
                <w:rtl w:val="true"/>
              </w:rPr>
              <w:t xml:space="preserve">: </w:t>
            </w:r>
            <w:r>
              <w:rPr>
                <w:rStyle w:val="IndexLink"/>
                <w:rtl w:val="true"/>
              </w:rPr>
              <w:t xml:space="preserve">الحركة الفكرية في عصر الإمام الرضا </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4"/>
            <w:tabs>
              <w:tab w:val="clear" w:pos="8176"/>
              <w:tab w:val="right" w:pos="9026" w:leader="dot"/>
            </w:tabs>
            <w:rPr/>
          </w:pPr>
          <w:hyperlink w:anchor="__RefHeading___Toc3565973_105122903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3565975_1051229030">
            <w:r>
              <w:rPr>
                <w:webHidden/>
                <w:rStyle w:val="IndexLink"/>
              </w:rPr>
              <w:t>1</w:t>
            </w:r>
            <w:r>
              <w:rPr>
                <w:rStyle w:val="IndexLink"/>
                <w:rtl w:val="true"/>
              </w:rPr>
              <w:t xml:space="preserve">. </w:t>
            </w:r>
            <w:r>
              <w:rPr>
                <w:rStyle w:val="IndexLink"/>
                <w:rtl w:val="true"/>
              </w:rPr>
              <w:t>التفسير</w:t>
            </w:r>
            <w:r>
              <w:rPr>
                <w:rStyle w:val="IndexLink"/>
                <w:rtl w:val="true"/>
              </w:rPr>
              <w:tab/>
            </w:r>
            <w:r>
              <w:rPr>
                <w:rStyle w:val="IndexLink"/>
              </w:rPr>
              <w:t>60</w:t>
            </w:r>
          </w:hyperlink>
        </w:p>
        <w:p>
          <w:pPr>
            <w:pStyle w:val="Contents4"/>
            <w:tabs>
              <w:tab w:val="clear" w:pos="8176"/>
              <w:tab w:val="right" w:pos="9026" w:leader="dot"/>
            </w:tabs>
            <w:rPr/>
          </w:pPr>
          <w:hyperlink w:anchor="__RefHeading___Toc3565977_1051229030">
            <w:r>
              <w:rPr>
                <w:webHidden/>
                <w:rStyle w:val="IndexLink"/>
              </w:rPr>
              <w:t>2</w:t>
            </w:r>
            <w:r>
              <w:rPr>
                <w:rStyle w:val="IndexLink"/>
                <w:rtl w:val="true"/>
              </w:rPr>
              <w:t xml:space="preserve">. </w:t>
            </w:r>
            <w:r>
              <w:rPr>
                <w:rStyle w:val="IndexLink"/>
                <w:rtl w:val="true"/>
              </w:rPr>
              <w:t>الحديث</w:t>
            </w:r>
            <w:r>
              <w:rPr>
                <w:rStyle w:val="IndexLink"/>
                <w:rtl w:val="true"/>
              </w:rPr>
              <w:tab/>
            </w:r>
            <w:r>
              <w:rPr>
                <w:rStyle w:val="IndexLink"/>
              </w:rPr>
              <w:t>62</w:t>
            </w:r>
          </w:hyperlink>
        </w:p>
        <w:p>
          <w:pPr>
            <w:pStyle w:val="Contents4"/>
            <w:tabs>
              <w:tab w:val="clear" w:pos="8176"/>
              <w:tab w:val="right" w:pos="9026" w:leader="dot"/>
            </w:tabs>
            <w:rPr/>
          </w:pPr>
          <w:hyperlink w:anchor="__RefHeading___Toc3565979_1051229030">
            <w:r>
              <w:rPr>
                <w:webHidden/>
                <w:rStyle w:val="IndexLink"/>
              </w:rPr>
              <w:t>3</w:t>
            </w:r>
            <w:r>
              <w:rPr>
                <w:rStyle w:val="IndexLink"/>
                <w:rtl w:val="true"/>
              </w:rPr>
              <w:t xml:space="preserve">. </w:t>
            </w:r>
            <w:r>
              <w:rPr>
                <w:rStyle w:val="IndexLink"/>
                <w:rtl w:val="true"/>
              </w:rPr>
              <w:t>الفقه</w:t>
            </w:r>
            <w:r>
              <w:rPr>
                <w:rStyle w:val="IndexLink"/>
                <w:rtl w:val="true"/>
              </w:rPr>
              <w:tab/>
            </w:r>
            <w:r>
              <w:rPr>
                <w:rStyle w:val="IndexLink"/>
              </w:rPr>
              <w:t>63</w:t>
            </w:r>
          </w:hyperlink>
        </w:p>
        <w:p>
          <w:pPr>
            <w:pStyle w:val="Contents4"/>
            <w:tabs>
              <w:tab w:val="clear" w:pos="8176"/>
              <w:tab w:val="right" w:pos="9026" w:leader="dot"/>
            </w:tabs>
            <w:rPr/>
          </w:pPr>
          <w:hyperlink w:anchor="__RefHeading___Toc3565981_1051229030">
            <w:r>
              <w:rPr>
                <w:webHidden/>
                <w:rStyle w:val="IndexLink"/>
              </w:rPr>
              <w:t>4</w:t>
            </w:r>
            <w:r>
              <w:rPr>
                <w:rStyle w:val="IndexLink"/>
                <w:rtl w:val="true"/>
              </w:rPr>
              <w:t xml:space="preserve">. </w:t>
            </w:r>
            <w:r>
              <w:rPr>
                <w:rStyle w:val="IndexLink"/>
                <w:rtl w:val="true"/>
              </w:rPr>
              <w:t>الأصول</w:t>
            </w:r>
            <w:r>
              <w:rPr>
                <w:rStyle w:val="IndexLink"/>
                <w:rtl w:val="true"/>
              </w:rPr>
              <w:tab/>
            </w:r>
            <w:r>
              <w:rPr>
                <w:rStyle w:val="IndexLink"/>
              </w:rPr>
              <w:t>64</w:t>
            </w:r>
          </w:hyperlink>
        </w:p>
        <w:p>
          <w:pPr>
            <w:pStyle w:val="Contents4"/>
            <w:tabs>
              <w:tab w:val="clear" w:pos="8176"/>
              <w:tab w:val="right" w:pos="9026" w:leader="dot"/>
            </w:tabs>
            <w:rPr/>
          </w:pPr>
          <w:hyperlink w:anchor="__RefHeading___Toc3565983_1051229030">
            <w:r>
              <w:rPr>
                <w:webHidden/>
                <w:rStyle w:val="IndexLink"/>
              </w:rPr>
              <w:t>5</w:t>
            </w:r>
            <w:r>
              <w:rPr>
                <w:rStyle w:val="IndexLink"/>
                <w:rtl w:val="true"/>
              </w:rPr>
              <w:t xml:space="preserve">. </w:t>
            </w:r>
            <w:r>
              <w:rPr>
                <w:rStyle w:val="IndexLink"/>
                <w:rtl w:val="true"/>
              </w:rPr>
              <w:t>النحو</w:t>
            </w:r>
            <w:r>
              <w:rPr>
                <w:rStyle w:val="IndexLink"/>
                <w:rtl w:val="true"/>
              </w:rPr>
              <w:tab/>
            </w:r>
            <w:r>
              <w:rPr>
                <w:rStyle w:val="IndexLink"/>
              </w:rPr>
              <w:t>65</w:t>
            </w:r>
          </w:hyperlink>
        </w:p>
        <w:p>
          <w:pPr>
            <w:pStyle w:val="Contents4"/>
            <w:tabs>
              <w:tab w:val="clear" w:pos="8176"/>
              <w:tab w:val="right" w:pos="9026" w:leader="dot"/>
            </w:tabs>
            <w:rPr/>
          </w:pPr>
          <w:hyperlink w:anchor="__RefHeading___Toc3565985_1051229030">
            <w:r>
              <w:rPr>
                <w:webHidden/>
                <w:rStyle w:val="IndexLink"/>
              </w:rPr>
              <w:t>6</w:t>
            </w:r>
            <w:r>
              <w:rPr>
                <w:rStyle w:val="IndexLink"/>
                <w:rtl w:val="true"/>
              </w:rPr>
              <w:t xml:space="preserve">. </w:t>
            </w:r>
            <w:r>
              <w:rPr>
                <w:rStyle w:val="IndexLink"/>
                <w:rtl w:val="true"/>
              </w:rPr>
              <w:t>الكلام</w:t>
            </w:r>
            <w:r>
              <w:rPr>
                <w:rStyle w:val="IndexLink"/>
                <w:rtl w:val="true"/>
              </w:rPr>
              <w:tab/>
            </w:r>
            <w:r>
              <w:rPr>
                <w:rStyle w:val="IndexLink"/>
              </w:rPr>
              <w:t>66</w:t>
            </w:r>
          </w:hyperlink>
        </w:p>
        <w:p>
          <w:pPr>
            <w:pStyle w:val="Contents2"/>
            <w:tabs>
              <w:tab w:val="clear" w:pos="8743"/>
              <w:tab w:val="right" w:pos="9026" w:leader="dot"/>
            </w:tabs>
            <w:rPr/>
          </w:pPr>
          <w:hyperlink w:anchor="__RefHeading___Toc3565987_1051229030">
            <w:r>
              <w:rPr>
                <w:webHidden/>
                <w:rStyle w:val="IndexLink"/>
                <w:rtl w:val="true"/>
              </w:rPr>
              <w:t>الفصل الثانی</w:t>
            </w:r>
            <w:r>
              <w:rPr>
                <w:rStyle w:val="IndexLink"/>
                <w:rtl w:val="true"/>
              </w:rPr>
              <w:t xml:space="preserve">: </w:t>
            </w:r>
            <w:r>
              <w:rPr>
                <w:rStyle w:val="IndexLink"/>
                <w:rtl w:val="true"/>
              </w:rPr>
              <w:t xml:space="preserve">أسباب اختيار المأمون 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لولاية العهد</w:t>
            </w:r>
            <w:r>
              <w:rPr>
                <w:rStyle w:val="IndexLink"/>
                <w:rtl w:val="true"/>
              </w:rPr>
              <w:tab/>
            </w:r>
            <w:r>
              <w:rPr>
                <w:rStyle w:val="IndexLink"/>
              </w:rPr>
              <w:t>73</w:t>
            </w:r>
          </w:hyperlink>
        </w:p>
        <w:p>
          <w:pPr>
            <w:pStyle w:val="Contents3"/>
            <w:tabs>
              <w:tab w:val="clear" w:pos="8459"/>
              <w:tab w:val="right" w:pos="9026" w:leader="dot"/>
            </w:tabs>
            <w:rPr/>
          </w:pPr>
          <w:hyperlink w:anchor="__RefHeading___Toc3565989_1051229030">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3565991_1051229030">
            <w:r>
              <w:rPr>
                <w:webHidden/>
                <w:rStyle w:val="IndexLink"/>
                <w:rtl w:val="true"/>
              </w:rPr>
              <w:t>المبحث الأول</w:t>
            </w:r>
            <w:r>
              <w:rPr>
                <w:rStyle w:val="IndexLink"/>
                <w:rtl w:val="true"/>
              </w:rPr>
              <w:t xml:space="preserve">: </w:t>
            </w:r>
            <w:r>
              <w:rPr>
                <w:rStyle w:val="IndexLink"/>
                <w:rtl w:val="true"/>
              </w:rPr>
              <w:t xml:space="preserve">أسباب اختيار المأمون 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لولاية العهد</w:t>
            </w:r>
            <w:r>
              <w:rPr>
                <w:rStyle w:val="IndexLink"/>
                <w:rtl w:val="true"/>
              </w:rPr>
              <w:tab/>
            </w:r>
            <w:r>
              <w:rPr>
                <w:rStyle w:val="IndexLink"/>
              </w:rPr>
              <w:t>74</w:t>
            </w:r>
          </w:hyperlink>
        </w:p>
        <w:p>
          <w:pPr>
            <w:pStyle w:val="Contents4"/>
            <w:tabs>
              <w:tab w:val="clear" w:pos="8176"/>
              <w:tab w:val="right" w:pos="9026" w:leader="dot"/>
            </w:tabs>
            <w:rPr/>
          </w:pPr>
          <w:hyperlink w:anchor="__RefHeading___Toc3565993_105122903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3565995_1051229030">
            <w:r>
              <w:rPr>
                <w:webHidden/>
                <w:rStyle w:val="IndexLink"/>
                <w:rtl w:val="true"/>
              </w:rPr>
              <w:t>اولاً</w:t>
            </w:r>
            <w:r>
              <w:rPr>
                <w:rStyle w:val="IndexLink"/>
                <w:rtl w:val="true"/>
              </w:rPr>
              <w:t xml:space="preserve">: </w:t>
            </w:r>
            <w:r>
              <w:rPr>
                <w:rStyle w:val="IndexLink"/>
                <w:rtl w:val="true"/>
              </w:rPr>
              <w:t>العوامل السياسية</w:t>
            </w:r>
            <w:r>
              <w:rPr>
                <w:rStyle w:val="IndexLink"/>
                <w:rtl w:val="true"/>
              </w:rPr>
              <w:tab/>
            </w:r>
            <w:r>
              <w:rPr>
                <w:rStyle w:val="IndexLink"/>
              </w:rPr>
              <w:t>77</w:t>
            </w:r>
          </w:hyperlink>
        </w:p>
        <w:p>
          <w:pPr>
            <w:pStyle w:val="Contents4"/>
            <w:tabs>
              <w:tab w:val="clear" w:pos="8176"/>
              <w:tab w:val="right" w:pos="9026" w:leader="dot"/>
            </w:tabs>
            <w:rPr/>
          </w:pPr>
          <w:hyperlink w:anchor="__RefHeading___Toc3565997_1051229030">
            <w:r>
              <w:rPr>
                <w:webHidden/>
                <w:rStyle w:val="IndexLink"/>
                <w:rtl w:val="true"/>
              </w:rPr>
              <w:t>ثانياً</w:t>
            </w:r>
            <w:r>
              <w:rPr>
                <w:rStyle w:val="IndexLink"/>
                <w:rtl w:val="true"/>
              </w:rPr>
              <w:t xml:space="preserve">: </w:t>
            </w:r>
            <w:r>
              <w:rPr>
                <w:rStyle w:val="IndexLink"/>
                <w:rtl w:val="true"/>
              </w:rPr>
              <w:t>العوامل الاجتماعية</w:t>
            </w:r>
            <w:r>
              <w:rPr>
                <w:rStyle w:val="IndexLink"/>
                <w:rtl w:val="true"/>
              </w:rPr>
              <w:tab/>
            </w:r>
            <w:r>
              <w:rPr>
                <w:rStyle w:val="IndexLink"/>
              </w:rPr>
              <w:t>78</w:t>
            </w:r>
          </w:hyperlink>
        </w:p>
        <w:p>
          <w:pPr>
            <w:pStyle w:val="Contents4"/>
            <w:tabs>
              <w:tab w:val="clear" w:pos="8176"/>
              <w:tab w:val="right" w:pos="9026" w:leader="dot"/>
            </w:tabs>
            <w:rPr/>
          </w:pPr>
          <w:hyperlink w:anchor="__RefHeading___Toc3565999_1051229030">
            <w:r>
              <w:rPr>
                <w:webHidden/>
                <w:rStyle w:val="IndexLink"/>
                <w:rtl w:val="true"/>
              </w:rPr>
              <w:t>ثالثاً</w:t>
            </w:r>
            <w:r>
              <w:rPr>
                <w:rStyle w:val="IndexLink"/>
                <w:rtl w:val="true"/>
              </w:rPr>
              <w:t xml:space="preserve">: </w:t>
            </w:r>
            <w:r>
              <w:rPr>
                <w:rStyle w:val="IndexLink"/>
                <w:rtl w:val="true"/>
              </w:rPr>
              <w:t>كسب الرأي العام</w:t>
            </w:r>
            <w:r>
              <w:rPr>
                <w:rStyle w:val="IndexLink"/>
                <w:rtl w:val="true"/>
              </w:rPr>
              <w:tab/>
            </w:r>
            <w:r>
              <w:rPr>
                <w:rStyle w:val="IndexLink"/>
              </w:rPr>
              <w:t>80</w:t>
            </w:r>
          </w:hyperlink>
        </w:p>
        <w:p>
          <w:pPr>
            <w:pStyle w:val="Contents4"/>
            <w:tabs>
              <w:tab w:val="clear" w:pos="8176"/>
              <w:tab w:val="right" w:pos="9026" w:leader="dot"/>
            </w:tabs>
            <w:rPr/>
          </w:pPr>
          <w:hyperlink w:anchor="__RefHeading___Toc3566001_1051229030">
            <w:r>
              <w:rPr>
                <w:webHidden/>
                <w:rStyle w:val="IndexLink"/>
                <w:rtl w:val="true"/>
              </w:rPr>
              <w:t>رابعاً</w:t>
            </w:r>
            <w:r>
              <w:rPr>
                <w:rStyle w:val="IndexLink"/>
                <w:rtl w:val="true"/>
              </w:rPr>
              <w:t xml:space="preserve">: </w:t>
            </w:r>
            <w:r>
              <w:rPr>
                <w:rStyle w:val="IndexLink"/>
                <w:rtl w:val="true"/>
              </w:rPr>
              <w:t>تهدئة الاوضاع الداخلية</w:t>
            </w:r>
            <w:r>
              <w:rPr>
                <w:rStyle w:val="IndexLink"/>
                <w:rtl w:val="true"/>
              </w:rPr>
              <w:tab/>
            </w:r>
            <w:r>
              <w:rPr>
                <w:rStyle w:val="IndexLink"/>
              </w:rPr>
              <w:t>82</w:t>
            </w:r>
          </w:hyperlink>
        </w:p>
        <w:p>
          <w:pPr>
            <w:pStyle w:val="Contents4"/>
            <w:tabs>
              <w:tab w:val="clear" w:pos="8176"/>
              <w:tab w:val="right" w:pos="9026" w:leader="dot"/>
            </w:tabs>
            <w:rPr/>
          </w:pPr>
          <w:hyperlink w:anchor="__RefHeading___Toc3566003_1051229030">
            <w:r>
              <w:rPr>
                <w:webHidden/>
                <w:rStyle w:val="IndexLink"/>
                <w:rtl w:val="true"/>
              </w:rPr>
              <w:t>خامساً</w:t>
            </w:r>
            <w:r>
              <w:rPr>
                <w:rStyle w:val="IndexLink"/>
                <w:rtl w:val="true"/>
              </w:rPr>
              <w:t xml:space="preserve">: </w:t>
            </w:r>
            <w:r>
              <w:rPr>
                <w:rStyle w:val="IndexLink"/>
                <w:rtl w:val="true"/>
              </w:rPr>
              <w:t>إبعاده عن الزهد في الدنيا</w:t>
            </w:r>
            <w:r>
              <w:rPr>
                <w:rStyle w:val="IndexLink"/>
                <w:rtl w:val="true"/>
              </w:rPr>
              <w:tab/>
            </w:r>
            <w:r>
              <w:rPr>
                <w:rStyle w:val="IndexLink"/>
              </w:rPr>
              <w:t>84</w:t>
            </w:r>
          </w:hyperlink>
        </w:p>
        <w:p>
          <w:pPr>
            <w:pStyle w:val="Contents3"/>
            <w:tabs>
              <w:tab w:val="clear" w:pos="8459"/>
              <w:tab w:val="right" w:pos="9026" w:leader="dot"/>
            </w:tabs>
            <w:rPr/>
          </w:pPr>
          <w:hyperlink w:anchor="__RefHeading___Toc3566005_1051229030">
            <w:r>
              <w:rPr>
                <w:webHidden/>
                <w:rStyle w:val="IndexLink"/>
                <w:rtl w:val="true"/>
              </w:rPr>
              <w:t>المبحث الثاني</w:t>
            </w:r>
            <w:r>
              <w:rPr>
                <w:rStyle w:val="IndexLink"/>
                <w:rtl w:val="true"/>
              </w:rPr>
              <w:t xml:space="preserve">: </w:t>
            </w:r>
            <w:r>
              <w:rPr>
                <w:rStyle w:val="IndexLink"/>
                <w:rtl w:val="true"/>
              </w:rPr>
              <w:t xml:space="preserve">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ولياً للعهد</w:t>
            </w:r>
            <w:r>
              <w:rPr>
                <w:rStyle w:val="IndexLink"/>
                <w:rtl w:val="true"/>
              </w:rPr>
              <w:tab/>
            </w:r>
            <w:r>
              <w:rPr>
                <w:rStyle w:val="IndexLink"/>
              </w:rPr>
              <w:t>90</w:t>
            </w:r>
          </w:hyperlink>
        </w:p>
        <w:p>
          <w:pPr>
            <w:pStyle w:val="Contents4"/>
            <w:tabs>
              <w:tab w:val="clear" w:pos="8176"/>
              <w:tab w:val="right" w:pos="9026" w:leader="dot"/>
            </w:tabs>
            <w:rPr/>
          </w:pPr>
          <w:hyperlink w:anchor="__RefHeading___Toc3566007_105122903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3566009_1051229030">
            <w:r>
              <w:rPr>
                <w:webHidden/>
                <w:rStyle w:val="IndexLink"/>
                <w:rtl w:val="true"/>
              </w:rPr>
              <w:t>مظاهر ولاية العهد</w:t>
            </w:r>
            <w:r>
              <w:rPr>
                <w:rStyle w:val="IndexLink"/>
                <w:rtl w:val="true"/>
              </w:rPr>
              <w:tab/>
            </w:r>
            <w:r>
              <w:rPr>
                <w:rStyle w:val="IndexLink"/>
              </w:rPr>
              <w:t>101</w:t>
            </w:r>
          </w:hyperlink>
        </w:p>
        <w:p>
          <w:pPr>
            <w:pStyle w:val="Contents4"/>
            <w:tabs>
              <w:tab w:val="clear" w:pos="8176"/>
              <w:tab w:val="right" w:pos="9026" w:leader="dot"/>
            </w:tabs>
            <w:rPr/>
          </w:pPr>
          <w:hyperlink w:anchor="__RefHeading___Toc3566011_1051229030">
            <w:r>
              <w:rPr>
                <w:webHidden/>
                <w:rStyle w:val="IndexLink"/>
                <w:rtl w:val="true"/>
              </w:rPr>
              <w:t>صلاة العيد</w:t>
            </w:r>
            <w:r>
              <w:rPr>
                <w:rStyle w:val="IndexLink"/>
                <w:rtl w:val="true"/>
              </w:rPr>
              <w:tab/>
            </w:r>
            <w:r>
              <w:rPr>
                <w:rStyle w:val="IndexLink"/>
              </w:rPr>
              <w:t>102</w:t>
            </w:r>
          </w:hyperlink>
        </w:p>
        <w:p>
          <w:pPr>
            <w:pStyle w:val="Contents4"/>
            <w:tabs>
              <w:tab w:val="clear" w:pos="8176"/>
              <w:tab w:val="right" w:pos="9026" w:leader="dot"/>
            </w:tabs>
            <w:rPr/>
          </w:pPr>
          <w:hyperlink w:anchor="__RefHeading___Toc3566013_1051229030">
            <w:r>
              <w:rPr>
                <w:webHidden/>
                <w:rStyle w:val="IndexLink"/>
                <w:rtl w:val="true"/>
              </w:rPr>
              <w:t>موقف المعارضين من البيعة لولاية العهد</w:t>
            </w:r>
            <w:r>
              <w:rPr>
                <w:rStyle w:val="IndexLink"/>
                <w:rtl w:val="true"/>
              </w:rPr>
              <w:tab/>
            </w:r>
            <w:r>
              <w:rPr>
                <w:rStyle w:val="IndexLink"/>
              </w:rPr>
              <w:t>103</w:t>
            </w:r>
          </w:hyperlink>
        </w:p>
        <w:p>
          <w:pPr>
            <w:pStyle w:val="Contents3"/>
            <w:tabs>
              <w:tab w:val="clear" w:pos="8459"/>
              <w:tab w:val="right" w:pos="9026" w:leader="dot"/>
            </w:tabs>
            <w:rPr/>
          </w:pPr>
          <w:hyperlink w:anchor="__RefHeading___Toc3566015_1051229030">
            <w:r>
              <w:rPr>
                <w:webHidden/>
                <w:rStyle w:val="IndexLink"/>
                <w:rtl w:val="true"/>
              </w:rPr>
              <w:t>المبحث الثالث</w:t>
            </w:r>
            <w:r>
              <w:rPr>
                <w:rStyle w:val="IndexLink"/>
                <w:rtl w:val="true"/>
              </w:rPr>
              <w:t xml:space="preserve">: </w:t>
            </w:r>
            <w:r>
              <w:rPr>
                <w:rStyle w:val="IndexLink"/>
                <w:rtl w:val="true"/>
              </w:rPr>
              <w:t>مناظراته واحتجاجه مع الطوائف والاديان الاخرى</w:t>
            </w:r>
            <w:r>
              <w:rPr>
                <w:rStyle w:val="IndexLink"/>
                <w:rtl w:val="true"/>
              </w:rPr>
              <w:tab/>
            </w:r>
            <w:r>
              <w:rPr>
                <w:rStyle w:val="IndexLink"/>
              </w:rPr>
              <w:t>106</w:t>
            </w:r>
          </w:hyperlink>
        </w:p>
        <w:p>
          <w:pPr>
            <w:pStyle w:val="Contents4"/>
            <w:tabs>
              <w:tab w:val="clear" w:pos="8176"/>
              <w:tab w:val="right" w:pos="9026" w:leader="dot"/>
            </w:tabs>
            <w:rPr/>
          </w:pPr>
          <w:hyperlink w:anchor="__RefHeading___Toc3566017_1051229030">
            <w:r>
              <w:rPr>
                <w:webHidden/>
                <w:rStyle w:val="IndexLink"/>
                <w:rtl w:val="true"/>
              </w:rPr>
              <w:t>موقفه ضد الغلاة والواقفة</w:t>
            </w:r>
            <w:r>
              <w:rPr>
                <w:rStyle w:val="IndexLink"/>
                <w:rtl w:val="true"/>
              </w:rPr>
              <w:tab/>
            </w:r>
            <w:r>
              <w:rPr>
                <w:rStyle w:val="IndexLink"/>
              </w:rPr>
              <w:t>106</w:t>
            </w:r>
          </w:hyperlink>
        </w:p>
        <w:p>
          <w:pPr>
            <w:pStyle w:val="Contents4"/>
            <w:tabs>
              <w:tab w:val="clear" w:pos="8176"/>
              <w:tab w:val="right" w:pos="9026" w:leader="dot"/>
            </w:tabs>
            <w:rPr/>
          </w:pPr>
          <w:hyperlink w:anchor="__RefHeading___Toc3566019_1051229030">
            <w:r>
              <w:rPr>
                <w:webHidden/>
                <w:rStyle w:val="IndexLink"/>
                <w:rtl w:val="true"/>
              </w:rPr>
              <w:t>مناظراتهُ واحتجاجهُ</w:t>
            </w:r>
            <w:r>
              <w:rPr>
                <w:rStyle w:val="IndexLink"/>
                <w:rtl w:val="true"/>
              </w:rPr>
              <w:tab/>
            </w:r>
            <w:r>
              <w:rPr>
                <w:rStyle w:val="IndexLink"/>
              </w:rPr>
              <w:t>109</w:t>
            </w:r>
          </w:hyperlink>
        </w:p>
        <w:p>
          <w:pPr>
            <w:pStyle w:val="Contents5"/>
            <w:tabs>
              <w:tab w:val="clear" w:pos="7892"/>
              <w:tab w:val="right" w:pos="9026" w:leader="dot"/>
            </w:tabs>
            <w:rPr/>
          </w:pPr>
          <w:hyperlink w:anchor="__RefHeading___Toc3566021_105122903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3566023_1051229030">
            <w:r>
              <w:rPr>
                <w:webHidden/>
                <w:rStyle w:val="IndexLink"/>
                <w:rtl w:val="true"/>
              </w:rPr>
              <w:t>أولاً</w:t>
            </w:r>
            <w:r>
              <w:rPr>
                <w:rStyle w:val="IndexLink"/>
                <w:rtl w:val="true"/>
              </w:rPr>
              <w:t xml:space="preserve">: </w:t>
            </w:r>
            <w:r>
              <w:rPr>
                <w:rStyle w:val="IndexLink"/>
                <w:rtl w:val="true"/>
              </w:rPr>
              <w:t>مناظراته واحتجاجه على عمران الصابئي</w:t>
            </w:r>
            <w:r>
              <w:rPr>
                <w:rStyle w:val="IndexLink"/>
                <w:rtl w:val="true"/>
              </w:rPr>
              <w:tab/>
            </w:r>
            <w:r>
              <w:rPr>
                <w:rStyle w:val="IndexLink"/>
              </w:rPr>
              <w:t>112</w:t>
            </w:r>
          </w:hyperlink>
        </w:p>
        <w:p>
          <w:pPr>
            <w:pStyle w:val="Contents5"/>
            <w:tabs>
              <w:tab w:val="clear" w:pos="7892"/>
              <w:tab w:val="right" w:pos="9026" w:leader="dot"/>
            </w:tabs>
            <w:rPr/>
          </w:pPr>
          <w:hyperlink w:anchor="__RefHeading___Toc3566025_1051229030">
            <w:r>
              <w:rPr>
                <w:webHidden/>
                <w:rStyle w:val="IndexLink"/>
                <w:rtl w:val="true"/>
              </w:rPr>
              <w:t>ثانياً</w:t>
            </w:r>
            <w:r>
              <w:rPr>
                <w:rStyle w:val="IndexLink"/>
                <w:rtl w:val="true"/>
              </w:rPr>
              <w:t xml:space="preserve">: </w:t>
            </w:r>
            <w:r>
              <w:rPr>
                <w:rStyle w:val="IndexLink"/>
                <w:rtl w:val="true"/>
              </w:rPr>
              <w:t>مناظرته واحتجاجه على سليمان المروزي</w:t>
            </w:r>
            <w:r>
              <w:rPr>
                <w:rStyle w:val="IndexLink"/>
                <w:rtl w:val="true"/>
              </w:rPr>
              <w:tab/>
            </w:r>
            <w:r>
              <w:rPr>
                <w:rStyle w:val="IndexLink"/>
              </w:rPr>
              <w:t>115</w:t>
            </w:r>
          </w:hyperlink>
        </w:p>
        <w:p>
          <w:pPr>
            <w:pStyle w:val="Contents5"/>
            <w:tabs>
              <w:tab w:val="clear" w:pos="7892"/>
              <w:tab w:val="right" w:pos="9026" w:leader="dot"/>
            </w:tabs>
            <w:rPr/>
          </w:pPr>
          <w:hyperlink w:anchor="__RefHeading___Toc3566027_1051229030">
            <w:r>
              <w:rPr>
                <w:webHidden/>
                <w:rStyle w:val="IndexLink"/>
                <w:rtl w:val="true"/>
              </w:rPr>
              <w:t>ثالثاً</w:t>
            </w:r>
            <w:r>
              <w:rPr>
                <w:rStyle w:val="IndexLink"/>
                <w:rtl w:val="true"/>
              </w:rPr>
              <w:t xml:space="preserve">: </w:t>
            </w:r>
            <w:r>
              <w:rPr>
                <w:rStyle w:val="IndexLink"/>
                <w:rtl w:val="true"/>
              </w:rPr>
              <w:t>احتجاجهُ على أبي قرّه</w:t>
            </w:r>
            <w:r>
              <w:rPr>
                <w:rStyle w:val="IndexLink"/>
                <w:rtl w:val="true"/>
              </w:rPr>
              <w:tab/>
            </w:r>
            <w:r>
              <w:rPr>
                <w:rStyle w:val="IndexLink"/>
              </w:rPr>
              <w:t>116</w:t>
            </w:r>
          </w:hyperlink>
        </w:p>
        <w:p>
          <w:pPr>
            <w:pStyle w:val="Contents5"/>
            <w:tabs>
              <w:tab w:val="clear" w:pos="7892"/>
              <w:tab w:val="right" w:pos="9026" w:leader="dot"/>
            </w:tabs>
            <w:rPr/>
          </w:pPr>
          <w:hyperlink w:anchor="__RefHeading___Toc3566029_1051229030">
            <w:r>
              <w:rPr>
                <w:webHidden/>
                <w:rStyle w:val="IndexLink"/>
                <w:rtl w:val="true"/>
              </w:rPr>
              <w:t>رابعاً</w:t>
            </w:r>
            <w:r>
              <w:rPr>
                <w:rStyle w:val="IndexLink"/>
                <w:rtl w:val="true"/>
              </w:rPr>
              <w:t xml:space="preserve">: </w:t>
            </w:r>
            <w:r>
              <w:rPr>
                <w:rStyle w:val="IndexLink"/>
                <w:rtl w:val="true"/>
              </w:rPr>
              <w:t>مناظراته واحتجاجهُ على الجالثيق</w:t>
            </w:r>
            <w:r>
              <w:rPr>
                <w:rStyle w:val="IndexLink"/>
                <w:rtl w:val="true"/>
              </w:rPr>
              <w:tab/>
            </w:r>
            <w:r>
              <w:rPr>
                <w:rStyle w:val="IndexLink"/>
              </w:rPr>
              <w:t>118</w:t>
            </w:r>
          </w:hyperlink>
        </w:p>
        <w:p>
          <w:pPr>
            <w:pStyle w:val="Contents5"/>
            <w:tabs>
              <w:tab w:val="clear" w:pos="7892"/>
              <w:tab w:val="right" w:pos="9026" w:leader="dot"/>
            </w:tabs>
            <w:rPr/>
          </w:pPr>
          <w:hyperlink w:anchor="__RefHeading___Toc3566031_1051229030">
            <w:r>
              <w:rPr>
                <w:webHidden/>
                <w:rStyle w:val="IndexLink"/>
                <w:rtl w:val="true"/>
              </w:rPr>
              <w:t>خامساً</w:t>
            </w:r>
            <w:r>
              <w:rPr>
                <w:rStyle w:val="IndexLink"/>
                <w:rtl w:val="true"/>
              </w:rPr>
              <w:t xml:space="preserve">: </w:t>
            </w:r>
            <w:r>
              <w:rPr>
                <w:rStyle w:val="IndexLink"/>
                <w:rtl w:val="true"/>
              </w:rPr>
              <w:t>مناظرته واحتجاجهُ على رأس الجالوت</w:t>
            </w:r>
            <w:r>
              <w:rPr>
                <w:rStyle w:val="IndexLink"/>
                <w:rtl w:val="true"/>
              </w:rPr>
              <w:tab/>
            </w:r>
            <w:r>
              <w:rPr>
                <w:rStyle w:val="IndexLink"/>
              </w:rPr>
              <w:t>119</w:t>
            </w:r>
          </w:hyperlink>
        </w:p>
        <w:p>
          <w:pPr>
            <w:pStyle w:val="Contents5"/>
            <w:tabs>
              <w:tab w:val="clear" w:pos="7892"/>
              <w:tab w:val="right" w:pos="9026" w:leader="dot"/>
            </w:tabs>
            <w:rPr/>
          </w:pPr>
          <w:hyperlink w:anchor="__RefHeading___Toc3566033_1051229030">
            <w:r>
              <w:rPr>
                <w:webHidden/>
                <w:rStyle w:val="IndexLink"/>
                <w:rtl w:val="true"/>
              </w:rPr>
              <w:t>سادساً</w:t>
            </w:r>
            <w:r>
              <w:rPr>
                <w:rStyle w:val="IndexLink"/>
                <w:rtl w:val="true"/>
              </w:rPr>
              <w:t xml:space="preserve">: </w:t>
            </w:r>
            <w:r>
              <w:rPr>
                <w:rStyle w:val="IndexLink"/>
                <w:rtl w:val="true"/>
              </w:rPr>
              <w:t>مناظراته واحتجاجهُ على الهربذ الأكبر</w:t>
            </w:r>
            <w:r>
              <w:rPr>
                <w:rStyle w:val="IndexLink"/>
                <w:rtl w:val="true"/>
              </w:rPr>
              <w:tab/>
            </w:r>
            <w:r>
              <w:rPr>
                <w:rStyle w:val="IndexLink"/>
              </w:rPr>
              <w:t>121</w:t>
            </w:r>
          </w:hyperlink>
        </w:p>
        <w:p>
          <w:pPr>
            <w:pStyle w:val="Contents5"/>
            <w:tabs>
              <w:tab w:val="clear" w:pos="7892"/>
              <w:tab w:val="right" w:pos="9026" w:leader="dot"/>
            </w:tabs>
            <w:rPr/>
          </w:pPr>
          <w:hyperlink w:anchor="__RefHeading___Toc3566035_1051229030">
            <w:r>
              <w:rPr>
                <w:webHidden/>
                <w:rStyle w:val="IndexLink"/>
                <w:rtl w:val="true"/>
              </w:rPr>
              <w:t>سابعاً</w:t>
            </w:r>
            <w:r>
              <w:rPr>
                <w:rStyle w:val="IndexLink"/>
                <w:rtl w:val="true"/>
              </w:rPr>
              <w:t xml:space="preserve">: </w:t>
            </w:r>
            <w:r>
              <w:rPr>
                <w:rStyle w:val="IndexLink"/>
                <w:rtl w:val="true"/>
              </w:rPr>
              <w:t xml:space="preserve">مسائل الخليفة المأمون الى الإمام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5"/>
            <w:tabs>
              <w:tab w:val="clear" w:pos="7892"/>
              <w:tab w:val="right" w:pos="9026" w:leader="dot"/>
            </w:tabs>
            <w:rPr/>
          </w:pPr>
          <w:hyperlink w:anchor="__RefHeading___Toc3566037_1051229030">
            <w:r>
              <w:rPr>
                <w:webHidden/>
                <w:rStyle w:val="IndexLink"/>
                <w:rtl w:val="true"/>
              </w:rPr>
              <w:t>ثامناً</w:t>
            </w:r>
            <w:r>
              <w:rPr>
                <w:rStyle w:val="IndexLink"/>
                <w:rtl w:val="true"/>
              </w:rPr>
              <w:t xml:space="preserve">: </w:t>
            </w:r>
            <w:r>
              <w:rPr>
                <w:rStyle w:val="IndexLink"/>
                <w:rtl w:val="true"/>
              </w:rPr>
              <w:t xml:space="preserve">خطبة 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في التوحيد</w:t>
            </w:r>
            <w:r>
              <w:rPr>
                <w:rStyle w:val="IndexLink"/>
                <w:rtl w:val="true"/>
              </w:rPr>
              <w:tab/>
            </w:r>
            <w:r>
              <w:rPr>
                <w:rStyle w:val="IndexLink"/>
              </w:rPr>
              <w:t>122</w:t>
            </w:r>
          </w:hyperlink>
        </w:p>
        <w:p>
          <w:pPr>
            <w:pStyle w:val="Contents2"/>
            <w:tabs>
              <w:tab w:val="clear" w:pos="8743"/>
              <w:tab w:val="right" w:pos="9026" w:leader="dot"/>
            </w:tabs>
            <w:rPr/>
          </w:pPr>
          <w:hyperlink w:anchor="__RefHeading___Toc3566039_1051229030">
            <w:r>
              <w:rPr>
                <w:webHidden/>
                <w:rStyle w:val="IndexLink"/>
                <w:rtl w:val="true"/>
              </w:rPr>
              <w:t>الفصل الثالث</w:t>
            </w:r>
            <w:r>
              <w:rPr>
                <w:rStyle w:val="IndexLink"/>
                <w:rtl w:val="true"/>
              </w:rPr>
              <w:t xml:space="preserve">: </w:t>
            </w:r>
            <w:r>
              <w:rPr>
                <w:rStyle w:val="IndexLink"/>
                <w:rtl w:val="true"/>
              </w:rPr>
              <w:t>الأوضاع السياسية في الدولة العباسية بعد تولي الإمام الرضا</w:t>
            </w:r>
            <w:r>
              <w:rPr>
                <w:rStyle w:val="IndexLink"/>
                <w:rtl w:val="true"/>
              </w:rPr>
              <w:t>(</w:t>
            </w:r>
            <w:r>
              <w:rPr>
                <w:rStyle w:val="IndexLink"/>
                <w:rtl w:val="true"/>
              </w:rPr>
              <w:t>علیه السلام</w:t>
            </w:r>
            <w:r>
              <w:rPr>
                <w:rStyle w:val="IndexLink"/>
                <w:rtl w:val="true"/>
              </w:rPr>
              <w:t xml:space="preserve">) </w:t>
            </w:r>
            <w:r>
              <w:rPr>
                <w:rStyle w:val="IndexLink"/>
                <w:rtl w:val="true"/>
              </w:rPr>
              <w:t>ولاية العهد</w:t>
            </w:r>
            <w:r>
              <w:rPr>
                <w:rStyle w:val="IndexLink"/>
                <w:rtl w:val="true"/>
              </w:rPr>
              <w:tab/>
            </w:r>
            <w:r>
              <w:rPr>
                <w:rStyle w:val="IndexLink"/>
              </w:rPr>
              <w:t>124</w:t>
            </w:r>
          </w:hyperlink>
        </w:p>
        <w:p>
          <w:pPr>
            <w:pStyle w:val="Contents3"/>
            <w:tabs>
              <w:tab w:val="clear" w:pos="8459"/>
              <w:tab w:val="right" w:pos="9026" w:leader="dot"/>
            </w:tabs>
            <w:rPr/>
          </w:pPr>
          <w:hyperlink w:anchor="__RefHeading___Toc3566041_1051229030">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3566043_1051229030">
            <w:r>
              <w:rPr>
                <w:webHidden/>
                <w:rStyle w:val="IndexLink"/>
                <w:rtl w:val="true"/>
              </w:rPr>
              <w:t>المبحث الأول</w:t>
            </w:r>
            <w:r>
              <w:rPr>
                <w:rStyle w:val="IndexLink"/>
                <w:rtl w:val="true"/>
              </w:rPr>
              <w:t xml:space="preserve">: </w:t>
            </w:r>
            <w:r>
              <w:rPr>
                <w:rStyle w:val="IndexLink"/>
                <w:rtl w:val="true"/>
              </w:rPr>
              <w:t xml:space="preserve">الأوضاع السياسية في الدولة العباسية بعد تولي 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ولاية العهد</w:t>
            </w:r>
            <w:r>
              <w:rPr>
                <w:rStyle w:val="IndexLink"/>
                <w:rtl w:val="true"/>
              </w:rPr>
              <w:tab/>
            </w:r>
            <w:r>
              <w:rPr>
                <w:rStyle w:val="IndexLink"/>
              </w:rPr>
              <w:t>125</w:t>
            </w:r>
          </w:hyperlink>
        </w:p>
        <w:p>
          <w:pPr>
            <w:pStyle w:val="Contents4"/>
            <w:tabs>
              <w:tab w:val="clear" w:pos="8176"/>
              <w:tab w:val="right" w:pos="9026" w:leader="dot"/>
            </w:tabs>
            <w:rPr/>
          </w:pPr>
          <w:hyperlink w:anchor="__RefHeading___Toc3566045_1051229030">
            <w:r>
              <w:rPr>
                <w:webHidden/>
                <w:rStyle w:val="IndexLink"/>
                <w:rtl w:val="true"/>
              </w:rPr>
              <w:t>الأوضاع السياسية في بغداد</w:t>
            </w:r>
            <w:r>
              <w:rPr>
                <w:rStyle w:val="IndexLink"/>
                <w:rtl w:val="true"/>
              </w:rPr>
              <w:tab/>
            </w:r>
            <w:r>
              <w:rPr>
                <w:rStyle w:val="IndexLink"/>
              </w:rPr>
              <w:t>125</w:t>
            </w:r>
          </w:hyperlink>
        </w:p>
        <w:p>
          <w:pPr>
            <w:pStyle w:val="Contents4"/>
            <w:tabs>
              <w:tab w:val="clear" w:pos="8176"/>
              <w:tab w:val="right" w:pos="9026" w:leader="dot"/>
            </w:tabs>
            <w:rPr/>
          </w:pPr>
          <w:hyperlink w:anchor="__RefHeading___Toc3566047_1051229030">
            <w:r>
              <w:rPr>
                <w:webHidden/>
                <w:rStyle w:val="IndexLink"/>
                <w:rtl w:val="true"/>
              </w:rPr>
              <w:t>تخطيط المأمون سياسياً</w:t>
            </w:r>
            <w:r>
              <w:rPr>
                <w:rStyle w:val="IndexLink"/>
                <w:rtl w:val="true"/>
              </w:rPr>
              <w:tab/>
            </w:r>
            <w:r>
              <w:rPr>
                <w:rStyle w:val="IndexLink"/>
              </w:rPr>
              <w:t>128</w:t>
            </w:r>
          </w:hyperlink>
        </w:p>
        <w:p>
          <w:pPr>
            <w:pStyle w:val="Contents4"/>
            <w:tabs>
              <w:tab w:val="clear" w:pos="8176"/>
              <w:tab w:val="right" w:pos="9026" w:leader="dot"/>
            </w:tabs>
            <w:rPr/>
          </w:pPr>
          <w:hyperlink w:anchor="__RefHeading___Toc3566049_1051229030">
            <w:r>
              <w:rPr>
                <w:webHidden/>
                <w:rStyle w:val="IndexLink"/>
                <w:rtl w:val="true"/>
              </w:rPr>
              <w:t>مقتل الفضل بن سهل</w:t>
            </w:r>
            <w:r>
              <w:rPr>
                <w:rStyle w:val="IndexLink"/>
                <w:rtl w:val="true"/>
              </w:rPr>
              <w:tab/>
            </w:r>
            <w:r>
              <w:rPr>
                <w:rStyle w:val="IndexLink"/>
              </w:rPr>
              <w:t>132</w:t>
            </w:r>
          </w:hyperlink>
        </w:p>
        <w:p>
          <w:pPr>
            <w:pStyle w:val="Contents4"/>
            <w:tabs>
              <w:tab w:val="clear" w:pos="8176"/>
              <w:tab w:val="right" w:pos="9026" w:leader="dot"/>
            </w:tabs>
            <w:rPr/>
          </w:pPr>
          <w:hyperlink w:anchor="__RefHeading___Toc3566051_1051229030">
            <w:r>
              <w:rPr>
                <w:webHidden/>
                <w:rStyle w:val="IndexLink"/>
                <w:rtl w:val="true"/>
              </w:rPr>
              <w:t>سياسة المأمون بعد مقتل الفضل بن سهل</w:t>
            </w:r>
            <w:r>
              <w:rPr>
                <w:rStyle w:val="IndexLink"/>
                <w:rtl w:val="true"/>
              </w:rPr>
              <w:tab/>
            </w:r>
            <w:r>
              <w:rPr>
                <w:rStyle w:val="IndexLink"/>
              </w:rPr>
              <w:t>133</w:t>
            </w:r>
          </w:hyperlink>
        </w:p>
        <w:p>
          <w:pPr>
            <w:pStyle w:val="Contents3"/>
            <w:tabs>
              <w:tab w:val="clear" w:pos="8459"/>
              <w:tab w:val="right" w:pos="9026" w:leader="dot"/>
            </w:tabs>
            <w:rPr/>
          </w:pPr>
          <w:hyperlink w:anchor="__RefHeading___Toc3566053_1051229030">
            <w:r>
              <w:rPr>
                <w:webHidden/>
                <w:rStyle w:val="IndexLink"/>
                <w:rtl w:val="true"/>
              </w:rPr>
              <w:t>المبحث الثاني</w:t>
            </w:r>
            <w:r>
              <w:rPr>
                <w:rStyle w:val="IndexLink"/>
                <w:rtl w:val="true"/>
              </w:rPr>
              <w:t xml:space="preserve">: </w:t>
            </w:r>
            <w:r>
              <w:rPr>
                <w:rStyle w:val="IndexLink"/>
                <w:rtl w:val="true"/>
              </w:rPr>
              <w:t xml:space="preserve">استشهاد الإمام الرضا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2"/>
            <w:tabs>
              <w:tab w:val="clear" w:pos="8743"/>
              <w:tab w:val="right" w:pos="9026" w:leader="dot"/>
            </w:tabs>
            <w:rPr/>
          </w:pPr>
          <w:hyperlink w:anchor="__RefHeading___Toc3566055_1051229030">
            <w:r>
              <w:rPr>
                <w:webHidden/>
                <w:rStyle w:val="IndexLink"/>
                <w:rtl w:val="true"/>
              </w:rPr>
              <w:t>الخاتمة</w:t>
            </w:r>
            <w:r>
              <w:rPr>
                <w:rStyle w:val="IndexLink"/>
                <w:rtl w:val="true"/>
              </w:rPr>
              <w:tab/>
            </w:r>
            <w:r>
              <w:rPr>
                <w:rStyle w:val="IndexLink"/>
              </w:rPr>
              <w:t>155</w:t>
            </w:r>
          </w:hyperlink>
        </w:p>
        <w:p>
          <w:pPr>
            <w:pStyle w:val="Contents2"/>
            <w:tabs>
              <w:tab w:val="clear" w:pos="8743"/>
              <w:tab w:val="right" w:pos="9026" w:leader="dot"/>
            </w:tabs>
            <w:rPr/>
          </w:pPr>
          <w:hyperlink w:anchor="__RefHeading___Toc3566057_1051229030">
            <w:r>
              <w:rPr>
                <w:webHidden/>
                <w:rStyle w:val="IndexLink"/>
                <w:rtl w:val="true"/>
              </w:rPr>
              <w:t>الملاحق</w:t>
            </w:r>
            <w:r>
              <w:rPr>
                <w:rStyle w:val="IndexLink"/>
                <w:rtl w:val="true"/>
              </w:rPr>
              <w:tab/>
            </w:r>
            <w:r>
              <w:rPr>
                <w:rStyle w:val="IndexLink"/>
              </w:rPr>
              <w:t>159</w:t>
            </w:r>
          </w:hyperlink>
        </w:p>
        <w:p>
          <w:pPr>
            <w:pStyle w:val="Contents3"/>
            <w:tabs>
              <w:tab w:val="clear" w:pos="8459"/>
              <w:tab w:val="right" w:pos="9026" w:leader="dot"/>
            </w:tabs>
            <w:rPr/>
          </w:pPr>
          <w:hyperlink w:anchor="__RefHeading___Toc3566059_1051229030">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3566061_1051229030">
            <w:r>
              <w:rPr>
                <w:webHidden/>
                <w:rStyle w:val="IndexLink"/>
                <w:rtl w:val="true"/>
              </w:rPr>
              <w:t xml:space="preserve">الملحق رقم </w:t>
            </w:r>
            <w:r>
              <w:rPr>
                <w:rStyle w:val="IndexLink"/>
                <w:rtl w:val="true"/>
              </w:rPr>
              <w:t>(</w:t>
            </w:r>
            <w:r>
              <w:rPr>
                <w:rStyle w:val="IndexLink"/>
              </w:rPr>
              <w:t>1</w:t>
            </w:r>
            <w:r>
              <w:rPr>
                <w:rStyle w:val="IndexLink"/>
                <w:rtl w:val="true"/>
              </w:rPr>
              <w:t>)</w:t>
              <w:tab/>
            </w:r>
            <w:r>
              <w:rPr>
                <w:rStyle w:val="IndexLink"/>
              </w:rPr>
              <w:t>160</w:t>
            </w:r>
          </w:hyperlink>
        </w:p>
        <w:p>
          <w:pPr>
            <w:pStyle w:val="Contents3"/>
            <w:tabs>
              <w:tab w:val="clear" w:pos="8459"/>
              <w:tab w:val="right" w:pos="9026" w:leader="dot"/>
            </w:tabs>
            <w:rPr/>
          </w:pPr>
          <w:hyperlink w:anchor="__RefHeading___Toc3566063_1051229030">
            <w:r>
              <w:rPr>
                <w:webHidden/>
                <w:rStyle w:val="IndexLink"/>
                <w:rtl w:val="true"/>
              </w:rPr>
              <w:t xml:space="preserve">الملحق رقم </w:t>
            </w:r>
            <w:r>
              <w:rPr>
                <w:rStyle w:val="IndexLink"/>
                <w:rtl w:val="true"/>
              </w:rPr>
              <w:t>(</w:t>
            </w:r>
            <w:r>
              <w:rPr>
                <w:rStyle w:val="IndexLink"/>
              </w:rPr>
              <w:t>2</w:t>
            </w:r>
            <w:r>
              <w:rPr>
                <w:rStyle w:val="IndexLink"/>
                <w:rtl w:val="true"/>
              </w:rPr>
              <w:t>)</w:t>
              <w:tab/>
            </w:r>
            <w:r>
              <w:rPr>
                <w:rStyle w:val="IndexLink"/>
              </w:rPr>
              <w:t>175</w:t>
            </w:r>
          </w:hyperlink>
        </w:p>
        <w:p>
          <w:pPr>
            <w:pStyle w:val="Contents2"/>
            <w:tabs>
              <w:tab w:val="clear" w:pos="8743"/>
              <w:tab w:val="right" w:pos="9026" w:leader="dot"/>
            </w:tabs>
            <w:rPr/>
          </w:pPr>
          <w:hyperlink w:anchor="__RefHeading___Toc3566065_1051229030">
            <w:r>
              <w:rPr>
                <w:webHidden/>
                <w:rStyle w:val="IndexLink"/>
                <w:rtl w:val="true"/>
              </w:rPr>
              <w:t>قائمة المصادر والمراجع</w:t>
            </w:r>
            <w:r>
              <w:rPr>
                <w:rStyle w:val="IndexLink"/>
                <w:rtl w:val="true"/>
              </w:rPr>
              <w:tab/>
            </w:r>
            <w:r>
              <w:rPr>
                <w:rStyle w:val="IndexLink"/>
              </w:rPr>
              <w:t>176</w:t>
            </w:r>
          </w:hyperlink>
        </w:p>
        <w:p>
          <w:pPr>
            <w:pStyle w:val="Contents3"/>
            <w:tabs>
              <w:tab w:val="clear" w:pos="8459"/>
              <w:tab w:val="right" w:pos="9026" w:leader="dot"/>
            </w:tabs>
            <w:rPr/>
          </w:pPr>
          <w:hyperlink w:anchor="__RefHeading___Toc3566067_1051229030">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3566069_1051229030">
            <w:r>
              <w:rPr>
                <w:webHidden/>
                <w:rStyle w:val="IndexLink"/>
                <w:rtl w:val="true"/>
              </w:rPr>
              <w:t>أولاً</w:t>
            </w:r>
            <w:r>
              <w:rPr>
                <w:rStyle w:val="IndexLink"/>
                <w:rtl w:val="true"/>
              </w:rPr>
              <w:t xml:space="preserve">: </w:t>
            </w:r>
            <w:r>
              <w:rPr>
                <w:rStyle w:val="IndexLink"/>
                <w:rtl w:val="true"/>
              </w:rPr>
              <w:t>المخطوطات</w:t>
            </w:r>
            <w:r>
              <w:rPr>
                <w:rStyle w:val="IndexLink"/>
                <w:rtl w:val="true"/>
              </w:rPr>
              <w:tab/>
            </w:r>
            <w:r>
              <w:rPr>
                <w:rStyle w:val="IndexLink"/>
              </w:rPr>
              <w:t>178</w:t>
            </w:r>
          </w:hyperlink>
        </w:p>
        <w:p>
          <w:pPr>
            <w:pStyle w:val="Contents3"/>
            <w:tabs>
              <w:tab w:val="clear" w:pos="8459"/>
              <w:tab w:val="right" w:pos="9026" w:leader="dot"/>
            </w:tabs>
            <w:rPr/>
          </w:pPr>
          <w:hyperlink w:anchor="__RefHeading___Toc3566071_1051229030">
            <w:r>
              <w:rPr>
                <w:webHidden/>
                <w:rStyle w:val="IndexLink"/>
                <w:rtl w:val="true"/>
              </w:rPr>
              <w:t>ثانياً</w:t>
            </w:r>
            <w:r>
              <w:rPr>
                <w:rStyle w:val="IndexLink"/>
                <w:rtl w:val="true"/>
              </w:rPr>
              <w:t xml:space="preserve">: </w:t>
            </w:r>
            <w:r>
              <w:rPr>
                <w:rStyle w:val="IndexLink"/>
                <w:rtl w:val="true"/>
              </w:rPr>
              <w:t>المصادر الاولية</w:t>
            </w:r>
            <w:r>
              <w:rPr>
                <w:rStyle w:val="IndexLink"/>
                <w:rtl w:val="true"/>
              </w:rPr>
              <w:tab/>
            </w:r>
            <w:r>
              <w:rPr>
                <w:rStyle w:val="IndexLink"/>
              </w:rPr>
              <w:t>178</w:t>
            </w:r>
          </w:hyperlink>
        </w:p>
        <w:p>
          <w:pPr>
            <w:pStyle w:val="Contents3"/>
            <w:tabs>
              <w:tab w:val="clear" w:pos="8459"/>
              <w:tab w:val="right" w:pos="9026" w:leader="dot"/>
            </w:tabs>
            <w:rPr/>
          </w:pPr>
          <w:hyperlink w:anchor="__RefHeading___Toc3566073_1051229030">
            <w:r>
              <w:rPr>
                <w:webHidden/>
                <w:rStyle w:val="IndexLink"/>
                <w:rtl w:val="true"/>
              </w:rPr>
              <w:t>ثالثاً</w:t>
            </w:r>
            <w:r>
              <w:rPr>
                <w:rStyle w:val="IndexLink"/>
                <w:rtl w:val="true"/>
              </w:rPr>
              <w:t xml:space="preserve">: </w:t>
            </w:r>
            <w:r>
              <w:rPr>
                <w:rStyle w:val="IndexLink"/>
                <w:rtl w:val="true"/>
              </w:rPr>
              <w:t>المراجع الحديثة العربية والمعربة</w:t>
            </w:r>
            <w:r>
              <w:rPr>
                <w:rStyle w:val="IndexLink"/>
                <w:rtl w:val="true"/>
              </w:rPr>
              <w:tab/>
            </w:r>
            <w:r>
              <w:rPr>
                <w:rStyle w:val="IndexLink"/>
              </w:rPr>
              <w:t>191</w:t>
            </w:r>
          </w:hyperlink>
        </w:p>
        <w:p>
          <w:pPr>
            <w:pStyle w:val="Contents3"/>
            <w:tabs>
              <w:tab w:val="clear" w:pos="8459"/>
              <w:tab w:val="right" w:pos="9026" w:leader="dot"/>
            </w:tabs>
            <w:rPr/>
          </w:pPr>
          <w:hyperlink w:anchor="__RefHeading___Toc3566075_1051229030">
            <w:r>
              <w:rPr>
                <w:webHidden/>
                <w:rStyle w:val="IndexLink"/>
                <w:rtl w:val="true"/>
              </w:rPr>
              <w:t>رابعاً</w:t>
            </w:r>
            <w:r>
              <w:rPr>
                <w:rStyle w:val="IndexLink"/>
                <w:rtl w:val="true"/>
              </w:rPr>
              <w:t xml:space="preserve">: </w:t>
            </w:r>
            <w:r>
              <w:rPr>
                <w:rStyle w:val="IndexLink"/>
                <w:rtl w:val="true"/>
              </w:rPr>
              <w:t>الرسائل الجامعية</w:t>
            </w:r>
            <w:r>
              <w:rPr>
                <w:rStyle w:val="IndexLink"/>
                <w:rtl w:val="true"/>
              </w:rPr>
              <w:tab/>
            </w:r>
            <w:r>
              <w:rPr>
                <w:rStyle w:val="IndexLink"/>
              </w:rPr>
              <w:t>204</w:t>
            </w:r>
          </w:hyperlink>
        </w:p>
        <w:p>
          <w:pPr>
            <w:pStyle w:val="Contents3"/>
            <w:tabs>
              <w:tab w:val="clear" w:pos="8459"/>
              <w:tab w:val="right" w:pos="9026" w:leader="dot"/>
            </w:tabs>
            <w:rPr/>
          </w:pPr>
          <w:hyperlink w:anchor="__RefHeading___Toc3566077_1051229030">
            <w:r>
              <w:rPr>
                <w:webHidden/>
                <w:rStyle w:val="IndexLink"/>
                <w:rtl w:val="true"/>
              </w:rPr>
              <w:t>خامساً</w:t>
            </w:r>
            <w:r>
              <w:rPr>
                <w:rStyle w:val="IndexLink"/>
                <w:rtl w:val="true"/>
              </w:rPr>
              <w:t xml:space="preserve">: </w:t>
            </w:r>
            <w:r>
              <w:rPr>
                <w:rStyle w:val="IndexLink"/>
                <w:rtl w:val="true"/>
              </w:rPr>
              <w:t>الدوريات</w:t>
            </w:r>
            <w:r>
              <w:rPr>
                <w:rStyle w:val="IndexLink"/>
                <w:rtl w:val="true"/>
              </w:rPr>
              <w:t>.</w:t>
              <w:tab/>
            </w:r>
            <w:r>
              <w:rPr>
                <w:rStyle w:val="IndexLink"/>
              </w:rPr>
              <w:t>204</w:t>
            </w:r>
          </w:hyperlink>
        </w:p>
        <w:p>
          <w:pPr>
            <w:pStyle w:val="Contents3"/>
            <w:tabs>
              <w:tab w:val="clear" w:pos="8459"/>
              <w:tab w:val="right" w:pos="9026" w:leader="dot"/>
            </w:tabs>
            <w:rPr/>
          </w:pPr>
          <w:hyperlink w:anchor="__RefHeading___Toc3566079_1051229030">
            <w:r>
              <w:rPr>
                <w:webHidden/>
                <w:rStyle w:val="IndexLink"/>
                <w:rtl w:val="true"/>
              </w:rPr>
              <w:t>سادساً</w:t>
            </w:r>
            <w:r>
              <w:rPr>
                <w:rStyle w:val="IndexLink"/>
                <w:rtl w:val="true"/>
              </w:rPr>
              <w:t xml:space="preserve">: </w:t>
            </w:r>
            <w:r>
              <w:rPr>
                <w:rStyle w:val="IndexLink"/>
                <w:rtl w:val="true"/>
              </w:rPr>
              <w:t>المراجع الاجنبية</w:t>
            </w:r>
            <w:r>
              <w:rPr>
                <w:rStyle w:val="IndexLink"/>
                <w:rtl w:val="true"/>
              </w:rPr>
              <w:tab/>
            </w:r>
            <w:r>
              <w:rPr>
                <w:rStyle w:val="IndexLink"/>
              </w:rPr>
              <w:t>205</w:t>
            </w:r>
          </w:hyperlink>
        </w:p>
        <w:p>
          <w:pPr>
            <w:pStyle w:val="Contents2"/>
            <w:tabs>
              <w:tab w:val="clear" w:pos="8743"/>
              <w:tab w:val="right" w:pos="9026" w:leader="dot"/>
            </w:tabs>
            <w:rPr/>
          </w:pPr>
          <w:hyperlink w:anchor="__RefHeading___Toc3566081_1051229030">
            <w:r>
              <w:rPr>
                <w:webHidden/>
                <w:rStyle w:val="IndexLink"/>
                <w:rtl w:val="true"/>
              </w:rPr>
              <w:t>محتويات الكتاب</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28_84725"/>
      <w:bookmarkStart w:id="1" w:name="pg7628_84725"/>
      <w:bookmarkEnd w:id="1"/>
    </w:p>
    <w:p>
      <w:pPr>
        <w:pStyle w:val="Heading2"/>
        <w:numPr>
          <w:ilvl w:val="1"/>
          <w:numId w:val="1"/>
        </w:numPr>
        <w:rPr/>
      </w:pPr>
      <w:bookmarkStart w:id="2" w:name="pg7628_84725"/>
      <w:bookmarkStart w:id="3" w:name="__RefHeading___Toc3565897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الامام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ودوره في أحداث عصره</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الدكتور نبيل جواد الخاقاني</w:t>
      </w:r>
    </w:p>
    <w:p>
      <w:pPr>
        <w:pStyle w:val="BookText"/>
        <w:rPr/>
      </w:pPr>
      <w:r>
        <w:rPr>
          <w:rFonts w:ascii="Amiri" w:hAnsi="Amiri" w:eastAsia="Amiri" w:cs="Amiri"/>
          <w:color w:val="111111"/>
          <w:sz w:val="28"/>
          <w:sz w:val="28"/>
          <w:szCs w:val="28"/>
          <w:rtl w:val="true"/>
          <w:lang w:bidi="ar-SA"/>
        </w:rPr>
        <w:t>الطبعة الاولى</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2011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65899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بِأَوْعِيَتِهِمْ قَبْلَ وِعَاءِ أَخِيهِ ثُمَّ اسْتَخْرَجَهَا مِنْ وِعَاءِ أَخِيهِ كَذَلِكَ كِدْنَا لِيُوسُفَ مَا كَانَ لِيَأْخُذَ أَخَاهُ فِي دِينِ الْمَلِكِ إِلَّا أَنْ يَشَاءَ اللَّهُ نَرْفَعُ دَرَجَاتٍ مَنْ نَشَاءُ وَفَوْقَ كُلِّ ذِي عِلْمٍ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7" w:name="pg7628_84727"/>
    </w:p>
    <w:p>
      <w:pPr>
        <w:pStyle w:val="Heading2"/>
        <w:numPr>
          <w:ilvl w:val="1"/>
          <w:numId w:val="1"/>
        </w:numPr>
        <w:rPr/>
      </w:pPr>
      <w:bookmarkStart w:id="8" w:name="__RefHeading___Toc3565901_105122903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حضرة سيدي ومولاي</w:t>
      </w:r>
    </w:p>
    <w:p>
      <w:pPr>
        <w:pStyle w:val="BookText"/>
        <w:rPr/>
      </w:pPr>
      <w:r>
        <w:rPr>
          <w:rFonts w:ascii="IRNazanin" w:hAnsi="IRNazanin" w:eastAsia="IRNazanin"/>
          <w:color w:val="111111"/>
          <w:sz w:val="28"/>
          <w:sz w:val="28"/>
          <w:szCs w:val="28"/>
          <w:rtl w:val="true"/>
          <w:lang w:bidi="fa-IR"/>
        </w:rPr>
        <w:t xml:space="preserve">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أضع بين يَديك صَحائِفَ من سيرتك العَطرة</w:t>
      </w:r>
    </w:p>
    <w:p>
      <w:pPr>
        <w:pStyle w:val="BookText"/>
        <w:rPr/>
      </w:pPr>
      <w:r>
        <w:rPr>
          <w:rFonts w:ascii="IRNazanin" w:hAnsi="IRNazanin" w:eastAsia="IRNazanin"/>
          <w:color w:val="111111"/>
          <w:sz w:val="28"/>
          <w:sz w:val="28"/>
          <w:szCs w:val="28"/>
          <w:rtl w:val="true"/>
          <w:lang w:bidi="fa-IR"/>
        </w:rPr>
        <w:t xml:space="preserve">مضمخةً بمحبتي لآل بيتك الطيبين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لتكون شاهداً على مجريات تَلكمْ الأحداث</w:t>
      </w:r>
    </w:p>
    <w:p>
      <w:pPr>
        <w:pStyle w:val="BookText"/>
        <w:rPr/>
      </w:pPr>
      <w:r>
        <w:rPr>
          <w:rFonts w:ascii="Amiri" w:hAnsi="Amiri" w:eastAsia="Amiri" w:cs="Amiri"/>
          <w:color w:val="111111"/>
          <w:sz w:val="28"/>
          <w:sz w:val="28"/>
          <w:szCs w:val="28"/>
          <w:rtl w:val="true"/>
          <w:lang w:bidi="ar-SA"/>
        </w:rPr>
        <w:t>فإنها وسيلتي لنيل رضاكم وَذخيرِتي ليوم شفاعتكم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0" w:name="pg7628_84728"/>
    </w:p>
    <w:p>
      <w:pPr>
        <w:pStyle w:val="Heading2"/>
        <w:numPr>
          <w:ilvl w:val="1"/>
          <w:numId w:val="1"/>
        </w:numPr>
        <w:rPr/>
      </w:pPr>
      <w:bookmarkStart w:id="11" w:name="__RefHeading___Toc3565903_1051229030"/>
      <w:bookmarkStart w:id="12" w:name="_Toc4"/>
      <w:bookmarkEnd w:id="10"/>
      <w:bookmarkEnd w:id="11"/>
      <w:r>
        <w:rPr>
          <w:rtl w:val="true"/>
        </w:rPr>
        <w:t>شكر وتقدير</w:t>
      </w:r>
      <w:bookmarkEnd w:id="12"/>
    </w:p>
    <w:p>
      <w:pPr>
        <w:pStyle w:val="BookText"/>
        <w:rPr/>
      </w:pPr>
      <w:r>
        <w:rPr>
          <w:rFonts w:ascii="Amiri" w:hAnsi="Amiri" w:eastAsia="Amiri" w:cs="Amiri"/>
          <w:color w:val="111111"/>
          <w:sz w:val="28"/>
          <w:sz w:val="28"/>
          <w:szCs w:val="28"/>
          <w:rtl w:val="true"/>
          <w:lang w:bidi="ar-SA"/>
        </w:rPr>
        <w:t xml:space="preserve">بعد الانتهاء من كتابة كتابي هذا،أود ان اتقدم بالشكر ووافر الامتنان الى أستاذتي الفاضلة الدكتورة نوال تركي موسى التي رفدتني بالمعلومات التأريخية المهمة ، فضلاً عن جهودها المضنية في قراءة فصول الكتاب عندما كان في طور الرسالة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الماجستير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كانت المشرفة على هذا الجهد ، ومابذلته من توجيهات سديدة وملاحظات دقيقة وحرص دائم على احاطتي بكل شاردة وواردة لها علاقة بموضوع الكتاب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ويسرني ان أوجه شكري وتقديري لأساتذتي الافاضل في السنة التحضيرية، الاستاذ الدكتور حسن عيسى الحكيم والاستاذ المساعد الدكتور علاء الرهيمي والاستاذ المساعد الدكتور سمير صالح حسن والاستاذ المساعد الدكتور رياض حميد الجواري والاستاذ المساعد علي عظم محمد والاستاذ المساعد الدكتور عدنان محبوبه والاستاذ المساعد الدكتور جاسب عبدالحسين والدكتور فليح حسن علي لما ابدوه من حسن النصح والارشاد والجهد في هذه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 عليّ واجب العرفان بالجميل ان اسدي شكري وامتناني الى زميلي واخي الدكتورهادي عبدالنبي التميمي ولاخي وزميلي حيدر لفته مال الله اللذين وقفا بجانبي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فترة الدراسة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انسى ان اوجه احترامي وامتناني الى الست هناء سعد محمد التي حفزتني وشجعتني باتجاه اكمال دراستي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واود كذلك ان اسجل تقديري وعرفاني بالجميل الى العاملين في مكتبة الإمام الحكيم العامة ومكتبة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ومكتبة كلية الاداب بجامعة</w:t>
      </w:r>
    </w:p>
    <w:p>
      <w:pPr>
        <w:pStyle w:val="BookText"/>
        <w:rPr/>
      </w:pPr>
      <w:r>
        <w:rPr>
          <w:rFonts w:ascii="Amiri" w:hAnsi="Amiri" w:eastAsia="Amiri" w:cs="Amiri"/>
          <w:color w:val="111111"/>
          <w:sz w:val="28"/>
          <w:sz w:val="28"/>
          <w:szCs w:val="28"/>
          <w:rtl w:val="true"/>
          <w:lang w:bidi="ar-SA"/>
        </w:rPr>
        <w:t>الكوفة ومكتبة الكلية الاسلامية الجامعة في النجف الاشرف، كذلك اوجه شكري الى الدكتورعمار نصار الذي فتح ابواب مكتبته العامرة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اود ان اسجل اعتذاري وتقديري للست إنعام محسن لما بذلته من جهد مضنٍ في طباعة أصول هذا الكتاب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3" w:name="pg7628_84730"/>
    </w:p>
    <w:p>
      <w:pPr>
        <w:pStyle w:val="Heading2"/>
        <w:numPr>
          <w:ilvl w:val="1"/>
          <w:numId w:val="1"/>
        </w:numPr>
        <w:rPr/>
      </w:pPr>
      <w:bookmarkStart w:id="14" w:name="__RefHeading___Toc3565905_1051229030"/>
      <w:bookmarkStart w:id="15" w:name="_Toc5"/>
      <w:bookmarkEnd w:id="13"/>
      <w:bookmarkEnd w:id="14"/>
      <w:r>
        <w:rPr>
          <w:rtl w:val="true"/>
        </w:rPr>
        <w:t>المختصرات المستخدمة في الكتاب</w:t>
      </w:r>
      <w:bookmarkEnd w:id="15"/>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او المكان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تاريخ</w:t>
      </w:r>
    </w:p>
    <w:p>
      <w:pPr>
        <w:pStyle w:val="BookText"/>
        <w:rPr/>
      </w:pPr>
      <w:r>
        <w:rPr>
          <w:rFonts w:ascii="Amiri" w:hAnsi="Amiri" w:eastAsia="Amiri" w:cs="Amiri"/>
          <w:color w:val="111111"/>
          <w:sz w:val="28"/>
          <w:sz w:val="28"/>
          <w:szCs w:val="28"/>
          <w:rtl w:val="true"/>
          <w:lang w:bidi="ar-SA"/>
        </w:rPr>
        <w:t xml:space="preserve">صفحة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w:t>
      </w:r>
      <w:r>
        <w:rPr>
          <w:rFonts w:eastAsia="Times New Roman" w:cs="Times New Roman" w:ascii="Times New Roman" w:hAnsi="Times New Roman"/>
          <w:color w:val="111111"/>
          <w:sz w:val="28"/>
          <w:szCs w:val="28"/>
          <w:rtl w:val="true"/>
          <w:lang w:val="en-US" w:bidi="en-US"/>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w:t>
      </w:r>
      <w:r>
        <w:rPr>
          <w:rFonts w:eastAsia="Times New Roman" w:cs="Times New Roman" w:ascii="Times New Roman" w:hAnsi="Times New Roman"/>
          <w:color w:val="111111"/>
          <w:sz w:val="28"/>
          <w:szCs w:val="28"/>
          <w:lang w:val="en-US" w:bidi="en-US"/>
        </w:rPr>
        <w:t>Encyclopedia</w:t>
      </w:r>
      <w:r>
        <w:rPr>
          <w:rFonts w:eastAsia="Times New Roman" w:cs="Times New Roman" w:ascii="Times New Roman" w:hAnsi="Times New Roman"/>
          <w:color w:val="111111"/>
          <w:sz w:val="28"/>
          <w:szCs w:val="28"/>
          <w:rtl w:val="true"/>
          <w:lang w:val="en-US" w:bidi="en-US"/>
        </w:rPr>
        <w:t xml:space="preserve">. </w:t>
      </w:r>
      <w:bookmarkStart w:id="16" w:name="pg7628_8473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3565907_1051229030"/>
      <w:bookmarkStart w:id="18" w:name="_Toc6"/>
      <w:bookmarkEnd w:id="16"/>
      <w:bookmarkEnd w:id="17"/>
      <w:r>
        <w:rPr>
          <w:rtl w:val="true"/>
        </w:rPr>
        <w:t>المقدمة</w:t>
      </w:r>
      <w:r>
        <w:rPr>
          <w:rtl w:val="true"/>
        </w:rPr>
        <w:t xml:space="preserve">: </w:t>
      </w:r>
      <w:r>
        <w:rPr>
          <w:rtl w:val="true"/>
        </w:rPr>
        <w:t>نطاق البحث وتحليل المصادر</w:t>
      </w:r>
      <w:bookmarkEnd w:id="18"/>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نطاق البحث وتحليل المصادر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عصفت بالدولة العربية الاسلامية بعد موت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غياب شخصه الكريم عن الساحة السياسية احداث تأريخية جسام تركت اثارها طيلة فترة الحكام الذين توالوا على حكم الدولة الاسلامية ، وقد تبلور هذا الامر بصوره جليه إبان العصر العباسي ولعل ابرز الاسباب التي دعت الى ذلك النزاع حول الخلافة واسناد الحكام العباسيين ولاية العهد لاكثرمن واحد من أبنائهم فكان الصراع والتناحر فيما بين الاخوه والابناء سبباً لوصول البعض وبقائه على سدة الحكم فيما اختفى اخرون عن المسرح السياسي للدولة، ولعل خير مثال على ذلك الصراع بين الامين والمأمون الذي استمر لفترة طويلة حول من يلي الحكم بعد موت ابيهما الرشيد، فقد ألقت المشاكل التي حصلت بينهما بظلالها على الساحة السياسية في مختلف الامصار الاسلامية مما شجع على قيام العديد من الثورات وكثرة الاضطرابات ومنها ثورات العلويين الذين طالبوا بإرجاع الخلافة الى اصحابها </w:t>
      </w:r>
    </w:p>
    <w:p>
      <w:pPr>
        <w:pStyle w:val="BookText"/>
        <w:rPr/>
      </w:pPr>
      <w:r>
        <w:rPr>
          <w:rFonts w:ascii="IRNazanin" w:hAnsi="IRNazanin" w:eastAsia="IRNazanin"/>
          <w:color w:val="111111"/>
          <w:sz w:val="28"/>
          <w:sz w:val="28"/>
          <w:szCs w:val="28"/>
          <w:rtl w:val="true"/>
          <w:lang w:bidi="fa-IR"/>
        </w:rPr>
        <w:t xml:space="preserve">الشرعيين من اولاد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كحل ناجع لكل المشاكل التي واجهت الامة الاسلامية، لاسيما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وبما أن الخلافة تحولت الى ملك عضوض تنازع عليه الامويون وافراد البيت العباسي، وهو ما دفع بأئمة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ينأوا بانفسهم عن ذلك التهافت على السلطة مع ممارسة دورهم القيادي باتخاذ المنهج السلمي، عن طريق بث علومهم أينما حلّوا لكنهم في الوقت نفسه لم يقفوا موقف المتفرج بل كانوا صمام امان لكل نازلة يمكن ان تمس بأمة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فيكونون اوائل المبادرين للم شمل الامة وقطع السبيل على من يحاول بث الفرقه فيها بشتى الاساليب السياسية والفكرية والدينية، ولعل ابرز من سار على هذا النهج الرسالي المحمدي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رضي بولاية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سنوضح من خلال بحثنا هذا لانه لم يكن له منها شيء، لكنه اتخذها فرصة لبث علومه وعلوم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واصدار فتاويه وإلقاء محاضراته على تلامذته مع متابعة ما يحدث على الساحة السياسية وتقديم النصح والارشاد الى المأمون العباسي بما يعود بالنفع على الامة الاسلامية، شأنه شأن جده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ولعل الدوافع التي دعتني للكتابة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ذلك الحضور الواضح والملموس الذي 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معظم احداث عصره لتقديمها كدراسة تأريخية من خلال الوقوف عليها للاطلاع على ما ورد عنه في المصادر التاريخية فضلاً عن عدم وجود دراسة اكاديمية حسب علمي، تسلط الضوء على حياة هذا الإمام ودوره الفكري والسياسي إبان عصره ولاسيما أيام نظام البعث الكافر في العراق الذي كان يمنع جامعاتنا من ارتياد هذا الميدان، فضلا عن رغبتي الصادقة في الكتابة عن احد ائمة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واعطائهم اليسير من حقهم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كباحثين مبتدئين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التاريخ الاسلامي</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اهم المشاكل التي واجهتني اثناء فترة جمع المعلومات ثم الكتابة فهي قلة المصادر العامة التي تبحث في تاريخ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في تاريخ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لاتتفق الا عند ولاية العهد وتمر عليها بشكل موجز دون </w:t>
      </w:r>
    </w:p>
    <w:p>
      <w:pPr>
        <w:pStyle w:val="BookText"/>
        <w:rPr/>
      </w:pPr>
      <w:r>
        <w:rPr>
          <w:rFonts w:ascii="Amiri" w:hAnsi="Amiri" w:eastAsia="Amiri" w:cs="Amiri"/>
          <w:color w:val="111111"/>
          <w:sz w:val="28"/>
          <w:sz w:val="28"/>
          <w:szCs w:val="28"/>
          <w:rtl w:val="true"/>
          <w:lang w:bidi="ar-SA"/>
        </w:rPr>
        <w:t>المرور بحياته ودوره السياسي والفكري والاجتماعي، الامر الذي جعلني اعتمد في الكثير من الحقائق على المصادر الإماميه، كما ان هناك مشكله اخرى واجهتني في كتابة هذا الكتاب وهي الاحداث الساخنة التي مر بها قطرنا منذ سقوط النظام السابق وما رافق ذلك من احداث امنية عاصفة عشناها جميعاً بعد أن أغلق ما أغلق من المكتبات العامة أو الخاصة مما ضيّق علينا الفرص في الاطلاع على الكثير من المصادر، الا ان ذلك لم يمنع الكثير من المكتبات من ان تمدّ لنا يدالعون والمساعدة بصورة كبيرة عوضتنا بعض الشيء عن نقص المكتبات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ذلك فقد استعنت بالله سبحانه وتعالى واخترت لكتابي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 في احداث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اشتمل الكتاب على مقدمه وثلاثة فصول وخاتمة فضلاً عن ملحق واحد وخارطة توضيحية تبين مسير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المنورة إلى مرو، فاحتوى الفصل الاول على ثلاثة مباحث تناولت في الاول منها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وتعرضت فيه لاسمه ونسبه وكنيته وألقابه وولادته وأسرته وهيأته ونشأته وسلوكه وأخلاقه وكراماته وإمامته ونقش خاتمه، فيما ركزت في المبحث الثاني على مناهله وعطائه الفكري فتحدثت عن شيوخه وتلاميذه واصحابه ثم عَرضت لتراثه الفكري والذي اشتمل على رسائله العلمية والعملية وشذرات من اقواله، فيما سلطت الضوء في المبحث الثالث على الحركة الفكرية في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مبيناً النهضة الفكرية في ذلك العصر وما كانت عليه المدارس والتيارات الفكرية وما تركه من اثر عليها فضلاً عن دوره البارز في علوم التفسير والحديث والفقه والاصول والنحو والكلام والطب والكيمياء والهندسة والفلك وغيرها، ثم عرجت على رحلاته الى البصرة والكوفة ونيسابور ومرو وما اغدقه اينما حلّ على محبيه ومقلديه من الفتاوي التي تخص دينهم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الفصل الثاني فسلطت الضوء فيه على ولاية العهد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وعقدت لهذا الفصل ثلاثة مباحث تناولت في الاول منها اسباب اختيار المأمون له كولي للعهد ثم عرضت في المبحث الثاني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بصفته ولياً للعهد وما رافق </w:t>
      </w:r>
    </w:p>
    <w:p>
      <w:pPr>
        <w:pStyle w:val="BookText"/>
        <w:rPr/>
      </w:pPr>
      <w:r>
        <w:rPr>
          <w:rFonts w:ascii="IRNazanin" w:hAnsi="IRNazanin" w:eastAsia="IRNazanin"/>
          <w:color w:val="111111"/>
          <w:sz w:val="28"/>
          <w:sz w:val="28"/>
          <w:szCs w:val="28"/>
          <w:rtl w:val="true"/>
          <w:lang w:bidi="fa-IR"/>
        </w:rPr>
        <w:t xml:space="preserve">تسنمه لهذا المنصب من ظروف ومراسيم فتحدثت في هذا المبحث عن نص ولاية العهد وتاريخ توليته ومظاهر ولاية العهد وموقف المعارضين لهذا الامر وفي المبحث الثالث ركزت على مواقفه من الغلاة والواقفة ومناظراته واحتجاجه مع الفرق والمذاهب والاديان الاخرى امثال علماء الصائبة والنصارى واليهود والمجوس الذين أحضرهم المأمون لامتحان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واختتمت المبحث بنموذج من اسئلة الخليفة التي وجهها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وأجابة الإمام عليها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وفيما يتعلق بالفصل الثالث فقد تمحور حول التطورات السياسية التي عاشتها الدولة الاسلامية في ظل ولاية العهد وقد ضم الفصل مبحثين، تحريّتُ في الاول منه الوقوف على اوضاع الدولة العباسية بعد تولي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المنصب لاسيما الاوضاع السياسية المضطربة في بغداد حاضرة العباسيين ثم بينت عن دور المأمون في تصفية خصومه السياسيين لضمان ديمومة بقائه على سدة الحكم، فعرضت لجهوده في التخلص من وزيره الفضل بن سهل ثم تخطيطه السياسي بعد اتخاذه لهذه الخطوة والذي قاد بالتالي الى التخلص 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ليصبح الطريق مُعّبداً له عند دخوله بعدذلك إلى بغداد ، وقد استفاد من نصيحة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دون مشاكل وكانت صريحة من تبيان رسالة المأمون للعباسيين، وخصصت المبحث الثاني لقضية استشهاد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فوضحت الاراء التي ادلى بها المؤرخون المتقدمون والباحثون المتأخرون حول وفاة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عرضت لجهود المأمون العباسي في محاولاته للتخلص 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معززاً في هذا الحكم بجملة من الادلة الدامغة التي وردت على لسان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من خلال وصيته لاصحابه وعلى لسان الشخص الذي عصر الرمان ودس السم فيه ثم تقديمه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عرضت في هذا المبحث عن المكان الذي دفن الأمام فيه ومراسيم الدفن واهم المراثي التي جادت بها قرائح الشعراء، وبينت كذلك اهم الاسباب التي دفعت المأمون للقيام بهذا 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في الخاتمة فقد اوضحت أهم النتائج التي توصلت اليها ، ثم اردفت الخاتمة بملحقين ضم الاول اسماء من استطعت الوصول إليه من تلامذة واصحاب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الملحق الثاني فتمثل بخريطة توضح خط 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المنورة وحتى مرو، ثم اعقبت الملحق بثبت لاهم المصادر والمراجع التي اعتمدت عليها في الكتابة والتي يأتي القرآن الكريم في مقدمتها ولا اعتقد أن أي كاتب في التاريخ الاسلامي يستطيع الاستغناء عنه وقد اعانني على استخراج الآيات القرآنية الكريمة بكل سهولة ويسر كتاب المعجم المفهرس لآيات القرآن الكريم لمحمد فؤاد عبد الباقي ، ولغرض التوصل الى فهم مكنون تلك الآيات كان لابد لي من الرجوع الى بعض كتب التفسير فأخذت كتاب جامع البيان في تفسير القرآن لمحمد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مواهب الرحمن في تفسير القرآن للسبزواري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وأفادني في الكتابة بعض المخطوطات التي وردت فيها معلومات لم ترد في المصادر المطبوعة خاصة، أو بعضها دعماً للاحداث التي ذكرها المؤرخون في المصادر والمراجع ولاسيما ان كتابها يُعدُّون من المؤرخين المتقدمين مثل كتاب القضاعي، لابي عبدالله محمد بن سلامه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لكتب الطبقات أَثرٌ مهم في رفد الكتاب بمعلومات مهمة ويأتي في مقدمتها كتاب الطبقات الكبرى لابن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كتب الرجال مثل كتاب رجال الطوسي،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رجال الكشي لعمرو بن عبد العزيز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ق</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معجم رجال الحديث للامام الخوئي، وقد افادتني هذه الكتب فائدة جمة في معرفة تلامذة واصحاب الإمام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للمصادر التاريخية اثر مهم في رفد الكتاب بالعلومات التاريخية وسير الحوادث بشكل سلس وقد انقسمت هذه المصادر الى قسمين كان القسم الاول منها يتعلق بدراسة التاريخ العام للدولة الاسلامية والذي لم احصل فيه على </w:t>
      </w:r>
    </w:p>
    <w:p>
      <w:pPr>
        <w:pStyle w:val="BookText"/>
        <w:rPr/>
      </w:pPr>
      <w:r>
        <w:rPr>
          <w:rFonts w:ascii="IRNazanin" w:hAnsi="IRNazanin" w:eastAsia="IRNazanin"/>
          <w:color w:val="111111"/>
          <w:sz w:val="28"/>
          <w:sz w:val="28"/>
          <w:szCs w:val="28"/>
          <w:rtl w:val="true"/>
          <w:lang w:bidi="fa-IR"/>
        </w:rPr>
        <w:t xml:space="preserve">معلومات وافية عن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بعد توليه لولاية العهد ويأتي من ضمن هذه الكتب تاريخ اليعقوبي لاحمد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 رواياته التاريخيه مختصرة ، وكتاب تاريخ الرسل والملوك للطبري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الكامل في التاريخ لابن الاثير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امتاز عن غيره من المؤرخين المتقدمين بتحليله لبعض الوقائع التاريخية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القسم الثاني فكانت الكتب التاريخية التي تناولت حياة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والكتب التي تناولت فضائلهم، ويأتي في مقدمة هذه الكتب كتاب كشف الغمه في معرفة الائمة لابن ابي الفتح الاربلي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منتخب الانوار في تاريخ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مقاتل الطالبيين لابي فرج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كتاب عيون أخبار الرضا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الكتب التي لم تغادر صغيرة او كبيرة اطلع عليها المؤلف الا ذكرها وقد اضاف كتاب اعلام الورى للطبرسي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معلومات مهمة في لفصول الكتاب، إذ تم استخدامه في كل فصوله، اما كتابه الثاني الاحتجاج فقد كان مصدراً لايقل أهمية وذلك لذكر المناظرات التي جرت بين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أصحاب الاديان والملل 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كتب اللغة والادب فكان لها مكانة مهمة في توضيح ما أشكل من كلمات او الفاظ في طيات الكتاب فضلاً عن معلوماتها التاريخية التي قد لا نجدها في طي الكتب التاريخية، ومن هذه الكتب كتاب لسان العرب 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صبح الاعشى في صناعه الانشا للقلقشندي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وديوان إبي نؤاس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لكتب البلدان مكانه مهمة في هذه الدراسة إذ استعنت بها لتوضيح مواقع بلدانية مر ذكرها، مثل كتاب البلدان لليعقوبي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معجم البلدان لياقوت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 الكتب المراجع الحديثة فقد حوى الكثير منها تحليلات للاحداث التاريخية ضمنتها في صفحات الكتاب مما زاده بشيء من الرصانة مثل كتاب الحياة السياسية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لجعفر مرتضى العاملي، وكتاب حياة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وتحليل لباقر شريف القرشي، وكتاب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ودراسة لمحمد جواد فضل الله، وكتاب الإمام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عهد المأمون لعبد القادر اليوسف، وكتاب سيرة الائمة الاثني عشر لهاشم معروف الحسني وكتاب ضحى الاسلام لاحمد امين وكتاب وفاة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لعبدالرزاق المقرم وكتاب محاضرات في التاريخ الاسلامي لحسن عيسى الحكيم وكتاب تاريخ الشعوب الاسلامية لكارل بروكلمان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الرسائل الجامعية فكان لها مكانة في هذه الدراسة ومنها نشأة الشيعة لنبيلة عبدالمنعم وثورة ابو السرايا لنعيمه الشكرجي، والإمام الصادق واثره في فقهاء عصره لحيدر محمد حسن الكليدار، فضلاً عن بعض الدوريات والمراجع الاجنبية باللغة الانكليزية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الختام اضع جهدي المتواضع بين يدي القارئ الكريم أملاً في أن أكون قد وفقت بالإسهام في رفد المكتبة العربية والاسلامية ببحث علمي، اكاديمي، عن تاريخ شخصية من كبار الشخصيات الاسلامية، مع رجائي ان يكون جهدي بداية لجهود زملاء آخرين في قوادم الايام لتناول حياة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ترك تغييبهم عن مسرح التاريخ الاسلامي فجوات كبيرة في ذلك التاريخ</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الموفق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7628_84740"/>
      <w:bookmarkStart w:id="20" w:name="pg7628_84740"/>
      <w:bookmarkEnd w:id="20"/>
    </w:p>
    <w:p>
      <w:pPr>
        <w:pStyle w:val="Heading2"/>
        <w:numPr>
          <w:ilvl w:val="1"/>
          <w:numId w:val="1"/>
        </w:numPr>
        <w:rPr/>
      </w:pPr>
      <w:bookmarkStart w:id="21" w:name="pg7628_84740"/>
      <w:bookmarkStart w:id="22" w:name="__RefHeading___Toc3565909_1051229030"/>
      <w:bookmarkStart w:id="23" w:name="_Toc7"/>
      <w:bookmarkEnd w:id="21"/>
      <w:bookmarkEnd w:id="22"/>
      <w:r>
        <w:rPr>
          <w:rtl w:val="true"/>
        </w:rPr>
        <w:t>الفصل الأول</w:t>
      </w:r>
      <w:r>
        <w:rPr>
          <w:rtl w:val="true"/>
        </w:rPr>
        <w:t xml:space="preserve">: </w:t>
      </w:r>
      <w:r>
        <w:rPr>
          <w:rtl w:val="true"/>
        </w:rPr>
        <w:t xml:space="preserve">سيرة الإمام الرضا </w:t>
      </w:r>
      <w:r>
        <w:rPr>
          <w:rtl w:val="true"/>
        </w:rPr>
        <w:t>(</w:t>
      </w:r>
      <w:r>
        <w:rPr>
          <w:rtl w:val="true"/>
        </w:rPr>
        <w:t>علیه السلام</w:t>
      </w:r>
      <w:r>
        <w:rPr>
          <w:rtl w:val="true"/>
        </w:rPr>
        <w:t>)</w:t>
      </w:r>
      <w:bookmarkEnd w:id="2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3565911_1051229030"/>
      <w:bookmarkStart w:id="25" w:name="_Toc8"/>
      <w:bookmarkEnd w:id="24"/>
      <w:r>
        <w:rPr>
          <w:rtl w:val="true"/>
        </w:rPr>
        <w:t>اشارة</w:t>
      </w:r>
      <w:bookmarkStart w:id="26" w:name="pg7628_84741"/>
      <w:bookmarkEnd w:id="25"/>
    </w:p>
    <w:p>
      <w:pPr>
        <w:pStyle w:val="BookText"/>
        <w:rPr/>
      </w:pPr>
      <w:bookmarkEnd w:id="26"/>
      <w:r>
        <w:rPr>
          <w:rFonts w:ascii="IRNazanin" w:hAnsi="IRNazanin" w:eastAsia="IRNazanin"/>
          <w:color w:val="111111"/>
          <w:sz w:val="28"/>
          <w:sz w:val="28"/>
          <w:szCs w:val="28"/>
          <w:rtl w:val="true"/>
          <w:lang w:bidi="fa-IR"/>
        </w:rPr>
        <w:t xml:space="preserve">سيرة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7" w:name="__RefHeading___Toc3565913_1051229030"/>
      <w:bookmarkStart w:id="28" w:name="_Toc9"/>
      <w:bookmarkEnd w:id="27"/>
      <w:r>
        <w:rPr>
          <w:rtl w:val="true"/>
        </w:rPr>
        <w:t>المبحث الأول</w:t>
      </w:r>
      <w:r>
        <w:rPr>
          <w:rtl w:val="true"/>
        </w:rPr>
        <w:t xml:space="preserve">: </w:t>
      </w:r>
      <w:r>
        <w:rPr>
          <w:rtl w:val="true"/>
        </w:rPr>
        <w:t>حياته</w:t>
      </w:r>
      <w:bookmarkEnd w:id="28"/>
    </w:p>
    <w:p>
      <w:pPr>
        <w:pStyle w:val="Heading4"/>
        <w:numPr>
          <w:ilvl w:val="3"/>
          <w:numId w:val="1"/>
        </w:numPr>
        <w:rPr/>
      </w:pPr>
      <w:bookmarkStart w:id="29" w:name="__RefHeading___Toc3565915_1051229030"/>
      <w:bookmarkStart w:id="30" w:name="_Toc10"/>
      <w:bookmarkEnd w:id="29"/>
      <w:r>
        <w:rPr>
          <w:rtl w:val="true"/>
        </w:rPr>
        <w:t>اولاً</w:t>
      </w:r>
      <w:r>
        <w:rPr>
          <w:rtl w:val="true"/>
        </w:rPr>
        <w:t xml:space="preserve">: </w:t>
      </w:r>
      <w:r>
        <w:rPr>
          <w:rtl w:val="true"/>
        </w:rPr>
        <w:t>اسمهُ ونسبهُ</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الإمام علي الرضا ابن الإمام موسى الكاظم ابن الإمام جعفر الصادق ابن الإمام محمد الباقر ابن الإمام علي زين العابدين السجاد ابن الإمام الحسين الشهيد 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الإمام علي ابن ابي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العلوي الهاشمي </w:t>
      </w:r>
      <w:r>
        <w:rPr>
          <w:rStyle w:val="FootnoteAnchor"/>
          <w:rtl w:val="true"/>
        </w:rPr>
        <w:footnoteReference w:id="2"/>
      </w:r>
      <w:r>
        <w:rPr>
          <w:rFonts w:ascii="IRNazanin" w:hAnsi="IRNazanin" w:eastAsia="IRNazanin"/>
          <w:color w:val="111111"/>
          <w:sz w:val="28"/>
          <w:sz w:val="28"/>
          <w:szCs w:val="28"/>
          <w:rtl w:val="true"/>
          <w:lang w:bidi="fa-IR"/>
        </w:rPr>
        <w:t xml:space="preserve">، وهو ثامن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31" w:name="pg7628_84742"/>
    </w:p>
    <w:p>
      <w:pPr>
        <w:pStyle w:val="Heading4"/>
        <w:numPr>
          <w:ilvl w:val="3"/>
          <w:numId w:val="1"/>
        </w:numPr>
        <w:rPr/>
      </w:pPr>
      <w:bookmarkStart w:id="32" w:name="__RefHeading___Toc3565917_1051229030"/>
      <w:bookmarkStart w:id="33" w:name="_Toc11"/>
      <w:bookmarkEnd w:id="31"/>
      <w:bookmarkEnd w:id="32"/>
      <w:r>
        <w:rPr>
          <w:rtl w:val="true"/>
        </w:rPr>
        <w:t>ثانياً</w:t>
      </w:r>
      <w:r>
        <w:rPr>
          <w:rtl w:val="true"/>
        </w:rPr>
        <w:t xml:space="preserve">: </w:t>
      </w:r>
      <w:r>
        <w:rPr>
          <w:rtl w:val="true"/>
        </w:rPr>
        <w:t>كنيتهُ</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كنيته فهي ابو الحسن، وقد كناه بذلك أبوه الإمام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يقطين </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ياعلي هذا ابني واشار الى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ولدي، وقد نحلته كنيتي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يكنى بأبي الحسن كذلك وكانت هذه الكنيه مشتركة بينهما، وكان يقال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الثاني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34" w:name="pg7628_84744"/>
    </w:p>
    <w:p>
      <w:pPr>
        <w:pStyle w:val="Heading4"/>
        <w:numPr>
          <w:ilvl w:val="3"/>
          <w:numId w:val="1"/>
        </w:numPr>
        <w:rPr/>
      </w:pPr>
      <w:bookmarkStart w:id="35" w:name="__RefHeading___Toc3565919_1051229030"/>
      <w:bookmarkStart w:id="36" w:name="_Toc12"/>
      <w:bookmarkEnd w:id="34"/>
      <w:bookmarkEnd w:id="35"/>
      <w:r>
        <w:rPr>
          <w:rtl w:val="true"/>
        </w:rPr>
        <w:t>ثالثاً</w:t>
      </w:r>
      <w:r>
        <w:rPr>
          <w:rtl w:val="true"/>
        </w:rPr>
        <w:t xml:space="preserve">: </w:t>
      </w:r>
      <w:r>
        <w:rPr>
          <w:rtl w:val="true"/>
        </w:rPr>
        <w:t>ألقابهُ</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ألقابه الرضا، الصابر، الزكي، الولي، الوفي </w:t>
      </w:r>
      <w:r>
        <w:rPr>
          <w:rStyle w:val="FootnoteAnchor"/>
          <w:rtl w:val="true"/>
        </w:rPr>
        <w:footnoteReference w:id="6"/>
      </w:r>
      <w:r>
        <w:rPr>
          <w:rFonts w:ascii="Amiri" w:hAnsi="Amiri" w:eastAsia="Amiri" w:cs="Amiri"/>
          <w:color w:val="111111"/>
          <w:sz w:val="28"/>
          <w:sz w:val="28"/>
          <w:szCs w:val="28"/>
          <w:rtl w:val="true"/>
          <w:lang w:bidi="ar-SA"/>
        </w:rPr>
        <w:t xml:space="preserve">، نور الهدى، سراج الله، قرة عين المؤمنين، مكيد الملحدين، الصديق، الفاضل، كفوء الملك، وكافي الخلق، رب السرير، ورئاب التدبير ؛ ومن اشهر القابه الرضا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ويذكر أن اباه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لقبه بهذا اللقب، فقد روى سليمان بن حفص </w:t>
      </w:r>
      <w:r>
        <w:rPr>
          <w:rStyle w:val="FootnoteAnchor"/>
          <w:rtl w:val="true"/>
        </w:rPr>
        <w:footnoteReference w:id="8"/>
      </w:r>
      <w:r>
        <w:rPr>
          <w:rFonts w:ascii="IRNazanin" w:hAnsi="IRNazanin" w:eastAsia="IRNazanin"/>
          <w:color w:val="111111"/>
          <w:sz w:val="28"/>
          <w:sz w:val="28"/>
          <w:szCs w:val="28"/>
          <w:rtl w:val="true"/>
          <w:lang w:bidi="fa-IR"/>
        </w:rPr>
        <w:t xml:space="preserve">ان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ولده علياً بالرضا، وكان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ولدي الرضا وقلت لولدي الرضا وقال لي ولدي الرضا </w:t>
      </w:r>
      <w:r>
        <w:rPr>
          <w:rStyle w:val="FootnoteAnchor"/>
          <w:rtl w:val="true"/>
        </w:rPr>
        <w:footnoteReference w:id="9"/>
      </w:r>
      <w:r>
        <w:rPr>
          <w:rFonts w:ascii="Amiri" w:hAnsi="Amiri" w:eastAsia="Amiri" w:cs="Amiri"/>
          <w:color w:val="111111"/>
          <w:sz w:val="28"/>
          <w:sz w:val="28"/>
          <w:szCs w:val="28"/>
          <w:rtl w:val="true"/>
          <w:lang w:bidi="ar-SA"/>
        </w:rPr>
        <w:t xml:space="preserve">وقيل لانه رضي به المخالف والمؤالف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ابن الاثير وابن الطقطقي أن المأمون العباسي هو الذي أطلق عليه هذا اللقب لانه رضي به وجعله ولياً للعهد</w:t>
      </w:r>
      <w:r>
        <w:rPr>
          <w:rStyle w:val="FootnoteAnchor"/>
          <w:rtl w:val="true"/>
        </w:rPr>
        <w:footnoteReference w:id="11"/>
      </w:r>
      <w:r>
        <w:rPr>
          <w:rFonts w:ascii="IRNazanin" w:hAnsi="IRNazanin" w:eastAsia="IRNazanin"/>
          <w:color w:val="111111"/>
          <w:sz w:val="28"/>
          <w:sz w:val="28"/>
          <w:szCs w:val="28"/>
          <w:rtl w:val="true"/>
          <w:lang w:bidi="fa-IR"/>
        </w:rPr>
        <w:t xml:space="preserve">، وقد فند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الرأي امام جماعه من اصحابه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تبارك وتعالى سمى ما يرضاه، لانه كان رضي الله عزوجل في سمائه ورضي لرسوله والائمة من بعده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رضي به المخالفون من اعدائه كما رضي به الموافقون من اوليائه ولم يكن ذلك لاحد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 بهذا الاسم فلذلك سمّي من بينهم بالرضا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7" w:name="pg7628_84746"/>
    </w:p>
    <w:p>
      <w:pPr>
        <w:pStyle w:val="Heading4"/>
        <w:numPr>
          <w:ilvl w:val="3"/>
          <w:numId w:val="1"/>
        </w:numPr>
        <w:rPr/>
      </w:pPr>
      <w:bookmarkStart w:id="38" w:name="__RefHeading___Toc3565921_1051229030"/>
      <w:bookmarkStart w:id="39" w:name="_Toc13"/>
      <w:bookmarkEnd w:id="37"/>
      <w:bookmarkEnd w:id="38"/>
      <w:r>
        <w:rPr>
          <w:rtl w:val="true"/>
        </w:rPr>
        <w:t>رابعاً</w:t>
      </w:r>
      <w:r>
        <w:rPr>
          <w:rtl w:val="true"/>
        </w:rPr>
        <w:t xml:space="preserve">: </w:t>
      </w:r>
      <w:r>
        <w:rPr>
          <w:rtl w:val="true"/>
        </w:rPr>
        <w:t>ولادته</w:t>
      </w:r>
      <w:bookmarkEnd w:id="39"/>
    </w:p>
    <w:p>
      <w:pPr>
        <w:pStyle w:val="BookText"/>
        <w:rPr/>
      </w:pPr>
      <w:r>
        <w:rPr>
          <w:rFonts w:ascii="IRNazanin" w:hAnsi="IRNazanin" w:eastAsia="IRNazanin"/>
          <w:color w:val="111111"/>
          <w:sz w:val="28"/>
          <w:sz w:val="28"/>
          <w:szCs w:val="28"/>
          <w:rtl w:val="true"/>
          <w:lang w:bidi="fa-IR"/>
        </w:rPr>
        <w:t xml:space="preserve">ولد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المنورة ليوم الخميس الموافق الحادي عشر من شهر ذي القعدة سنة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وقد اختلف المؤرخون في سنة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40" w:name="pg7628_84747"/>
    </w:p>
    <w:p>
      <w:pPr>
        <w:pStyle w:val="Heading4"/>
        <w:numPr>
          <w:ilvl w:val="3"/>
          <w:numId w:val="1"/>
        </w:numPr>
        <w:rPr/>
      </w:pPr>
      <w:bookmarkStart w:id="41" w:name="__RefHeading___Toc3565923_1051229030"/>
      <w:bookmarkStart w:id="42" w:name="_Toc14"/>
      <w:bookmarkEnd w:id="40"/>
      <w:bookmarkEnd w:id="41"/>
      <w:r>
        <w:rPr>
          <w:rtl w:val="true"/>
        </w:rPr>
        <w:t>خامساً</w:t>
      </w:r>
      <w:r>
        <w:rPr>
          <w:rtl w:val="true"/>
        </w:rPr>
        <w:t xml:space="preserve">: </w:t>
      </w:r>
      <w:r>
        <w:rPr>
          <w:rtl w:val="true"/>
        </w:rPr>
        <w:t>أسرتهُ</w:t>
      </w:r>
      <w:bookmarkEnd w:id="42"/>
    </w:p>
    <w:p>
      <w:pPr>
        <w:pStyle w:val="BookText"/>
        <w:rPr/>
      </w:pPr>
      <w:r>
        <w:rPr>
          <w:rFonts w:ascii="Amiri" w:hAnsi="Amiri" w:eastAsia="Amiri" w:cs="Amiri"/>
          <w:color w:val="111111"/>
          <w:sz w:val="28"/>
          <w:sz w:val="28"/>
          <w:szCs w:val="28"/>
          <w:rtl w:val="true"/>
          <w:lang w:bidi="ar-SA"/>
        </w:rPr>
        <w:t xml:space="preserve">أما أمه فهي ام ولد يقال لها سَكن النوبيه،أونجمه،أو تكتم،أو شقر، أوخيزران، وتكنى بأم البنين </w:t>
      </w:r>
      <w:r>
        <w:rPr>
          <w:rStyle w:val="FootnoteAnchor"/>
          <w:rtl w:val="true"/>
        </w:rPr>
        <w:footnoteReference w:id="15"/>
      </w:r>
      <w:r>
        <w:rPr>
          <w:rFonts w:ascii="Amiri" w:hAnsi="Amiri" w:eastAsia="Amiri" w:cs="Amiri"/>
          <w:color w:val="111111"/>
          <w:sz w:val="28"/>
          <w:sz w:val="28"/>
          <w:szCs w:val="28"/>
          <w:rtl w:val="true"/>
          <w:lang w:bidi="ar-SA"/>
        </w:rPr>
        <w:t xml:space="preserve">، إلا أن أشهرأسمائها تكتم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الصولي</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تكتم كانت جارية لدى أم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حميدة المصفاة ولما بان للاخيرة ما اتسمت به الجارية من رجاحة عقلها ودينها </w:t>
      </w:r>
    </w:p>
    <w:p>
      <w:pPr>
        <w:pStyle w:val="BookText"/>
        <w:rPr/>
      </w:pPr>
      <w:r>
        <w:rPr>
          <w:rFonts w:ascii="IRNazanin" w:hAnsi="IRNazanin" w:eastAsia="IRNazanin"/>
          <w:color w:val="111111"/>
          <w:sz w:val="28"/>
          <w:sz w:val="28"/>
          <w:szCs w:val="28"/>
          <w:rtl w:val="true"/>
          <w:lang w:bidi="fa-IR"/>
        </w:rPr>
        <w:t xml:space="preserve">واحترامها لها عرضت على ابنها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الزواج بها وأوصته بها خيراً ولعل ما يؤكد على عفة هذه المرأة، ما أشار إليه في مدح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الابيات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خير الناس أماووالداً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ورهطاً واجداداً علي المعظم</w:t>
      </w:r>
    </w:p>
    <w:p>
      <w:pPr>
        <w:pStyle w:val="BookText"/>
        <w:rPr/>
      </w:pPr>
      <w:r>
        <w:rPr>
          <w:rFonts w:ascii="Amiri" w:hAnsi="Amiri" w:eastAsia="Amiri" w:cs="Amiri"/>
          <w:color w:val="111111"/>
          <w:sz w:val="28"/>
          <w:sz w:val="28"/>
          <w:szCs w:val="28"/>
          <w:rtl w:val="true"/>
          <w:lang w:bidi="ar-SA"/>
        </w:rPr>
        <w:t xml:space="preserve">أتتنا به للعلم والحلم 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يؤدي حجة الله تكتم</w:t>
      </w:r>
    </w:p>
    <w:p>
      <w:pPr>
        <w:pStyle w:val="BookText"/>
        <w:rPr/>
      </w:pPr>
      <w:r>
        <w:rPr>
          <w:rFonts w:ascii="IRNazanin" w:hAnsi="IRNazanin" w:eastAsia="IRNazanin"/>
          <w:color w:val="111111"/>
          <w:sz w:val="28"/>
          <w:sz w:val="28"/>
          <w:szCs w:val="28"/>
          <w:rtl w:val="true"/>
          <w:lang w:bidi="fa-IR"/>
        </w:rPr>
        <w:t>وروى عن الصولي ايضاً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اشترت حميدة المصفاة 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ذكرت انها رأت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هبي لابنك موسى فانه سيلد منها خير اهل الارض، فوهبتها له، فلما ولدت 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بالطاهرة، فكان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يرتضع كثيراً وهو تام الخلق، فقالت اعينوني بمرضعه، فقالوا لها انقص درّك،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أكذب والله ما نقص دري ولكن ورد من صلاتي وتسبيحي وقد نقص منذ ولدته</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أخوة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اربعة وعشرين أخاً وأختاً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زوجاته فالاولى يقال لها سبيكة وهي ام ولد، وتسمى ريحانه،أو خيزران وتكنى بأم الحسن، وروي انها كانت من اهل بيت ماريه القبطية أم ابراهيم ابن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زوجته الثانية ام حبيبة وهي ابنة المأمون العباسي، وقد عرض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الزواج بابنته وتم ذلك سنة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واحد هو الإمام ابو جعفر محمد بن علي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ولد في التاسع عشر من رمضان سنة </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عمره يوم وفاة ابيه سبع سنين واشهراً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3" w:name="pg7628_84750"/>
    </w:p>
    <w:p>
      <w:pPr>
        <w:pStyle w:val="Heading4"/>
        <w:numPr>
          <w:ilvl w:val="3"/>
          <w:numId w:val="1"/>
        </w:numPr>
        <w:rPr/>
      </w:pPr>
      <w:bookmarkStart w:id="44" w:name="__RefHeading___Toc3565925_1051229030"/>
      <w:bookmarkStart w:id="45" w:name="_Toc15"/>
      <w:bookmarkEnd w:id="43"/>
      <w:bookmarkEnd w:id="44"/>
      <w:r>
        <w:rPr>
          <w:rtl w:val="true"/>
        </w:rPr>
        <w:t>سادساً</w:t>
      </w:r>
      <w:r>
        <w:rPr>
          <w:rtl w:val="true"/>
        </w:rPr>
        <w:t xml:space="preserve">: </w:t>
      </w:r>
      <w:r>
        <w:rPr>
          <w:rtl w:val="true"/>
        </w:rPr>
        <w:t>صفاته الجسدية</w:t>
      </w:r>
      <w:bookmarkEnd w:id="4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هيأة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أسمر معتدل القامة شديد الشبه بجده </w:t>
      </w:r>
      <w:bookmarkStart w:id="46" w:name="pg7628_84751"/>
    </w:p>
    <w:p>
      <w:pPr>
        <w:pStyle w:val="BookText"/>
        <w:rPr/>
      </w:pPr>
      <w:bookmarkEnd w:id="46"/>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وخُلقاً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الهمداني، الدر النظيم، ج</w:t>
      </w:r>
      <w:r>
        <w:rPr>
          <w:rFonts w:eastAsia="IRNazanin" w:cs="IRNazanin"/>
          <w:color w:val="111111"/>
          <w:sz w:val="28"/>
          <w:szCs w:val="28"/>
          <w:lang w:bidi="fa-IR"/>
        </w:rPr>
        <w:t>2/210</w:t>
      </w:r>
      <w:r>
        <w:rPr>
          <w:rFonts w:ascii="IRNazanin" w:hAnsi="IRNazanin" w:eastAsia="IRNazanin"/>
          <w:color w:val="111111"/>
          <w:sz w:val="28"/>
          <w:sz w:val="28"/>
          <w:szCs w:val="28"/>
          <w:rtl w:val="true"/>
          <w:lang w:bidi="fa-IR"/>
        </w:rPr>
        <w:t xml:space="preserve">؛ لجنة التأليف، اعلام الهدآية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المجمع العالمي 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3565927_1051229030"/>
      <w:bookmarkStart w:id="48" w:name="_Toc16"/>
      <w:bookmarkEnd w:id="47"/>
      <w:r>
        <w:rPr>
          <w:rtl w:val="true"/>
        </w:rPr>
        <w:t>سابعاً</w:t>
      </w:r>
      <w:r>
        <w:rPr>
          <w:rtl w:val="true"/>
        </w:rPr>
        <w:t xml:space="preserve">: </w:t>
      </w:r>
      <w:r>
        <w:rPr>
          <w:rtl w:val="true"/>
        </w:rPr>
        <w:t>نشأتهُ</w:t>
      </w:r>
      <w:bookmarkEnd w:id="48"/>
    </w:p>
    <w:p>
      <w:pPr>
        <w:pStyle w:val="BookText"/>
        <w:rPr/>
      </w:pPr>
      <w:r>
        <w:rPr>
          <w:rFonts w:ascii="IRNazanin" w:hAnsi="IRNazanin" w:eastAsia="IRNazanin"/>
          <w:color w:val="111111"/>
          <w:sz w:val="28"/>
          <w:sz w:val="28"/>
          <w:szCs w:val="28"/>
          <w:rtl w:val="true"/>
          <w:lang w:bidi="fa-IR"/>
        </w:rPr>
        <w:t xml:space="preserve">نشأ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كنف والده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يقال عنه أعبد أهل زمانه وافقهم وأسخاهم كفاً، وكان الناس بالمدينة يسمونه زين المتهجّدين، ويعرف بالعبد الصالح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الفروع تتبع الاصول فمن الطبيعي ان يتحلى الابن بتلك الصفات الطيبة والخصال الحميدة، يقول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افضل ولد أبي الحسن وأنبأهم واعظمهم قدراً وأعلمهم وأجمعهم فضلاً</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فإن جميع عوامل التربية الرفيعة ومكوناتها الفكرية توفرت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فنشأ في إطارها كما نشأ آباؤه الذين هم ذخائر الاسلام ومهما كان الحال فلقد بقي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أبيه الإمام الكاظم نحو ثلاثين عاماً أو يزيد، شاهد فيها ضروب المحن والبلايا التي أحاطت بأبيه على الرغم من موقفه المسالم للحكم بعيداً عن المواجهه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49" w:name="pg7628_84752"/>
    </w:p>
    <w:p>
      <w:pPr>
        <w:pStyle w:val="Heading4"/>
        <w:numPr>
          <w:ilvl w:val="3"/>
          <w:numId w:val="1"/>
        </w:numPr>
        <w:rPr/>
      </w:pPr>
      <w:bookmarkStart w:id="50" w:name="__RefHeading___Toc3565929_1051229030"/>
      <w:bookmarkStart w:id="51" w:name="_Toc17"/>
      <w:bookmarkEnd w:id="49"/>
      <w:bookmarkEnd w:id="50"/>
      <w:r>
        <w:rPr>
          <w:rtl w:val="true"/>
        </w:rPr>
        <w:t>ثامناً</w:t>
      </w:r>
      <w:r>
        <w:rPr>
          <w:rtl w:val="true"/>
        </w:rPr>
        <w:t xml:space="preserve">: </w:t>
      </w:r>
      <w:r>
        <w:rPr>
          <w:rtl w:val="true"/>
        </w:rPr>
        <w:t>سلوكهُ وأخلاقهُ</w:t>
      </w:r>
      <w:bookmarkEnd w:id="51"/>
    </w:p>
    <w:p>
      <w:pPr>
        <w:pStyle w:val="Heading5"/>
        <w:numPr>
          <w:ilvl w:val="4"/>
          <w:numId w:val="1"/>
        </w:numPr>
        <w:rPr/>
      </w:pPr>
      <w:bookmarkStart w:id="52" w:name="__RefHeading___Toc3565931_1051229030"/>
      <w:bookmarkStart w:id="53" w:name="_Toc18"/>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 xml:space="preserve">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امتداداً لخط آبائه الذين يعرفون بنكران الذات والواقعية والتجرد من كل نزعة لاتمت الى الحق بصلة، إذ كان ينصح المأمون العباسي بتقوى الله مع الرعية، وأما سلوكه مع أهل بيته فكان مثالاً آخر للصرامة في الحق فمن شذّ منهم في تصرفاته عن أحكام الله عزوجل الشرعية جافاه وآبتعد عنه، وقد حَلف ان لايكلم اخاه زيداً لانه خرج في البصرة وأحرق وقتل من العباسيين وكان يسمى زيد النار فأرسل المأمون العباسي جيشاً وحُمل على اثرها أسيراً إليه،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به الى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أدخل عليه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زيد أغرّك قول سفلة أهل الكوفة، 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احصنت فرجها فحرم الله ذريتها على النار ذلك للحسن والحسين خاصة إن كنت ترى أنك تعصي الله عزوجل وتدخل الجنة وموسى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أطاع الله ودخل الجنة فأنت أكرم على الله عزوجل من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ينال أحد ما عند الله عزوجل إلا بطاعته وزعمت أنك تناله بمعصيته فبئس ما زعمت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عكس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أخلاقه المثلى في بيته ومع ابنه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فكان لايذكره باسمه وإنما كان يكنيه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اليّ أبو جعفر وكنت أكتب الى أبي جعفر وهو صبي فيخاطبه بالتعظيم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تقدم يمكن لنا إبراز أهم المزايا التي اتسم بها سلوك وأخلاق هذا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بمايأتي</w:t>
      </w:r>
      <w:r>
        <w:rPr>
          <w:rFonts w:eastAsia="IRNazanin" w:cs="IRNazanin"/>
          <w:color w:val="111111"/>
          <w:sz w:val="28"/>
          <w:szCs w:val="28"/>
          <w:rtl w:val="true"/>
          <w:lang w:bidi="fa-IR"/>
        </w:rPr>
        <w:t xml:space="preserve">: </w:t>
      </w:r>
      <w:bookmarkStart w:id="54" w:name="pg7628_84753"/>
    </w:p>
    <w:p>
      <w:pPr>
        <w:pStyle w:val="Heading5"/>
        <w:numPr>
          <w:ilvl w:val="4"/>
          <w:numId w:val="1"/>
        </w:numPr>
        <w:rPr/>
      </w:pPr>
      <w:bookmarkStart w:id="55" w:name="__RefHeading___Toc3565933_1051229030"/>
      <w:bookmarkStart w:id="56" w:name="_Toc19"/>
      <w:bookmarkEnd w:id="54"/>
      <w:bookmarkEnd w:id="55"/>
      <w:r>
        <w:rPr/>
        <w:t>1</w:t>
      </w:r>
      <w:r>
        <w:rPr>
          <w:rtl w:val="true"/>
        </w:rPr>
        <w:t xml:space="preserve">. </w:t>
      </w:r>
      <w:r>
        <w:rPr>
          <w:rtl w:val="true"/>
        </w:rPr>
        <w:t>شخصيتهُ</w:t>
      </w:r>
      <w:bookmarkEnd w:id="56"/>
    </w:p>
    <w:p>
      <w:pPr>
        <w:pStyle w:val="BookText"/>
        <w:rPr/>
      </w:pPr>
      <w:r>
        <w:rPr>
          <w:rFonts w:ascii="IRNazanin" w:hAnsi="IRNazanin" w:eastAsia="IRNazanin"/>
          <w:color w:val="111111"/>
          <w:sz w:val="28"/>
          <w:sz w:val="28"/>
          <w:szCs w:val="28"/>
          <w:rtl w:val="true"/>
          <w:lang w:bidi="fa-IR"/>
        </w:rPr>
        <w:t xml:space="preserve">نالت شخصية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الناس وتقديرهم ولعل خير من أشاد بملامح شخصيته والده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قدمه على السادة الاجلاء من أبنائه وأوصاهم بخدمته والرجوع إليه في أمور دينهم ويتضح ذلك من خلال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أخوكم علي بن موسى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عن أديانكم واحفظوا ما يقول لكم، فاني سمعت أبي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لفي صلبك وليتني أدركته فإنه سمي باسم امير المؤمنين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اعيان الشيعة، مطبعة ابن زيدون،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وأعلن فضل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ومنزلته في كثير من المناسبات المأمون العباسي إذ قال لوزيره الفضل بن سهل</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أعلم أحدا أفضل من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الارض</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3565935_1051229030"/>
      <w:bookmarkStart w:id="58" w:name="_Toc20"/>
      <w:bookmarkEnd w:id="57"/>
      <w:r>
        <w:rPr/>
        <w:t>2</w:t>
      </w:r>
      <w:r>
        <w:rPr>
          <w:rtl w:val="true"/>
        </w:rPr>
        <w:t xml:space="preserve">. </w:t>
      </w:r>
      <w:r>
        <w:rPr>
          <w:rtl w:val="true"/>
        </w:rPr>
        <w:t>هيبتهُ</w:t>
      </w:r>
      <w:bookmarkEnd w:id="5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تعنو له الجباه، فقد اتسم بهيبة الانبياء والاوصياء الذين هم نور الله </w:t>
      </w:r>
      <w:bookmarkStart w:id="59" w:name="pg7628_84754"/>
    </w:p>
    <w:p>
      <w:pPr>
        <w:pStyle w:val="BookText"/>
        <w:rPr/>
      </w:pPr>
      <w:bookmarkEnd w:id="59"/>
      <w:r>
        <w:rPr>
          <w:rFonts w:ascii="Amiri" w:hAnsi="Amiri" w:eastAsia="Amiri" w:cs="Amiri"/>
          <w:color w:val="111111"/>
          <w:sz w:val="28"/>
          <w:sz w:val="28"/>
          <w:szCs w:val="28"/>
          <w:rtl w:val="true"/>
          <w:lang w:bidi="ar-SA"/>
        </w:rPr>
        <w:t>في الارض ومارآه احد إلا هابه، واذا جلس للناس او ركب لم يتمكن أحد أن يرفع صوته</w:t>
      </w:r>
      <w:r>
        <w:rPr>
          <w:rStyle w:val="FootnoteAnchor"/>
          <w:rtl w:val="true"/>
        </w:rPr>
        <w:footnoteReference w:id="32"/>
      </w:r>
      <w:r>
        <w:rPr>
          <w:rFonts w:ascii="IRNazanin" w:hAnsi="IRNazanin" w:eastAsia="IRNazanin"/>
          <w:color w:val="111111"/>
          <w:sz w:val="28"/>
          <w:sz w:val="28"/>
          <w:szCs w:val="28"/>
          <w:rtl w:val="true"/>
          <w:lang w:bidi="fa-IR"/>
        </w:rPr>
        <w:t>، ويروي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كان يدخل على المأمون كان الحجّاب يقومون بخدمته ويرفعون الستر دونه وعندما علموا أنه سيتقلد ولاية العهد حقدوا وتواصوا بعدم رفع الستر عند دخوله ، ولما جاء في اليوم الثاني هَبَّتْ ريح عند دخوله وخروجه ورفع الستر فقال بعضهم للاخر، ان لهذا الرجل شأناً ولله به عناية ارجعوا الى خدمته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3565937_1051229030"/>
      <w:bookmarkStart w:id="61" w:name="_Toc21"/>
      <w:bookmarkEnd w:id="60"/>
      <w:r>
        <w:rPr/>
        <w:t>3</w:t>
      </w:r>
      <w:r>
        <w:rPr>
          <w:rtl w:val="true"/>
        </w:rPr>
        <w:t xml:space="preserve">. </w:t>
      </w:r>
      <w:r>
        <w:rPr>
          <w:rtl w:val="true"/>
        </w:rPr>
        <w:t>حلمهُ</w:t>
      </w:r>
      <w:bookmarkEnd w:id="61"/>
    </w:p>
    <w:p>
      <w:pPr>
        <w:pStyle w:val="BookText"/>
        <w:rPr/>
      </w:pPr>
      <w:r>
        <w:rPr>
          <w:rFonts w:ascii="IRNazanin" w:hAnsi="IRNazanin" w:eastAsia="IRNazanin"/>
          <w:color w:val="111111"/>
          <w:sz w:val="28"/>
          <w:sz w:val="28"/>
          <w:szCs w:val="28"/>
          <w:rtl w:val="true"/>
          <w:lang w:bidi="fa-IR"/>
        </w:rPr>
        <w:t>حث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الحلم وقد اشار الى ذلك البزنطي</w:t>
      </w:r>
      <w:r>
        <w:rPr>
          <w:rStyle w:val="FootnoteAnchor"/>
          <w:rtl w:val="true"/>
        </w:rPr>
        <w:footnoteReference w:id="34"/>
      </w:r>
      <w:r>
        <w:rPr>
          <w:rFonts w:ascii="IRNazanin" w:hAnsi="IRNazanin" w:eastAsia="IRNazanin"/>
          <w:color w:val="111111"/>
          <w:sz w:val="28"/>
          <w:sz w:val="28"/>
          <w:szCs w:val="28"/>
          <w:rtl w:val="true"/>
          <w:lang w:bidi="fa-IR"/>
        </w:rPr>
        <w:t xml:space="preserve">بقوله إن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الفقه الحلم والعلم والصمت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وسأله المأمون العباسي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رويت من الشعر شيئاً،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رويت منه الكثير،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ما رويت في الحلم،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62" w:name="pg7628_84755"/>
    </w:p>
    <w:p>
      <w:pPr>
        <w:pStyle w:val="BookText"/>
        <w:rPr/>
      </w:pPr>
      <w:bookmarkEnd w:id="62"/>
      <w:r>
        <w:rPr>
          <w:rFonts w:ascii="Amiri" w:hAnsi="Amiri" w:eastAsia="Amiri" w:cs="Amiri"/>
          <w:color w:val="111111"/>
          <w:sz w:val="28"/>
          <w:sz w:val="28"/>
          <w:szCs w:val="28"/>
          <w:rtl w:val="true"/>
          <w:lang w:bidi="ar-SA"/>
        </w:rPr>
        <w:t xml:space="preserve">إذا كان دوني ما بليت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لنفسي ان تقابل بالجهل</w:t>
      </w:r>
    </w:p>
    <w:p>
      <w:pPr>
        <w:pStyle w:val="BookText"/>
        <w:rPr/>
      </w:pPr>
      <w:r>
        <w:rPr>
          <w:rFonts w:ascii="Amiri" w:hAnsi="Amiri" w:eastAsia="Amiri" w:cs="Amiri"/>
          <w:color w:val="111111"/>
          <w:sz w:val="28"/>
          <w:sz w:val="28"/>
          <w:szCs w:val="28"/>
          <w:rtl w:val="true"/>
          <w:lang w:bidi="ar-SA"/>
        </w:rPr>
        <w:t xml:space="preserve">وان كان مثلي في محلي من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بحلمي كي اجل عن المثل</w:t>
      </w:r>
    </w:p>
    <w:p>
      <w:pPr>
        <w:pStyle w:val="BookText"/>
        <w:rPr/>
      </w:pPr>
      <w:r>
        <w:rPr>
          <w:rFonts w:ascii="Amiri" w:hAnsi="Amiri" w:eastAsia="Amiri" w:cs="Amiri"/>
          <w:color w:val="111111"/>
          <w:sz w:val="28"/>
          <w:sz w:val="28"/>
          <w:szCs w:val="28"/>
          <w:rtl w:val="true"/>
          <w:lang w:bidi="ar-SA"/>
        </w:rPr>
        <w:t xml:space="preserve">وإن كنت ادنى منه في الفضل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له حق التقدم والفضل</w:t>
      </w:r>
      <w:r>
        <w:rPr>
          <w:rStyle w:val="FootnoteAnchor"/>
          <w:rtl w:val="true"/>
        </w:rPr>
        <w:footnoteReference w:id="36"/>
      </w:r>
    </w:p>
    <w:p>
      <w:pPr>
        <w:pStyle w:val="Heading5"/>
        <w:numPr>
          <w:ilvl w:val="4"/>
          <w:numId w:val="1"/>
        </w:numPr>
        <w:rPr/>
      </w:pPr>
      <w:bookmarkStart w:id="63" w:name="__RefHeading___Toc3565939_1051229030"/>
      <w:bookmarkStart w:id="64" w:name="_Toc22"/>
      <w:bookmarkEnd w:id="63"/>
      <w:r>
        <w:rPr/>
        <w:t>4</w:t>
      </w:r>
      <w:r>
        <w:rPr>
          <w:rtl w:val="true"/>
        </w:rPr>
        <w:t xml:space="preserve">. </w:t>
      </w:r>
      <w:r>
        <w:rPr>
          <w:rtl w:val="true"/>
        </w:rPr>
        <w:t>تواضعهُ</w:t>
      </w:r>
      <w:bookmarkEnd w:id="64"/>
    </w:p>
    <w:p>
      <w:pPr>
        <w:pStyle w:val="BookText"/>
        <w:rPr/>
      </w:pPr>
      <w:r>
        <w:rPr>
          <w:rFonts w:ascii="IRNazanin" w:hAnsi="IRNazanin" w:eastAsia="IRNazanin"/>
          <w:color w:val="111111"/>
          <w:sz w:val="28"/>
          <w:sz w:val="28"/>
          <w:szCs w:val="28"/>
          <w:rtl w:val="true"/>
          <w:lang w:bidi="fa-IR"/>
        </w:rPr>
        <w:t xml:space="preserve">تميز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بالتواضع شأنه في ذلك شأن ابائه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ساهم في اجتذاب العامه والخاصه، وفي تواضعه يقول إبراهيم الصولي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أبا الحسن جفا أحداً بكلامه قط وما رأيته قطع على أحدٍ كلامه حتى يفرغ منه ومارد أحد عن حاجةٍ يقدر عليها وما مد رجليه امام جليس له قط ولا أتكأ بين يدي جليس له قط ولا شتم أحداً من موإليه ومماليكه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ولاتقهقه بل ضحكه التبسم وكان إذا خلا ونصبت مائدته أجلس معه عليها مماليكه حتى البواب والسائس ومن زعم إنه رأى مثله في فضله فلا تصدقوه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تواضع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عبدالله بن الصلت</w:t>
      </w:r>
      <w:r>
        <w:rPr>
          <w:rStyle w:val="FootnoteAnchor"/>
          <w:rtl w:val="true"/>
        </w:rPr>
        <w:footnoteReference w:id="38"/>
      </w:r>
      <w:r>
        <w:rPr>
          <w:rFonts w:ascii="IRNazanin" w:hAnsi="IRNazanin" w:eastAsia="IRNazanin"/>
          <w:color w:val="111111"/>
          <w:sz w:val="28"/>
          <w:sz w:val="28"/>
          <w:szCs w:val="28"/>
          <w:rtl w:val="true"/>
          <w:lang w:bidi="fa-IR"/>
        </w:rPr>
        <w:t xml:space="preserve">عن رجل رافق </w:t>
      </w:r>
      <w:bookmarkStart w:id="65" w:name="pg7628_84756"/>
    </w:p>
    <w:p>
      <w:pPr>
        <w:pStyle w:val="BookText"/>
        <w:rPr/>
      </w:pPr>
      <w:bookmarkEnd w:id="65"/>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طريقه الى خراسان</w:t>
      </w:r>
      <w:r>
        <w:rPr>
          <w:rStyle w:val="FootnoteAnchor"/>
          <w:rtl w:val="true"/>
        </w:rPr>
        <w:footnoteReference w:id="39"/>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الإمام الرضا في سفره الى خراسان فدعا يوماً بمائده له فجمع عليها موإليه من السودان وغيرهم وجلس عليها معهم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لوجعلت لهؤلاء 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تبارك وتعالى واحد والأب واحد والجزاء بالاعمال</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3565941_1051229030"/>
      <w:bookmarkStart w:id="67" w:name="_Toc23"/>
      <w:bookmarkEnd w:id="66"/>
      <w:r>
        <w:rPr/>
        <w:t>5</w:t>
      </w:r>
      <w:r>
        <w:rPr>
          <w:rtl w:val="true"/>
        </w:rPr>
        <w:t xml:space="preserve">. </w:t>
      </w:r>
      <w:r>
        <w:rPr>
          <w:rtl w:val="true"/>
        </w:rPr>
        <w:t>زهدهُ</w:t>
      </w:r>
      <w:bookmarkEnd w:id="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صفات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في الدنيا والاعراض عن مباهجها وزينتها، وقد تحدث عن زهده محمد بن يحيى</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جلوسه في الصيف والشتاء على الحصير وكان يلبس الغليظ من الثياب حتى إذا برز للناس تزّين لهم فأنكر عليه البعض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لبست ثوباً أدنى من هذا، فأخذ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لأحدهم وأدخلها في كمه فإذا تحت ذلك الثوب الخشن من اللباس</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68" w:name="pg7628_84757"/>
    </w:p>
    <w:p>
      <w:pPr>
        <w:pStyle w:val="BookText"/>
        <w:rPr/>
      </w:pPr>
      <w:bookmarkEnd w:id="68"/>
      <w:r>
        <w:rPr>
          <w:rFonts w:ascii="IRNazanin" w:hAnsi="IRNazanin" w:eastAsia="IRNazanin"/>
          <w:color w:val="111111"/>
          <w:sz w:val="28"/>
          <w:sz w:val="28"/>
          <w:szCs w:val="28"/>
          <w:rtl w:val="true"/>
          <w:lang w:bidi="fa-IR"/>
        </w:rPr>
        <w:t xml:space="preserve">وحينما تقلد ولاية العهد لم يحفل بأي مظهر من مظاهر السلطه ولم يرغب في أي موكب رسمي، حتى لقد كره مظاهر العظمه التي كان يقيمها الناس لملوكهم وفي ذلك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مشي الرجال خلف الرجال فتنة للمتبوع ومذلة للتابع</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3565943_1051229030"/>
      <w:bookmarkStart w:id="70" w:name="_Toc24"/>
      <w:bookmarkEnd w:id="69"/>
      <w:r>
        <w:rPr/>
        <w:t>6</w:t>
      </w:r>
      <w:r>
        <w:rPr>
          <w:rtl w:val="true"/>
        </w:rPr>
        <w:t xml:space="preserve">. </w:t>
      </w:r>
      <w:r>
        <w:rPr>
          <w:rtl w:val="true"/>
        </w:rPr>
        <w:t>حياؤه</w:t>
      </w:r>
      <w:bookmarkEnd w:id="70"/>
    </w:p>
    <w:p>
      <w:pPr>
        <w:pStyle w:val="BookText"/>
        <w:rPr/>
      </w:pPr>
      <w:r>
        <w:rPr>
          <w:rFonts w:ascii="IRNazanin" w:hAnsi="IRNazanin" w:eastAsia="IRNazanin"/>
          <w:color w:val="111111"/>
          <w:sz w:val="28"/>
          <w:sz w:val="28"/>
          <w:szCs w:val="28"/>
          <w:rtl w:val="true"/>
          <w:lang w:bidi="fa-IR"/>
        </w:rPr>
        <w:t xml:space="preserve">أكد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حقيقة مهمة ألا وهي الحياء أي التلازم بين الايمان والحياء،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من الايمان</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ومن هنا فمن يخلع العفة وينطلق مع الشهوات لا إيمان له واقعاً لان الايمان التزام وشعور متغلل في اعماق النفس يحكي من الحياء بجلاء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3565945_1051229030"/>
      <w:bookmarkStart w:id="72" w:name="_Toc25"/>
      <w:bookmarkEnd w:id="71"/>
      <w:r>
        <w:rPr/>
        <w:t>7</w:t>
      </w:r>
      <w:r>
        <w:rPr>
          <w:rtl w:val="true"/>
        </w:rPr>
        <w:t xml:space="preserve">. </w:t>
      </w:r>
      <w:r>
        <w:rPr>
          <w:rtl w:val="true"/>
        </w:rPr>
        <w:t>جّلدهُ وصبرهُ</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جلد الإمام وصبره يتضحان لنا بصورتهما الجلية في المواقف الصامدة التي كان يواجه بها الازمات النفسية والعاطفية فهو حينما يودع البيت الحرام في مكة عندما طلبه المأمون يصطدم بموقف عاطفي مع ولده الوحيد ابي جعفر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إنه يتجلد ويفرض على نفسه الصبر بقلبٍ صامد ومطمئن الى قضاء الله وقدره، وقد تحمل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بصبر ألوان الاضطهاد والظلم الذي عانى منه في عهد الرشيد العباسي إبتداء بمأساة أبيه ومروراً بمآسي العلويين وإنتهاء بالايحاءات الظالمة للرشيد من قبل خصوم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 وتصفيته، وتظهر لنا قوته وصبره </w:t>
      </w:r>
      <w:bookmarkStart w:id="73" w:name="pg7628_84758"/>
    </w:p>
    <w:p>
      <w:pPr>
        <w:pStyle w:val="BookText"/>
        <w:rPr/>
      </w:pPr>
      <w:bookmarkEnd w:id="73"/>
      <w:r>
        <w:rPr>
          <w:rFonts w:ascii="Amiri" w:hAnsi="Amiri" w:eastAsia="Amiri" w:cs="Amiri"/>
          <w:color w:val="111111"/>
          <w:sz w:val="28"/>
          <w:sz w:val="28"/>
          <w:szCs w:val="28"/>
          <w:rtl w:val="true"/>
          <w:lang w:bidi="ar-SA"/>
        </w:rPr>
        <w:t>وجلدُه أن يرى حقاً لايعمل به وباطلاً لايتناهى عنه دون أن يكون له قوة الحكم وهو حجة الله على خلقه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3565947_1051229030"/>
      <w:bookmarkStart w:id="75" w:name="_Toc26"/>
      <w:bookmarkEnd w:id="74"/>
      <w:r>
        <w:rPr/>
        <w:t>8</w:t>
      </w:r>
      <w:r>
        <w:rPr>
          <w:rtl w:val="true"/>
        </w:rPr>
        <w:t xml:space="preserve">. </w:t>
      </w:r>
      <w:r>
        <w:rPr>
          <w:rtl w:val="true"/>
        </w:rPr>
        <w:t>سخاؤه</w:t>
      </w:r>
      <w:bookmarkEnd w:id="75"/>
    </w:p>
    <w:p>
      <w:pPr>
        <w:pStyle w:val="BookText"/>
        <w:rPr/>
      </w:pPr>
      <w:r>
        <w:rPr>
          <w:rFonts w:ascii="IRNazanin" w:hAnsi="IRNazanin" w:eastAsia="IRNazanin"/>
          <w:color w:val="111111"/>
          <w:sz w:val="28"/>
          <w:sz w:val="28"/>
          <w:szCs w:val="28"/>
          <w:rtl w:val="true"/>
          <w:lang w:bidi="fa-IR"/>
        </w:rPr>
        <w:t>ان الشاعر ابا نؤاس</w:t>
      </w:r>
      <w:r>
        <w:rPr>
          <w:rStyle w:val="FootnoteAnchor"/>
          <w:rtl w:val="true"/>
        </w:rPr>
        <w:footnoteReference w:id="47"/>
      </w:r>
      <w:r>
        <w:rPr>
          <w:rFonts w:ascii="IRNazanin" w:hAnsi="IRNazanin" w:eastAsia="IRNazanin"/>
          <w:color w:val="111111"/>
          <w:sz w:val="28"/>
          <w:sz w:val="28"/>
          <w:szCs w:val="28"/>
          <w:rtl w:val="true"/>
          <w:lang w:bidi="fa-IR"/>
        </w:rPr>
        <w:t xml:space="preserve">نظر الى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وقد خرج من عند المأمون العباسي وهو على بغله فرأى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 وسلم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قلت فيك ابياتاً أحب ان تسمعها مني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فأنشأ يقول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كلما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في قديم الدهر مفتخرُ</w:t>
      </w:r>
    </w:p>
    <w:p>
      <w:pPr>
        <w:pStyle w:val="BookText"/>
        <w:rPr/>
      </w:pPr>
      <w:r>
        <w:rPr>
          <w:rFonts w:ascii="Amiri" w:hAnsi="Amiri" w:eastAsia="Amiri" w:cs="Amiri"/>
          <w:color w:val="111111"/>
          <w:sz w:val="28"/>
          <w:sz w:val="28"/>
          <w:szCs w:val="28"/>
          <w:rtl w:val="true"/>
          <w:lang w:bidi="ar-SA"/>
        </w:rPr>
        <w:t xml:space="preserve">اولئك القوم اهل البيت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وما جاءت به السور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جئتنا بابيات ما سبقك بها احد، يا غلام ما بقي من نفقتنا، قال ثلاث مائة دينار، فدفعها إليه، ثم ذهب بعد ذلك إلى بيته،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لغلامه لعله استقلها سِق ياغلام إليه البغلة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عن ابي الصلت الهروي</w:t>
      </w:r>
      <w:r>
        <w:rPr>
          <w:rStyle w:val="FootnoteAnchor"/>
          <w:rtl w:val="true"/>
        </w:rPr>
        <w:footnoteReference w:id="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دعبل الخزاعي</w:t>
      </w:r>
      <w:r>
        <w:rPr>
          <w:rStyle w:val="FootnoteAnchor"/>
          <w:rtl w:val="true"/>
        </w:rPr>
        <w:footnoteReference w:id="51"/>
      </w:r>
      <w:r>
        <w:rPr>
          <w:rFonts w:ascii="IRNazanin" w:hAnsi="IRNazanin" w:eastAsia="IRNazanin"/>
          <w:color w:val="111111"/>
          <w:sz w:val="28"/>
          <w:sz w:val="28"/>
          <w:szCs w:val="28"/>
          <w:rtl w:val="true"/>
          <w:lang w:bidi="fa-IR"/>
        </w:rPr>
        <w:t xml:space="preserve">على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 فقال يا ابن رسول الله إني قلت فيكم أهل البيت قصيدة وآليت على نفسي ان لا أنشدها لأ حد قبلك وأحب ان تسمعها مني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عندك</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 فانشد قصيده طويلة جاء في بعض ابياتها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على الربع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فاجريت دمع العين على الوجناتِ</w:t>
      </w:r>
    </w:p>
    <w:p>
      <w:pPr>
        <w:pStyle w:val="BookText"/>
        <w:rPr/>
      </w:pPr>
      <w:r>
        <w:rPr>
          <w:rFonts w:ascii="Amiri" w:hAnsi="Amiri" w:eastAsia="Amiri" w:cs="Amiri"/>
          <w:color w:val="111111"/>
          <w:sz w:val="28"/>
          <w:sz w:val="28"/>
          <w:szCs w:val="28"/>
          <w:rtl w:val="true"/>
          <w:lang w:bidi="ar-SA"/>
        </w:rPr>
        <w:t xml:space="preserve">وقد خانني صبري وهاجت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ديار أقفرت وعراتِ</w:t>
      </w:r>
    </w:p>
    <w:p>
      <w:pPr>
        <w:pStyle w:val="BookText"/>
        <w:rPr/>
      </w:pPr>
      <w:r>
        <w:rPr>
          <w:rFonts w:ascii="Amiri" w:hAnsi="Amiri" w:eastAsia="Amiri" w:cs="Amiri"/>
          <w:color w:val="111111"/>
          <w:sz w:val="28"/>
          <w:sz w:val="28"/>
          <w:szCs w:val="28"/>
          <w:rtl w:val="true"/>
          <w:lang w:bidi="ar-SA"/>
        </w:rPr>
        <w:t xml:space="preserve">مدارس أياتٍ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تضمنها الرحمن في الغرفاتِ </w:t>
      </w:r>
      <w:bookmarkStart w:id="76" w:name="pg7628_84760"/>
    </w:p>
    <w:p>
      <w:pPr>
        <w:pStyle w:val="BookText"/>
        <w:rPr/>
      </w:pPr>
      <w:bookmarkEnd w:id="76"/>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ألحق بهذا الموضع بيتين بهما إتمام لقصيدتك،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ابن رسول الله،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وَقبرٌ بطوس يالها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بالاحشاء بالحرقات</w:t>
      </w:r>
    </w:p>
    <w:p>
      <w:pPr>
        <w:pStyle w:val="BookText"/>
        <w:rPr/>
      </w:pPr>
      <w:r>
        <w:rPr>
          <w:rFonts w:ascii="Amiri" w:hAnsi="Amiri" w:eastAsia="Amiri" w:cs="Amiri"/>
          <w:color w:val="111111"/>
          <w:sz w:val="28"/>
          <w:sz w:val="28"/>
          <w:szCs w:val="28"/>
          <w:rtl w:val="true"/>
          <w:lang w:bidi="ar-SA"/>
        </w:rPr>
        <w:t xml:space="preserve">الى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والكرباتِ</w:t>
      </w:r>
    </w:p>
    <w:p>
      <w:pPr>
        <w:pStyle w:val="BookText"/>
        <w:rPr/>
      </w:pPr>
      <w:r>
        <w:rPr>
          <w:rFonts w:ascii="IRNazanin" w:hAnsi="IRNazanin" w:eastAsia="IRNazanin"/>
          <w:color w:val="111111"/>
          <w:sz w:val="28"/>
          <w:sz w:val="28"/>
          <w:szCs w:val="28"/>
          <w:rtl w:val="true"/>
          <w:lang w:bidi="fa-IR"/>
        </w:rPr>
        <w:t xml:space="preserve">ثم نهض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فراغ دعبل من إنشاء القصيدة وأمره أن لايبرح من موضعه فدخل الدار، وخرج الخادم بمائة دينار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مولاي اجعلها في نفقتك، فقال دعبل والله ما لهذا جئت ولا قلت هذه القصيدة طمعاً في شيء ورد الصره، واراد ثوباً من ثياب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ليتبرك به، فأنفذ إليه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بجبة ثمينه مع الصرة،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خذ هذه الصرة فانك ستحتاج اليها ولا تراجعني فيها، وقد احتاجها فيما بعد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3565949_1051229030"/>
      <w:bookmarkStart w:id="78" w:name="_Toc27"/>
      <w:bookmarkEnd w:id="77"/>
      <w:r>
        <w:rPr/>
        <w:t>9</w:t>
      </w:r>
      <w:r>
        <w:rPr>
          <w:rtl w:val="true"/>
        </w:rPr>
        <w:t xml:space="preserve">. </w:t>
      </w:r>
      <w:r>
        <w:rPr>
          <w:rtl w:val="true"/>
        </w:rPr>
        <w:t>كراماتهُ</w:t>
      </w:r>
      <w:bookmarkEnd w:id="7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الكثير من الاحداث واخبر عنها قبل وقوعها مما يدلل على منحه الله من كرامات خص بها أولياءه وعباده الصالحين، وسنبين اليسير منها، فقد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الرشيد العباسي لن يستطيع أن يتعرض له </w:t>
      </w:r>
    </w:p>
    <w:p>
      <w:pPr>
        <w:pStyle w:val="BookText"/>
        <w:rPr/>
      </w:pPr>
      <w:r>
        <w:rPr>
          <w:rFonts w:ascii="IRNazanin" w:hAnsi="IRNazanin" w:eastAsia="IRNazanin"/>
          <w:color w:val="111111"/>
          <w:sz w:val="28"/>
          <w:sz w:val="28"/>
          <w:szCs w:val="28"/>
          <w:rtl w:val="true"/>
          <w:lang w:bidi="fa-IR"/>
        </w:rPr>
        <w:t>بسوء، إذ روى محمد بن سنان</w:t>
      </w:r>
      <w:r>
        <w:rPr>
          <w:rStyle w:val="FootnoteAnchor"/>
          <w:rtl w:val="true"/>
        </w:rPr>
        <w:footnoteReference w:id="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لابي الحسن الرضا في ايام هارون إنك شهرت نفسك بهذا الامر وجلست مجلس ابيك وسيف هارون يقطر الدم،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جرأني على هذا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أبو جهل من رأسي شعره، فاشهدوا إني لست بنبي، وأنا أقول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هارون من رأسي شعره فاشهدوا أني لست بإمام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موسى بن مهران</w:t>
      </w:r>
      <w:r>
        <w:rPr>
          <w:rStyle w:val="FootnoteAnchor"/>
          <w:rtl w:val="true"/>
        </w:rPr>
        <w:footnoteReference w:id="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الرضا وقد نظر الى هرثمة</w:t>
      </w:r>
      <w:r>
        <w:rPr>
          <w:rStyle w:val="FootnoteAnchor"/>
          <w:rtl w:val="true"/>
        </w:rPr>
        <w:footnoteReference w:id="58"/>
      </w:r>
      <w:r>
        <w:rPr>
          <w:rFonts w:ascii="Amiri" w:hAnsi="Amiri" w:eastAsia="Amiri" w:cs="Amiri"/>
          <w:color w:val="111111"/>
          <w:sz w:val="28"/>
          <w:sz w:val="28"/>
          <w:szCs w:val="28"/>
          <w:rtl w:val="true"/>
          <w:lang w:bidi="ar-SA"/>
        </w:rPr>
        <w:t>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وقد حمل الى مرو فضرب عنقه فكان كما قال</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ابي الصلت الهروي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يكلم الناس بلغاتهم وكان والله أفصح الناس وأعلمهم بكل لسان ولغة فقلت له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اني لاعجب من معرفتك بهذه اللغات على اختلافها،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الصلت </w:t>
      </w:r>
    </w:p>
    <w:p>
      <w:pPr>
        <w:pStyle w:val="BookText"/>
        <w:rPr/>
      </w:pPr>
      <w:r>
        <w:rPr>
          <w:rFonts w:ascii="IRNazanin" w:hAnsi="IRNazanin" w:eastAsia="IRNazanin"/>
          <w:color w:val="111111"/>
          <w:sz w:val="28"/>
          <w:sz w:val="28"/>
          <w:szCs w:val="28"/>
          <w:rtl w:val="true"/>
          <w:lang w:bidi="fa-IR"/>
        </w:rPr>
        <w:t xml:space="preserve">إنا حجة الله على خلقه وما كان الله ليتخذ حجة على قوم وهو لايعرف لغاتهم، أو ما بلغك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أوتينا فصل الخطاب وما كان فصل الخطاب إلا معرفة اللغات</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محمد بن عيسى بن ابي حبيب</w:t>
      </w:r>
      <w:r>
        <w:rPr>
          <w:rStyle w:val="FootnoteAnchor"/>
          <w:rtl w:val="true"/>
        </w:rPr>
        <w:footnoteReference w:id="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كأنه قد وافى في المنزل الذي ينزل الحجاج من بلدنا في كل سنة وكأني مضيت إليه وسلّمت عليه ووقفت بن يديه فوجدته وعنده طبق فيه 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فناولني فعددتها ووجدتها ثماني عشرة تمرة، فتأملت أن أعيش بعدد كل تمرة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من أخبرني بقدوم ابي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للبصرة ونزوله في المسجد نفسه فسلّمت عليه، فرد عليّ السلام وناولني قبضة من التمر فعددتها فاذا هو بعدد ما ناولني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فقلت له زدني يا ابن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لزدناك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79" w:name="pg7628_84763"/>
    </w:p>
    <w:p>
      <w:pPr>
        <w:pStyle w:val="Heading5"/>
        <w:numPr>
          <w:ilvl w:val="4"/>
          <w:numId w:val="1"/>
        </w:numPr>
        <w:rPr/>
      </w:pPr>
      <w:bookmarkStart w:id="80" w:name="__RefHeading___Toc3565951_1051229030"/>
      <w:bookmarkStart w:id="81" w:name="_Toc28"/>
      <w:bookmarkEnd w:id="79"/>
      <w:bookmarkEnd w:id="80"/>
      <w:r>
        <w:rPr/>
        <w:t>10</w:t>
      </w:r>
      <w:r>
        <w:rPr>
          <w:rtl w:val="true"/>
        </w:rPr>
        <w:t xml:space="preserve">. </w:t>
      </w:r>
      <w:r>
        <w:rPr>
          <w:rtl w:val="true"/>
        </w:rPr>
        <w:t>إمامتهُ</w:t>
      </w:r>
      <w:bookmarkEnd w:id="81"/>
    </w:p>
    <w:p>
      <w:pPr>
        <w:pStyle w:val="BookText"/>
        <w:rPr/>
      </w:pPr>
      <w:r>
        <w:rPr>
          <w:rFonts w:ascii="IRNazanin" w:hAnsi="IRNazanin" w:eastAsia="IRNazanin"/>
          <w:color w:val="111111"/>
          <w:sz w:val="28"/>
          <w:sz w:val="28"/>
          <w:szCs w:val="28"/>
          <w:rtl w:val="true"/>
          <w:lang w:bidi="fa-IR"/>
        </w:rPr>
        <w:t xml:space="preserve">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يجب أن يتوفر في شخصية الإمام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يحلل حلال الله ويحرم حرامه ويقيم حدود الله ويذبّ عن دين الله ويدعو الى سبيل الله بالحكمة والموعظة الحسنة والحجة البالغة،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تامي العلم وكلما الحلم مضطلع بالامر عالم بالسياسة استحق للرئاسة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مصداق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طبائعه عقله ثم يصل قوة عقله بحسن العادة، فاذا جمع الى عقله علماً والى علمه حزماً والى حزمه عزماً فذلك الذي لايعده، وقد يكون الرجل دونه في امور تستحق مرتبة الإمامة ومنزلة الخلافة، ويقول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هو احد العشرة الذين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عالم، زاهد، ناسك، شجاع، جواد، طاهر، زاكٍ والذين هم بينهم خليفة او مرشح لها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وعلى مايبدو من خلال التقصي لحياة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 هذه الاوصاف منطبقة عليه وعليهم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واذا اخذنا توصيفاً عاماً للامامة نجد أن الإمامة هي رئاسة عامة لشخص انساني يتلقى علومه بواسطة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تستحق باوصاف الزهد والعلم والعبادة والشجاعة والايمان، والائمة قائمون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تنفيذ الاحكام واقامة الحدود وحفظ الشرائع وتأديب الانام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نصب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لأمته وهو في سجن الرشيد العباسي إذ خرجت من السجن عدة الواح كتب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عهدي الى ولدي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محمد بن اسماعيل الهاشمي</w:t>
      </w:r>
      <w:r>
        <w:rPr>
          <w:rStyle w:val="FootnoteAnchor"/>
          <w:rtl w:val="true"/>
        </w:rPr>
        <w:footnoteReference w:id="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ابي الحسن موسى بن جعفر وقد اشتكى شكاة شديدة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الله ان لايريناه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فقدك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الامر بعدك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ابني علي فكتابه كتابي وهو وصيي وخليفتي من بعدي</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ووصف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ابني اكبر ولدي واسمعهم لقولي واطوعهم لامري ينظر معي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 والجامعة</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ولاينظر فيهما الا نبي أو وصي</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واشار ابن تغري بردي بانه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بني هاشم في زمانه وأجلّهم وكان المأمون يعظمه ويجّله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ويصف أحد المؤرخين المتأخرين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يعتبر من الائمة الذين لعبوا دوراً كبيراً على مسرح الاحداث الاسلامية في عصره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مدة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سنة </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82" w:name="pg7628_84766"/>
    </w:p>
    <w:p>
      <w:pPr>
        <w:pStyle w:val="Heading5"/>
        <w:numPr>
          <w:ilvl w:val="4"/>
          <w:numId w:val="1"/>
        </w:numPr>
        <w:rPr/>
      </w:pPr>
      <w:bookmarkStart w:id="83" w:name="__RefHeading___Toc3565953_1051229030"/>
      <w:bookmarkStart w:id="84" w:name="_Toc29"/>
      <w:bookmarkEnd w:id="82"/>
      <w:bookmarkEnd w:id="83"/>
      <w:r>
        <w:rPr/>
        <w:t>11</w:t>
      </w:r>
      <w:r>
        <w:rPr>
          <w:rtl w:val="true"/>
        </w:rPr>
        <w:t>.</w:t>
      </w:r>
      <w:r>
        <w:rPr>
          <w:rtl w:val="true"/>
        </w:rPr>
        <w:t>نقش خاتمه</w:t>
      </w:r>
      <w:bookmarkEnd w:id="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ذكرت المصادر التاريخية نقش خاتم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 مختلفة فمرة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الله والعزة لله</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ولا قوة الا بالله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85" w:name="pg7628_84767"/>
    </w:p>
    <w:p>
      <w:pPr>
        <w:pStyle w:val="Heading3"/>
        <w:numPr>
          <w:ilvl w:val="2"/>
          <w:numId w:val="1"/>
        </w:numPr>
        <w:rPr/>
      </w:pPr>
      <w:bookmarkStart w:id="86" w:name="__RefHeading___Toc3565955_1051229030"/>
      <w:bookmarkStart w:id="87" w:name="_Toc30"/>
      <w:bookmarkEnd w:id="85"/>
      <w:bookmarkEnd w:id="86"/>
      <w:r>
        <w:rPr>
          <w:rtl w:val="true"/>
        </w:rPr>
        <w:t>المبحث الثاني</w:t>
      </w:r>
      <w:r>
        <w:rPr>
          <w:rtl w:val="true"/>
        </w:rPr>
        <w:t xml:space="preserve">: </w:t>
      </w:r>
      <w:r>
        <w:rPr>
          <w:rtl w:val="true"/>
        </w:rPr>
        <w:t>مناهله وعطائه الفكري</w:t>
      </w:r>
      <w:bookmarkEnd w:id="87"/>
    </w:p>
    <w:p>
      <w:pPr>
        <w:pStyle w:val="Heading4"/>
        <w:numPr>
          <w:ilvl w:val="3"/>
          <w:numId w:val="1"/>
        </w:numPr>
        <w:rPr/>
      </w:pPr>
      <w:bookmarkStart w:id="88" w:name="__RefHeading___Toc3565957_1051229030"/>
      <w:bookmarkStart w:id="89" w:name="_Toc31"/>
      <w:bookmarkEnd w:id="88"/>
      <w:r>
        <w:rPr>
          <w:rtl w:val="true"/>
        </w:rPr>
        <w:t>اولاً</w:t>
      </w:r>
      <w:r>
        <w:rPr>
          <w:rtl w:val="true"/>
        </w:rPr>
        <w:t xml:space="preserve">: </w:t>
      </w:r>
      <w:r>
        <w:rPr>
          <w:rtl w:val="true"/>
        </w:rPr>
        <w:t>شيوخه وتلاميذه وأصحابه</w:t>
      </w:r>
      <w:bookmarkEnd w:id="89"/>
    </w:p>
    <w:p>
      <w:pPr>
        <w:pStyle w:val="BookText"/>
        <w:rPr/>
      </w:pPr>
      <w:r>
        <w:rPr>
          <w:rFonts w:ascii="IRNazanin" w:hAnsi="IRNazanin" w:eastAsia="IRNazanin"/>
          <w:color w:val="111111"/>
          <w:sz w:val="28"/>
          <w:sz w:val="28"/>
          <w:szCs w:val="28"/>
          <w:rtl w:val="true"/>
          <w:lang w:bidi="fa-IR"/>
        </w:rPr>
        <w:t xml:space="preserve">اِنَّ المؤرخ المنصف إذا تتبع حياة أئمة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سيجد أنهم كانوا شيوخ الناس بالعلم، اكتسبوا علومهم أباً عن جد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الفقهاء والعلماء في كل الشؤون ولم نجد أي مصدر تاريخي يشير الى ان احداً منهم قد تتلمذ على يد أحد من الناس سوى ابائهم وأجدادهم ، لذلك فأن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علومه من أبيه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الاخير وعاءً لعلم أبيه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عاش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والده ثلاثين عاماً نهل من علمه الكثير، فغدت علوم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مستقاة عن أبيه وجده في آن واحد، وقد خصّه أبوه بالرعاية منذ نعومة أظفاره وكان يعده ليكون إماماً من بعده فكان كثيراً ما يخاطبه بعبارات الاعتزاز به والثناء عليه، لذا فأن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من أعلام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وفعله من القرآن الكريم والسنة النبوية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علمني علماً لايعلمه الا هو وعلم علمه ملائكته ورسله، فما علمه ملائكته ورسله فنحن نعلمه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فإِن الائمة إذا شاؤوا أن يعلموا شيئاً أعلمهم الله إياه وهم يعلمون ما كان وما يكون وانه لايخفى عليهم شيء </w:t>
      </w:r>
      <w:r>
        <w:rPr>
          <w:rStyle w:val="FootnoteAnchor"/>
          <w:rtl w:val="true"/>
        </w:rPr>
        <w:footnoteReference w:id="81"/>
      </w:r>
      <w:r>
        <w:rPr>
          <w:rFonts w:ascii="Amiri" w:hAnsi="Amiri" w:eastAsia="Amiri" w:cs="Amiri"/>
          <w:color w:val="111111"/>
          <w:sz w:val="28"/>
          <w:sz w:val="28"/>
          <w:szCs w:val="28"/>
          <w:rtl w:val="true"/>
          <w:lang w:bidi="ar-SA"/>
        </w:rPr>
        <w:t xml:space="preserve">، مما يشير إلى أن علمهم لم يكن </w:t>
      </w:r>
    </w:p>
    <w:p>
      <w:pPr>
        <w:pStyle w:val="BookText"/>
        <w:rPr/>
      </w:pPr>
      <w:r>
        <w:rPr>
          <w:rFonts w:ascii="IRNazanin" w:hAnsi="IRNazanin" w:eastAsia="IRNazanin"/>
          <w:color w:val="111111"/>
          <w:sz w:val="28"/>
          <w:sz w:val="28"/>
          <w:szCs w:val="28"/>
          <w:rtl w:val="true"/>
          <w:lang w:bidi="fa-IR"/>
        </w:rPr>
        <w:t>مكتسباً فحسب بل كان إلهامياً أيضاً وخاصة في بعض الامور التي يحتاج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معرفتها، ولعل من أبرز المصاديق على قولنا ما جرى بينه وبين أصحاب الملل والاديان الاخرى من مناظرات وما طرحوه عليه من مسائل شتى لم يكن من اليسير على شخص آخر غير الإمام أن يتصدى لها والاجابة عليها حتى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سألهم بمسائل هي أقل بكثير من مستوى ما طرحوه عليه عجزوا عن الاجابة عنها، مما يدل بما لايقبل الشك أن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أعلم أهل زمانه وليس مبالغة أن يوصف بأنه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أفقه أهل زمانه وأحفظهم لكتاب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أخذ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التفسير والحديث والفقه والجفر</w:t>
      </w:r>
      <w:r>
        <w:rPr>
          <w:rStyle w:val="FootnoteAnchor"/>
          <w:rtl w:val="true"/>
        </w:rPr>
        <w:footnoteReference w:id="83"/>
      </w:r>
      <w:r>
        <w:rPr>
          <w:rFonts w:ascii="Amiri" w:hAnsi="Amiri" w:eastAsia="Amiri" w:cs="Amiri"/>
          <w:color w:val="111111"/>
          <w:sz w:val="28"/>
          <w:sz w:val="28"/>
          <w:szCs w:val="28"/>
          <w:rtl w:val="true"/>
          <w:lang w:bidi="ar-SA"/>
        </w:rPr>
        <w:t>، وكان يجيب عن كل سؤال يسأل عنه بإجابة لاتدع للسائل أن يتعرض السبيل بشبهه تخطر له لانه كان يُحكمُ الجواب ويبينّه على الاصول المنطقية والعلمية وكان يلاحظ السائل ويخاطبه باللغة التي يفهمها ويكثر الاستشهاد بآيات القرآن الكريم ويأتي بامثلة للايضاح كثيرة، ويقول ابراهيم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مارأيته سئل عن شيء قط الا عَلمهُ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يفتي بمسجد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نيف </w:t>
      </w:r>
    </w:p>
    <w:p>
      <w:pPr>
        <w:pStyle w:val="BookText"/>
        <w:rPr/>
      </w:pPr>
      <w:r>
        <w:rPr>
          <w:rFonts w:ascii="Amiri" w:hAnsi="Amiri" w:eastAsia="Amiri" w:cs="Amiri"/>
          <w:color w:val="111111"/>
          <w:sz w:val="28"/>
          <w:sz w:val="28"/>
          <w:szCs w:val="28"/>
          <w:rtl w:val="true"/>
          <w:lang w:bidi="ar-SA"/>
        </w:rPr>
        <w:t xml:space="preserve">وعشرين سنة، ويعتبر من الطبقة الثامنة من التابعين من اهل المدينة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الذهبي إن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أفتى وهو شاب في أيام مالك بن أنس</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قام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آلت إليه الإمامة بعد وفاة أبيه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بجهد علمي كبير للتعريف بعلوم آبائه واجداده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بعد أن وجد أن علوم جده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ضربت بأطنابها في المدينة المنورة، مما أوجد لطلبة العلم مظله رحبه يؤوون اليها بعد إجتماع أتباع أهل البيت على القول بامامته والتعظيم لحقه والتسليم لامره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وحظي بالرواية عنه بعض تلامذة جده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وتلامذة ابيه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تلامذته، كما روى عنه جمهرة من العلماء </w:t>
      </w:r>
      <w:bookmarkStart w:id="90" w:name="pg7628_84770"/>
    </w:p>
    <w:p>
      <w:pPr>
        <w:pStyle w:val="BookText"/>
        <w:rPr/>
      </w:pPr>
      <w:bookmarkEnd w:id="90"/>
      <w:r>
        <w:rPr>
          <w:rFonts w:ascii="Amiri" w:hAnsi="Amiri" w:eastAsia="Amiri" w:cs="Amiri"/>
          <w:color w:val="111111"/>
          <w:sz w:val="28"/>
          <w:sz w:val="28"/>
          <w:szCs w:val="28"/>
          <w:rtl w:val="true"/>
          <w:lang w:bidi="ar-SA"/>
        </w:rPr>
        <w:t>المعاصرين له ومن اشهرهم إبراهيم بن العباس الصولي وعلي بن يقطين وأحمد بن نصر البزنطي وعبدالله بن الصلت ومحمد بن يحيى وأبو الصلت الهروي ودعبل الخزاعي ومحمد بن سنان وموسى بن مهران ومحمد بن عيسى</w:t>
      </w:r>
      <w:r>
        <w:rPr>
          <w:rStyle w:val="FootnoteAnchor"/>
          <w:rtl w:val="true"/>
        </w:rPr>
        <w:footnoteReference w:id="89"/>
      </w:r>
      <w:r>
        <w:rPr>
          <w:rFonts w:ascii="Amiri" w:hAnsi="Amiri" w:eastAsia="Amiri" w:cs="Amiri"/>
          <w:color w:val="111111"/>
          <w:sz w:val="28"/>
          <w:sz w:val="28"/>
          <w:szCs w:val="28"/>
          <w:rtl w:val="true"/>
          <w:lang w:bidi="ar-SA"/>
        </w:rPr>
        <w:t>، وهناك كوكبة منهم سنورد اسمائهم في ملحق منفرد في نهاية هذه الدراسة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3565959_1051229030"/>
      <w:bookmarkStart w:id="92" w:name="_Toc32"/>
      <w:bookmarkEnd w:id="91"/>
      <w:r>
        <w:rPr>
          <w:rtl w:val="true"/>
        </w:rPr>
        <w:t>ثانياً</w:t>
      </w:r>
      <w:r>
        <w:rPr>
          <w:rtl w:val="true"/>
        </w:rPr>
        <w:t xml:space="preserve">: </w:t>
      </w:r>
      <w:r>
        <w:rPr>
          <w:rtl w:val="true"/>
        </w:rPr>
        <w:t>تراثه الفكري</w:t>
      </w:r>
      <w:bookmarkEnd w:id="92"/>
    </w:p>
    <w:p>
      <w:pPr>
        <w:pStyle w:val="Heading5"/>
        <w:numPr>
          <w:ilvl w:val="4"/>
          <w:numId w:val="1"/>
        </w:numPr>
        <w:rPr/>
      </w:pPr>
      <w:bookmarkStart w:id="93" w:name="__RefHeading___Toc3565961_1051229030"/>
      <w:bookmarkStart w:id="94" w:name="_Toc33"/>
      <w:bookmarkEnd w:id="93"/>
      <w:r>
        <w:rPr/>
        <w:t>1</w:t>
      </w:r>
      <w:r>
        <w:rPr>
          <w:rtl w:val="true"/>
        </w:rPr>
        <w:t xml:space="preserve">. </w:t>
      </w:r>
      <w:r>
        <w:rPr>
          <w:rtl w:val="true"/>
        </w:rPr>
        <w:t>رسالته في جوامع الشريعة</w:t>
      </w:r>
      <w:bookmarkEnd w:id="94"/>
    </w:p>
    <w:p>
      <w:pPr>
        <w:pStyle w:val="BookText"/>
        <w:rPr/>
      </w:pPr>
      <w:r>
        <w:rPr>
          <w:rFonts w:ascii="IRNazanin" w:hAnsi="IRNazanin" w:eastAsia="IRNazanin"/>
          <w:color w:val="111111"/>
          <w:sz w:val="28"/>
          <w:sz w:val="28"/>
          <w:szCs w:val="28"/>
          <w:rtl w:val="true"/>
          <w:lang w:bidi="fa-IR"/>
        </w:rPr>
        <w:t xml:space="preserve">أوعز المأمون العباسي إلى وزيره الفضل بن سهل بمقابلة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ينقل له طلبه بضرورة كتابة رسالة في الحلال والحرام والفرائض والسنن بشكل موجز، فاجاب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طلبه واملى على الفضل رسالة جامعه لاحكام الشريعة ونبين قسماً منها بعد البسملة ما نصه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شهادة ان لا اله الا الله أحدً صمداً لم يتخذ صاحبةً ولا ولداً قيوماً سميعاً بصيراً، قوياً، قائماً، باقياً، نوراً، عالماً لايجهل، قادراً لايعجز، غنياً لايحتاج، عدلاً لايجور خلق كل شيء ليس كمثله شيء، لاشبه له ولاضد ولاند وكفؤ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عبده ورسوله وامينه وصفوته من خلقه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الدليل والحجة من بعده أمير المؤمنين والقائم بأمور المسلمين والناطق عن القرآن الكريم والعالم بأحكامه، اخوه وخليفته ووصيه والذي بمنزلة هارون من موسى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بن واحد الى يومنا هذا عترة الرسول، </w:t>
      </w:r>
      <w:bookmarkStart w:id="95" w:name="pg7628_84771"/>
    </w:p>
    <w:p>
      <w:pPr>
        <w:pStyle w:val="BookText"/>
        <w:rPr/>
      </w:pPr>
      <w:bookmarkEnd w:id="95"/>
      <w:r>
        <w:rPr>
          <w:rFonts w:ascii="Amiri" w:hAnsi="Amiri" w:eastAsia="Amiri" w:cs="Amiri"/>
          <w:color w:val="111111"/>
          <w:sz w:val="28"/>
          <w:sz w:val="28"/>
          <w:szCs w:val="28"/>
          <w:rtl w:val="true"/>
          <w:lang w:bidi="ar-SA"/>
        </w:rPr>
        <w:t>واعلمهم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وأعدلهم بالقضية وأولاهم بالأمامة في كل عصر وزمان وإنهم العروة الوثقى وأئمة الهدى والحجة على أهل الدنيا حتى يرث الله الارض ومن عليها وهو خير الوارثين، وأن كل من خالفهم ضال مضل، تارك للحق والهدى وإنهم المعبّرون عن القرآن، الناطقون عن الاصول بالبيان من مات لايعرف بأسمائهم وأسماء ابائهم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وإنتظار الفرج بالصبر وحسن الصحبة وحسن الجوار وبذل المعروف وكف الاذى وبسط الوجه والنصيحة والرحمة للمؤمنين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3565963_1051229030"/>
      <w:bookmarkStart w:id="97" w:name="_Toc34"/>
      <w:bookmarkEnd w:id="96"/>
      <w:r>
        <w:rPr/>
        <w:t>2</w:t>
      </w:r>
      <w:r>
        <w:rPr>
          <w:rtl w:val="true"/>
        </w:rPr>
        <w:t xml:space="preserve">. </w:t>
      </w:r>
      <w:r>
        <w:rPr>
          <w:rtl w:val="true"/>
        </w:rPr>
        <w:t>رسالته الذهبية في الطب</w:t>
      </w:r>
      <w:bookmarkEnd w:id="97"/>
    </w:p>
    <w:p>
      <w:pPr>
        <w:pStyle w:val="BookText"/>
        <w:rPr/>
      </w:pPr>
      <w:r>
        <w:rPr>
          <w:rFonts w:ascii="IRNazanin" w:hAnsi="IRNazanin" w:eastAsia="IRNazanin"/>
          <w:color w:val="111111"/>
          <w:sz w:val="28"/>
          <w:sz w:val="28"/>
          <w:szCs w:val="28"/>
          <w:rtl w:val="true"/>
          <w:lang w:bidi="fa-IR"/>
        </w:rPr>
        <w:t xml:space="preserve">ولم تقتصر علوم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أحكام الشريعة الاسلامية وإنما شملت جميع أنواع العلوم ومنها علم الطب، وقد تميز بلاط المأمون العباسي في معظم أوقاته بكثرة مجالس العلم والادب وخاصة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 المواضيع التي تم التطرق إليها في هذه المجالس ما يخص بدن الانسان من الاجهزة العجيبة وبدائع تركيبها التي تجلت فيها حكمة الخالق العظيم وخاض القوم فيما يصلح بدن الانسان ويفسده، وقد ضمت الجلسة كبار العلماء في ذلك العصر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ولم يتكلم بشيء، فانبرى المأمون قائلاً له بإكبار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ابا الحسن في هذا الامر الذي نحن فيه والذي لابد من معرفة الاشياء والاغذية النافع منها والضار وتدبير الجسد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ماجربته وعرفت صحته بالاختبار ومرور الايام مع ما وقفني عليه من معنى من السلف مما لايسع الانسان جهله ولايعذر في تركه، </w:t>
      </w:r>
    </w:p>
    <w:p>
      <w:pPr>
        <w:pStyle w:val="BookText"/>
        <w:rPr/>
      </w:pPr>
      <w:r>
        <w:rPr>
          <w:rFonts w:ascii="Amiri" w:hAnsi="Amiri" w:eastAsia="Amiri" w:cs="Amiri"/>
          <w:color w:val="111111"/>
          <w:sz w:val="28"/>
          <w:sz w:val="28"/>
          <w:szCs w:val="28"/>
          <w:rtl w:val="true"/>
          <w:lang w:bidi="ar-SA"/>
        </w:rPr>
        <w:t xml:space="preserve">فان اجمع ذلك ما يقاربه مما يحتاج الى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 برسالته الطبية الى المأمون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فاعجب بها اعجاباً بالغاً وامر ان تكتب بماء الذهب، كما امر ان تكتب نسخ منها وتوزع على أفراد أسرته وجهاز الدولة وتوضع نسخه منها في خزانة بيت الحكمة</w:t>
      </w:r>
      <w:r>
        <w:rPr>
          <w:rStyle w:val="FootnoteAnchor"/>
          <w:rtl w:val="true"/>
        </w:rPr>
        <w:footnoteReference w:id="92"/>
      </w:r>
      <w:r>
        <w:rPr>
          <w:rFonts w:ascii="Amiri" w:hAnsi="Amiri" w:eastAsia="Amiri" w:cs="Amiri"/>
          <w:color w:val="111111"/>
          <w:sz w:val="28"/>
          <w:sz w:val="28"/>
          <w:szCs w:val="28"/>
          <w:rtl w:val="true"/>
          <w:lang w:bidi="ar-SA"/>
        </w:rPr>
        <w:t>، وقد عَرضت على أعلام الطب في عصره فأقروها، وقد جاء في قسم منها بعد البسملة ما نصه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لم يبتل عبده المؤمن ببلاء حتى جعل له دواء يعالج به، ولكل صنف من الداء صنف من الدواء والتدبير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الاجسام الانسانية جعلت في مثال الملك، فملك الجسد هو القلب والعمال العروق والاوصال والدماغ وبيت الملك قلبه وأرضه الجسد والاعوان يداه ورجلاه وعيناه وشفتاه ولسانه واذناه وخزائنه معدته وبطنه وحجابه صدره فاليدان عونان يقربان ويبعدان ويعملان على يوحي اليهما الملك والرجلان تنقلان الملك حيث يشاء والعينان تدلان على ما يغيب عنه، لان الملك وراء حجاب لايوصل إليه بهما وهما سراجاه ايضاً، وحصن الجسد وحرزه، والاذنان لاتدخلان على الملك الا ما يوافقه لأنهما لا يقدران ان يدخلا شيئاً حتى يوحي الملك اليهما، فاذا اوحي اليهما اطرق الملك منصتاً لهما حتى يسمع منهما ثم يجيب بما يريد فيترجم عن اللسان بأدوات كثيرة منها ريح الفؤاد وبخار المعدة، ومعونة الشفتين، وليس للشفتين قوة الا بالانسان، وليس يستغني بعضهما عن بعض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98" w:name="pg7628_84773"/>
    </w:p>
    <w:p>
      <w:pPr>
        <w:pStyle w:val="BookText"/>
        <w:rPr/>
      </w:pPr>
      <w:bookmarkEnd w:id="98"/>
      <w:r>
        <w:rPr>
          <w:rFonts w:ascii="Amiri" w:hAnsi="Amiri" w:eastAsia="Amiri" w:cs="Amiri"/>
          <w:color w:val="111111"/>
          <w:sz w:val="28"/>
          <w:sz w:val="28"/>
          <w:szCs w:val="28"/>
          <w:rtl w:val="true"/>
          <w:lang w:bidi="ar-SA"/>
        </w:rPr>
        <w:t>ونظراً للاهمية البالغة لهذه الرسالة فقد قرنها المأمون برسالة منه، نذكر هنا جزءاً بعد البسملة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أهل الحمد ووليه، وله آخره وبدؤه، ذو النعم والافضال والاحسان والاجمال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نظرت في رسالة ابن عمي العلوي الاديب والفاضل الحبيب والمنطقي الطبيب، في إصلاح الاجسام وتدبير الحمام وتعديل الطعام، فرأيتها في احسن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ان تكتب لنفاستها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وخزنتها في خزانة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فعرضتها على خاصتي من أهل الحكمة وكل مدحها وأعلاها، ورفع قدرها وأطراها إنصافاً لمصنفها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عائدة بالنفع والسلامة من جميع الامراض والاعراض إن شاء الله تعالى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3565965_1051229030"/>
      <w:bookmarkStart w:id="100" w:name="_Toc35"/>
      <w:bookmarkEnd w:id="99"/>
      <w:r>
        <w:rPr/>
        <w:t>3</w:t>
      </w:r>
      <w:r>
        <w:rPr>
          <w:rtl w:val="true"/>
        </w:rPr>
        <w:t xml:space="preserve">. </w:t>
      </w:r>
      <w:r>
        <w:rPr>
          <w:rtl w:val="true"/>
        </w:rPr>
        <w:t xml:space="preserve">صحيفة الرضا </w:t>
      </w:r>
      <w:r>
        <w:rPr>
          <w:rtl w:val="true"/>
        </w:rPr>
        <w:t>(</w:t>
      </w:r>
      <w:r>
        <w:rPr>
          <w:rtl w:val="true"/>
        </w:rPr>
        <w:t>علیه السلام</w:t>
      </w:r>
      <w:r>
        <w:rPr>
          <w:rtl w:val="true"/>
        </w:rPr>
        <w:t>)</w:t>
      </w:r>
      <w:bookmarkEnd w:id="10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الرسالة الغراء التي سميت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وسماها آخرون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حوت العلوم الفقهية</w:t>
      </w:r>
      <w:r>
        <w:rPr>
          <w:rStyle w:val="FootnoteAnchor"/>
          <w:rtl w:val="true"/>
        </w:rPr>
        <w:footnoteReference w:id="95"/>
      </w:r>
      <w:r>
        <w:rPr>
          <w:rFonts w:ascii="IRNazanin" w:hAnsi="IRNazanin" w:eastAsia="IRNazanin"/>
          <w:color w:val="111111"/>
          <w:sz w:val="28"/>
          <w:sz w:val="28"/>
          <w:szCs w:val="28"/>
          <w:rtl w:val="true"/>
          <w:lang w:bidi="fa-IR"/>
        </w:rPr>
        <w:t xml:space="preserve">التي أخذها عن 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أخذوها بدورهم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حققت وطبعت </w:t>
      </w:r>
      <w:bookmarkStart w:id="101" w:name="pg7628_84774"/>
    </w:p>
    <w:p>
      <w:pPr>
        <w:pStyle w:val="BookText"/>
        <w:rPr/>
      </w:pPr>
      <w:bookmarkEnd w:id="101"/>
      <w:r>
        <w:rPr>
          <w:rFonts w:ascii="Amiri" w:hAnsi="Amiri" w:eastAsia="Amiri" w:cs="Amiri"/>
          <w:color w:val="111111"/>
          <w:sz w:val="28"/>
          <w:sz w:val="28"/>
          <w:szCs w:val="28"/>
          <w:rtl w:val="true"/>
          <w:lang w:bidi="ar-SA"/>
        </w:rPr>
        <w:t>فيما بعد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3565967_1051229030"/>
      <w:bookmarkStart w:id="103" w:name="_Toc36"/>
      <w:bookmarkEnd w:id="102"/>
      <w:r>
        <w:rPr/>
        <w:t>4</w:t>
      </w:r>
      <w:r>
        <w:rPr>
          <w:rtl w:val="true"/>
        </w:rPr>
        <w:t xml:space="preserve">. </w:t>
      </w:r>
      <w:r>
        <w:rPr>
          <w:rtl w:val="true"/>
        </w:rPr>
        <w:t xml:space="preserve">فتاوي الإمام </w:t>
      </w:r>
      <w:r>
        <w:rPr>
          <w:rtl w:val="true"/>
        </w:rPr>
        <w:t>(</w:t>
      </w:r>
      <w:r>
        <w:rPr>
          <w:rtl w:val="true"/>
        </w:rPr>
        <w:t>علیه السلام</w:t>
      </w:r>
      <w:r>
        <w:rPr>
          <w:rtl w:val="true"/>
        </w:rPr>
        <w:t xml:space="preserve">) </w:t>
      </w:r>
      <w:r>
        <w:rPr>
          <w:rtl w:val="true"/>
        </w:rPr>
        <w:t>في العبادات والمعاملات</w:t>
      </w:r>
      <w:bookmarkEnd w:id="103"/>
    </w:p>
    <w:p>
      <w:pPr>
        <w:pStyle w:val="BookText"/>
        <w:rPr/>
      </w:pPr>
      <w:r>
        <w:rPr>
          <w:rFonts w:ascii="IRNazanin" w:hAnsi="IRNazanin" w:eastAsia="IRNazanin"/>
          <w:color w:val="111111"/>
          <w:sz w:val="28"/>
          <w:sz w:val="28"/>
          <w:szCs w:val="28"/>
          <w:rtl w:val="true"/>
          <w:lang w:bidi="fa-IR"/>
        </w:rPr>
        <w:t xml:space="preserve">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أفتى في مسائل كثيرة طرحها عليه اثنان من اصحابه وهما محمد بن سنان والفضل بن شاذان </w:t>
      </w:r>
      <w:r>
        <w:rPr>
          <w:rStyle w:val="FootnoteAnchor"/>
          <w:rtl w:val="true"/>
        </w:rPr>
        <w:footnoteReference w:id="97"/>
      </w:r>
      <w:r>
        <w:rPr>
          <w:rFonts w:ascii="IRNazanin" w:hAnsi="IRNazanin" w:eastAsia="IRNazanin"/>
          <w:color w:val="111111"/>
          <w:sz w:val="28"/>
          <w:sz w:val="28"/>
          <w:szCs w:val="28"/>
          <w:rtl w:val="true"/>
          <w:lang w:bidi="fa-IR"/>
        </w:rPr>
        <w:t>، فقد سجلا ما ورد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كثيرة من المسائل الفقهيه، حيث سأله محمد بن سنان عن مسائل تخص الحج والزكاة والطواف وتحريم الزنا وأكل مال اليتيم والربا وحرمة أكل لحم الخنزير والدم والطحال والبينة على المدعي واليمين على المدعى عليه وغسل الجنابة وضرب الزاني والقاذف وشارب الخمر وإعطاء النساء نصف مايعطى الرجال من الميراث وبعض الاحكام الاخرى</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وسأله الفضل بن شاذان عن مسائل منها وجوب معرفة الرسل والاقرار بهم وعدم وجود الإمام في وقت وعدم جواز كون الإمام من غير جنس الرسول وأمر الله العباد ونهيه ووجوب الوضوء وغسل الوجه واليدين وتشريع الاذان والاختلاف في ركعات الصلاة وجعل التكبير في الاستفتاح سبع تكبيرات وجعل الجهر في بعض الصلوات دون بعض في اوقات الصلاة الخمسة وعدم توقيت الصلوات المستحبة </w:t>
      </w:r>
      <w:bookmarkStart w:id="104" w:name="pg7628_84775"/>
    </w:p>
    <w:p>
      <w:pPr>
        <w:pStyle w:val="BookText"/>
        <w:rPr/>
      </w:pPr>
      <w:bookmarkEnd w:id="104"/>
      <w:r>
        <w:rPr>
          <w:rFonts w:ascii="Amiri" w:hAnsi="Amiri" w:eastAsia="Amiri" w:cs="Amiri"/>
          <w:color w:val="111111"/>
          <w:sz w:val="28"/>
          <w:sz w:val="28"/>
          <w:szCs w:val="28"/>
          <w:rtl w:val="true"/>
          <w:lang w:bidi="ar-SA"/>
        </w:rPr>
        <w:t>وقصر الصلاة في السفر والتقصير في المسافة للطريق ووجوب غسل الميت وتكفينه وتشريع صلاة الكسوف وجعل الصوم في شهر رمضان دون ساير الشهور وقضاء الحائض وتشريع الحج ومناسكه وغيرها من مسائل الشريعة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3565969_1051229030"/>
      <w:bookmarkStart w:id="106" w:name="_Toc37"/>
      <w:bookmarkEnd w:id="105"/>
      <w:r>
        <w:rPr>
          <w:rtl w:val="true"/>
        </w:rPr>
        <w:t>ثالثاً</w:t>
      </w:r>
      <w:r>
        <w:rPr>
          <w:rtl w:val="true"/>
        </w:rPr>
        <w:t xml:space="preserve">: </w:t>
      </w:r>
      <w:r>
        <w:rPr>
          <w:rtl w:val="true"/>
        </w:rPr>
        <w:t>أقواله الحكيمة</w:t>
      </w:r>
      <w:bookmarkEnd w:id="106"/>
    </w:p>
    <w:p>
      <w:pPr>
        <w:pStyle w:val="BookText"/>
        <w:rPr/>
      </w:pPr>
      <w:r>
        <w:rPr>
          <w:rFonts w:ascii="IRNazanin" w:hAnsi="IRNazanin" w:eastAsia="IRNazanin"/>
          <w:color w:val="111111"/>
          <w:sz w:val="28"/>
          <w:sz w:val="28"/>
          <w:szCs w:val="28"/>
          <w:rtl w:val="true"/>
          <w:lang w:bidi="fa-IR"/>
        </w:rPr>
        <w:t xml:space="preserve">نقل الرواة والمؤرخون شذرات من اقوال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الوعظ والارشاد ويمكن ان نورد بعضاً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أوحش ما يكون هذا الخلق في ثلاث مواضع، يوم ولد الى الدنيا ويخرج المولود من بطن امه فيرى الدنيا، ويوم يموت فيغابن الاخرة واهلها، ويوم يبعث فيرى احكاماً لم يرها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سلم الله تعالى على يحيى في هذه الثلاث مواطن، وأمن من روعته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وَبَرًّا بِوَالِدَتِي وَلَمْ يَجْعَلْنِي جَبَّارًا شَقِيًّا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وقد سلم عيسى بن مريم على نفسه في هذه الثلاث مواطن،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إصحب السلطان بالحذر، والصديق بالتواضع، والعدو بالتحرز، والعامة بالبشر</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يأمر بالمعروف، وينهى عن المنكر مؤمن متعظ، فاما صاحب سوط وسيف فلا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التقت فئتان قط الا نصرالله اعظمها عفواً</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تكون العافية فيه عشرة أجزاء تسعة منها اعتزال الناس، واحدة في الصمت</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فَرّج عن مؤمن فرج الله عنه يوم القيامة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المال الا بخصال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ببخل شديد، وامل طويل، وحرص غالب، وقطيعة لرحم وايثار الدنيا على الاخرة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اصبحت؟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بأجل منقوص وعمل محفوظ والموت في رقابنا، والنار من ورائنا ولا ندري ما يُفعل بنا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المؤمن مؤمناً حتى تكون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نبيه وسنة من وليه، فاما السنة من ربه فكتمان السر واما السنة من نبيه فمداراة الناس واما السنة من وليه، فالصبر في البأساء والضراء</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العبادة كثرة الصيام والصلاة، وانما العبادة كثرة التفكر في امر الله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يخنك الأمين، ولكن ائتمنت الخائن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كل امرئ عقله، وعدوه جهله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العقل معرفة الانسان نفسه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أربعة 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التوكل على الله، والرضا بقضاء الله والتسليم لامر الله والتفويض الى الله، قال العبد الصالح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وأفوض أمري الى الله ان الله بصير بالعباد فوقاه الله سيئات ما مكروا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حاسب نفسه ربح ومن غفل عنها خسر ومن خاف أمن ومن اعتبر أبصر ومن أبصر فهم ومن فهم علم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والعلم والصمت، ان الصمت باب من أبواب الحكمة، ان الصمت يكسب المحبة انه دليل على كل خير</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فوق الاسلام بدرجة، والتقوى فوق الايمان بدرجة، وما قسم في الناس شيء أقل من التقوى</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خيار العباد، 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إذا أحسنوا استبشروا وإذا أساؤوا إستغفروا واذا أُعطوا شكروا وإذا ابتلوا صبروا وإذا غضبوا عفوا</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يخف الله في القليل لم يخفه في الكثير</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07" w:name="pg7628_84778"/>
    </w:p>
    <w:p>
      <w:pPr>
        <w:pStyle w:val="Heading3"/>
        <w:numPr>
          <w:ilvl w:val="2"/>
          <w:numId w:val="1"/>
        </w:numPr>
        <w:rPr/>
      </w:pPr>
      <w:bookmarkStart w:id="108" w:name="__RefHeading___Toc3565971_1051229030"/>
      <w:bookmarkStart w:id="109" w:name="_Toc38"/>
      <w:bookmarkEnd w:id="107"/>
      <w:bookmarkEnd w:id="108"/>
      <w:r>
        <w:rPr>
          <w:rtl w:val="true"/>
        </w:rPr>
        <w:t>المبحث الثالث</w:t>
      </w:r>
      <w:r>
        <w:rPr>
          <w:rtl w:val="true"/>
        </w:rPr>
        <w:t xml:space="preserve">: </w:t>
      </w:r>
      <w:r>
        <w:rPr>
          <w:rtl w:val="true"/>
        </w:rPr>
        <w:t xml:space="preserve">الحركة الفكرية في عصر الإمام الرضا </w:t>
      </w:r>
      <w:r>
        <w:rPr>
          <w:rtl w:val="true"/>
        </w:rPr>
        <w:t>(</w:t>
      </w:r>
      <w:r>
        <w:rPr>
          <w:rtl w:val="true"/>
        </w:rPr>
        <w:t>علیه السلام</w:t>
      </w:r>
      <w:r>
        <w:rPr>
          <w:rtl w:val="true"/>
        </w:rPr>
        <w:t>)</w:t>
      </w:r>
      <w:bookmarkEnd w:id="109"/>
    </w:p>
    <w:p>
      <w:pPr>
        <w:pStyle w:val="Heading4"/>
        <w:numPr>
          <w:ilvl w:val="3"/>
          <w:numId w:val="1"/>
        </w:numPr>
        <w:rPr/>
      </w:pPr>
      <w:bookmarkStart w:id="110" w:name="__RefHeading___Toc3565973_1051229030"/>
      <w:bookmarkStart w:id="111" w:name="_Toc39"/>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نشطت حركة البحث والتأليف والتدوين وتصنيف العلوم والمعارف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فظهرت المدارس والتيارات الفلسفية والفكرية وبدأت حركة الترجمة والنقل عن لغات الشعوب الاخرى</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عهد المأمون العباسي تم جلب العديد من الكتب العلمية والفلسفية القديمة من البلدان الاخرى منها جزيرة صقليه</w:t>
      </w:r>
      <w:r>
        <w:rPr>
          <w:rStyle w:val="FootnoteAnchor"/>
          <w:rtl w:val="true"/>
        </w:rPr>
        <w:footnoteReference w:id="121"/>
      </w:r>
      <w:r>
        <w:rPr>
          <w:rFonts w:ascii="IRNazanin" w:hAnsi="IRNazanin" w:eastAsia="IRNazanin"/>
          <w:color w:val="111111"/>
          <w:sz w:val="28"/>
          <w:sz w:val="28"/>
          <w:szCs w:val="28"/>
          <w:rtl w:val="true"/>
          <w:lang w:bidi="fa-IR"/>
        </w:rPr>
        <w:t>وقبرص</w:t>
      </w:r>
      <w:r>
        <w:rPr>
          <w:rStyle w:val="FootnoteAnchor"/>
          <w:rtl w:val="true"/>
        </w:rPr>
        <w:footnoteReference w:id="122"/>
      </w:r>
      <w:r>
        <w:rPr>
          <w:rFonts w:ascii="Amiri" w:hAnsi="Amiri" w:eastAsia="Amiri" w:cs="Amiri"/>
          <w:color w:val="111111"/>
          <w:sz w:val="28"/>
          <w:sz w:val="28"/>
          <w:szCs w:val="28"/>
          <w:rtl w:val="true"/>
          <w:lang w:bidi="ar-SA"/>
        </w:rPr>
        <w:t>ثم وضعها في بيت الحكمة، وجعل خازناً عليه وامر بترجمة هذه الكتب ونقلها الى العربية، ومما لا شكّ فيه ان تلك الكتب المعرّبة اغنت الفكر العربي الاسلامي وأسهمت في تطور العلوم في البلاد الاسلامية إذ استعان الكثير من طلاب العلم بدراستها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النبوة وفقيه عصره وتميز من بين معاصريه من قادة الفكر الاسلامي بسعة علومه وإحاطته بكافة فروع المعرفه الاسلامية حتى وصفه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أعلم إنسان على وجه الارض</w:t>
      </w:r>
      <w:r>
        <w:rPr>
          <w:rStyle w:val="FootnoteAnchor"/>
          <w:rtl w:val="true"/>
        </w:rPr>
        <w:footnoteReference w:id="124"/>
      </w:r>
      <w:r>
        <w:rPr>
          <w:rFonts w:ascii="IRNazanin" w:hAnsi="IRNazanin" w:eastAsia="IRNazanin"/>
          <w:color w:val="111111"/>
          <w:sz w:val="28"/>
          <w:sz w:val="28"/>
          <w:szCs w:val="28"/>
          <w:rtl w:val="true"/>
          <w:lang w:bidi="fa-IR"/>
        </w:rPr>
        <w:t xml:space="preserve">، ووجد العلماء في احاديثه امتداداً ذاتياً لأحاديث جده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وآبائه الائمة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استغل سنوات الصراع على السلطة </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الامين والمأمون، لرفع راية العلم والمعرفة باستخدامه اسلوباً جديداً يتيح له تفعيل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سبقوه من أسلافه من خلال الانفتاح العلمي على باقي الامم الاخرى والعمل على ترسيخ العقيدة بنشر تعاليم الدين الاسلامي وتوضيحها، فضلاً عن استخدام اسلوب المحاججة مع أصحاب المذاهب والاديان الاخرى من الذين عاصروه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واشتهرت في تلك الفترة حركة الزندقة </w:t>
      </w:r>
      <w:r>
        <w:rPr>
          <w:rStyle w:val="FootnoteAnchor"/>
          <w:rtl w:val="true"/>
        </w:rPr>
        <w:footnoteReference w:id="126"/>
      </w:r>
      <w:bookmarkStart w:id="112" w:name="pg7628_84780"/>
    </w:p>
    <w:p>
      <w:pPr>
        <w:pStyle w:val="BookText"/>
        <w:rPr/>
      </w:pPr>
      <w:bookmarkEnd w:id="112"/>
      <w:r>
        <w:rPr>
          <w:rFonts w:ascii="IRNazanin" w:hAnsi="IRNazanin" w:eastAsia="IRNazanin"/>
          <w:color w:val="111111"/>
          <w:sz w:val="28"/>
          <w:sz w:val="28"/>
          <w:szCs w:val="28"/>
          <w:rtl w:val="true"/>
          <w:lang w:bidi="fa-IR"/>
        </w:rPr>
        <w:t xml:space="preserve">والغلو </w:t>
      </w:r>
      <w:r>
        <w:rPr>
          <w:rStyle w:val="FootnoteAnchor"/>
          <w:rtl w:val="true"/>
        </w:rPr>
        <w:footnoteReference w:id="127"/>
      </w:r>
      <w:r>
        <w:rPr>
          <w:rFonts w:ascii="IRNazanin" w:hAnsi="IRNazanin" w:eastAsia="IRNazanin"/>
          <w:color w:val="111111"/>
          <w:sz w:val="28"/>
          <w:sz w:val="28"/>
          <w:szCs w:val="28"/>
          <w:rtl w:val="true"/>
          <w:lang w:bidi="fa-IR"/>
        </w:rPr>
        <w:t xml:space="preserve">ووكان 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محاججة علماء التفسير والفلسفة والكلام والرد على الزنادقة والغلاة ودحض ارائهم، فضلا عن تثبيت قواعد التشريع وأصول التوحيد وتوجيه الفقهاء</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وهنالك العديد من العلوم الانسانية التي سادت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4"/>
        <w:numPr>
          <w:ilvl w:val="3"/>
          <w:numId w:val="1"/>
        </w:numPr>
        <w:rPr/>
      </w:pPr>
      <w:bookmarkStart w:id="113" w:name="__RefHeading___Toc3565975_1051229030"/>
      <w:bookmarkStart w:id="114" w:name="_Toc40"/>
      <w:bookmarkEnd w:id="113"/>
      <w:r>
        <w:rPr/>
        <w:t>1</w:t>
      </w:r>
      <w:r>
        <w:rPr>
          <w:rtl w:val="true"/>
        </w:rPr>
        <w:t xml:space="preserve">. </w:t>
      </w:r>
      <w:r>
        <w:rPr>
          <w:rtl w:val="true"/>
        </w:rPr>
        <w:t>التفسير</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علوم القرآن الكريم التي خاض العلماء في درسها وتدريسها ويراد بها تفسير آيات القرآن الكريم وايضاح معانيها وبيان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المطلق </w:t>
      </w:r>
    </w:p>
    <w:p>
      <w:pPr>
        <w:pStyle w:val="BookText"/>
        <w:rPr/>
      </w:pPr>
      <w:r>
        <w:rPr>
          <w:rFonts w:ascii="Amiri" w:hAnsi="Amiri" w:eastAsia="Amiri" w:cs="Amiri"/>
          <w:color w:val="111111"/>
          <w:sz w:val="28"/>
          <w:sz w:val="28"/>
          <w:szCs w:val="28"/>
          <w:rtl w:val="true"/>
          <w:lang w:bidi="ar-SA"/>
        </w:rPr>
        <w:t>والمقيد</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والعام والخاص وغير ذلك وقد اتجه المفسرون الى تفسيره باتجاهين الاول هو التفسير بالمأثور والثاني هو التفسير بالرأي، فالتفسير بالمأثور يعني التفسير بما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سلكه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بين للناس التاريخ الصحيح للانبياء والمرسلين وقصص الامم السابقة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أول مدرسة للتفسير بالمأثور اقيمت في الاسلام في عهد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وابرز مفسر للقرآن الكريم فيها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الامة</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عبدالله ابن عباس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التفسير بالرأي فهو مايراد به الاخذ بالاعتبارات العقلية الراجعة الى </w:t>
      </w:r>
      <w:bookmarkStart w:id="115" w:name="pg7628_84782"/>
    </w:p>
    <w:p>
      <w:pPr>
        <w:pStyle w:val="BookText"/>
        <w:rPr/>
      </w:pPr>
      <w:bookmarkEnd w:id="115"/>
      <w:r>
        <w:rPr>
          <w:rFonts w:ascii="Amiri" w:hAnsi="Amiri" w:eastAsia="Amiri" w:cs="Amiri"/>
          <w:color w:val="111111"/>
          <w:sz w:val="28"/>
          <w:sz w:val="28"/>
          <w:szCs w:val="28"/>
          <w:rtl w:val="true"/>
          <w:lang w:bidi="ar-SA"/>
        </w:rPr>
        <w:t>الاستحسان فهو مما اشتبه عليهم أمره ولا يحزم إلا في حكم اضطر الى الفتوى به</w:t>
      </w:r>
      <w:r>
        <w:rPr>
          <w:rStyle w:val="FootnoteAnchor"/>
          <w:rtl w:val="true"/>
        </w:rPr>
        <w:footnoteReference w:id="134"/>
      </w:r>
      <w:r>
        <w:rPr>
          <w:rFonts w:ascii="Amiri" w:hAnsi="Amiri" w:eastAsia="Amiri" w:cs="Amiri"/>
          <w:color w:val="111111"/>
          <w:sz w:val="28"/>
          <w:sz w:val="28"/>
          <w:szCs w:val="28"/>
          <w:rtl w:val="true"/>
          <w:lang w:bidi="ar-SA"/>
        </w:rPr>
        <w:t xml:space="preserve">، ويقول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لاتؤول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برأيك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3565977_1051229030"/>
      <w:bookmarkStart w:id="117" w:name="_Toc41"/>
      <w:bookmarkEnd w:id="116"/>
      <w:r>
        <w:rPr/>
        <w:t>2</w:t>
      </w:r>
      <w:r>
        <w:rPr>
          <w:rtl w:val="true"/>
        </w:rPr>
        <w:t xml:space="preserve">. </w:t>
      </w:r>
      <w:r>
        <w:rPr>
          <w:rtl w:val="true"/>
        </w:rPr>
        <w:t>الحديث</w:t>
      </w:r>
      <w:bookmarkEnd w:id="117"/>
    </w:p>
    <w:p>
      <w:pPr>
        <w:pStyle w:val="BookText"/>
        <w:rPr/>
      </w:pPr>
      <w:r>
        <w:rPr>
          <w:rFonts w:ascii="IRNazanin" w:hAnsi="IRNazanin" w:eastAsia="IRNazanin"/>
          <w:color w:val="111111"/>
          <w:sz w:val="28"/>
          <w:sz w:val="28"/>
          <w:szCs w:val="28"/>
          <w:rtl w:val="true"/>
          <w:lang w:bidi="fa-IR"/>
        </w:rPr>
        <w:t xml:space="preserve">ومن بين العلوم السائدة في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الحديث</w:t>
      </w:r>
      <w:r>
        <w:rPr>
          <w:rStyle w:val="FootnoteAnchor"/>
          <w:rtl w:val="true"/>
        </w:rPr>
        <w:footnoteReference w:id="136"/>
      </w:r>
      <w:r>
        <w:rPr>
          <w:rFonts w:ascii="IRNazanin" w:hAnsi="IRNazanin" w:eastAsia="IRNazanin"/>
          <w:color w:val="111111"/>
          <w:sz w:val="28"/>
          <w:sz w:val="28"/>
          <w:szCs w:val="28"/>
          <w:rtl w:val="true"/>
          <w:lang w:bidi="fa-IR"/>
        </w:rPr>
        <w:t xml:space="preserve">اذ قام جماعه من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الاحاديث بعد التحقق من صحتها في جوامع كثيرة اطلق عليها الجوامع الاولى للامامية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حث العديد 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تدوين الاحاديث، لاسيما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ويؤكد ذلك قوله لاصحابه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يمنعكم من الكتابة، أنكم لن تحفظوا حتى تكتبوا انه خرج من عندي رهط من اهل البصرة يسألون عن أشياء فكتبوها</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18" w:name="pg7628_84783"/>
    </w:p>
    <w:p>
      <w:pPr>
        <w:pStyle w:val="Heading4"/>
        <w:numPr>
          <w:ilvl w:val="3"/>
          <w:numId w:val="1"/>
        </w:numPr>
        <w:rPr/>
      </w:pPr>
      <w:bookmarkStart w:id="119" w:name="__RefHeading___Toc3565979_1051229030"/>
      <w:bookmarkStart w:id="120" w:name="_Toc42"/>
      <w:bookmarkEnd w:id="118"/>
      <w:bookmarkEnd w:id="119"/>
      <w:r>
        <w:rPr/>
        <w:t>3</w:t>
      </w:r>
      <w:r>
        <w:rPr>
          <w:rtl w:val="true"/>
        </w:rPr>
        <w:t xml:space="preserve">. </w:t>
      </w:r>
      <w:r>
        <w:rPr>
          <w:rtl w:val="true"/>
        </w:rPr>
        <w:t>الفقه</w:t>
      </w:r>
      <w:bookmarkEnd w:id="12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العلوم الاسلامية التي ساد انتشاره في تلك الفترة من معرفة التكاليف اللازمة على المكلفين، وما عليهم من مسؤليها امام الله تعالى على امتثالها وتطبيقها على واقع حياتهم، وقام أئمة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فعال في إنشاء مدرستهم الفقهيه التي ضمت أكابر العلماء والفقهاء منهم زرارة بن أعين</w:t>
      </w:r>
      <w:r>
        <w:rPr>
          <w:rStyle w:val="FootnoteAnchor"/>
          <w:rtl w:val="true"/>
        </w:rPr>
        <w:footnoteReference w:id="139"/>
      </w:r>
      <w:r>
        <w:rPr>
          <w:rFonts w:ascii="IRNazanin" w:hAnsi="IRNazanin" w:eastAsia="IRNazanin"/>
          <w:color w:val="111111"/>
          <w:sz w:val="28"/>
          <w:sz w:val="28"/>
          <w:szCs w:val="28"/>
          <w:rtl w:val="true"/>
          <w:lang w:bidi="fa-IR"/>
        </w:rPr>
        <w:t>ومحمد بن مسلم</w:t>
      </w:r>
      <w:r>
        <w:rPr>
          <w:rStyle w:val="FootnoteAnchor"/>
          <w:rtl w:val="true"/>
        </w:rPr>
        <w:footnoteReference w:id="140"/>
      </w:r>
      <w:r>
        <w:rPr>
          <w:rFonts w:ascii="Amiri" w:hAnsi="Amiri" w:eastAsia="Amiri" w:cs="Amiri"/>
          <w:color w:val="111111"/>
          <w:sz w:val="28"/>
          <w:sz w:val="28"/>
          <w:szCs w:val="28"/>
          <w:rtl w:val="true"/>
          <w:lang w:bidi="ar-SA"/>
        </w:rPr>
        <w:t>وجابر بن يزيد الجعفي</w:t>
      </w:r>
      <w:r>
        <w:rPr>
          <w:rStyle w:val="FootnoteAnchor"/>
          <w:rtl w:val="true"/>
        </w:rPr>
        <w:footnoteReference w:id="141"/>
      </w:r>
      <w:r>
        <w:rPr>
          <w:rFonts w:ascii="Amiri" w:hAnsi="Amiri" w:eastAsia="Amiri" w:cs="Amiri"/>
          <w:color w:val="111111"/>
          <w:sz w:val="28"/>
          <w:sz w:val="28"/>
          <w:szCs w:val="28"/>
          <w:rtl w:val="true"/>
          <w:lang w:bidi="ar-SA"/>
        </w:rPr>
        <w:t>وابو حنيفة</w:t>
      </w:r>
      <w:r>
        <w:rPr>
          <w:rStyle w:val="FootnoteAnchor"/>
          <w:rtl w:val="true"/>
        </w:rPr>
        <w:footnoteReference w:id="142"/>
      </w:r>
      <w:r>
        <w:rPr>
          <w:rFonts w:ascii="Amiri" w:hAnsi="Amiri" w:eastAsia="Amiri" w:cs="Amiri"/>
          <w:color w:val="111111"/>
          <w:sz w:val="28"/>
          <w:sz w:val="28"/>
          <w:szCs w:val="28"/>
          <w:rtl w:val="true"/>
          <w:lang w:bidi="ar-SA"/>
        </w:rPr>
        <w:t xml:space="preserve">وقد دونوا ما سمعوه عن الائمة </w:t>
      </w:r>
      <w:bookmarkStart w:id="121" w:name="pg7628_84784"/>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تهذيبها وعملوا على جمعها في كتب ليتسنى للفقهاء الإمامية الرجوع اليها عند استنباط احكامهم الشرعية</w:t>
      </w:r>
      <w:r>
        <w:rPr>
          <w:rStyle w:val="FootnoteAnchor"/>
          <w:rtl w:val="true"/>
        </w:rPr>
        <w:footnoteReference w:id="143"/>
      </w:r>
      <w:r>
        <w:rPr>
          <w:rFonts w:ascii="IRNazanin" w:hAnsi="IRNazanin" w:eastAsia="IRNazanin"/>
          <w:color w:val="111111"/>
          <w:sz w:val="28"/>
          <w:sz w:val="28"/>
          <w:szCs w:val="28"/>
          <w:rtl w:val="true"/>
          <w:lang w:bidi="fa-IR"/>
        </w:rPr>
        <w:t xml:space="preserve">، ويبدو إن إعتقاد هؤلاء بعصمة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دفعهم على تدوين فتاواهم لشعورهم بالمسؤولية تجاه المسلمين بضرورة إيقافهم على ما يجب من التكاليف الشرعية التي اشار اليها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احد هؤلاء الائمة فقد سعى لاصدار الفتاوي والاحكام في القضايا والامور التي عرضت عليه في عصره</w:t>
      </w:r>
      <w:r>
        <w:rPr>
          <w:rFonts w:eastAsia="IRNazanin" w:cs="IRNazanin"/>
          <w:color w:val="111111"/>
          <w:sz w:val="28"/>
          <w:szCs w:val="28"/>
          <w:rtl w:val="true"/>
          <w:lang w:bidi="fa-IR"/>
        </w:rPr>
        <w:t>.</w:t>
      </w:r>
    </w:p>
    <w:p>
      <w:pPr>
        <w:pStyle w:val="Heading4"/>
        <w:numPr>
          <w:ilvl w:val="3"/>
          <w:numId w:val="1"/>
        </w:numPr>
        <w:rPr/>
      </w:pPr>
      <w:bookmarkStart w:id="122" w:name="__RefHeading___Toc3565981_1051229030"/>
      <w:bookmarkStart w:id="123" w:name="_Toc43"/>
      <w:bookmarkEnd w:id="122"/>
      <w:r>
        <w:rPr/>
        <w:t>4</w:t>
      </w:r>
      <w:r>
        <w:rPr>
          <w:rtl w:val="true"/>
        </w:rPr>
        <w:t xml:space="preserve">. </w:t>
      </w:r>
      <w:r>
        <w:rPr>
          <w:rtl w:val="true"/>
        </w:rPr>
        <w:t>الأصول</w:t>
      </w:r>
      <w:bookmarkEnd w:id="1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أسس هذا العلم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وتركز في مدرستين هما مدرسة الكوفة ومدرسة المدينة لعوامل توافرت فيهما ابرزت زعامتهما للمدارس الفقهيه، فالمدينة موطن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قبره وهي مقام جمهور الصحابة وعاصمة الخلافة الاسلامية حتى عهدعثمان بن عفان ، اما الكوفة فهي المنشأه الاسلامية الخالصة التي خطها الصحابة وبنوها وعمروها واتخذها الإمام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عاصمة لخلافته، واعترف بقيمتها العلمية علماء الامصار الاسلامية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24" w:name="pg7628_84785"/>
    </w:p>
    <w:p>
      <w:pPr>
        <w:pStyle w:val="Heading4"/>
        <w:numPr>
          <w:ilvl w:val="3"/>
          <w:numId w:val="1"/>
        </w:numPr>
        <w:rPr/>
      </w:pPr>
      <w:bookmarkStart w:id="125" w:name="__RefHeading___Toc3565983_1051229030"/>
      <w:bookmarkStart w:id="126" w:name="_Toc44"/>
      <w:bookmarkEnd w:id="124"/>
      <w:bookmarkEnd w:id="125"/>
      <w:r>
        <w:rPr/>
        <w:t>5</w:t>
      </w:r>
      <w:r>
        <w:rPr>
          <w:rtl w:val="true"/>
        </w:rPr>
        <w:t xml:space="preserve">. </w:t>
      </w:r>
      <w:r>
        <w:rPr>
          <w:rtl w:val="true"/>
        </w:rPr>
        <w:t>النحو</w:t>
      </w:r>
      <w:bookmarkEnd w:id="12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قام بارساء دعائم هذا العلم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العلوم التي علَم الناس كافة بها وانه هو الذي ابتدعه وانشأه وأملى على أبي الاسود الدؤلي جوامعه وأصوله إذ عرف الكلام كله بثلاثة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وفعل وحرف ومن جملتها تقسيم الكلمة الى معرفة ونكرة وتقسيم وجوه الاعراب الى الرفع والنصب والجر والجزم</w:t>
      </w:r>
      <w:r>
        <w:rPr>
          <w:rStyle w:val="FootnoteAnchor"/>
          <w:rtl w:val="true"/>
        </w:rPr>
        <w:footnoteReference w:id="145"/>
      </w:r>
      <w:r>
        <w:rPr>
          <w:rFonts w:ascii="Amiri" w:hAnsi="Amiri" w:eastAsia="Amiri" w:cs="Amiri"/>
          <w:color w:val="111111"/>
          <w:sz w:val="28"/>
          <w:sz w:val="28"/>
          <w:szCs w:val="28"/>
          <w:rtl w:val="true"/>
          <w:lang w:bidi="ar-SA"/>
        </w:rPr>
        <w:t>وبرزالنحو في العصر العباسي إذ كانت مسائله وبحوثه موضع جدل في مجالس البلاط العباسي وبحضور الحاكم العباسي</w:t>
      </w:r>
      <w:r>
        <w:rPr>
          <w:rStyle w:val="FootnoteAnchor"/>
          <w:rtl w:val="true"/>
        </w:rPr>
        <w:footnoteReference w:id="146"/>
      </w:r>
      <w:r>
        <w:rPr>
          <w:rFonts w:ascii="IRNazanin" w:hAnsi="IRNazanin" w:eastAsia="IRNazanin"/>
          <w:color w:val="111111"/>
          <w:sz w:val="28"/>
          <w:sz w:val="28"/>
          <w:szCs w:val="28"/>
          <w:rtl w:val="true"/>
          <w:lang w:bidi="fa-IR"/>
        </w:rPr>
        <w:t xml:space="preserve">وتخصص بهذا العلم العديد من العلماء في عصر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المناظرة بينهم، منهم سيبويه</w:t>
      </w:r>
      <w:r>
        <w:rPr>
          <w:rStyle w:val="FootnoteAnchor"/>
          <w:rtl w:val="true"/>
        </w:rPr>
        <w:footnoteReference w:id="147"/>
      </w:r>
      <w:r>
        <w:rPr>
          <w:rFonts w:ascii="IRNazanin" w:hAnsi="IRNazanin" w:eastAsia="IRNazanin"/>
          <w:color w:val="111111"/>
          <w:sz w:val="28"/>
          <w:sz w:val="28"/>
          <w:szCs w:val="28"/>
          <w:rtl w:val="true"/>
          <w:lang w:bidi="fa-IR"/>
        </w:rPr>
        <w:t>وخلف الاحمر</w:t>
      </w:r>
      <w:r>
        <w:rPr>
          <w:rStyle w:val="FootnoteAnchor"/>
          <w:rtl w:val="true"/>
        </w:rPr>
        <w:footnoteReference w:id="14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bookmarkStart w:id="127" w:name="pg7628_84786"/>
    </w:p>
    <w:p>
      <w:pPr>
        <w:pStyle w:val="Heading4"/>
        <w:numPr>
          <w:ilvl w:val="3"/>
          <w:numId w:val="1"/>
        </w:numPr>
        <w:rPr/>
      </w:pPr>
      <w:bookmarkStart w:id="128" w:name="__RefHeading___Toc3565985_1051229030"/>
      <w:bookmarkStart w:id="129" w:name="_Toc45"/>
      <w:bookmarkEnd w:id="127"/>
      <w:bookmarkEnd w:id="128"/>
      <w:r>
        <w:rPr/>
        <w:t>6</w:t>
      </w:r>
      <w:r>
        <w:rPr>
          <w:rtl w:val="true"/>
        </w:rPr>
        <w:t xml:space="preserve">. </w:t>
      </w:r>
      <w:r>
        <w:rPr>
          <w:rtl w:val="true"/>
        </w:rPr>
        <w:t>الكلام</w:t>
      </w:r>
      <w:bookmarkEnd w:id="12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انتشر هذا العلم في ذلك العصر فقد خاض العلماء البحوث المهمه في هذا العلم للدفاع عن معتقداتهم</w:t>
      </w:r>
      <w:r>
        <w:rPr>
          <w:rStyle w:val="FootnoteAnchor"/>
          <w:rtl w:val="true"/>
        </w:rPr>
        <w:footnoteReference w:id="149"/>
      </w:r>
      <w:r>
        <w:rPr>
          <w:rFonts w:ascii="IRNazanin" w:hAnsi="IRNazanin" w:eastAsia="IRNazanin"/>
          <w:color w:val="111111"/>
          <w:sz w:val="28"/>
          <w:sz w:val="28"/>
          <w:szCs w:val="28"/>
          <w:rtl w:val="true"/>
          <w:lang w:bidi="fa-IR"/>
        </w:rPr>
        <w:t xml:space="preserve">وكان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وهشام بن الحكم</w:t>
      </w:r>
      <w:r>
        <w:rPr>
          <w:rStyle w:val="FootnoteAnchor"/>
          <w:rtl w:val="true"/>
        </w:rPr>
        <w:footnoteReference w:id="150"/>
      </w:r>
      <w:r>
        <w:rPr>
          <w:rFonts w:ascii="IRNazanin" w:hAnsi="IRNazanin" w:eastAsia="IRNazanin"/>
          <w:color w:val="111111"/>
          <w:sz w:val="28"/>
          <w:sz w:val="28"/>
          <w:szCs w:val="28"/>
          <w:rtl w:val="true"/>
          <w:lang w:bidi="fa-IR"/>
        </w:rPr>
        <w:t xml:space="preserve">تلميذ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اهم المتكلمين، فقد ابطلوا معتقدات خصومهم، ومن اشهر المتكلمين صاحب مذهب المعتزله</w:t>
      </w:r>
      <w:r>
        <w:rPr>
          <w:rStyle w:val="FootnoteAnchor"/>
          <w:rtl w:val="true"/>
        </w:rPr>
        <w:footnoteReference w:id="151"/>
      </w:r>
      <w:r>
        <w:rPr>
          <w:rFonts w:ascii="IRNazanin" w:hAnsi="IRNazanin" w:eastAsia="IRNazanin"/>
          <w:color w:val="111111"/>
          <w:sz w:val="28"/>
          <w:sz w:val="28"/>
          <w:szCs w:val="28"/>
          <w:rtl w:val="true"/>
          <w:lang w:bidi="fa-IR"/>
        </w:rPr>
        <w:t>واصل بن عطاء</w:t>
      </w:r>
      <w:r>
        <w:rPr>
          <w:rStyle w:val="FootnoteAnchor"/>
          <w:rtl w:val="true"/>
        </w:rPr>
        <w:footnoteReference w:id="152"/>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وازدهرت الحياة العلمية في عصر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وزهت انشطتها في </w:t>
      </w:r>
    </w:p>
    <w:p>
      <w:pPr>
        <w:pStyle w:val="BookText"/>
        <w:rPr/>
      </w:pPr>
      <w:r>
        <w:rPr>
          <w:rFonts w:ascii="Amiri" w:hAnsi="Amiri" w:eastAsia="Amiri" w:cs="Amiri"/>
          <w:color w:val="111111"/>
          <w:sz w:val="28"/>
          <w:sz w:val="28"/>
          <w:szCs w:val="28"/>
          <w:rtl w:val="true"/>
          <w:lang w:bidi="ar-SA"/>
        </w:rPr>
        <w:t>جميع انواع العلوم لاسيما علم الفلك وظهرت فيه المخترعات ومنها القمر الذي صنفه عطاء الخراساني المعروف بابن المقنع</w:t>
      </w:r>
      <w:r>
        <w:rPr>
          <w:rStyle w:val="FootnoteAnchor"/>
          <w:rtl w:val="true"/>
        </w:rPr>
        <w:footnoteReference w:id="154"/>
      </w:r>
      <w:r>
        <w:rPr>
          <w:rFonts w:ascii="Amiri" w:hAnsi="Amiri" w:eastAsia="Amiri" w:cs="Amiri"/>
          <w:color w:val="111111"/>
          <w:sz w:val="28"/>
          <w:sz w:val="28"/>
          <w:szCs w:val="28"/>
          <w:rtl w:val="true"/>
          <w:lang w:bidi="ar-SA"/>
        </w:rPr>
        <w:t>، وكان الخليفة المأمون له درايه بهذا العلم ورصد النجوم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العلوم الاخرى علم الطب، ويعد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طليعة علماء ذلك العصر وكانت رسالته في الطب من اروع البحوث الطبية حتى سميت بالرسالة الذهبية</w:t>
      </w:r>
      <w:r>
        <w:rPr>
          <w:rStyle w:val="FootnoteAnchor"/>
          <w:rtl w:val="true"/>
        </w:rPr>
        <w:footnoteReference w:id="156"/>
      </w:r>
      <w:r>
        <w:rPr>
          <w:rFonts w:ascii="Amiri" w:hAnsi="Amiri" w:eastAsia="Amiri" w:cs="Amiri"/>
          <w:color w:val="111111"/>
          <w:sz w:val="28"/>
          <w:sz w:val="28"/>
          <w:szCs w:val="28"/>
          <w:rtl w:val="true"/>
          <w:lang w:bidi="ar-SA"/>
        </w:rPr>
        <w:t>، وقد شجع الحكام العباسيون على دراسة علم الطب ومنحوا الاموال الطائلة للمتخصصين، ومن ابرزهم الطبيب الحاذق جبريل بن بخيشوع</w:t>
      </w:r>
      <w:r>
        <w:rPr>
          <w:rStyle w:val="FootnoteAnchor"/>
          <w:rtl w:val="true"/>
        </w:rPr>
        <w:footnoteReference w:id="157"/>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كذلك علم الكيمياء الذي نال الاهتمام وتخصص فيه جابر بن حيان</w:t>
      </w:r>
      <w:r>
        <w:rPr>
          <w:rStyle w:val="FootnoteAnchor"/>
          <w:rtl w:val="true"/>
        </w:rPr>
        <w:footnoteReference w:id="159"/>
      </w:r>
      <w:r>
        <w:rPr>
          <w:rFonts w:ascii="IRNazanin" w:hAnsi="IRNazanin" w:eastAsia="IRNazanin"/>
          <w:color w:val="111111"/>
          <w:sz w:val="28"/>
          <w:sz w:val="28"/>
          <w:szCs w:val="28"/>
          <w:rtl w:val="true"/>
          <w:lang w:bidi="fa-IR"/>
        </w:rPr>
        <w:t xml:space="preserve">الذي يعد من اكبر العلماء في الابتكار وقد تلقى بحوثه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يسميه علماء العرب بالدماغ المفكر للانسانية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علم الهندسة المعمارية فقد بلغ اوجه في تلك الفترة وابدع المهندسون ابداعاً في بناء قصور بني العباس في بغداد وسامراء فضلا عن الالواح الفنية والمعلقات التي لم يصنع مثلها لحد الان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العلوم السائدة في ذلك العصر وهي تمثل الانطلاق الفكري والتطور العلمي، اما أهم المراكز العلمية في الدولة العربية الاسلامية فقد كانت في بغداد والمدينة والكوفة والبصرة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اسهم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تطور الحركة الفكرية اسهاماً فاعلاً من خلال رحلاته المتعددة بين تلك الامصار الاسلامية ومن أبرز رحلاته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سافر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ابيه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للتأكيد والدلالة على امامته وابطال شبهة المشككين بها، وعقد في هذه المدينة مجلساً عاماً ضم جمعاً من المسلمين واصحاب الاديان الاخرى والفرق الاسلامية، قائلا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اني انما جمعتكم لتسألوني عما شئتم من اثار النبوة وعلامات الإمامة التي لاتجدونها الا عندنا اهل البيت، فهلموا </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فتقدم كل واحد منهم فسأل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مسألة فأجابه عنها، فبهر القوم وعجبوا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الكوفة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ذهابه الى الكوفة استقبل هناك استقبالاً مهيباً، فقد احتف به علماء المسلمين واخذوا يسألونه عن مسائل متعددة وكان يجيبهم عنها ولم تقتصر المسائل التي طرحت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علماء المسلمين بل قام علماء النصارى واليهود في الكوفة بمناظرته وكانت إجابة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 المسائل أجوبة تقرع اذانهم وتخرس ألسنتهم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نيسابور</w:t>
      </w:r>
      <w:r>
        <w:rPr>
          <w:rStyle w:val="FootnoteAnchor"/>
          <w:rtl w:val="true"/>
        </w:rPr>
        <w:footnoteReference w:id="16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مروره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بنيسابور قاصداً مرو</w:t>
      </w:r>
      <w:r>
        <w:rPr>
          <w:rStyle w:val="FootnoteAnchor"/>
          <w:rtl w:val="true"/>
        </w:rPr>
        <w:footnoteReference w:id="167"/>
      </w:r>
      <w:r>
        <w:rPr>
          <w:rFonts w:ascii="IRNazanin" w:hAnsi="IRNazanin" w:eastAsia="IRNazanin"/>
          <w:color w:val="111111"/>
          <w:sz w:val="28"/>
          <w:sz w:val="28"/>
          <w:szCs w:val="28"/>
          <w:rtl w:val="true"/>
          <w:lang w:bidi="fa-IR"/>
        </w:rPr>
        <w:t xml:space="preserve">، عمت الفرحة والبهجة ارجاء المدينة حين قدومه اليها،إذ استقبل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استقبالا حاشدا حضره كبار العلماء والفضلاء ورجال الحديث وعرض له اشهر حفاظ الحديث من اهل السّنة في ذلك العصر، كأبي زرعة الرازي</w:t>
      </w:r>
      <w:r>
        <w:rPr>
          <w:rStyle w:val="FootnoteAnchor"/>
          <w:rtl w:val="true"/>
        </w:rPr>
        <w:footnoteReference w:id="168"/>
      </w:r>
      <w:r>
        <w:rPr>
          <w:rFonts w:ascii="Amiri" w:hAnsi="Amiri" w:eastAsia="Amiri" w:cs="Amiri"/>
          <w:color w:val="111111"/>
          <w:sz w:val="28"/>
          <w:sz w:val="28"/>
          <w:szCs w:val="28"/>
          <w:rtl w:val="true"/>
          <w:lang w:bidi="ar-SA"/>
        </w:rPr>
        <w:t>ومحمد بن أسلم الطوسي</w:t>
      </w:r>
      <w:r>
        <w:rPr>
          <w:rStyle w:val="FootnoteAnchor"/>
          <w:rtl w:val="true"/>
        </w:rPr>
        <w:footnoteReference w:id="169"/>
      </w:r>
      <w:r>
        <w:rPr>
          <w:rFonts w:ascii="IRNazanin" w:hAnsi="IRNazanin" w:eastAsia="IRNazanin"/>
          <w:color w:val="111111"/>
          <w:sz w:val="28"/>
          <w:sz w:val="28"/>
          <w:szCs w:val="28"/>
          <w:rtl w:val="true"/>
          <w:lang w:bidi="fa-IR"/>
        </w:rPr>
        <w:t xml:space="preserve">ومعهما عدد ممن لا يحصى من طلبة العلم، فقالا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السيد الجليل ابن السادة الائمة بحق ابائك الاطهرين واسلافك الاكرمين الا ما أريتنا وجهك الميمون المبارك ورويت لنا حديثاً من ابائك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نذكرك به فاستوقف البغلة وأمر غلمانه بكشف المظلة وأقر عيون تلك الخلائق برؤيته المباركة فأنصتوا لسماعه، فقال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ابي موسى الكاظم عن ابيه جعفر الصادق عن ابيه محمد الباقر عن ابيه علي زين العابدين عن ابيه الحسين الشهيد عن ابيه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حدثني حبيبي وقرة عيني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حدثني جبرائيل، قال سمعت رب العزة سبحانه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لا اله الا الله حصني فمن قالها دخل حصني ومن دخل حصني أمن عذابي، فلما مرت الراحلة 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بشرطها وانا من شروطها</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التوحيد لله عزوجل الذي هو في الواقع الاساس للحياة الفضلى بمختلف جوانبها وإليه تنتهي وعليه وبه تقوم واذا اقترنت بإمامة خلفاء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المقترنين بالكتاب العزيز كما في حديث الثقليين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 كتاب الله وعترتي اهل بيتي ما ان تمسكتم بهما لن تضلوا أبداً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مرو</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استقرار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مرو تم عقد العديد من المجالس العلمية الكبيرة التي حضرها اكابر العلماء هناك، فعاش حياته معلماً وناشراً للعلوم </w:t>
      </w:r>
    </w:p>
    <w:p>
      <w:pPr>
        <w:pStyle w:val="BookText"/>
        <w:rPr/>
      </w:pPr>
      <w:r>
        <w:rPr>
          <w:rFonts w:ascii="Amiri" w:hAnsi="Amiri" w:eastAsia="Amiri" w:cs="Amiri"/>
          <w:color w:val="111111"/>
          <w:sz w:val="28"/>
          <w:sz w:val="28"/>
          <w:szCs w:val="28"/>
          <w:rtl w:val="true"/>
          <w:lang w:bidi="ar-SA"/>
        </w:rPr>
        <w:t xml:space="preserve">وذاع صيته في الامصار الاسلامية كأبرز رجل علم ومعرفة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ابو الصلت الهروي وهو من اعلام عصره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اعلم من علي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رآه عالم الا شهد له بمثل شهادتي، ولقد جمع المأمون في مجلس له عدداً من علماء الاديان وفقهاء الشريعة والمتكلمين فغلبهم عن اخرهم حتى ما بقي منهم احد الا اقر له بالفضل واقر على نفسه بالقصور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المأمون بخط يده كتاباً يدل على سجايا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في كتاب ولاية العهد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رأى من فضله البارع وعلمه الناصع وورعه الظاهر وزهده الخالص وتخليه من الدنيا وتسلمه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واستبان له مالم تزل الاخبار عليه متواضعة والالسن عليه متفتحة والكلمة فيه جامعة، ولما يزل يعرفه به من الفضل يافعاً وناشياً وحدثاً ومكتهلاً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30" w:name="pg7628_84793"/>
    </w:p>
    <w:p>
      <w:pPr>
        <w:pStyle w:val="Heading2"/>
        <w:numPr>
          <w:ilvl w:val="1"/>
          <w:numId w:val="1"/>
        </w:numPr>
        <w:rPr/>
      </w:pPr>
      <w:bookmarkStart w:id="131" w:name="__RefHeading___Toc3565987_1051229030"/>
      <w:bookmarkStart w:id="132" w:name="_Toc46"/>
      <w:bookmarkEnd w:id="130"/>
      <w:bookmarkEnd w:id="131"/>
      <w:r>
        <w:rPr>
          <w:rtl w:val="true"/>
        </w:rPr>
        <w:t>الفصل الثانی</w:t>
      </w:r>
      <w:r>
        <w:rPr>
          <w:rtl w:val="true"/>
        </w:rPr>
        <w:t xml:space="preserve">: </w:t>
      </w:r>
      <w:r>
        <w:rPr>
          <w:rtl w:val="true"/>
        </w:rPr>
        <w:t xml:space="preserve">أسباب اختيار المأمون الإمام الرضا </w:t>
      </w:r>
      <w:r>
        <w:rPr>
          <w:rtl w:val="true"/>
        </w:rPr>
        <w:t>(</w:t>
      </w:r>
      <w:r>
        <w:rPr>
          <w:rtl w:val="true"/>
        </w:rPr>
        <w:t>علیه السلام</w:t>
      </w:r>
      <w:r>
        <w:rPr>
          <w:rtl w:val="true"/>
        </w:rPr>
        <w:t xml:space="preserve">) </w:t>
      </w:r>
      <w:r>
        <w:rPr>
          <w:rtl w:val="true"/>
        </w:rPr>
        <w:t>لولاية العهد</w:t>
      </w:r>
      <w:bookmarkEnd w:id="132"/>
    </w:p>
    <w:p>
      <w:pPr>
        <w:pStyle w:val="Heading3"/>
        <w:numPr>
          <w:ilvl w:val="2"/>
          <w:numId w:val="1"/>
        </w:numPr>
        <w:rPr/>
      </w:pPr>
      <w:bookmarkStart w:id="133" w:name="__RefHeading___Toc3565989_1051229030"/>
      <w:bookmarkStart w:id="134" w:name="_Toc47"/>
      <w:bookmarkEnd w:id="133"/>
      <w:r>
        <w:rPr>
          <w:rtl w:val="true"/>
        </w:rPr>
        <w:t>اشارة</w:t>
      </w:r>
      <w:bookmarkEnd w:id="13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5" w:name="pg7628_84794"/>
    </w:p>
    <w:p>
      <w:pPr>
        <w:pStyle w:val="Heading3"/>
        <w:numPr>
          <w:ilvl w:val="2"/>
          <w:numId w:val="1"/>
        </w:numPr>
        <w:rPr/>
      </w:pPr>
      <w:bookmarkStart w:id="136" w:name="__RefHeading___Toc3565991_1051229030"/>
      <w:bookmarkStart w:id="137" w:name="_Toc48"/>
      <w:bookmarkEnd w:id="135"/>
      <w:bookmarkEnd w:id="136"/>
      <w:r>
        <w:rPr>
          <w:rtl w:val="true"/>
        </w:rPr>
        <w:t>المبحث الأول</w:t>
      </w:r>
      <w:r>
        <w:rPr>
          <w:rtl w:val="true"/>
        </w:rPr>
        <w:t xml:space="preserve">: </w:t>
      </w:r>
      <w:r>
        <w:rPr>
          <w:rtl w:val="true"/>
        </w:rPr>
        <w:t xml:space="preserve">أسباب اختيار المأمون الإمام الرضا </w:t>
      </w:r>
      <w:r>
        <w:rPr>
          <w:rtl w:val="true"/>
        </w:rPr>
        <w:t>(</w:t>
      </w:r>
      <w:r>
        <w:rPr>
          <w:rtl w:val="true"/>
        </w:rPr>
        <w:t>علیه السلام</w:t>
      </w:r>
      <w:r>
        <w:rPr>
          <w:rtl w:val="true"/>
        </w:rPr>
        <w:t xml:space="preserve">) </w:t>
      </w:r>
      <w:r>
        <w:rPr>
          <w:rtl w:val="true"/>
        </w:rPr>
        <w:t>لولاية العهد</w:t>
      </w:r>
      <w:bookmarkEnd w:id="137"/>
    </w:p>
    <w:p>
      <w:pPr>
        <w:pStyle w:val="Heading4"/>
        <w:numPr>
          <w:ilvl w:val="3"/>
          <w:numId w:val="1"/>
        </w:numPr>
        <w:rPr/>
      </w:pPr>
      <w:bookmarkStart w:id="138" w:name="__RefHeading___Toc3565993_1051229030"/>
      <w:bookmarkStart w:id="139" w:name="_Toc49"/>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 xml:space="preserve">تسلّم المأمون زمام الحكم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حروب دامية استمرت خمس سنوات مع اخيه الامين فكان عليه ان يكون دقيقاً في اختيار ولاية العهد انسجاماً مع دقة الظروف في تلك الفترة، وليس من السهل ان يختار اياً من بني ابيه او غيرهم، بل لابد من اخضاع كل خطوة للدراسة الدقيقة، فأن الوضع السياسي جعله يفكر بارضاء العلويين على حساب العباسيين، لانه رأى من الحكمة ان يقرب البيت العلوي حفظاً للمركز الذي هو فيه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اختلفت آراء المؤرخين في الاسباب التي دفعت بالمأمون لاختيار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 لعهده حسب اختلاف مشارب اهواء الناس ومذاهبهم، فقد اشار النوبختي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المأمون لما اظهر فضل علي الرضا وعقد بيعته فعل ذلك تصنعاً للدنيا</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وعلل الشافعي اختيار المأمون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ونما ايمانه وعلا شأنه وارتفع مكانه وكثر اعوانه وظهر برهانه حتى احلّه الخليفة المأمون محل مهجته واشركه في مملكته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اما ابن خلدون فيرى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المأمون لما رأى كثرة الحزب العلوي واختلاف دعاتهم، وكان يرى رأيهم او قريب منه في شأن علي والسبطين فعهد من بعده لعلي الرضا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الشيبي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المأمون جعله ولي عهده لمحاولة تألف قلوب الناس ضد قومه العباسيين الذين حاربوه ونصروا اخاه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مايبدو لنا ان الظروف السياسية أملت على المأمون العباسي أن يختار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 للعهد،وقد عدت هذه الخطوة منه خطوة جريئة وحدثاً تاريخياً بالغ الخطورة أشغل الرأي العام وكان يرمي من ذلك الى الحفاظ على مؤسسة الخلافة بالدرجة الاولى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المصادر التاريخية القريبة من عهد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توضح لنا بصورة جلية خطأ ما ذهب إليه بعض المؤرخين وبخاصة إذ مانظرنا إلى النص التالي نظرة فاحصة،ففي رواية أوردها الشيخ الصدوق عن ابي الصلت الهروي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المأمون قال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قد عرفت علمك وفضلك وزهدك وورعك وأراك أحق بالخلافة مني،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بالعبودية لله عزوجل أفتخر بالزهد في الدنيا أرجو النجاة من شر الدنيا وبالورع عن المحارم أرجو الفوز بالمغانم وبالتواضع في الدنيا أرجو الرفعة عند الله عزوجل،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رأيت ان اعزل نفسي عن الخلافة واجعلها لك وابايعك،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كانت الخلافة لك والله جعلها لك فلا يجوز لك ان تخلع لباساً ألبسك الله وتجعله لغيرك وان كانت الخلافة ليست لك فلا يجوز لك ان تجعل لي ما ليس لك،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w:t>
      </w:r>
    </w:p>
    <w:p>
      <w:pPr>
        <w:pStyle w:val="BookText"/>
        <w:rPr/>
      </w:pPr>
      <w:r>
        <w:rPr>
          <w:rFonts w:ascii="IRNazanin" w:hAnsi="IRNazanin" w:eastAsia="IRNazanin"/>
          <w:color w:val="111111"/>
          <w:sz w:val="28"/>
          <w:sz w:val="28"/>
          <w:szCs w:val="28"/>
          <w:rtl w:val="true"/>
          <w:lang w:bidi="fa-IR"/>
        </w:rPr>
        <w:t>الله فلابد من قبول هذا الامر،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افعل طايعاً، فما زال المأمون يجهد به اياماً، حتى يأس من قبوله،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لم تقبل الخلافة ولم تحب مبايعتي لك؟ فكن ولي عهده لتكون الخليفة من بعدي،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حدثني ابي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اني اخرج من الدنيا قبلك مسموماً مقتولاً بالسم مظلوماً تبكي عليّ ملائكة السماء وملائكة الارض وادفن في ارض غربة الى جنب هارون، فبكى المأمون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ومن الذي يقتلك او يقدر على الاساءة اليك وانا حي،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اني لو اشاء ان اقول لقلت من الذي يقتلني؟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انما تريد بقولك هذا التخفيف من نفسك ودفع هذا الامر عنك ليقول الناس انك زاهد في الدنيا،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كذبت منذ خلقني ربي عزوجل وما زهدت في الدنيا للدنيا واني لأعلم ما تريد،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اريد؟،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على الصدق،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الامان،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بذلك ان يقول الناس ان علي بن موسى لم يزهد في الدنيا بل زهدت الدنيا فيه الا ترون كيف قبل ولاية العهد طمعاً في الخلافة، فغضب المأمون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تتلقاني ابداً بما اكرهه وقد امنت سطوتي فبالله اقسم لئن قبلت ولاية العهد والا اجبرتك على ذلك فان فعلت والا ضربت عنقك،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نهاني الله عزوجل ان القي بيدي الى التهلكة فأن كان الامر على هذا فافعل مابدا لك وانا اقبل ذلك على ان لا أولي احداً ولا اعزل احداً ولا انقض رسماً ولا سنة واكون في الامر بعيداً مشيراً، فرضي منه ذلك وجعله ولي عهده على كراهة منه بذاك</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ماورد في هذه الرواية من سبب وجيه إلا أننا لانستطيع </w:t>
      </w:r>
      <w:bookmarkStart w:id="140" w:name="pg7628_84797"/>
    </w:p>
    <w:p>
      <w:pPr>
        <w:pStyle w:val="BookText"/>
        <w:rPr/>
      </w:pPr>
      <w:bookmarkEnd w:id="140"/>
      <w:r>
        <w:rPr>
          <w:rFonts w:ascii="IRNazanin" w:hAnsi="IRNazanin" w:eastAsia="IRNazanin"/>
          <w:color w:val="111111"/>
          <w:sz w:val="28"/>
          <w:sz w:val="28"/>
          <w:szCs w:val="28"/>
          <w:rtl w:val="true"/>
          <w:lang w:bidi="fa-IR"/>
        </w:rPr>
        <w:t xml:space="preserve">أن ندعي بأن أي حدث تاريخي مهماً كان صغيراً او كبيراً ينتج عن عامل واحد وانما تتضافر مجموعة من العوامل فيما بينها لتؤدي بالتالي لحصول ذلك الحدث التاريخي، وفي هذه الحالة التاريخية فان هنالك عدة عوامل دفعت المأمون العباسي لتولية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العهد،والعوامل هذه على النحو التالي</w:t>
      </w:r>
      <w:r>
        <w:rPr>
          <w:rFonts w:eastAsia="IRNazanin" w:cs="IRNazanin"/>
          <w:color w:val="111111"/>
          <w:sz w:val="28"/>
          <w:szCs w:val="28"/>
          <w:rtl w:val="true"/>
          <w:lang w:bidi="fa-IR"/>
        </w:rPr>
        <w:t>:</w:t>
      </w:r>
    </w:p>
    <w:p>
      <w:pPr>
        <w:pStyle w:val="Heading4"/>
        <w:numPr>
          <w:ilvl w:val="3"/>
          <w:numId w:val="1"/>
        </w:numPr>
        <w:rPr/>
      </w:pPr>
      <w:bookmarkStart w:id="141" w:name="__RefHeading___Toc3565995_1051229030"/>
      <w:bookmarkStart w:id="142" w:name="_Toc50"/>
      <w:bookmarkEnd w:id="141"/>
      <w:r>
        <w:rPr>
          <w:rtl w:val="true"/>
        </w:rPr>
        <w:t>اولاً</w:t>
      </w:r>
      <w:r>
        <w:rPr>
          <w:rtl w:val="true"/>
        </w:rPr>
        <w:t xml:space="preserve">: </w:t>
      </w:r>
      <w:r>
        <w:rPr>
          <w:rtl w:val="true"/>
        </w:rPr>
        <w:t>العوامل السياسية</w:t>
      </w:r>
      <w:bookmarkEnd w:id="14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المأمون ان يأمن الخطر الذي يتهدده من قبل شخصية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فسعى من خلال تلك الخطوة إلى إرضاء العامة والخاصة، وبذلك لايعود باستطاعة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يدعو الناس للثورة على المأمون، ولا ان يأتي بأية حركة ضد الحكم بعد ان اصبح ولياً للعهد فيه، وقد اشار المأمون الى ذلك عندما اجاب جمعاً من العباسيين عندما عاتبوه على ما اقدم عليه من البيعة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كان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مستترا عنا، يدعو الى نفسه فأردنا ان نجعله ولي عهدنا ليكون دعاؤه لنا، وليعترف بالملك والخلافة لنا، وليعتقد فيه المفتونون به بأنه ليس مما ادعى في قليل ولا كثير، وان هذا الامر لنا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خشينا ان تركناه على تلك الحال، ان ينفتق علينا منه مالا نسده، ويأتي علينا ما لانطيقه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فعلنا به ما فعلنا واخطأنا في امره بما اخطأنا واشرفنا من الهلاك بالتنويه باسمه على اشرفنا، فليس يجوز التهاون في امره ولكننا نحتاج ان نضع منه قليلاً قليلاً حتى نصوره عند الرعية بصورة لايستحق هذا الامر ثم ندبر فيه بما يحسم عنا مواد بلائه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43" w:name="pg7628_84798"/>
    </w:p>
    <w:p>
      <w:pPr>
        <w:pStyle w:val="BookText"/>
        <w:rPr/>
      </w:pPr>
      <w:bookmarkEnd w:id="143"/>
      <w:r>
        <w:rPr>
          <w:rFonts w:ascii="IRNazanin" w:hAnsi="IRNazanin" w:eastAsia="IRNazanin"/>
          <w:color w:val="111111"/>
          <w:sz w:val="28"/>
          <w:sz w:val="28"/>
          <w:szCs w:val="28"/>
          <w:rtl w:val="true"/>
          <w:lang w:bidi="fa-IR"/>
        </w:rPr>
        <w:t xml:space="preserve">وعلى مايبدو أن العلويين المعارضين للدولة العباسية كانوا يعملون في الخفاء ولم يكن يعرف المأمون عنهم شيئا، ولكن عندما يصبح الأمام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 لعهده فإنه سيتعرف على الداخل والخارج عليه وبذلك يمكن معرفة القادة العلويين عن قرب لأنهم سيأمنون على انفسهم بعد ان اصبح امامهم ولياً للعهد، وعلى مايبدو ان ذلك اقتصر على فترة محدودة، عاد المأمون بعدها بالتضييق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سنرى لاحقاً</w:t>
      </w:r>
      <w:r>
        <w:rPr>
          <w:rFonts w:eastAsia="IRNazanin" w:cs="IRNazanin"/>
          <w:color w:val="111111"/>
          <w:sz w:val="28"/>
          <w:szCs w:val="28"/>
          <w:rtl w:val="true"/>
          <w:lang w:bidi="fa-IR"/>
        </w:rPr>
        <w:t>.</w:t>
      </w:r>
    </w:p>
    <w:p>
      <w:pPr>
        <w:pStyle w:val="Heading4"/>
        <w:numPr>
          <w:ilvl w:val="3"/>
          <w:numId w:val="1"/>
        </w:numPr>
        <w:rPr/>
      </w:pPr>
      <w:bookmarkStart w:id="144" w:name="__RefHeading___Toc3565997_1051229030"/>
      <w:bookmarkStart w:id="145" w:name="_Toc51"/>
      <w:bookmarkEnd w:id="144"/>
      <w:r>
        <w:rPr>
          <w:rtl w:val="true"/>
        </w:rPr>
        <w:t>ثانياً</w:t>
      </w:r>
      <w:r>
        <w:rPr>
          <w:rtl w:val="true"/>
        </w:rPr>
        <w:t xml:space="preserve">: </w:t>
      </w:r>
      <w:r>
        <w:rPr>
          <w:rtl w:val="true"/>
        </w:rPr>
        <w:t>العوامل الاجتماعية</w:t>
      </w:r>
      <w:bookmarkEnd w:id="14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من أهم الأمور التي سعى إليها المأمون وضع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المراقبة الدقيقة والواعية عن قرب من الداخل والخارج، ولايستبعد انه قصد من تزويجه من ابنته ام حبيبة </w:t>
      </w:r>
      <w:r>
        <w:rPr>
          <w:rStyle w:val="FootnoteAnchor"/>
          <w:rtl w:val="true"/>
        </w:rPr>
        <w:footnoteReference w:id="182"/>
      </w:r>
      <w:r>
        <w:rPr>
          <w:rFonts w:ascii="IRNazanin" w:hAnsi="IRNazanin" w:eastAsia="IRNazanin"/>
          <w:color w:val="111111"/>
          <w:sz w:val="28"/>
          <w:sz w:val="28"/>
          <w:szCs w:val="28"/>
          <w:rtl w:val="true"/>
          <w:lang w:bidi="fa-IR"/>
        </w:rPr>
        <w:t xml:space="preserve">لتكون عليه رقيباً داخلياً موثوقاً به يطمئن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إليه، كذلك كان المأمون يدس الوصائف هدية إلى مقر ولاية العهد ليطلعنّه على أخبار من شاء </w:t>
      </w:r>
      <w:r>
        <w:rPr>
          <w:rStyle w:val="FootnoteAnchor"/>
          <w:rtl w:val="true"/>
        </w:rPr>
        <w:footnoteReference w:id="183"/>
      </w:r>
      <w:r>
        <w:rPr>
          <w:rFonts w:ascii="IRNazanin" w:hAnsi="IRNazanin" w:eastAsia="IRNazanin"/>
          <w:color w:val="111111"/>
          <w:sz w:val="28"/>
          <w:sz w:val="28"/>
          <w:szCs w:val="28"/>
          <w:rtl w:val="true"/>
          <w:lang w:bidi="fa-IR"/>
        </w:rPr>
        <w:t xml:space="preserve">، وجعل المأمون </w:t>
      </w:r>
    </w:p>
    <w:p>
      <w:pPr>
        <w:pStyle w:val="BookText"/>
        <w:rPr/>
      </w:pPr>
      <w:r>
        <w:rPr>
          <w:rFonts w:ascii="Amiri" w:hAnsi="Amiri" w:eastAsia="Amiri" w:cs="Amiri"/>
          <w:color w:val="111111"/>
          <w:sz w:val="28"/>
          <w:sz w:val="28"/>
          <w:szCs w:val="28"/>
          <w:rtl w:val="true"/>
          <w:lang w:bidi="ar-SA"/>
        </w:rPr>
        <w:t>على كل واحد صاحب خبر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وضع الخليفة عيوناً اخرين يخبرونه بكل حركة من حركاته فكان هشام ابن ابراهيم الراشدي من اخص الناس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اموره تجري من عنده، لاسيما بعدما حمل الى مرو حيث اتصل به الفضل بن سهل وزير المأمون وكذلك المأمون نفسه فحظي بذلك عندهما وكان لايخفي عليهما شيئاً من اخبار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فولاه الخليفة حجابة ولي العهد، وكان لايصل الى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احب وضيق على من كان يقصده من مواليه، ولم يكن يتكلم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داره بشيء الا اورده هشام على الخليفة ووزيره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أنزل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 مجاورلقصر المأمون عند وصوله الى مرو، كان الهدف منه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منه ليتمكن من عزله عن الحياة الاجتماعية وإبعاده عن الناس حتى لايؤثر عليهم بما يمتلكه من قوة الشخصية والعلم ولايمارس أي نشاط يكون له دور رئيس فيه خصوصاً مع رجال الدولة ومنعه من إصدار الاوامر كي لايؤثر في مستقبل الحكم العباسي فيما بعد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ودليلنا على التضييق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كتبه الى احمد البزنطي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ما طلبت من الاذن عليّ فان الدخول اليّ صعب وهؤلاء قد ضيقوا عليّ في ذلك الان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ابعاد تلامذته عنه باخبارهم بانشغاله عن تدريسهم كي لايظهر علمه، </w:t>
      </w:r>
      <w:bookmarkStart w:id="146" w:name="pg7628_84800"/>
    </w:p>
    <w:p>
      <w:pPr>
        <w:pStyle w:val="BookText"/>
        <w:rPr/>
      </w:pPr>
      <w:bookmarkEnd w:id="146"/>
      <w:r>
        <w:rPr>
          <w:rFonts w:ascii="IRNazanin" w:hAnsi="IRNazanin" w:eastAsia="IRNazanin"/>
          <w:color w:val="111111"/>
          <w:sz w:val="28"/>
          <w:sz w:val="28"/>
          <w:szCs w:val="28"/>
          <w:rtl w:val="true"/>
          <w:lang w:bidi="fa-IR"/>
        </w:rPr>
        <w:t xml:space="preserve">فضلاً عن إرجاع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العيد </w:t>
      </w:r>
      <w:r>
        <w:rPr>
          <w:rStyle w:val="FootnoteAnchor"/>
          <w:rtl w:val="true"/>
        </w:rPr>
        <w:footnoteReference w:id="188"/>
      </w:r>
      <w:r>
        <w:rPr>
          <w:rFonts w:ascii="Amiri" w:hAnsi="Amiri" w:eastAsia="Amiri" w:cs="Amiri"/>
          <w:color w:val="111111"/>
          <w:sz w:val="28"/>
          <w:sz w:val="28"/>
          <w:szCs w:val="28"/>
          <w:rtl w:val="true"/>
          <w:lang w:bidi="ar-SA"/>
        </w:rPr>
        <w:t>التي سنبينها لاحقاً</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565999_1051229030"/>
      <w:bookmarkStart w:id="148" w:name="_Toc52"/>
      <w:bookmarkEnd w:id="147"/>
      <w:r>
        <w:rPr>
          <w:rtl w:val="true"/>
        </w:rPr>
        <w:t>ثالثاً</w:t>
      </w:r>
      <w:r>
        <w:rPr>
          <w:rtl w:val="true"/>
        </w:rPr>
        <w:t xml:space="preserve">: </w:t>
      </w:r>
      <w:r>
        <w:rPr>
          <w:rtl w:val="true"/>
        </w:rPr>
        <w:t>كسب الرأي العام</w:t>
      </w:r>
      <w:bookmarkEnd w:id="148"/>
    </w:p>
    <w:p>
      <w:pPr>
        <w:pStyle w:val="BookText"/>
        <w:rPr/>
      </w:pPr>
      <w:r>
        <w:rPr>
          <w:rFonts w:ascii="IRNazanin" w:hAnsi="IRNazanin" w:eastAsia="IRNazanin"/>
          <w:color w:val="111111"/>
          <w:sz w:val="28"/>
          <w:sz w:val="28"/>
          <w:szCs w:val="28"/>
          <w:rtl w:val="true"/>
          <w:lang w:bidi="fa-IR"/>
        </w:rPr>
        <w:t>كان المأمون على علم بما يكنّه المجتمع الاسلامي من كراهية وبغض للاسرة العباسية قبل ان يتولى حكم الدولة فأراد ان يفتح صفحة جديدة ويلقي الستار على سياسة آبائه الذين موهوا على الناس بادعائهم بأنهم يدعون الى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أبناء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الأقرب الى القلوب من العباسيين وأعظم شأناً ومنزلة عند المسلمين وبذلك ولى ولاية العهد الى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ربط المأمون بعمله ذاك الأمة بالمؤسسة الحاكمة وكسب ثقتها فيه وشد قلوب الناس وانظارهم اليه، ومصداق لهذا القول ما اورده المؤرخون، ان المأمون كتب الى عامله في المدينة ان يخطب بالناس ويدعوهم الى بيعة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هذا علي بن موسى بن جعفر بن محمد بن علي بن الحسين بن علي بن أبي طالب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ستة اباؤهم ماهم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من يشرب صوم الغمام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وباختيارالمأمون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 للعهد فقد حصن نفسه عن كل عمل يقوم به مستقبلاً، ومنها أن الفضل بن سهل عندما قتل ثار مؤيدوه فلجأ المأمون الى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واحتمى في بيته خوفاً من الثوار خارج القصر، وترجى المأمون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اليهم لتفريقهم وفعلاً حدث ذلك وتفرقوا احتراماً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أفسحت خطوات المأمون تلك المجال تلقائياً له لتصفية حساباته مع خصومه اياً كانوا وبأية وسيلة دون ان يخشى أية ردة فعل تجاه أفعاله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آراء المجتمع الاسلامي في الامصار الاسلامية قد تباينت بين مؤيد ومعارض لتولية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لولاية العهد، فقد تلقاها البعض بنفس طيبة وقلوبٍ راضية، ففي بغداد مثلا وهي معقل العباسيين الاول وعاصمتهم الكبرى كان هنالك متعاطفون الى درجة كبيرة مع العلويين أيدوا ذلك القرار، إذ نقل أن إبراهيم بن المهدي</w:t>
      </w:r>
      <w:r>
        <w:rPr>
          <w:rStyle w:val="FootnoteAnchor"/>
          <w:rtl w:val="true"/>
        </w:rPr>
        <w:footnoteReference w:id="193"/>
      </w:r>
      <w:r>
        <w:rPr>
          <w:rFonts w:ascii="IRNazanin" w:hAnsi="IRNazanin" w:eastAsia="IRNazanin"/>
          <w:color w:val="111111"/>
          <w:sz w:val="28"/>
          <w:sz w:val="28"/>
          <w:szCs w:val="28"/>
          <w:rtl w:val="true"/>
          <w:lang w:bidi="fa-IR"/>
        </w:rPr>
        <w:t xml:space="preserve">الذي تولى حكم العباسيين في بغداد بعد ان خلع اهلها المأمون استشاط غضباً من تولية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لولاية العهد نظرا لوجود ذلك التعاطف الكبير في بغداد، إذلم يستطع السيطرة على الكوفة والبصرة فضلا عن بغداد بسبب ذلك</w:t>
      </w:r>
      <w:r>
        <w:rPr>
          <w:rStyle w:val="FootnoteAnchor"/>
          <w:rtl w:val="true"/>
        </w:rPr>
        <w:footnoteReference w:id="19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الاسلامي والحضارة الاسلامية، مكتبة النهضة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3/105</w:t>
      </w:r>
      <w:r>
        <w:rPr>
          <w:rFonts w:ascii="Amiri" w:hAnsi="Amiri" w:eastAsia="Amiri" w:cs="Amiri"/>
          <w:color w:val="111111"/>
          <w:sz w:val="28"/>
          <w:sz w:val="28"/>
          <w:szCs w:val="28"/>
          <w:rtl w:val="true"/>
          <w:lang w:bidi="ar-SA"/>
        </w:rPr>
        <w:t>؛ العاملي، الحياة السياسية،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bookmarkStart w:id="149" w:name="pg7628_84802"/>
    </w:p>
    <w:p>
      <w:pPr>
        <w:pStyle w:val="BookText"/>
        <w:rPr/>
      </w:pPr>
      <w:bookmarkEnd w:id="149"/>
      <w:r>
        <w:rPr>
          <w:rFonts w:ascii="Amiri" w:hAnsi="Amiri" w:eastAsia="Amiri" w:cs="Amiri"/>
          <w:color w:val="111111"/>
          <w:sz w:val="28"/>
          <w:sz w:val="28"/>
          <w:szCs w:val="28"/>
          <w:rtl w:val="true"/>
          <w:lang w:bidi="ar-SA"/>
        </w:rPr>
        <w:t>وفي الكوفة معقل العلويين على مر التاريخ استمر الصراع والحرب اشهراً عده بين انصار المأمون وعليهم الخضرة وانصار العباسيين وعليهم السواد وهو شعارهم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ونستنتج من ذلك ان المأمون بأخذه البيعة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وقبوله بها يكون قد اكسب مؤسسة الحكم العباسي شرعية واسعة أدت بالنتيجة النهائية إلى كسب الرأي العام لصالحه</w:t>
      </w:r>
      <w:r>
        <w:rPr>
          <w:rFonts w:eastAsia="IRNazanin" w:cs="IRNazanin"/>
          <w:color w:val="111111"/>
          <w:sz w:val="28"/>
          <w:szCs w:val="28"/>
          <w:rtl w:val="true"/>
          <w:lang w:bidi="fa-IR"/>
        </w:rPr>
        <w:t>.</w:t>
      </w:r>
    </w:p>
    <w:p>
      <w:pPr>
        <w:pStyle w:val="Heading4"/>
        <w:numPr>
          <w:ilvl w:val="3"/>
          <w:numId w:val="1"/>
        </w:numPr>
        <w:rPr/>
      </w:pPr>
      <w:bookmarkStart w:id="150" w:name="__RefHeading___Toc3566001_1051229030"/>
      <w:bookmarkStart w:id="151" w:name="_Toc53"/>
      <w:bookmarkEnd w:id="150"/>
      <w:r>
        <w:rPr>
          <w:rtl w:val="true"/>
        </w:rPr>
        <w:t>رابعاً</w:t>
      </w:r>
      <w:r>
        <w:rPr>
          <w:rtl w:val="true"/>
        </w:rPr>
        <w:t xml:space="preserve">: </w:t>
      </w:r>
      <w:r>
        <w:rPr>
          <w:rtl w:val="true"/>
        </w:rPr>
        <w:t>تهدئة الاوضاع الداخلية</w:t>
      </w:r>
      <w:bookmarkEnd w:id="15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استوعب المأمون حجم المتغيرات الداخلية وعرف أن ميزان القوى اخذ يميل لصالح العلويين بعدما ادرك عقم المعالجة القمعية، فسلك سياسة جديدة تمثلت بالتقرب منهم وفق خطط مدروسة بعناية وكان من نتيجة هذه السياسة اخماد الثورات العلوية </w:t>
      </w:r>
      <w:r>
        <w:rPr>
          <w:rStyle w:val="FootnoteAnchor"/>
          <w:rtl w:val="true"/>
        </w:rPr>
        <w:footnoteReference w:id="196"/>
      </w:r>
      <w:r>
        <w:rPr>
          <w:rFonts w:ascii="Amiri" w:hAnsi="Amiri" w:eastAsia="Amiri" w:cs="Amiri"/>
          <w:color w:val="111111"/>
          <w:sz w:val="28"/>
          <w:sz w:val="28"/>
          <w:szCs w:val="28"/>
          <w:rtl w:val="true"/>
          <w:lang w:bidi="ar-SA"/>
        </w:rPr>
        <w:t xml:space="preserve">في جميع الولايات والامصار الاسلامية وقد استخدم المأمون </w:t>
      </w:r>
    </w:p>
    <w:p>
      <w:pPr>
        <w:pStyle w:val="BookText"/>
        <w:rPr/>
      </w:pPr>
      <w:r>
        <w:rPr>
          <w:rFonts w:ascii="IRNazanin" w:hAnsi="IRNazanin" w:eastAsia="IRNazanin"/>
          <w:color w:val="111111"/>
          <w:sz w:val="28"/>
          <w:sz w:val="28"/>
          <w:szCs w:val="28"/>
          <w:rtl w:val="true"/>
          <w:lang w:bidi="fa-IR"/>
        </w:rPr>
        <w:t xml:space="preserve">شعار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لكسب ود الثائرين والمعارضين وبذلك استجاب الثوار لهذه البيعة التي عقدها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 بايع الثوار بعد ان اعلن المأمون العفو العام عن قادة الثورات، وبذلك استراح من الخطر المحدق بدولته وفي هذا المجال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ظننت احداً من آل ابي طالب يخافني بعد ما عملته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لولاية العهد</w:t>
      </w:r>
      <w:r>
        <w:rPr>
          <w:rFonts w:eastAsia="IRNazanin" w:cs="IRNazanin"/>
          <w:color w:val="111111"/>
          <w:sz w:val="28"/>
          <w:szCs w:val="28"/>
          <w:rtl w:val="true"/>
          <w:lang w:bidi="fa-IR"/>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آخر كانت الفرقة الزيدية</w:t>
      </w:r>
      <w:r>
        <w:rPr>
          <w:rStyle w:val="FootnoteAnchor"/>
          <w:rtl w:val="true"/>
        </w:rPr>
        <w:footnoteReference w:id="198"/>
      </w:r>
      <w:r>
        <w:rPr>
          <w:rFonts w:ascii="IRNazanin" w:hAnsi="IRNazanin" w:eastAsia="IRNazanin"/>
          <w:color w:val="111111"/>
          <w:sz w:val="28"/>
          <w:sz w:val="28"/>
          <w:szCs w:val="28"/>
          <w:rtl w:val="true"/>
          <w:lang w:bidi="fa-IR"/>
        </w:rPr>
        <w:t>تزداد قوة وتشيع افكارها وتتمتع بنفوذ واسع لاسيما إذا علمنا أن الزيدية كانت ترفع شعار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52" w:name="pg7628_84804"/>
    </w:p>
    <w:p>
      <w:pPr>
        <w:pStyle w:val="BookText"/>
        <w:rPr/>
      </w:pPr>
      <w:bookmarkEnd w:id="152"/>
      <w:r>
        <w:rPr>
          <w:rFonts w:ascii="Amiri" w:hAnsi="Amiri" w:eastAsia="Amiri" w:cs="Amiri"/>
          <w:color w:val="111111"/>
          <w:sz w:val="28"/>
          <w:sz w:val="28"/>
          <w:szCs w:val="28"/>
          <w:rtl w:val="true"/>
          <w:lang w:bidi="ar-SA"/>
        </w:rPr>
        <w:t xml:space="preserve">وهو ذات الشعار الذي رفعه العباسيون في بداية دعوتهم </w:t>
      </w:r>
      <w:r>
        <w:rPr>
          <w:rStyle w:val="FootnoteAnchor"/>
          <w:rtl w:val="true"/>
        </w:rPr>
        <w:footnoteReference w:id="199"/>
      </w:r>
      <w:r>
        <w:rPr>
          <w:rFonts w:ascii="IRNazanin" w:hAnsi="IRNazanin" w:eastAsia="IRNazanin"/>
          <w:color w:val="111111"/>
          <w:sz w:val="28"/>
          <w:sz w:val="28"/>
          <w:szCs w:val="28"/>
          <w:rtl w:val="true"/>
          <w:lang w:bidi="fa-IR"/>
        </w:rPr>
        <w:t xml:space="preserve">ولم يكن تولية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مصداقاً لذلك الشعار امام أنظار الناس، وبذلك اصبح القرار حجة على الزيدية استطاع من خلالها شل حركتهم مع سابق علمه بسوء العلاقة بين العلويين والزيديين، كذلك ضرباً للثائرين العلويين من اخوة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بأخيهم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 ان اتباع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ادركوا هذا المخطط حيث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البيعة ذاتها لم تقرب جميع العلويين من المأمون ولكنها ارضت قسماً منهم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ذهب البعض منهم الى ان البيعة لم تُرْضِ احدٍاً منهم كما يقول أحد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تكن البيعة لعلي الرضا ترضي نفوس الشيعة ولاتقنعهم بالولاء للمأمون، فقد اعتبرت الشيعة هذه البيعة وسيلة لتسكين خواطرهم ودفعها الى الركون والهدوء والسلام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3566003_1051229030"/>
      <w:bookmarkStart w:id="154" w:name="_Toc54"/>
      <w:bookmarkEnd w:id="153"/>
      <w:r>
        <w:rPr>
          <w:rtl w:val="true"/>
        </w:rPr>
        <w:t>خامساً</w:t>
      </w:r>
      <w:r>
        <w:rPr>
          <w:rtl w:val="true"/>
        </w:rPr>
        <w:t xml:space="preserve">: </w:t>
      </w:r>
      <w:r>
        <w:rPr>
          <w:rtl w:val="true"/>
        </w:rPr>
        <w:t>إبعاده عن الزهد في الدنيا</w:t>
      </w:r>
      <w:bookmarkEnd w:id="15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اهم الاسباب التي كان ينشدها المأمون في هذه البيعة، إظهار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العامة بأنه ليس من الزاهدين في الدنيا كما يدعي ويقول، بل إنه من عشاقها بدلالة قبوله ولاية العهد، إذ إن اسناد المنصب إليه يكون كفيلاً باظهاره للناس بمظهر المحب للدنيا بالعمل لا بالقول، فيصبح رجلاً دنيوياً، وإن تظاهره بالزهد والتقوى ليس إلا ستاراً زائفاً لا واقع له، ولقد كان الفارق الكبير بالسن بين </w:t>
      </w:r>
    </w:p>
    <w:p>
      <w:pPr>
        <w:pStyle w:val="BookText"/>
        <w:rPr/>
      </w:pPr>
      <w:r>
        <w:rPr>
          <w:rFonts w:ascii="IRNazanin" w:hAnsi="IRNazanin" w:eastAsia="IRNazanin"/>
          <w:color w:val="111111"/>
          <w:sz w:val="28"/>
          <w:sz w:val="28"/>
          <w:szCs w:val="28"/>
          <w:rtl w:val="true"/>
          <w:lang w:bidi="fa-IR"/>
        </w:rPr>
        <w:t xml:space="preserve">المأمون وولي العهد كبيرا، إذ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من المأمون ب</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فالفارق بينهما يعد عاملاً موجباً لجعله عرضة لشكوك الناس كي يقولوا انه ليطمع ان يعيش الى ما بعد المأمون ، ويؤكد المأمون ذلك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يعتقد فيه المفتونون به بأنه ليس مما ادعى فيه قليل ولا كثير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يَدرك الخطه تلك وقد بينها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تريد ان يقول الناس ان علي بن موسى لم يزهد في الدنيا، بل زهدت الدنيا فيه، الا ترون كيف قبل ولاية العهد طمعاً بالخلافة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الريان بن الصلت</w:t>
      </w:r>
      <w:r>
        <w:rPr>
          <w:rStyle w:val="FootnoteAnchor"/>
          <w:rtl w:val="true"/>
        </w:rPr>
        <w:footnoteReference w:id="205"/>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الرضا،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قبلت ولاية العهد مع اظهارك الزهد في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الله كراهيتي لذلك فما خيّرت بين قبول ذلك وبين القتل، اخترت القبول على القتل، ويحهم أما علموا أن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نبياً ورسولاً فلما دفعته الضرورة الى تولي خزائن العزيز، طلب من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اجْعَلْنِي عَلَى خَزَائِنِ الْأَرْضِ إِنِّي حَفِيظٌ عَلِيمٌ</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 xml:space="preserve">ودفعتني الضرورة الى قبول ذلك وإكراه وإجبار بعد الاشراف على الهلاك على أني مادخلت في هذا الامر إلا دخول خارج منه فالى الله المشتكى وهو </w:t>
      </w:r>
    </w:p>
    <w:p>
      <w:pPr>
        <w:pStyle w:val="BookText"/>
        <w:rPr/>
      </w:pPr>
      <w:r>
        <w:rPr>
          <w:rFonts w:ascii="IRNazanin" w:hAnsi="IRNazanin" w:eastAsia="IRNazanin"/>
          <w:color w:val="111111"/>
          <w:sz w:val="28"/>
          <w:sz w:val="28"/>
          <w:szCs w:val="28"/>
          <w:rtl w:val="true"/>
          <w:lang w:bidi="fa-IR"/>
        </w:rPr>
        <w:t>المستعان</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اوضح القفطي نوايا المأمون باظهار أخطاء العلويين لاسيما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إسناد منصب ولاية العهد له، إذ إن المأمون كان يرى أن بقاء آل البيت مبتعدين عن الحكم والسياسة يجعلهم بمنأى عن الخطأ وبذلك يعظم تقديسهم لدى العامة ولاسيما أتباعهم، ويتبين ذلك في معرض حديث المنجم عبدالله بن سهل</w:t>
      </w:r>
      <w:r>
        <w:rPr>
          <w:rStyle w:val="FootnoteAnchor"/>
          <w:rtl w:val="true"/>
        </w:rPr>
        <w:footnoteReference w:id="2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المأمون قد رأى آل أمير المؤمنين علي بن ابي طالب متخشين متخفين من خوف المنصور، وما جاء من بني العباس ورأى العوام قد خفيت عنهم أمورهم بالاختفاء، فظنوا ما يظنونه بالانبياء، ويتفوهون بما يخرجهم عن الشريعة من التغالي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معاقبة العامة على 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فكر إنه إِذا فعل بالعوام زادهم اغراءً به، فنظر نظراً دقيقاً،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ظهروا للناس ورأوا فسق الفاسق منهم وظلم الظالم لسقطوا من اعينهم ولانقلب شكرهم لهم ذماً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أمرناهم بالظهور خافوا واستتروا وظنوا بنا سوءاً وإنما الرأي أن نقدم أحدهم ويظهر لهم إماماً، فاذا رأوا هذا آنسوا وظهروا، واظهروا ما عندهم من الحركات الموجوده في الآدميين، فيحق للعوام حالهم، وما هم عليه، مما خفي بالاختفاء، فاذا تحقق ذلك أزلت من أقمته، ورد الامر الى حالته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وقوي هذا الامر عنده، وكتم باطنه عن خواصه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لوزيره الفضل بن سهل انه يريد ان يقيم إِماماً من آل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 فيمن يصلح فوقع اختياره على الرضا، فأخذ الفضل بن سهل في تقرير ذلك وترتيبه وهو لايعلم باطن الامر وأخذ في اختيار وقت البيعة </w:t>
      </w:r>
    </w:p>
    <w:p>
      <w:pPr>
        <w:pStyle w:val="BookText"/>
        <w:rPr/>
      </w:pPr>
      <w:r>
        <w:rPr>
          <w:rFonts w:ascii="IRNazanin" w:hAnsi="IRNazanin" w:eastAsia="IRNazanin"/>
          <w:color w:val="111111"/>
          <w:sz w:val="28"/>
          <w:sz w:val="28"/>
          <w:szCs w:val="28"/>
          <w:rtl w:val="true"/>
          <w:lang w:bidi="fa-IR"/>
        </w:rPr>
        <w:t xml:space="preserve">للرضا،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أحد الباحثين إلى ماذهب إليه القفطي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رأى ان عدم تولي العلويين للخلافة، يكسب ائمتهم شيئاً من التقديس، فاذا ولّوا الحكم ظهروا للناس، وبان خطؤهم وصوابهم، فزال عنهم هذا التقديس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ما يبدو لنا من مقالة كلًّ من القفطي واحمد امين أنها تؤدي الى غاية واحدة وهي انهم ينظرون الى تسلم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لسدة الحكم يفقده الاحترام والتقدير والمحبة في قلوب الناس، متناسين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سبقه من 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ضربوا بسهم وافر من الاجلال والتقدير في كلا الموضعين سواءً كانوا متولين للحكم ام مبتعدين عنه لأن زهدهم وترفعهم عن الزلل والخطأ كان يجعلهم دائماً بمنأى عن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عرض الاسباب التي دفعت بالمأمون لجعل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 للعهد نرى انه أدرك ان الدولة العباسية كانت تمر بدور خطير فقد عصفت بها الثورات من كل جانب فضلاً عن عدم استقرار الاوضاع السياسية في عهده لاسيما ابان قتله لاخيه الامين وانقسام البيت العباسي فكان لابد له بعد ان تسنمها من ان يجمع ما انفرط من عقد دولته نتيجة تلك الظروف فكان اختياره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العلاج المناسب لاعادة الاستقرار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ذكر عن دور الوزير الفضل بن سهل في اختيار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لولاية العهد وإقناع المأمون بذلك، فهنالك رواية صريحة تؤكد أن المأمون هو الذي دبر لتولي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العهد ولم يكن للفضل بن سهل أي دور في هذا العمل، فقد روي عن الريان ابن الصلت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اكثر الناس في بيعة الرضا من </w:t>
      </w:r>
    </w:p>
    <w:p>
      <w:pPr>
        <w:pStyle w:val="BookText"/>
        <w:rPr/>
      </w:pPr>
      <w:r>
        <w:rPr>
          <w:rFonts w:ascii="Amiri" w:hAnsi="Amiri" w:eastAsia="Amiri" w:cs="Amiri"/>
          <w:color w:val="111111"/>
          <w:sz w:val="28"/>
          <w:sz w:val="28"/>
          <w:szCs w:val="28"/>
          <w:rtl w:val="true"/>
          <w:lang w:bidi="ar-SA"/>
        </w:rPr>
        <w:t>القواد والعامة وقالوا ان هذا من تدبير الفضل بن سهل، فبلغ المأمون ذلك فبعث إليّ في جوف الليل فصرت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ريان أيجسر أحد أن يجيء الى خليفة وابن خليفة وقد استقامت له الرعية والقواد واستقرت له الخلافة فيقول له آدفع الخلافة من يدك الى غيرك، ايجوز هذا في العقل؟ قلت لا والله يا أمير المؤمنين ما يجسر على هذا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كان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وافى الله عزوجل لي بما عاهدته عليه، أجبت أنا في الله تعالى بما عاهدته، فلم أرى أحد أحق بهذا الامر من أبي الحسن الرضا فوضعتها فيه فلم يقبلها إلا على ما قد علمت</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اورد المؤرخون روايات متناقضة عن دور الفضل بن سهل للبيعة فمنهم من قلل دوره،إذ قيل إن الفضل لم يعلم بالامر الا بعد عزم الخليفة على ذلك ووجه له وأعلمه بعزمه على عقد البيعة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ان الحسن بن سهل</w:t>
      </w:r>
      <w:r>
        <w:rPr>
          <w:rStyle w:val="FootnoteAnchor"/>
          <w:rtl w:val="true"/>
        </w:rPr>
        <w:footnoteReference w:id="212"/>
      </w:r>
      <w:r>
        <w:rPr>
          <w:rFonts w:ascii="Amiri" w:hAnsi="Amiri" w:eastAsia="Amiri" w:cs="Amiri"/>
          <w:color w:val="111111"/>
          <w:sz w:val="28"/>
          <w:sz w:val="28"/>
          <w:szCs w:val="28"/>
          <w:rtl w:val="true"/>
          <w:lang w:bidi="ar-SA"/>
        </w:rPr>
        <w:t>لم يحبذ ذلك بل حذر الخليفة كثيراً منه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القسم الاخر من الباحثين القدامى منهم والمحدثين فيقولون إنه هو القائم بهذا الامر وقد بذل جهده في تحريض الخليفة على البيعة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وأراد أن يخرج الخلافة من البيت العباسي الى البيت العلوي، فأجابه الخليفة الى طلبه وانه فعله عن حسن ظن في العلويين وان يتقرب الى الله والى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 رحمه ليمحو ما كان الرشيد قد فعله فيهم لاسيما وأن للفضل القول النافذ لدى الخليفة فأصبحت كل بادرة تحصل تعزى إليه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أكد القائلون بدور الفضل في مسألة البيعة نظريتهم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استطاع ان يبرئ ساحة نفسه ويجعل وزيره هو المسؤول عما حدث من مجريات سياسية، لكن ذلك كان بعد فوات الاوان إذ أدرك الفضل بن سهل حراجة موقفه لذا نراه يمتنع من الذهاب الى بغداد لانه يعرف ما سوف يواجهه من مشاكل واخطار ونلمس ذلك برده على الخليفة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ذنبي عظيم عند أهل بيتك وعند العامة والناس يلومونني بقتل أخيك المخلوع وبيعة الرضا ولا آمن السعاة والحساد واهل البغي ان يسعوا بيّ، فدعني أخلفك بخراسان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ما يبدو ان المأمون رفض الاستجابة لمطالب وزيره الفضل، لانه كان يريد التخلص منه لسببين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يمثل خطراً على دولته فقد كان يخفي ما يجري في الاقاليم الاسلامية عنه وخاصة في بغداد وقد اعلمه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المأمون كان يرمي الى التخلص منه لغرض التقرب من العباسيين في بغداد وينال رضاهم بعد أن انتشر في أوساط البغداديين دور الفضل في مقتل الأمين ودوره في ولاية العهد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5" w:name="pg7628_84810"/>
    </w:p>
    <w:p>
      <w:pPr>
        <w:pStyle w:val="Heading3"/>
        <w:numPr>
          <w:ilvl w:val="2"/>
          <w:numId w:val="1"/>
        </w:numPr>
        <w:rPr/>
      </w:pPr>
      <w:bookmarkStart w:id="156" w:name="__RefHeading___Toc3566005_1051229030"/>
      <w:bookmarkStart w:id="157" w:name="_Toc55"/>
      <w:bookmarkEnd w:id="155"/>
      <w:bookmarkEnd w:id="156"/>
      <w:r>
        <w:rPr>
          <w:rtl w:val="true"/>
        </w:rPr>
        <w:t>المبحث الثاني</w:t>
      </w:r>
      <w:r>
        <w:rPr>
          <w:rtl w:val="true"/>
        </w:rPr>
        <w:t xml:space="preserve">: </w:t>
      </w:r>
      <w:r>
        <w:rPr>
          <w:rtl w:val="true"/>
        </w:rPr>
        <w:t xml:space="preserve">الإمام الرضا </w:t>
      </w:r>
      <w:r>
        <w:rPr>
          <w:rtl w:val="true"/>
        </w:rPr>
        <w:t>(</w:t>
      </w:r>
      <w:r>
        <w:rPr>
          <w:rtl w:val="true"/>
        </w:rPr>
        <w:t>علیه السلام</w:t>
      </w:r>
      <w:r>
        <w:rPr>
          <w:rtl w:val="true"/>
        </w:rPr>
        <w:t xml:space="preserve">) </w:t>
      </w:r>
      <w:r>
        <w:rPr>
          <w:rtl w:val="true"/>
        </w:rPr>
        <w:t>ولياً للعهد</w:t>
      </w:r>
      <w:bookmarkEnd w:id="157"/>
    </w:p>
    <w:p>
      <w:pPr>
        <w:pStyle w:val="Heading4"/>
        <w:numPr>
          <w:ilvl w:val="3"/>
          <w:numId w:val="1"/>
        </w:numPr>
        <w:rPr/>
      </w:pPr>
      <w:bookmarkStart w:id="158" w:name="__RefHeading___Toc3566007_1051229030"/>
      <w:bookmarkStart w:id="159" w:name="_Toc56"/>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 xml:space="preserve">قد يعدّ البعض أن اسناد منصب ولاية العهد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سابقة خطيرة في السلوك السياسي العباسي وذلك بتنازل الحاكم للمعارضة ويعرض عليها تقاسم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ويبرز عند دراسة هذه المسألة التأريخية رأيان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أثنى على المأمون ووصفه بالتجرد مستنداً إلى قوله لوزيره الفضل بن سهل بما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عاهدت الله ان اخرجها الى أفضل آل ابي طالب، إن ظفرت بالمخلوع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أعلم أحداً أفضل من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الارض</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رأيا عزيمته عن ذلك امسكا عن معارضته فارسلهما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والحسن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الرضا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اسناد ولاية العهد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لغرض سياسي لما رأى كثرة العلويين واختلاف دعائهم، فعهد لعلي الرضا، وبذلك اراد المأمون تمشية لاموره الدنيوية لوقت يتأكد فيه من هيمنته على الامور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كان من أرجحية أحد الرأيين فإن المأمون أمر وزيره الفضل بن سهل ان يحضر مع اخيه الحسن بن سهل، ليتناقشوا في أمر البيعة لعلي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الحسن يعظّم ذلك ويعرفه ما فيه من إخراج الامر من اهله بني العباس عليه، لكن المأمون أصر على البيعة، وأرسل الفضل بن سهل برسالة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المدينة </w:t>
      </w:r>
    </w:p>
    <w:p>
      <w:pPr>
        <w:pStyle w:val="BookText"/>
        <w:rPr/>
      </w:pPr>
      <w:r>
        <w:rPr>
          <w:rFonts w:ascii="IRNazanin" w:hAnsi="IRNazanin" w:eastAsia="IRNazanin"/>
          <w:color w:val="111111"/>
          <w:sz w:val="28"/>
          <w:sz w:val="28"/>
          <w:szCs w:val="28"/>
          <w:rtl w:val="true"/>
          <w:lang w:bidi="fa-IR"/>
        </w:rPr>
        <w:t xml:space="preserve">يطلب فيها القدوم الى مرو ليتسلم الخلافة، 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الاستجابة لهذا الطلب</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ارسل المأمون وفداً رسمياً لإشخاص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المنورة الى مرو العاصمة سنة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يرأس الوفد الرجاء بن ابي الضحاك </w:t>
      </w:r>
      <w:r>
        <w:rPr>
          <w:rStyle w:val="FootnoteAnchor"/>
          <w:rtl w:val="true"/>
        </w:rPr>
        <w:footnoteReference w:id="220"/>
      </w:r>
      <w:r>
        <w:rPr>
          <w:rFonts w:ascii="Amiri" w:hAnsi="Amiri" w:eastAsia="Amiri" w:cs="Amiri"/>
          <w:color w:val="111111"/>
          <w:sz w:val="28"/>
          <w:sz w:val="28"/>
          <w:szCs w:val="28"/>
          <w:rtl w:val="true"/>
          <w:lang w:bidi="ar-SA"/>
        </w:rPr>
        <w:t xml:space="preserve">، وقيل عيسى بن يزيد الجلودي </w:t>
      </w:r>
      <w:r>
        <w:rPr>
          <w:rStyle w:val="FootnoteAnchor"/>
          <w:rtl w:val="true"/>
        </w:rPr>
        <w:footnoteReference w:id="221"/>
      </w:r>
      <w:r>
        <w:rPr>
          <w:rFonts w:ascii="IRNazanin" w:hAnsi="IRNazanin" w:eastAsia="IRNazanin"/>
          <w:color w:val="111111"/>
          <w:sz w:val="28"/>
          <w:sz w:val="28"/>
          <w:szCs w:val="28"/>
          <w:rtl w:val="true"/>
          <w:lang w:bidi="fa-IR"/>
        </w:rPr>
        <w:t>، ويستبعد العاملي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الجلودي كان من قواد الرشيد وكان عدواً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الحكمة ان يبعثه المأمون لإشخاص الإمام</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 وعهد المأمون الى رئيس الوفد ان يأتي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طريق البصرة والاهواز ثم مرو وأن لايأتي به عن طريق الكوفة وقم</w:t>
      </w:r>
      <w:r>
        <w:rPr>
          <w:rStyle w:val="FootnoteAnchor"/>
          <w:rtl w:val="true"/>
        </w:rPr>
        <w:footnoteReference w:id="223"/>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يبدو لنا ان الظروف السياسية في تلك الفترة فرضت على المأمون إبعاد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رحلته عن طرق المدن الموالية له ولاسيما الكوفة وقم لان تواجده قد يسبب وضعاً لاتحمد عقباه لاسيما أن تلك المدن كانت تموج بفتن وثورات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من الاجابة للامر فمضى الى 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فودعه الوداع الاخير توجه بعدها الى بيت الله الحرام ليودعه، ثم أقام ابنه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وهو ابن سبع سنين أو يزيد على ذلك بقليل، وفي ذلك 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أمرت جميع وكلائي وحشمي بالسمع والطاعة له، وعرف أصحابه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القيم من بعده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الله الحرام متوجهاً الى مرو وقد قوبل بمنتهى الحفاوة والتكريم والاجلال في كل بلد مر به فقد كان المسلمون يسارعون الى الاحتفاء والتبرك به ويسألونه عن احكام دينهم،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عليهم ويجيب على كل مسائلهم التي يطرحونها عليه، وطوت القافلة البيداء، حتى وصلت الى نيسابور وفيها استقبل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استقبالاً شعبياً عظيما، وكان في الطليعة كبار العلماء والفضلاء، وواصلت القافلة سيرها حتى وصلت مدينة سناباذ </w:t>
      </w:r>
      <w:r>
        <w:rPr>
          <w:rStyle w:val="FootnoteAnchor"/>
          <w:rtl w:val="true"/>
        </w:rPr>
        <w:footnoteReference w:id="226"/>
      </w:r>
      <w:r>
        <w:rPr>
          <w:rFonts w:ascii="Amiri" w:hAnsi="Amiri" w:eastAsia="Amiri" w:cs="Amiri"/>
          <w:color w:val="111111"/>
          <w:sz w:val="28"/>
          <w:sz w:val="28"/>
          <w:szCs w:val="28"/>
          <w:rtl w:val="true"/>
          <w:lang w:bidi="ar-SA"/>
        </w:rPr>
        <w:t>وفيها دار حميد بن قحطبة الطائي</w:t>
      </w:r>
      <w:r>
        <w:rPr>
          <w:rStyle w:val="FootnoteAnchor"/>
          <w:rtl w:val="true"/>
        </w:rPr>
        <w:footnoteReference w:id="227"/>
      </w:r>
      <w:r>
        <w:rPr>
          <w:rFonts w:ascii="IRNazanin" w:hAnsi="IRNazanin" w:eastAsia="IRNazanin"/>
          <w:color w:val="111111"/>
          <w:sz w:val="28"/>
          <w:sz w:val="28"/>
          <w:szCs w:val="28"/>
          <w:rtl w:val="true"/>
          <w:lang w:bidi="fa-IR"/>
        </w:rPr>
        <w:t>وفيها قبر هارون الرشيد، فمضى اليها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لمن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تربتي وفيها أدفن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واخيراً وصل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العاصمة مرو واستقبل استقبالاً رسمياً وكان المأمون في مقدمة مستقبيله ومعه وزيره ذو الرئاستين الفضل بن سهل وبقية وزرائه ومستشاريه والقادة العسكريين وسائر ابناء الشعب ورحب به ترحيباً حاراً فانزله داراً جوار داره وأكرمه وأعظم أمره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المأمون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تنازله عن الحكم فكتب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أخلع نفسي من الخلافة وأقلدك إياها، فرفض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الامر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أعيذك بالله من هذا الكلام وان يسمع به أحد ، فرد الرسالة له وقال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أبيت ما عرضت عليك فلابد من ولاية العهد بعدي، فأبى فاستدعاه المأمون وخلا به ومعه الفضل بن سهل وليس معهم احد في المجلس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رأيت أن أقلدك أمر المسلمين وأفسخ ما في رقبتي وأضعه في رقبتك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إنه لاطاقة لي بذلك ولاقوة عليه، فقال المأمون كلاماً كالتهديد له على الامتناع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بن الخطاب جعل الشورى في ستة احدهم جدك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فيمن خالف منهم أن يضرب عنقه ولابد من قبولك ما أريده منك فاني لاأجد محيصاً عنه،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أجيبك الى ما تريد من ولاية العهد على أنني لا آمر ولا أنهى ولا أفتي ولا أقضي ولا أولي ولا أعزل ولا أغير شيئاً مما هو قائم ، فأجابه المأمون الى ذلك كله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أظهر الفضل بن سهل انبهارهه بما حصل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واعجباً؟ رأيت الميمون أمير المؤمنين يفوض أمر الخلافة الى الرضا ورأيت الرضا يقول لاطاقة لي بذلك ولاقدرة لي عليه، فما رأيت خلافة قط كانت أضيع منها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المأمون جلسة للخاصة في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العاصمة مرو وخرج الفضل بن سهل فأعلم الناس برأي المأمون بعلي بن موسى وانه ولاه عهده وسماها الرضا وامرهم بلبس الخضرة </w:t>
      </w:r>
      <w:r>
        <w:rPr>
          <w:rStyle w:val="FootnoteAnchor"/>
          <w:rtl w:val="true"/>
        </w:rPr>
        <w:footnoteReference w:id="232"/>
      </w:r>
      <w:r>
        <w:rPr>
          <w:rFonts w:ascii="IRNazanin" w:hAnsi="IRNazanin" w:eastAsia="IRNazanin"/>
          <w:color w:val="111111"/>
          <w:sz w:val="28"/>
          <w:sz w:val="28"/>
          <w:szCs w:val="28"/>
          <w:rtl w:val="true"/>
          <w:lang w:bidi="fa-IR"/>
        </w:rPr>
        <w:t xml:space="preserve">وان يأخذوا رزق سنة والعودة للبيعة في الاسبوع القادم، فلما كان ذلك اليوم ركب الناس على طبقاتهم من القواد والقضاة والحجاب وغيرهم ولبسوا الخضرة، وجلس المأمون ووضع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وسادتين وأجلسه على فراش عليه الخضرة وعليه عمامة وسيف وأمر ابنه العباس ان يبايع اول الناس فرفع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فتلقى بظهرها وجه نفسه وببطنها وجوهم، فقال المأمون ابسط يدك للبيعة،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يبايع فبايعه الناس ويده فوق ايديهم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وخطب المأمون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جاءتكم بيعة علي بن موسى بن جعفر بن محمد 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قرأت هذه الاسماء على الصم البكم لبرأوا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وطلب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يخطب بهم فحمد الله واثنى عليه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عليكم حق برسول الله ولكم علينا حق به، فاذا أنتم أديتم إلينا وجب علينا الحق لكم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تكليف المأمون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بولاية العهد، بموجب وثيقة رسمية وقع عليها كلا الطرفين وشهد عليها كبار رجال الدولة وهذا نصها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كتاب كتبه عبدالله بن هارون الرشيد، أمير المؤمنين لعلي بن موسى بن جعفر ولي عهده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عزوجل اصطفى الاسلام ديناً واصطفى من عباده رسلاً دالين عليه، وهادين إليه يبشر أولهم بآخرهم، ويصدق تاليهم ماضيهم، حتى انتهت نبوة الله 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فترة الرسل، ودروس من العلم، وانقطاع من الوحي، واقتراب من الساعة، فختم الله به النبيين وجعله شاهداً لهم، ومهيمناً عليهم وأنزل عليه كتابه العزيز، الذي لايأتيه الباطل من بين يديه ولامن خلفه تنزيل من حكيم </w:t>
      </w:r>
    </w:p>
    <w:p>
      <w:pPr>
        <w:pStyle w:val="BookText"/>
        <w:rPr/>
      </w:pPr>
      <w:r>
        <w:rPr>
          <w:rFonts w:ascii="Amiri" w:hAnsi="Amiri" w:eastAsia="Amiri" w:cs="Amiri"/>
          <w:color w:val="111111"/>
          <w:sz w:val="28"/>
          <w:sz w:val="28"/>
          <w:szCs w:val="28"/>
          <w:rtl w:val="true"/>
          <w:lang w:bidi="ar-SA"/>
        </w:rPr>
        <w:t>حميد بما احل وحرم ووعد وأوعد، وحذر وأنذر وأمر به ونهى عنه، لتكون له الحجة البالغة على خلقه ليهلك من هلك عن بينة ويحيا من حيّ عن بينة وإن الله لسميع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 عن الله رسالته ودعا الى سبيله بما امره به من الحكمة والموعظة الحسنة، والمجادلة بالتي هي احسن، ثم بالجهاد والغلظة، حتى قبضه الله اليه، واختار له ما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انقضت النبوة وختم الله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والرسالة، جعل قوام الدين ونظام امر المسلمين بالخلافة، واتمامها وعزها، والقيام بحق الله بالطاعة التي يقام بها فرائض الله تعالى وحدوده وشرائع الاسلام وسنته ويجاهد بها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خلفاء الله طاعته فيما استحفظهم واسترعاهم من دينه وعباده، وعلى المسلمين طاعة خلفائهم، ومعاونتهم على إقامة حق الله وعدله وأمن السبيل وحقن الدماء وصلاح ذات البين، وجمع الالفة وفي خلاف ذلك اضطراب حبل المسلمين، واختلافهم واختلاف ملتهم وقهر دينهم واستعلاء عدوهم وتفرق الكلمة وخسران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على من استخلفه الله في أرضه وأئمته على خلقه أن يجهد الله نفسه، ويؤثر ما فيه رضى الله وطاعته، ويعتمد لما الله موافقه عليه، ومسائله عنه، ويحكم بالحق ويعمل بالعدل فيما أحله الله وقلده، فان الله عزوجل يقول لنبيه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لَنَسْأَلَنَّهُمْ أَجْمَعِينَ</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وبلغنا ان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ضاعت سخلة بشاطيء الفرات لتخوفت ان يسألني الله عنها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وايم الله ان المسؤول عن خاصة نفسه، الموقوف على عمله فيما بينه وبين </w:t>
      </w:r>
    </w:p>
    <w:p>
      <w:pPr>
        <w:pStyle w:val="BookText"/>
        <w:rPr/>
      </w:pPr>
      <w:r>
        <w:rPr>
          <w:rFonts w:ascii="Amiri" w:hAnsi="Amiri" w:eastAsia="Amiri" w:cs="Amiri"/>
          <w:color w:val="111111"/>
          <w:sz w:val="28"/>
          <w:sz w:val="28"/>
          <w:szCs w:val="28"/>
          <w:rtl w:val="true"/>
          <w:lang w:bidi="ar-SA"/>
        </w:rPr>
        <w:t>الله، ليعرض على أمر كبير، وعلى خطر عظيم، فكيف بالمسؤول عن رعاية الامة، وبالله الثقة، وإليه المفزع والرغبة في التوفيق والعصمة والتسديد والهداية الى ما فيه بثبوت الحجة والفوز من الله بالرضوان والرحمة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وأنظر الامة لنفسه، وأنصحهم لله في دينه وعباده من خلائقه في ارضه، من عمل بطاعة الله وكتابه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مدة ايامه وبعدها، واجهد رأيه فيمن يوليه عهده، ويختاره لامامة المسلمين ورعايتهم بعده، وينصبه علماً لهم ومفزعاً في جميع الفتهم، ولم شعثهم، وحقن دمائهم والامن باذن الله من فرقتهم، وفساد ذات بينهم واختلافهم ورفع نزغ الشيطان وكيده عنهم فان الله عزوجل جعل العهد بعد الخلافة من تمام الاسلام وكماله، وعزه وصلاح اهله والهم خلفاءه من توكيده لمن يختارونه له من بعدهم ما عظمت به النعمة، وشملت فيه العافية، ونقض الله بذلك مكر اهل الشقاق والعداوة والسعي والفرقة والتربص للفتنة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يزل أمير المؤمنين منذ أفضت إليه الخلافة فاختبر بشاعة مذاقها، وثقل محملها، وشدة مؤونتها، وما يجب على تقلدها من ارتباط طاعة الله، ومراقبته فيما حمله منها، فأنصب بدنه، وأسهر عينه وأطال فكره فيما فيه عز الدين وقمع المشركين وصلاح الامة، ونشر العدل، واقامة الكتاب والسنة، ومنعه ذلك من الخفض والدعة، ومهنأ العيش، علماً بما الله سائله عنه، ومحبة ان يلقى الله مناصحاً له في دينه وعباده ومختاراً لولاية عهده ورعاية الامة من بعده افضل ما يقدر عليه في دينه وورعه وعلمه وارجاهم للقيام في امر الله وحقه مناجياً بالاستجارة في ذلك مسألته الهامه ما فيه رضاه وطاعته في اناء ليله ونهاره، معملاً في طلبه والتماسه في اهل بيته من ولد عبدالله بن العباس وعلي بن ابي طالب فكره ونظره، مقتصراً ممن علم حاله ومذهبه منهم على علمه، وبالغاً في المسألة عمن خفي عليه امره جهده وطاقته، حتى استقصى امورهم معرفة، وابتلى اخبارهم مشاهدة، واستبرأ احوالهم معانية، وكشف ما عندهم مسألة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خيرته بعد استخارته الله واجهاده نفسه في قضاء حقه في عباده وبلاده </w:t>
      </w:r>
    </w:p>
    <w:p>
      <w:pPr>
        <w:pStyle w:val="BookText"/>
        <w:rPr/>
      </w:pPr>
      <w:r>
        <w:rPr>
          <w:rFonts w:ascii="Amiri" w:hAnsi="Amiri" w:eastAsia="Amiri" w:cs="Amiri"/>
          <w:color w:val="111111"/>
          <w:sz w:val="28"/>
          <w:sz w:val="28"/>
          <w:szCs w:val="28"/>
          <w:rtl w:val="true"/>
          <w:lang w:bidi="ar-SA"/>
        </w:rPr>
        <w:t>في البيتين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بن جعفر بن محمد بن علي بن الحسين بن علي بن ابي طالب،لما رأى من فضله البارع وعلمه النافع وورعه الظاهر وزهده الخالص وتخليه من الدنيا وتسلمه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استبان له ما لم تزل الاخبار عليه متواطئة والالسن عليه متفقة والكلمة فيه جامعة، ولما لم يزل يعرفه به من الفضل يافعاً، وناشئاً وحدثاً ومكتهلاً فعقد له بالعقد والخلافة من بعده واثقاً بخيرة الله في ذلك، اذ علم الله انه فعله ايثاراً له، وللدين، ونظراً للاسلام والمسلمين، وطلباً للسلامة، وثبات الحجة، والنجاة في اليوم الذي يقوم الناس فيه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أمير المؤمنين ولده، وأهل بيته وخاصته وقواده وخدمه فبايعوا مسارعين مسرورين، عالمين بايثار أمير المؤمنين طاعة الله على الهوى في ولده وغيرهم، ممن هو اشبك منه رحماً، واقرب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وسماه الرضا، اذ كان رضا عند أمير المؤمنين فبايعوا معشر اهل بيت امير المؤمنين، ومن بالمدينة المحروسة، من قواده وجنده وعامة المسلمين، لامير المؤمنين، وللرضا من بعده علي بن موسى على اسمه وبركته وحسن قضائه لدينه وعباده، بيعة مبسوطة اليها ايديكم منشرحة لها صدوركم عالمين بما اراد أمير المؤمنين بها واثر طاعة الله والنظر لنفسه ولكم فيها شاكرين الله على ما آل لهم أمير المؤمنين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حقه في رعايتكم وحرصه على رشدكم وصلاحكم، راجين عائدة ذلك في جمع الفتكم وحقن دمائكم، ولم شعثكم وسد ثغوركم، وقوة دينكم، ورغم عدوكم، واستقامة اموركم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وسارعوا الى طاعة الله، وطاعة امير المؤمنين، فانه الامن ان سارعتم اليه، وحمدتم الله عليه، عرفتم الحظ فيه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بيده يوم الاثنين، لسبع خلون من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تقدم إلى علي بن موسى،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خطك بقبول هذا العهد </w:t>
      </w:r>
    </w:p>
    <w:p>
      <w:pPr>
        <w:pStyle w:val="BookText"/>
        <w:rPr/>
      </w:pPr>
      <w:r>
        <w:rPr>
          <w:rFonts w:ascii="IRNazanin" w:hAnsi="IRNazanin" w:eastAsia="IRNazanin"/>
          <w:color w:val="111111"/>
          <w:sz w:val="28"/>
          <w:sz w:val="28"/>
          <w:szCs w:val="28"/>
          <w:rtl w:val="true"/>
          <w:lang w:bidi="fa-IR"/>
        </w:rPr>
        <w:t xml:space="preserve">وأشهد الله، والحاضرين عليك بما تعده في حق الله ورعاية المسلمين فكتب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العهد بخطه، بعد البسملة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الفعال لما يشاء، ولامعقب لحكمه ولا راد لقضائه يعلم خائنة الاعين وما تخفي الصدور، وصلاته على نبيه خاتم النبين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عضده الله بالسداد، ووفقه للرشاد عرف من حقنا ما جهله غيره، فوصل أرحاماً قطعت، وأمن نفساً بل أحياها، وقد تلفت، وأغناها اذا افتقرت مبتغياً رضا رب العالمين لايريد جزاءً من غيره، وسيجزي الله الشاكرين ولايضيع اجر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 جعل إليّ عهده، والامرة الكبرى إن بقيت بعده، فمن حل عقدة أمر الله بشدها، وفصم عروة أحب الله إيثاقها، فقد أباح الله حريمه وأحل محرمه، اذ كان بذلك زارياً على الإمام منتهكاً حرمة الاسلام بذلك جرى السالف، فصبر منه على الفلتات، ولم يعترض على العزمات، خوفاً من شتات الدين واضطراب حبل المسلمين، ولقرب امر الجاهلية ورصد فرصة تنتهز، وبايقة تبتدر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جعلت الله على نفسي، إن استرعاني في أمر المسلمين وقلدني خلافته، العمل فيهم عامة، وفي بني العباس بن عبد المطلب خاصة بطاعته وطاعة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لاأسفك دماً حراماً ولا أبيح فرجاً ولامالاً، إلا ما سفكته حدود الله وأباحته فرائضه، وأن أتخير الكفاءة جهدي وطاقتي وجعلت بذلك على نفسي عهداً مؤكداً، يسألني الله عنه، فانه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حَتَّى يَبْلُغَ أَشُدَّهُ وَأَوْفُوا بِالْعَهْدِ إِنَّ الْعَهْدَ كَانَ مَسْئُولًا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أحدثت أو غيّرت أو بدلت كنت للغير مستحقاً وللنكال متعرضاً وأعوذ بالله من سخطه وإليه أرغب في التوفيق لطاعته والحول بيني وبين معصيته في عافيةٍ لي وللمسلمين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والجامعة والجفر يدلان على ضد ذلك، وما أدري ما يفعل بي ولابكم إن </w:t>
      </w:r>
    </w:p>
    <w:p>
      <w:pPr>
        <w:pStyle w:val="BookText"/>
        <w:rPr/>
      </w:pPr>
      <w:r>
        <w:rPr>
          <w:rFonts w:ascii="Amiri" w:hAnsi="Amiri" w:eastAsia="Amiri" w:cs="Amiri"/>
          <w:color w:val="111111"/>
          <w:sz w:val="28"/>
          <w:sz w:val="28"/>
          <w:szCs w:val="28"/>
          <w:rtl w:val="true"/>
          <w:lang w:bidi="ar-SA"/>
        </w:rPr>
        <w:t>الحكم الا لله يقضي بالحق وهو خير الفاصلين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امتثلت أمر أمير المؤمنين وآثرت رضاه، والله يعصمني وإياه، وأشهدت على نفسي بذلك، 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بخطي، بحضرة امير المؤمنين، أطال الله بقاءه والفضل بن سهل، ويحيى بن أكثم</w:t>
      </w:r>
      <w:r>
        <w:rPr>
          <w:rStyle w:val="FootnoteAnchor"/>
          <w:rtl w:val="true"/>
        </w:rPr>
        <w:footnoteReference w:id="239"/>
      </w:r>
      <w:r>
        <w:rPr>
          <w:rFonts w:ascii="IRNazanin" w:hAnsi="IRNazanin" w:eastAsia="IRNazanin"/>
          <w:color w:val="111111"/>
          <w:sz w:val="28"/>
          <w:sz w:val="28"/>
          <w:szCs w:val="28"/>
          <w:rtl w:val="true"/>
          <w:lang w:bidi="fa-IR"/>
        </w:rPr>
        <w:t>وبشر بن المعتمر</w:t>
      </w:r>
      <w:r>
        <w:rPr>
          <w:rStyle w:val="FootnoteAnchor"/>
          <w:rtl w:val="true"/>
        </w:rPr>
        <w:footnoteReference w:id="240"/>
      </w:r>
      <w:r>
        <w:rPr>
          <w:rFonts w:ascii="IRNazanin" w:hAnsi="IRNazanin" w:eastAsia="IRNazanin"/>
          <w:color w:val="111111"/>
          <w:sz w:val="28"/>
          <w:sz w:val="28"/>
          <w:szCs w:val="28"/>
          <w:rtl w:val="true"/>
          <w:lang w:bidi="fa-IR"/>
        </w:rPr>
        <w:t xml:space="preserve">وحماد بن النعمان </w:t>
      </w:r>
      <w:r>
        <w:rPr>
          <w:rStyle w:val="FootnoteAnchor"/>
          <w:rtl w:val="true"/>
        </w:rPr>
        <w:footnoteReference w:id="241"/>
      </w:r>
      <w:r>
        <w:rPr>
          <w:rFonts w:ascii="Amiri" w:hAnsi="Amiri" w:eastAsia="Amiri" w:cs="Amiri"/>
          <w:color w:val="111111"/>
          <w:sz w:val="28"/>
          <w:sz w:val="28"/>
          <w:szCs w:val="28"/>
          <w:rtl w:val="true"/>
          <w:lang w:bidi="ar-SA"/>
        </w:rPr>
        <w:t xml:space="preserve">في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الفضل بن سهل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هذه الصحيفة التي هي صحيفة الميثاق نرجو ان نجوز السراط ظهرها وبطنها بحرم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الروضة والمنبر، على رؤوس الاشهاد، بمرأى ومسمع من وجوه بني هاشم وساير الاولياء والاجناد بعد استيفاء شروط البيعة عليهم بما اوجب أمير المؤمنين الحجة به على جميع المسلمين الحجة به ولتبطل الشبه التي كانت اعترضت اراء الجاهلين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 الفضل بن سهل في التاريخ المعين فيه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يحيى بن اكثم القاضي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يحيى بن اكثم على مضمون هذه الصحيفة ظهرها وبطنها، وكتب بخطه بالتاريخ المعين فيه</w:t>
      </w:r>
      <w:r>
        <w:rPr>
          <w:rFonts w:eastAsia="Amiri" w:cs="Amiri" w:ascii="Amiri" w:hAnsi="Amiri"/>
          <w:color w:val="111111"/>
          <w:sz w:val="28"/>
          <w:szCs w:val="28"/>
          <w:rtl w:val="true"/>
          <w:lang w:bidi="ar-SA"/>
        </w:rPr>
        <w:t xml:space="preserve">. </w:t>
      </w:r>
      <w:bookmarkStart w:id="160" w:name="pg7628_84821"/>
    </w:p>
    <w:p>
      <w:pPr>
        <w:pStyle w:val="BookText"/>
        <w:rPr/>
      </w:pPr>
      <w:bookmarkEnd w:id="160"/>
      <w:r>
        <w:rPr>
          <w:rFonts w:ascii="Amiri" w:hAnsi="Amiri" w:eastAsia="Amiri" w:cs="Amiri"/>
          <w:color w:val="111111"/>
          <w:sz w:val="28"/>
          <w:sz w:val="28"/>
          <w:szCs w:val="28"/>
          <w:rtl w:val="true"/>
          <w:lang w:bidi="ar-SA"/>
        </w:rPr>
        <w:t>وكتب حماد بن النعمان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حماد بن النعمان بمضمون ظهره وبطنه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بشر بن المعتمر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بمثل ذلك بشر بن المعتمر بخطه بالتاريخ</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3566009_1051229030"/>
      <w:bookmarkStart w:id="162" w:name="_Toc57"/>
      <w:bookmarkEnd w:id="161"/>
      <w:r>
        <w:rPr>
          <w:rtl w:val="true"/>
        </w:rPr>
        <w:t>مظاهر ولاية العهد</w:t>
      </w:r>
      <w:bookmarkEnd w:id="16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اسبغ المأمون على بيعة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صفاتها الشرعية، فأمر بضرب النقود الذهبية والفضية الدنانير والدراهم، وجعل عليها أسم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تم تغيير شعار العباسيين الاسود بالشعار الاخضر والذي قال عنه المأمون بأنه لباس اهل الجنة، كذلك كتب الى سائر الولايات الاسلامية بأخذ البيعة بولاية العهد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وعهد ان يحج بالناس في سنة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63" w:name="pg7628_84822"/>
    </w:p>
    <w:p>
      <w:pPr>
        <w:pStyle w:val="BookText"/>
        <w:rPr/>
      </w:pPr>
      <w:bookmarkEnd w:id="163"/>
      <w:r>
        <w:rPr>
          <w:rFonts w:ascii="Amiri" w:hAnsi="Amiri" w:eastAsia="Amiri" w:cs="Amiri"/>
          <w:color w:val="111111"/>
          <w:sz w:val="28"/>
          <w:sz w:val="28"/>
          <w:szCs w:val="28"/>
          <w:rtl w:val="true"/>
          <w:lang w:bidi="ar-SA"/>
        </w:rPr>
        <w:t>وعلى ما يبدو لنا أنه لم يكن من ولاية العهد سوى تأدية بعض الفروض الدينية لاسيما صلاة الاستسقاء</w:t>
      </w:r>
      <w:r>
        <w:rPr>
          <w:rStyle w:val="FootnoteAnchor"/>
          <w:rtl w:val="true"/>
        </w:rPr>
        <w:footnoteReference w:id="244"/>
      </w:r>
      <w:r>
        <w:rPr>
          <w:rFonts w:ascii="Amiri" w:hAnsi="Amiri" w:eastAsia="Amiri" w:cs="Amiri"/>
          <w:color w:val="111111"/>
          <w:sz w:val="28"/>
          <w:sz w:val="28"/>
          <w:szCs w:val="28"/>
          <w:rtl w:val="true"/>
          <w:lang w:bidi="ar-SA"/>
        </w:rPr>
        <w:t>وصلاة العيد والمناظرات والمحاججات الدينية والعلمية مع المذاهب والاديان الاخرى التي كانت بتكليف من المأمون نفسه</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566011_1051229030"/>
      <w:bookmarkStart w:id="165" w:name="_Toc58"/>
      <w:bookmarkEnd w:id="164"/>
      <w:r>
        <w:rPr>
          <w:rtl w:val="true"/>
        </w:rPr>
        <w:t>صلاة العيد</w:t>
      </w:r>
      <w:bookmarkEnd w:id="16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روى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العيد وكان قد عقد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بولاية العهد، بعث المأمون إليه في الركوب الى العيد والصلاة بالناس والخطبة لهم، فبعث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كان بيني وبينك من الشروط في دخول الامر فاعفني من الصلاة بالناس،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أريد بذلك ان تطمئن قلوب الناس ويعرفوا فضلك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تزل الرسل تتردد بينهما في ذلك وعندما أصر المأمون على ذلك، أرسل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اعفني فهو أحب الي، وإن لم تعفني خرجت كما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المأمون اخرج كيف شئت، ثم أمر المأمون القواد والحجاب ان يبكروا </w:t>
      </w:r>
      <w:bookmarkStart w:id="166" w:name="pg7628_84823"/>
    </w:p>
    <w:p>
      <w:pPr>
        <w:pStyle w:val="BookText"/>
        <w:rPr/>
      </w:pPr>
      <w:bookmarkEnd w:id="166"/>
      <w:r>
        <w:rPr>
          <w:rFonts w:ascii="IRNazanin" w:hAnsi="IRNazanin" w:eastAsia="IRNazanin"/>
          <w:color w:val="111111"/>
          <w:sz w:val="28"/>
          <w:sz w:val="28"/>
          <w:szCs w:val="28"/>
          <w:rtl w:val="true"/>
          <w:lang w:bidi="fa-IR"/>
        </w:rPr>
        <w:t>الى باب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الناس في الطرقات والسطوح واجتمعت النساء والصبيان ينتظرون خروجه، وصار جميع القواد والجند الى بابه فوقفوا على دوابهم حتى طلعت الشمس، فاغتسل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 ثيابه وتعّمم بعمامة بيضاء من قطن ألقى طرفاً منها على صدره وطرفاً بين كتفه ومس شيئاً من الطيب واخذ بيده عكازه وقال لموإليه افعلوا مثل ما افعل فخرجوا بين يديه وهو حافٍ قد شمر سراويله الى نصف الساق وعليه ثياب مشمرة فمشى قليلاً ورفع رأسه الى السماء وكبر وكبر موإليه معه ثم مشى حتى وقف على الباب فلما رآه القواد والجند على تلك الصورة، سقطوا كلهم من دوابهم الى الارض وكان احسنهم حالاً من كان معه سكين قطع بها شراكة نعليه ونزعها وتحفى، وكّبر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الباب وكّبر الناس معه فخيل الينا أن السماء والحيطان تجاوبه، وتزعزعت مرو بالبكاء والضجيج لما رأوا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وسمعوا تكبيره، وبلغ المأمون ذلك فقال له الفضل بن سهل ذو الرئاستين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بلغ الرضا المصلى على هذا السبيل فُتّنَ به الناس وخفنا كلنا على دمائنا فانفذ إليه أن يرجع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فبعث إليه المأمون،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كلفناك شططاً وأتعبناك، ولست أحب أن يلحقك مشقة فارجع وليصلِ بالناس من كان يصلي بهم على رسمه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بخفه فلبسه وركب ورجع فاختلف أمر الناس ولم تنتظم صلاتهم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7" w:name="__RefHeading___Toc3566013_1051229030"/>
      <w:bookmarkStart w:id="168" w:name="_Toc59"/>
      <w:bookmarkEnd w:id="167"/>
      <w:r>
        <w:rPr>
          <w:rtl w:val="true"/>
        </w:rPr>
        <w:t>موقف المعارضين من البيعة لولاية العهد</w:t>
      </w:r>
      <w:bookmarkEnd w:id="16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أمتنع جماعة من أنصار المأمون من مبايعة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لولاية العهد فحقدوا عليه ونقموا على المأمون بيعته إياه، ومنهم عيسى بن يزيد الجلودي وعلي بن ابي عمران </w:t>
      </w:r>
      <w:r>
        <w:rPr>
          <w:rStyle w:val="FootnoteAnchor"/>
          <w:rtl w:val="true"/>
        </w:rPr>
        <w:footnoteReference w:id="246"/>
      </w:r>
      <w:r>
        <w:rPr>
          <w:rFonts w:ascii="Amiri" w:hAnsi="Amiri" w:eastAsia="Amiri" w:cs="Amiri"/>
          <w:color w:val="111111"/>
          <w:sz w:val="28"/>
          <w:sz w:val="28"/>
          <w:szCs w:val="28"/>
          <w:rtl w:val="true"/>
          <w:lang w:bidi="ar-SA"/>
        </w:rPr>
        <w:t xml:space="preserve">وابو يونس </w:t>
      </w:r>
      <w:r>
        <w:rPr>
          <w:rStyle w:val="FootnoteAnchor"/>
          <w:rtl w:val="true"/>
        </w:rPr>
        <w:footnoteReference w:id="247"/>
      </w:r>
      <w:r>
        <w:rPr>
          <w:rFonts w:ascii="IRNazanin" w:hAnsi="IRNazanin" w:eastAsia="IRNazanin"/>
          <w:color w:val="111111"/>
          <w:sz w:val="28"/>
          <w:sz w:val="28"/>
          <w:szCs w:val="28"/>
          <w:rtl w:val="true"/>
          <w:lang w:bidi="fa-IR"/>
        </w:rPr>
        <w:t xml:space="preserve">، فأمر المأمون بإخراجهم من السجن فلما مثلوا عنده، رأوا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المجلس ازدادوا غيظاً وغضباً، وانبرى علي بن أبي عمران،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اعيذك يا أمير المؤمنين ان تخرج هذا الامر الذي جعله الله لكم وخصكم به وتجعله في ايدي أعدائكم، وما كان آباؤك يقتلونهم ويشردونهم في البلاد، فصاح المأمون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وانت بعد على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أمر بضرب عنقه فنفذ ذلك فيه، وجاء بعده ابو يونس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هذا الذي بجنبك والله صنم يعبد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بضرب عنقه، وادخل عيسى الجلودي، وكان من أعداء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قضية سابقة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بعثه الرشيد العباسي للهجوم على بيت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فاراد سلب أهل بيته من ثياب وحلي، فأبى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ووعده ان يعطيه مايريد، فدخل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كل الحلي والحلل وجاء بها الجلودي، وكان المأمون يعرف القصة، فقال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سيدي هذا الذي فعل ببنات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من سلبهن؟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ونظر الجلودي الى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المجلس يكلم المأمون بالعفو عنه، فظن انه يريد الانتقام منه لما فعله معه، فقال الجلودي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أسألك بالله، وبخدمتي للرشيد ان لا تقبل قول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والتفت المأمون الى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قد </w:t>
      </w:r>
    </w:p>
    <w:p>
      <w:pPr>
        <w:pStyle w:val="BookText"/>
        <w:rPr/>
      </w:pPr>
      <w:r>
        <w:rPr>
          <w:rFonts w:ascii="Amiri" w:hAnsi="Amiri" w:eastAsia="Amiri" w:cs="Amiri"/>
          <w:color w:val="111111"/>
          <w:sz w:val="28"/>
          <w:sz w:val="28"/>
          <w:szCs w:val="28"/>
          <w:rtl w:val="true"/>
          <w:lang w:bidi="ar-SA"/>
        </w:rPr>
        <w:t xml:space="preserve">استعفاني، ونحن نبر بقسمه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وخاطب المأمون الجلودي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اقبل قوله فيك، والتفت الى الشرطة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ألحقوه بصاحبيه، فضرب عنقه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كان العباسيون في بغداد من أشد المعارضين لبيعة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فأعلنوا خلعهم المأمون ونصبوا بدلاً عنه إبراهيم بن المهدي</w:t>
      </w:r>
      <w:r>
        <w:rPr>
          <w:rFonts w:eastAsia="IRNazanin" w:cs="IRNazanin"/>
          <w:color w:val="111111"/>
          <w:sz w:val="28"/>
          <w:szCs w:val="28"/>
          <w:rtl w:val="true"/>
          <w:lang w:bidi="fa-IR"/>
        </w:rPr>
        <w:t xml:space="preserve">. </w:t>
      </w:r>
      <w:bookmarkStart w:id="169" w:name="pg7628_84826"/>
    </w:p>
    <w:p>
      <w:pPr>
        <w:pStyle w:val="Heading3"/>
        <w:numPr>
          <w:ilvl w:val="2"/>
          <w:numId w:val="1"/>
        </w:numPr>
        <w:rPr/>
      </w:pPr>
      <w:bookmarkStart w:id="170" w:name="__RefHeading___Toc3566015_1051229030"/>
      <w:bookmarkStart w:id="171" w:name="_Toc60"/>
      <w:bookmarkEnd w:id="169"/>
      <w:bookmarkEnd w:id="170"/>
      <w:r>
        <w:rPr>
          <w:rtl w:val="true"/>
        </w:rPr>
        <w:t>المبحث الثالث</w:t>
      </w:r>
      <w:r>
        <w:rPr>
          <w:rtl w:val="true"/>
        </w:rPr>
        <w:t xml:space="preserve">: </w:t>
      </w:r>
      <w:r>
        <w:rPr>
          <w:rtl w:val="true"/>
        </w:rPr>
        <w:t>مناظراته واحتجاجه مع الطوائف والاديان الاخرى</w:t>
      </w:r>
      <w:bookmarkEnd w:id="171"/>
    </w:p>
    <w:p>
      <w:pPr>
        <w:pStyle w:val="Heading4"/>
        <w:numPr>
          <w:ilvl w:val="3"/>
          <w:numId w:val="1"/>
        </w:numPr>
        <w:rPr/>
      </w:pPr>
      <w:bookmarkStart w:id="172" w:name="__RefHeading___Toc3566017_1051229030"/>
      <w:bookmarkStart w:id="173" w:name="_Toc61"/>
      <w:bookmarkEnd w:id="172"/>
      <w:r>
        <w:rPr>
          <w:rtl w:val="true"/>
        </w:rPr>
        <w:t>موقفه ضد الغلاة والواقفة</w:t>
      </w:r>
      <w:bookmarkEnd w:id="173"/>
    </w:p>
    <w:p>
      <w:pPr>
        <w:pStyle w:val="BookText"/>
        <w:rPr/>
      </w:pPr>
      <w:r>
        <w:rPr>
          <w:rFonts w:ascii="Amiri" w:hAnsi="Amiri" w:eastAsia="Amiri" w:cs="Amiri"/>
          <w:color w:val="111111"/>
          <w:sz w:val="28"/>
          <w:sz w:val="28"/>
          <w:szCs w:val="28"/>
          <w:rtl w:val="true"/>
          <w:lang w:bidi="ar-SA"/>
        </w:rPr>
        <w:t xml:space="preserve">موقفه ضد الغلاة والواقفة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المأمون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عن الغلاة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ابي موسى بن جعفر عن ابيه محمد بن علي عن ابيه علي بن الحسين عن ابيه الحسين عن ابيه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ترفعوني فوق حقي، فإن الله تبارك وتعالى اتخذني عبداً قبل ان يتخذ نبياً،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لِي مِنْ دُونِ اللَّهِ وَلَكِنْ كُونُوا رَبَّانِيِّينَ بِمَا كُنْتُمْ تُعَلِّمُونَ الْكِتَابَ وَبِمَا كُنْتُمْ تَدْرُسُونَ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رده عن شبهة المعجزات التي تشبث بها الغلاة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والفاقة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على ان هذه صفاته وشاركه فيها الضعفاء المحتاجون لاتكون المعجزات فعله، فعلم بهذا الذي اظهره من المعجزات انما كانت فعل القادر الذي لايشبه المخلوقين، لا فعل المحدث المحتاج المشارك للضعفاء في صفات الضعف</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 ويقول الإمام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لاتتجاوزوا بنا العبودية، </w:t>
      </w:r>
    </w:p>
    <w:p>
      <w:pPr>
        <w:pStyle w:val="BookText"/>
        <w:rPr/>
      </w:pPr>
      <w:r>
        <w:rPr>
          <w:rFonts w:ascii="IRNazanin" w:hAnsi="IRNazanin" w:eastAsia="IRNazanin"/>
          <w:color w:val="111111"/>
          <w:sz w:val="28"/>
          <w:sz w:val="28"/>
          <w:szCs w:val="28"/>
          <w:rtl w:val="true"/>
          <w:lang w:bidi="fa-IR"/>
        </w:rPr>
        <w:t xml:space="preserve">ثم قولوا فينا ما شئتم ولن تبلغوا وإياكم والغلوّ كغلو النصارى فإني بريئ في الغالين، ويؤكده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تجاوز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العبودية فهو من المغضوب عليهم ومن الضالين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الغلاة كفار وأن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جالسهم او خالطهم او آكلهم او شاربهم او واصلهم او زوجهم او تزوج منهم او آمنهم وائتمنهم على أمانة أو صدق حديثهم او أعانهم بشطر كلمة خرج من ولاية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وولايتنا أهل البيت</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ادعت بعض الفرق في بعض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حي ولم يمت، وإنما رفع كما رفع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وأدعوا بأنه القائم من آل محمد وقد غاب كما غاب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وتشعبت آراؤهم بعد ذلك حول غيبته وحياته، ويعدون أكثر من فرقة، فانكروا بعضهم قتله ومنهم من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ورفعه إليه الله وسيرده عن قيامه،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لايزال حياً وروّج لهذه الفكرة بعض الكبار من اصحاب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كعلي بن ابي حمزة البطائني</w:t>
      </w:r>
      <w:r>
        <w:rPr>
          <w:rStyle w:val="FootnoteAnchor"/>
          <w:rtl w:val="true"/>
        </w:rPr>
        <w:footnoteReference w:id="254"/>
      </w:r>
      <w:r>
        <w:rPr>
          <w:rFonts w:ascii="Amiri" w:hAnsi="Amiri" w:eastAsia="Amiri" w:cs="Amiri"/>
          <w:color w:val="111111"/>
          <w:sz w:val="28"/>
          <w:sz w:val="28"/>
          <w:szCs w:val="28"/>
          <w:rtl w:val="true"/>
          <w:lang w:bidi="ar-SA"/>
        </w:rPr>
        <w:t xml:space="preserve">وزياد بن مروان القندي </w:t>
      </w:r>
      <w:r>
        <w:rPr>
          <w:rStyle w:val="FootnoteAnchor"/>
          <w:rtl w:val="true"/>
        </w:rPr>
        <w:footnoteReference w:id="255"/>
      </w:r>
      <w:r>
        <w:rPr>
          <w:rFonts w:ascii="Amiri" w:hAnsi="Amiri" w:eastAsia="Amiri" w:cs="Amiri"/>
          <w:color w:val="111111"/>
          <w:sz w:val="28"/>
          <w:sz w:val="28"/>
          <w:szCs w:val="28"/>
          <w:rtl w:val="true"/>
          <w:lang w:bidi="ar-SA"/>
        </w:rPr>
        <w:t>، وعثمان بن عيسى الرواسي</w:t>
      </w:r>
      <w:r>
        <w:rPr>
          <w:rStyle w:val="FootnoteAnchor"/>
          <w:rtl w:val="true"/>
        </w:rPr>
        <w:footnoteReference w:id="256"/>
      </w:r>
      <w:r>
        <w:rPr>
          <w:rFonts w:ascii="Amiri" w:hAnsi="Amiri" w:eastAsia="Amiri" w:cs="Amiri"/>
          <w:color w:val="111111"/>
          <w:sz w:val="28"/>
          <w:sz w:val="28"/>
          <w:szCs w:val="28"/>
          <w:rtl w:val="true"/>
          <w:lang w:bidi="ar-SA"/>
        </w:rPr>
        <w:t xml:space="preserve">ويعد هؤلاء </w:t>
      </w:r>
    </w:p>
    <w:p>
      <w:pPr>
        <w:pStyle w:val="BookText"/>
        <w:rPr/>
      </w:pPr>
      <w:r>
        <w:rPr>
          <w:rFonts w:ascii="Amiri" w:hAnsi="Amiri" w:eastAsia="Amiri" w:cs="Amiri"/>
          <w:color w:val="111111"/>
          <w:sz w:val="28"/>
          <w:sz w:val="28"/>
          <w:szCs w:val="28"/>
          <w:rtl w:val="true"/>
          <w:lang w:bidi="ar-SA"/>
        </w:rPr>
        <w:t>الثلاثة اول من ابتدع هذا المذهب وسمي بالواقفة واظهروا الاعتقاد والدعوة 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يونس بن عبدالرحمن</w:t>
      </w:r>
      <w:r>
        <w:rPr>
          <w:rStyle w:val="FootnoteAnchor"/>
          <w:rtl w:val="true"/>
        </w:rPr>
        <w:footnoteReference w:id="2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من قوامه احد الا وعنده المال الكثير، فكان ذلك سبب وقفهم وحجودهم لموته، وكان عند زياد القندي سبعون الف دينار وعند علي بن ابي حمزة ثلاثون الف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رأيت ذلك وتبين الحق وعرفت من امر ابي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تكلمت ودعوت الناس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فبعثا اليّ وقالا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يدعوك الى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تريد المال فنحن نغنيك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وضمنا لي عشرة الاف دينار وقالا لي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فأبيت وقلت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روينا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ظهرت البدعة فعلى العالم ان يظهر علمه، فان لم يفعل سلب منه نور الايمان، وما كنت لادع الجهاد في امر الله على كل حال، فناصباني واضمرا لي العداوة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احد القوام عثمان بن عيسى الرواسي في مصر، وعنده مال كثير وست جوارِ، فبعث إليه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برسالة لاعادة المال والجواري،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اباك لم يمت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مات، وقسمنا ميراثه، وقد صحت </w:t>
      </w:r>
      <w:bookmarkStart w:id="174" w:name="pg7628_84829"/>
    </w:p>
    <w:p>
      <w:pPr>
        <w:pStyle w:val="BookText"/>
        <w:rPr/>
      </w:pPr>
      <w:bookmarkEnd w:id="174"/>
      <w:r>
        <w:rPr>
          <w:rFonts w:ascii="Amiri" w:hAnsi="Amiri" w:eastAsia="Amiri" w:cs="Amiri"/>
          <w:color w:val="111111"/>
          <w:sz w:val="28"/>
          <w:sz w:val="28"/>
          <w:szCs w:val="28"/>
          <w:rtl w:val="true"/>
          <w:lang w:bidi="ar-SA"/>
        </w:rPr>
        <w:t>الاخبار بموته، فاحتج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ابوك مات فليس لك من ذلك شيء وإن كان قد مات على ما تحكي فلم يأمرني بدفع شيء اليك، وقد أعتقت الجواري وزوجتهن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وتجدر الاشارة الى ان الاموال التي كانت بذمة الواقفة للامام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إرث ابيه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أموالاً عامة للمسلمين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عن الخطيب البغدادي ان زياد القندي احد اركان الواقفة كانت له سابقة في خيانة أموال المسلمين عندما خان بيت المال في عهد الرشيد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ونتيجة لمواقف الواقفة من غصب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وإنكاره عليه بحجج واهية، فقد وصفهم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ملعونون أينما ثقفوا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وقتلوا تقتيلاً،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والله إن الله لايبدلها حتى يقتلوا عن آخرهم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رجع كثير من الواقفة الى رشدهم بمجرد مراسلات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او مقابلته لهم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3566019_1051229030"/>
      <w:bookmarkStart w:id="176" w:name="_Toc62"/>
      <w:bookmarkEnd w:id="175"/>
      <w:r>
        <w:rPr>
          <w:rtl w:val="true"/>
        </w:rPr>
        <w:t>مناظراتهُ واحتجاجهُ</w:t>
      </w:r>
      <w:bookmarkEnd w:id="176"/>
    </w:p>
    <w:p>
      <w:pPr>
        <w:pStyle w:val="Heading5"/>
        <w:numPr>
          <w:ilvl w:val="4"/>
          <w:numId w:val="1"/>
        </w:numPr>
        <w:rPr/>
      </w:pPr>
      <w:bookmarkStart w:id="177" w:name="__RefHeading___Toc3566021_1051229030"/>
      <w:bookmarkStart w:id="178" w:name="_Toc63"/>
      <w:bookmarkEnd w:id="177"/>
      <w:r>
        <w:rPr>
          <w:rtl w:val="true"/>
        </w:rPr>
        <w:t>اشارة</w:t>
      </w:r>
      <w:bookmarkEnd w:id="17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مناظراتهُ </w:t>
      </w:r>
      <w:r>
        <w:rPr>
          <w:rStyle w:val="FootnoteAnchor"/>
          <w:rtl w:val="true"/>
        </w:rPr>
        <w:footnoteReference w:id="266"/>
      </w:r>
      <w:r>
        <w:rPr>
          <w:rFonts w:ascii="Amiri" w:hAnsi="Amiri" w:eastAsia="Amiri" w:cs="Amiri"/>
          <w:color w:val="111111"/>
          <w:sz w:val="28"/>
          <w:sz w:val="28"/>
          <w:szCs w:val="28"/>
          <w:rtl w:val="true"/>
          <w:lang w:bidi="ar-SA"/>
        </w:rPr>
        <w:t xml:space="preserve">واحتجاجهُ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اتسم عصر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بشيوع المناظرات والاحتجاجات بين زعماء الاديان والمذاهب الاسلامية وغيرها، وقد احتدم الجدال بينهم فيما يخص البحوث الكلامية وخاصة فيما يتعلق باصول الدين، وكان صراعاً مشفوعاً بالادلة التي اقامها المتكلمون على ما يذهبون اليه، وعندما تولى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العهد، أوعز المأمون الى ولاته في جميع أنحاء العالم الاسلامي باحضار كبار العلماء المتمرسين في مختلف أنواع العلوم بالحضور الى العاصمة مرو ليسألوا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أعقد المسائل العلمية ولما حضروا وعدهم بالثراء العريض إذا ما سألوا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 يعجز عن الاجابة عليه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أعرب الحسن بن محمد النوفلي</w:t>
      </w:r>
      <w:r>
        <w:rPr>
          <w:rStyle w:val="FootnoteAnchor"/>
          <w:rtl w:val="true"/>
        </w:rPr>
        <w:footnoteReference w:id="269"/>
      </w:r>
      <w:r>
        <w:rPr>
          <w:rFonts w:ascii="IRNazanin" w:hAnsi="IRNazanin" w:eastAsia="IRNazanin"/>
          <w:color w:val="111111"/>
          <w:sz w:val="28"/>
          <w:sz w:val="28"/>
          <w:szCs w:val="28"/>
          <w:rtl w:val="true"/>
          <w:lang w:bidi="fa-IR"/>
        </w:rPr>
        <w:t>وهو من أصحاب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مخاوفه من هؤلاء الذين يحاججهم لانهم لا يريدون الوصول الى الحقيقة والتعرف على الحق، ولكن يعتمدون المغالطات للوصول الى اهدافهم، وأزال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نفس النوفلي من المخاوف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أتخاف أن يقطعوا عليّ حجتي؟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خفت عليك </w:t>
      </w:r>
    </w:p>
    <w:p>
      <w:pPr>
        <w:pStyle w:val="BookText"/>
        <w:rPr/>
      </w:pPr>
      <w:r>
        <w:rPr>
          <w:rFonts w:ascii="IRNazanin" w:hAnsi="IRNazanin" w:eastAsia="IRNazanin"/>
          <w:color w:val="111111"/>
          <w:sz w:val="28"/>
          <w:sz w:val="28"/>
          <w:szCs w:val="28"/>
          <w:rtl w:val="true"/>
          <w:lang w:bidi="fa-IR"/>
        </w:rPr>
        <w:t>قط، وإني لأرجو ان يظفرك الله بهم،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وانبرى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نوفلي، أتحب أن تعلم متى يندم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 احتجاجي على أهل التوراة بتوراتهم وعلى أهل الانجيل بانجيلهم، وعلى أهل الزبور بزبورهم وعلى الصابئين بعبرانيتهم، وعلى اهل الهرابذة بفارسيتهم، وعلى أهل الروم بروميتهم، وعلى أهل المقالات بلغاتهم، فاذا قطعت كل صنف ودحضت حجته وترك مقالته، ورجع الى قولي، علم المأمون ان الذي هو بسبيله ليس بمستحق له، فعند ذلك تكون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العلي العظيم</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ونستنتج مما تقدم أن المأمون أراد باتخاذه هذه المناورة السياسية إحراج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ليزعزع ثقة العامة لاسيما الشيعة وإشعارهم بأن ما يعتقدونه بعلم الائمة بمختلف الامور ما هو إلا وهم بدليل عدم قدرة إمامهم إذا ما تعذر عليه الاجابة لاحد الاسئلة في مناظرته ومجادلة أصحاب الديانات والمذاهب الاخرى فهو إذن غير أهل لثقتهم وبالتالي غير جدير بمنصب ولاية العهد ثم الخلافة من بعده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روى أبو الصلت الهروي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جمع المأمون لعلي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المقالات من اهل الاسلام والديانات من اليهود والنصارى والمجوس والصابئيين وساير اهل المقالات فلم يقم احد إلا وقد ألزمه حجته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179" w:name="pg7628_84832"/>
    </w:p>
    <w:p>
      <w:pPr>
        <w:pStyle w:val="BookText"/>
        <w:rPr/>
      </w:pPr>
      <w:bookmarkEnd w:id="179"/>
      <w:r>
        <w:rPr>
          <w:rFonts w:ascii="IRNazanin" w:hAnsi="IRNazanin" w:eastAsia="IRNazanin"/>
          <w:color w:val="111111"/>
          <w:sz w:val="28"/>
          <w:sz w:val="28"/>
          <w:szCs w:val="28"/>
          <w:rtl w:val="true"/>
          <w:lang w:bidi="fa-IR"/>
        </w:rPr>
        <w:t>وقد خرجت الوفود العلمية وهي مليئة بالاعجاب والاكبار بمواهب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واخذت تذيع على الناس الاخبار واصبح بلاط المأمون مركزاً علمياً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ونبين في أدناه نماذج من أسئلة أصحاب المقالات من أهل الطوائف والاديان الاخرى، ومن المتكلمين الذين حضروا في مجلس المأمون، كذلك اسئلتهم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ليسمع كلامهم ويسمعوا كلامه</w:t>
      </w:r>
      <w:r>
        <w:rPr>
          <w:rFonts w:eastAsia="IRNazanin" w:cs="IRNazanin"/>
          <w:color w:val="111111"/>
          <w:sz w:val="28"/>
          <w:szCs w:val="28"/>
          <w:rtl w:val="true"/>
          <w:lang w:bidi="fa-IR"/>
        </w:rPr>
        <w:t>.</w:t>
      </w:r>
    </w:p>
    <w:p>
      <w:pPr>
        <w:pStyle w:val="Heading5"/>
        <w:numPr>
          <w:ilvl w:val="4"/>
          <w:numId w:val="1"/>
        </w:numPr>
        <w:rPr/>
      </w:pPr>
      <w:bookmarkStart w:id="180" w:name="__RefHeading___Toc3566023_1051229030"/>
      <w:bookmarkStart w:id="181" w:name="_Toc64"/>
      <w:bookmarkEnd w:id="180"/>
      <w:r>
        <w:rPr>
          <w:rtl w:val="true"/>
        </w:rPr>
        <w:t>أولاً</w:t>
      </w:r>
      <w:r>
        <w:rPr>
          <w:rtl w:val="true"/>
        </w:rPr>
        <w:t xml:space="preserve">: </w:t>
      </w:r>
      <w:r>
        <w:rPr>
          <w:rtl w:val="true"/>
        </w:rPr>
        <w:t>مناظراته واحتجاجه على عمران الصابئي</w:t>
      </w:r>
      <w:bookmarkEnd w:id="18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مناظراته واحتجاجه على عمران الصابئي </w:t>
      </w:r>
      <w:r>
        <w:rPr>
          <w:rStyle w:val="FootnoteAnchor"/>
          <w:rtl w:val="true"/>
        </w:rPr>
        <w:footnoteReference w:id="27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ان كان فيكم احد يخالف الاسلام واراد ان يسأل فليسأل غير محتشم، فقام إليه عمران الصابئي وكان واحداً من المتكلمين،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ياعالم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إنك دعوت الى مساءلتك لم أقدم عليك بالمسائل، ولقد دخلت الكوفة والبصرة والشام والجزيرة، ولقيت المتكلمين فلم أقع على أحد يثبت لي واحداً ليس غيره قائماً بوحدانية، أفتأذن ان اسألك؟،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ياعمران وعليك بالنصفة، إياك والخطل والجور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ياسيدي ما اريد الا ان تثبت لي شيئاً اتعلق به، فلا أجوزه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 فأزدحم الناس وضم بعضهم الى 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الكائن الاول وعما خلق؟،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الواحد فلم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يزل كائناً واحداً، لا شيء معه، بلا حدود، ولا اعراض ولا يزال كذلك ثم خلق خلقاً مبتدعاً، مختلفاً، باعراض وحدود مختلفة، لافي شيء اقامه، ولاشيء حدّه، ولا على شيء حذاه ومثله، فجعل الخلق من بعد ذلك صفوة وغير صفوة الله، واختلافاً وايلافاً والواناً وذوقاً وطمعاً ولا لحاجة كانت منه الى ذلك ولا لفضل منزلة لم يبلغها إلا به، ولا أرى لنفسه فيما يخلق زيادة ولا نقصاناً تعقل هذا يا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ياسيدي،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يا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كان خلق لم يخلق لحاجة، لم يخلق الا من يستعين به على حاجته ولكان ينبغي ان يخلق اضعاف ما خلق، لان الاعوان كلما كثروا كان صاحبهم اقوى، ثم طال السؤال والجواب بين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عمران الصابئي، والزمه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اكثر من مسائله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افهمت ياعمران؟،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ياسيدي فهمت، واشهد على أنك وصفت ووحدت، وان محمد اً عبده المبعوث بالهدى ودين الحق، ثم خرّ ساجداً نحو القبلة واسلم، قال الحسن بن محمد النوفلي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المتكلمون الى كلام عمران الصابئي وكان جدلاً لم يقطعه عن حجته احد قط، لم يدن من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ولم يسألوه عن شيء، وامسينا فنهض المأمون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خلا وانصرف الناس، ثم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عاد الى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ياغلام صر الى عمران الصابئي فأتني به فصار الى عمران فأتى به ورحب به ودعا له بكسوة فخلعها إليه ودعا بعشرة الاف درهم فوصله به،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حكيت فعل جدك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فكان عمران بعد ذلك يجتمع إليه المتكلمون من اصحاب المقالات فيبطل عليهم أمرهم حتى اجتنبوه، ووصلة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المأمون بعشرة آلاف درهم، واعطاه الفضل بن سهل مالا جزيلا، وولي صدقات بلخ فاصاب الرغائب</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182" w:name="pg7628_84835"/>
    </w:p>
    <w:p>
      <w:pPr>
        <w:pStyle w:val="Heading5"/>
        <w:numPr>
          <w:ilvl w:val="4"/>
          <w:numId w:val="1"/>
        </w:numPr>
        <w:rPr/>
      </w:pPr>
      <w:bookmarkStart w:id="183" w:name="__RefHeading___Toc3566025_1051229030"/>
      <w:bookmarkStart w:id="184" w:name="_Toc65"/>
      <w:bookmarkEnd w:id="182"/>
      <w:bookmarkEnd w:id="183"/>
      <w:r>
        <w:rPr>
          <w:rtl w:val="true"/>
        </w:rPr>
        <w:t>ثانياً</w:t>
      </w:r>
      <w:r>
        <w:rPr>
          <w:rtl w:val="true"/>
        </w:rPr>
        <w:t xml:space="preserve">: </w:t>
      </w:r>
      <w:r>
        <w:rPr>
          <w:rtl w:val="true"/>
        </w:rPr>
        <w:t>مناظرته واحتجاجه على سليمان المروزي</w:t>
      </w:r>
      <w:bookmarkEnd w:id="184"/>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مناظرته واحتجاجه على سليمان المروزي </w:t>
      </w:r>
      <w:r>
        <w:rPr>
          <w:rStyle w:val="FootnoteAnchor"/>
          <w:rtl w:val="true"/>
        </w:rPr>
        <w:footnoteReference w:id="27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سليمان المروزي متكلم خراسان على المأمون فأكرمه ووصله،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عمي علي بن موسى الرضا قدم عليّ من الحجاز يحب الكلام واصحابه، فعليك ان تصير الينا يوم التروية لمناظرته، فقال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اني اكره ان أسأل مثله في مجلسك في جماعة من بني هاشم، فينتقص عند القوم اذا كلمني ولايجوز الاستقصاء عليه،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وجهت اليك لمعرفتي بقوتك، وليس مرادي إلا ان تقطعه عن حجة واحدة فقط، فقال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بيني وبينه وخلني اياه، فوجه المأمون الى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يطلب منه الحضور لمناظرة سليمان، وحضر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وفد من اعلام اصحابه ضم عمران الصابئي الذي اسلم على يد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وآخرين، وجرى حديث بينه وبين سليمان حول البداء، فأنكر سليمان وأثبته عمران، وطلب سليمان رأي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فأقره واستدل بآيات قرآنية تؤيد صحة ذلك مثل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يَبْدَأُ الْخَلْقَ ثُمَّ يُعِيدُهُ ثُمَّ إِلَيْهِ تُرْجَعُونَ</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السَّمَاوَاتِ وَالْأَرْضِ جَاعِلِ الْمَلَائِكَةِ رُسُلًا أُولِي أَجْنِحَةٍ مَثْنَى وَثُلَاثَ وَرُبَاعَ يَزِيدُ فِي الْخَلْقِ مَا يَشَاءُ إِنَّ اللَّهَ عَلَى كُلِّ شَيْءٍ قَدِيرٌ</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مِنْ تُرَابٍ ثُمَّ مِنْ نُطْفَةٍ ثُمَّ جَعَلَكُمْ أَزْوَاجًا وَمَا تَحْمِلُ مِنْ أُنْثَى وَلَا تَضَعُ إِلَّا بِعِلْمِهِ وَمَا يُعَمَّرُ مِنْ مُعَمَّرٍ وَلَا يُنْقَصُ مِنْ عُمُرِهِ إِلَّا فِي كِتَابٍ إِنَّ ذَلِكَ عَلَى اللَّهِ يَسِيرٌ</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مُرْجَوْنَ لِأَمْرِ اللَّهِ إِمَّا يُعَذِّبُهُمْ وَإِمَّا يَتُوبُ عَلَيْهِمْ وَاللَّهُ عَلِيمٌ حَكِيمٌ</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وامثال ذلك،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انكر بعد يومي هذا البداء ولا اكذب به ان شاء الله،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ياسليمان أسأل ابا الحسن عما بدا لك وعليك بحسن الاستماع 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سليمان اسئلة كثيرة يمكن ان نبين احد الاسئلة </w:t>
      </w:r>
      <w:bookmarkStart w:id="185" w:name="pg7628_84836"/>
    </w:p>
    <w:p>
      <w:pPr>
        <w:pStyle w:val="BookText"/>
        <w:rPr/>
      </w:pPr>
      <w:bookmarkEnd w:id="185"/>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فيمن جعل الارادة إسماً ووصفه مثل حَيّ، وسَميع، وبصير، وقدير؟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قلتم حدثت الاشياء واختلفت لانه شاء واراد، ولم تقولوا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واختلفت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سميع بصير بهذا دليل على انها ليستا مثل سميع، ولابصير ولاقدير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مناقشة طويلة حول الموضوع واخذ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 عليه البرهان على خطأ ما ذهب إليه سليمان بآيات من القرآن الكريم وبان العجز عليه ووقف حائراً امام قدرة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 عن الكلام والتفت إليه المأمون مشيداً بمواهب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ياسليمان هذا اعلم هاشمي، ثم تفرق القوم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3566027_1051229030"/>
      <w:bookmarkStart w:id="187" w:name="_Toc66"/>
      <w:bookmarkEnd w:id="186"/>
      <w:r>
        <w:rPr>
          <w:rtl w:val="true"/>
        </w:rPr>
        <w:t>ثالثاً</w:t>
      </w:r>
      <w:r>
        <w:rPr>
          <w:rtl w:val="true"/>
        </w:rPr>
        <w:t xml:space="preserve">: </w:t>
      </w:r>
      <w:r>
        <w:rPr>
          <w:rtl w:val="true"/>
        </w:rPr>
        <w:t>احتجاجهُ على أبي قرّه</w:t>
      </w:r>
      <w:bookmarkEnd w:id="187"/>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احتجاجهُ على أبي قرّه</w:t>
      </w:r>
      <w:r>
        <w:rPr>
          <w:rStyle w:val="FootnoteAnchor"/>
          <w:rtl w:val="true"/>
        </w:rPr>
        <w:footnoteReference w:id="28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قصد ابو قرّه مرو لامتحان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من صفوان بن يحيى</w:t>
      </w:r>
      <w:r>
        <w:rPr>
          <w:rStyle w:val="FootnoteAnchor"/>
          <w:rtl w:val="true"/>
        </w:rPr>
        <w:footnoteReference w:id="283"/>
      </w:r>
      <w:r>
        <w:rPr>
          <w:rFonts w:ascii="IRNazanin" w:hAnsi="IRNazanin" w:eastAsia="IRNazanin"/>
          <w:color w:val="111111"/>
          <w:sz w:val="28"/>
          <w:sz w:val="28"/>
          <w:szCs w:val="28"/>
          <w:rtl w:val="true"/>
          <w:lang w:bidi="fa-IR"/>
        </w:rPr>
        <w:t xml:space="preserve">وهو من خواص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يستأذن منه بالدخول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فلما تشرف بالمثول أمامه، سأله عن اشياء من الحلال والحرام والفرائض والاحكام فاجابه عنها، ثم سأله عن بعض قضايا التوحيد ومنها سأل ابو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 ان الله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محمول مفعول، ومضاف الى غيره محتاج فالمحمول اسم نقص في اللفظ، والحامل فاعل، وهو في اللفظ ممدوح وكذلك قال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 وَذَرُوا الَّذِينَ يُلْحِدُونَ فِي أَسْمَائِهِ سَيُجْزَوْنَ مَا كَانُوا يَعْمَلُونَ</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 ولم يقل في شيء من كتبه انه محمول بل هو الحامل في البر والبحر والممسك للسماوات والارض، والمحمول ما سوى الله، ولم نسمع احداً امن بالله وعظمه قط قال في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أفتكذب بالرواية، ان الله اذا غضب يعرف غضبه الملائكة الذين يحملون العرش يجدون ثقله في كواهلهم فيخرون سجداً، فاذا ذهب الغضب خف فرجعوا الى مواقفهم؟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تبارك وتعالى منذ لعن ابليس الى يومك والى يوم القيامة فهو غضبان على ابليس واوليائه او عنهم راضٍ؟، فقال نعم، وهو غضبان عليه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رضي فخف في صفتك لم يزل غضباناً عليه وعلى اتباعه؟، ثم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كيف تجرؤ ان تصف ربك بالتغير من حالٍ الى حال، وانه يجري عليه ما يجري على المخلوقين؟ سبحانه لم يزل مع الزائلين، ولم يتغير مع المتغيرين </w:t>
      </w:r>
      <w:r>
        <w:rPr>
          <w:rStyle w:val="FootnoteAnchor"/>
          <w:rtl w:val="true"/>
        </w:rPr>
        <w:footnoteReference w:id="285"/>
      </w:r>
      <w:r>
        <w:rPr>
          <w:rFonts w:ascii="Amiri" w:hAnsi="Amiri" w:eastAsia="Amiri" w:cs="Amiri"/>
          <w:color w:val="111111"/>
          <w:sz w:val="28"/>
          <w:sz w:val="28"/>
          <w:szCs w:val="28"/>
          <w:rtl w:val="true"/>
          <w:lang w:bidi="ar-SA"/>
        </w:rPr>
        <w:t>،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الذهول على ابي قرّه، وحار في الجواب حتى قام وخرج</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188" w:name="pg7628_84838"/>
    </w:p>
    <w:p>
      <w:pPr>
        <w:pStyle w:val="Heading5"/>
        <w:numPr>
          <w:ilvl w:val="4"/>
          <w:numId w:val="1"/>
        </w:numPr>
        <w:rPr/>
      </w:pPr>
      <w:bookmarkStart w:id="189" w:name="__RefHeading___Toc3566029_1051229030"/>
      <w:bookmarkStart w:id="190" w:name="_Toc67"/>
      <w:bookmarkEnd w:id="188"/>
      <w:bookmarkEnd w:id="189"/>
      <w:r>
        <w:rPr>
          <w:rtl w:val="true"/>
        </w:rPr>
        <w:t>رابعاً</w:t>
      </w:r>
      <w:r>
        <w:rPr>
          <w:rtl w:val="true"/>
        </w:rPr>
        <w:t xml:space="preserve">: </w:t>
      </w:r>
      <w:r>
        <w:rPr>
          <w:rtl w:val="true"/>
        </w:rPr>
        <w:t>مناظراته واحتجاجهُ على الجالثيق</w:t>
      </w:r>
      <w:bookmarkEnd w:id="190"/>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مناظراته واحتجاجهُ على الجالثيق </w:t>
      </w:r>
      <w:r>
        <w:rPr>
          <w:rStyle w:val="FootnoteAnchor"/>
          <w:rtl w:val="true"/>
        </w:rPr>
        <w:footnoteReference w:id="28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رئيس أساقفة النصارى استدعاه المأمون لامتحان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أعلام المتكلمين من اصحاب المقالات من الطوائف والاديان الاخرى، وجمعهم الوزير الفضل بن سهل في البلاط، وقام الخليفة وجميع من في المجلس اكراماً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وقوف احتراماً له، فأمرهم المأمون بالجلوس وبعدما استقر المجلس التفت الى الجاثليق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جاثليق هذا ابن عمي علي بن موسى بن جعفر وهو من ولد فاطمة بنت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ان تكلمه وتحاجه وتنصفه، فقال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كيف احاجج رجلاً يحاّج عليّ بكتاب انا منكره ونبي لا أؤمن به؟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نصراني فان احتججت عليك بإنجيلك أتقر به؟،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اقدر على دفع ما نطق به الانجيل، نعم والله أقرّ به على رغم أنفي، 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 واسمع الجواب، فقال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نبوة عيسى وكتابه؟ هل تنكر منهما شيئاً؟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مقر بنبوة عيسى وكتابه وما بشر به امته واقرت به الحواريون، وكافر بنبوة كل عيسوي لم يقر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وبكتابه ولم يبشر به 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من السفر فان كان فيه ذكر محمد واهل بيته وامته فاشهدوا لي وان لم يكن فيه ذكره فلا تشهدوا ثم أقر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الثالث حتى بلغ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نصراني اني اسألك بحق المسيح وامه هل تعلم اني عالم بالانجيل؟،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تلا عليه ذكر محمد واهل بيته وامته،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نصراني؟ هذا قول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كذبت بما ينطق به الانجيل، فقد كذبت 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انكرت هذا الذكر وجب عليك القتل لانك </w:t>
      </w:r>
      <w:bookmarkStart w:id="191" w:name="pg7628_84839"/>
    </w:p>
    <w:p>
      <w:pPr>
        <w:pStyle w:val="BookText"/>
        <w:rPr/>
      </w:pPr>
      <w:bookmarkEnd w:id="191"/>
      <w:r>
        <w:rPr>
          <w:rFonts w:ascii="IRNazanin" w:hAnsi="IRNazanin" w:eastAsia="IRNazanin"/>
          <w:color w:val="111111"/>
          <w:sz w:val="28"/>
          <w:sz w:val="28"/>
          <w:szCs w:val="28"/>
          <w:rtl w:val="true"/>
          <w:lang w:bidi="fa-IR"/>
        </w:rPr>
        <w:t>تكون قد كفرت بربك ونبيك وبكتابك،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لاانكر ما قد بان لي في الانجيل واني لمقرً به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على اقراره، ثم سأله عن حواري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كان عددهم وعن بيان ان هذا الانجيل ليس الانجيل الاول، فاجابه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وافهمه بما لايعرف، فقال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ليسألك غيري فلا وحق المسيح ما ظننتُ ان في علماء المسلمين مثلك</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3566031_1051229030"/>
      <w:bookmarkStart w:id="193" w:name="_Toc68"/>
      <w:bookmarkEnd w:id="192"/>
      <w:r>
        <w:rPr>
          <w:rtl w:val="true"/>
        </w:rPr>
        <w:t>خامساً</w:t>
      </w:r>
      <w:r>
        <w:rPr>
          <w:rtl w:val="true"/>
        </w:rPr>
        <w:t xml:space="preserve">: </w:t>
      </w:r>
      <w:r>
        <w:rPr>
          <w:rtl w:val="true"/>
        </w:rPr>
        <w:t>مناظرته واحتجاجهُ على رأس الجالوت</w:t>
      </w:r>
      <w:bookmarkEnd w:id="193"/>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مناظرته واحتجاجهُ على رأس الجالوت</w:t>
      </w:r>
      <w:r>
        <w:rPr>
          <w:rStyle w:val="FootnoteAnchor"/>
          <w:rtl w:val="true"/>
        </w:rPr>
        <w:footnoteReference w:id="28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يمثل الطائفة اليهودية وحضر في مجلس المأمون الذي اعده لامتحان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تسألني او اسألك؟، فقال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اسألك ولست اقبل منك حجة الا من التوراة او من الانجيل او من زبور داوود او بما صحف ابراهيم وموسى،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لاتقبل مني حجة الا بما تنطق به التوراة على لسان موسى بن عمران والانجيل على لسان عيسى بن مريم والزبور على لسان داوود، فقال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تثبت نبوة محمد،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بنبوته موسى بن عمران وعيسى بن مريم وداوود خليفة الله في الارض،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قول موسى بن عمران،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يا يهودي ان موسى اوصى بني اسرائيل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سياتكم بين اخوانكم فيه فصدقوا ومنه فاسمعوا فهل تعلم ان </w:t>
      </w:r>
    </w:p>
    <w:p>
      <w:pPr>
        <w:pStyle w:val="BookText"/>
        <w:rPr/>
      </w:pPr>
      <w:r>
        <w:rPr>
          <w:rFonts w:ascii="IRNazanin" w:hAnsi="IRNazanin" w:eastAsia="IRNazanin"/>
          <w:color w:val="111111"/>
          <w:sz w:val="28"/>
          <w:sz w:val="28"/>
          <w:szCs w:val="28"/>
          <w:rtl w:val="true"/>
          <w:lang w:bidi="fa-IR"/>
        </w:rPr>
        <w:t xml:space="preserve">لبني اسرائيل اخوة غير ولد اسماعيل ان كنت تعرف قرابة اسرائيل من اسماعيل والنسب الذي بينهما من قبل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موسى لاندفعه،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جاءكم من اخوة بني اسرائل نبي غير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قد صح هذا عندكم،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ولكني احب ان تصححه إليّ من التوراة،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تنكرون التوراة تقول لكم جاء النور من قبل طور سيناء وأضاء لنا من جبل ساعير واستعلن علينا من جبل فاران؟ 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هذه الكلمات وما اعرف تفسيرها،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اخبرك به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النور من قبل طور سيناء فذلك وحي الله تبارك وتعالى الذي انزله على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جبل طور سيناء، واما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واضاء لنا من جبل ساعير فهو الجبل الذي اوصى الله عزوجل الى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واستعلن علينا جبل فاران فذاك جبل من جبال مكة بينه وبينهما يوم، وقال شعياً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فيما تقول انت وصاحبك في التوراة رأيت راكبين اضاء لهم الارض احدهما على حمار والاخر على جمل فمن راكب الحمار ومن راكب الجمل؟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اعرفهما فخبرني بهما،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راكب الحمار فعيسى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راكب الجمل فمحمد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اتنكر هذا من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أنكره، وسأله رأس الجالوت أسئلة كثيرة 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وسأل سؤالاً اخيراً في المناظرة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يصح عندنا خبر عيسى ولاخبر محمد ولايجوز لنا ان نقر لهما،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فالشاهد الذي شهد لعيسى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زور، وسكت رأس الجالوت وهو كظيم وراح يفتش في حقيقة </w:t>
      </w:r>
      <w:bookmarkStart w:id="194" w:name="pg7628_84841"/>
    </w:p>
    <w:p>
      <w:pPr>
        <w:pStyle w:val="BookText"/>
        <w:rPr/>
      </w:pPr>
      <w:bookmarkEnd w:id="194"/>
      <w:r>
        <w:rPr>
          <w:rFonts w:ascii="Amiri" w:hAnsi="Amiri" w:eastAsia="Amiri" w:cs="Amiri"/>
          <w:color w:val="111111"/>
          <w:sz w:val="28"/>
          <w:sz w:val="28"/>
          <w:szCs w:val="28"/>
          <w:rtl w:val="true"/>
          <w:lang w:bidi="ar-SA"/>
        </w:rPr>
        <w:t>مغالطاته فلم يجد وسيلة يتمسك بها لدعم أباطيله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3566033_1051229030"/>
      <w:bookmarkStart w:id="196" w:name="_Toc69"/>
      <w:bookmarkEnd w:id="195"/>
      <w:r>
        <w:rPr>
          <w:rtl w:val="true"/>
        </w:rPr>
        <w:t>سادساً</w:t>
      </w:r>
      <w:r>
        <w:rPr>
          <w:rtl w:val="true"/>
        </w:rPr>
        <w:t xml:space="preserve">: </w:t>
      </w:r>
      <w:r>
        <w:rPr>
          <w:rtl w:val="true"/>
        </w:rPr>
        <w:t>مناظراته واحتجاجهُ على الهربذ الأكبر</w:t>
      </w:r>
      <w:bookmarkEnd w:id="196"/>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مناظراته واحتجاجهُ على الهربذ الأكبر </w:t>
      </w:r>
      <w:r>
        <w:rPr>
          <w:rStyle w:val="FootnoteAnchor"/>
          <w:rtl w:val="true"/>
        </w:rPr>
        <w:footnoteReference w:id="29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المرجع الاعلى للمجوس وكان حاضراً في المجلس، فالتفت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عن زرادشت الذي تزعم انه نبي ما حجتك على نبوته؟ قال الهربذ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اتى بما لم يأتنا به احد قبله، ولم نشهده ولكن الاخبار من اسلافنا وردت علينا بأنه احل لنا ما لم يحله غيره فاتبعناه،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افليس انما اتتكم الاخبار فاتبعتموه؟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وراح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عليه الحجة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سائر الامم السالفة اتتهم الاخبار بما اتى به النبيون واتى به 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عذركم في ترك الاقرار لهم؟ اذ كنتم انما اقررتم بزرادشت من قبل الاخبار الواردة جاء بما لم يجئ به غيره، فانقطع الهربذ عن الكلام، فقال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ياقوم ان كان فيكم احد يخالف الاسلام واراد ان يسأل فليسأل غير محتشم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197" w:name="pg7628_84842"/>
    </w:p>
    <w:p>
      <w:pPr>
        <w:pStyle w:val="Heading5"/>
        <w:numPr>
          <w:ilvl w:val="4"/>
          <w:numId w:val="1"/>
        </w:numPr>
        <w:rPr/>
      </w:pPr>
      <w:bookmarkStart w:id="198" w:name="__RefHeading___Toc3566035_1051229030"/>
      <w:bookmarkStart w:id="199" w:name="_Toc70"/>
      <w:bookmarkEnd w:id="197"/>
      <w:bookmarkEnd w:id="198"/>
      <w:r>
        <w:rPr>
          <w:rtl w:val="true"/>
        </w:rPr>
        <w:t>سابعاً</w:t>
      </w:r>
      <w:r>
        <w:rPr>
          <w:rtl w:val="true"/>
        </w:rPr>
        <w:t xml:space="preserve">: </w:t>
      </w:r>
      <w:r>
        <w:rPr>
          <w:rtl w:val="true"/>
        </w:rPr>
        <w:t xml:space="preserve">مسائل الخليفة المأمون الى الإمام </w:t>
      </w:r>
      <w:r>
        <w:rPr>
          <w:rtl w:val="true"/>
        </w:rPr>
        <w:t>(</w:t>
      </w:r>
      <w:r>
        <w:rPr>
          <w:rtl w:val="true"/>
        </w:rPr>
        <w:t>علیه السلام</w:t>
      </w:r>
      <w:r>
        <w:rPr>
          <w:rtl w:val="true"/>
        </w:rPr>
        <w:t>)</w:t>
      </w:r>
      <w:bookmarkEnd w:id="199"/>
    </w:p>
    <w:p>
      <w:pPr>
        <w:pStyle w:val="BookText"/>
        <w:rPr/>
      </w:pPr>
      <w:r>
        <w:rPr>
          <w:rFonts w:ascii="Amiri" w:hAnsi="Amiri" w:eastAsia="Amiri" w:cs="Amiri"/>
          <w:color w:val="111111"/>
          <w:sz w:val="28"/>
          <w:sz w:val="28"/>
          <w:szCs w:val="28"/>
          <w:rtl w:val="true"/>
          <w:lang w:bidi="ar-SA"/>
        </w:rPr>
        <w:t xml:space="preserve">ثم إن المأمون عرض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عديدة تخص تفسير آيات القرآن الكريم وعصمة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وضوح، ونبين منها سؤال المأمون للامام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 إِنَّهُ مِنْ عِبَادِنَا الْمُخْلَصِينَ</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همت به ولولا ان رأى برهان ربه لهّم بها كما همّت به لكنه كان معصوماًَ، والمعصوم لايهم بذنب ولا يأتيه، ولقد حدثني ابي عن أبيه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بأن تفعل وهمّ بأن لا يفعل،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شفيت صدري يابن رسول الله واوضحت لي ما كان ملتبساً عليّ فجزاك الله عن انبيائه وعن الاسلام خيراً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3566037_1051229030"/>
      <w:bookmarkStart w:id="201" w:name="_Toc71"/>
      <w:bookmarkEnd w:id="200"/>
      <w:r>
        <w:rPr>
          <w:rtl w:val="true"/>
        </w:rPr>
        <w:t>ثامناً</w:t>
      </w:r>
      <w:r>
        <w:rPr>
          <w:rtl w:val="true"/>
        </w:rPr>
        <w:t xml:space="preserve">: </w:t>
      </w:r>
      <w:r>
        <w:rPr>
          <w:rtl w:val="true"/>
        </w:rPr>
        <w:t xml:space="preserve">خطبة الإمام الرضا </w:t>
      </w:r>
      <w:r>
        <w:rPr>
          <w:rtl w:val="true"/>
        </w:rPr>
        <w:t>(</w:t>
      </w:r>
      <w:r>
        <w:rPr>
          <w:rtl w:val="true"/>
        </w:rPr>
        <w:t>علیه السلام</w:t>
      </w:r>
      <w:r>
        <w:rPr>
          <w:rtl w:val="true"/>
        </w:rPr>
        <w:t xml:space="preserve">) </w:t>
      </w:r>
      <w:r>
        <w:rPr>
          <w:rtl w:val="true"/>
        </w:rPr>
        <w:t>في التوحيد</w:t>
      </w:r>
      <w:bookmarkEnd w:id="20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المأمون لما أراد ان يولي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فحسده بنو هاشم،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أتولي رجلاً جاهلاً ليس له بصر بتدبير الخلافة، فابعث إليه رجلاً يأتنا به وترى جهله ما نستدل به عليه، فأتى به، فقال له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اصعد المنبر وانصب لنا علماً نعبد الله عليه، فصعد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فقعد ملياً لا يتكلم مطرفاً ثم انتفض انتفاضة واستوى قائماً وحمد الله واثنى عليه وصلى على نبيه واهل بيته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عبداة الله تعالى معرفته، واصل معرفة الله توحيده ونظام توحيد الله تعالى نفي </w:t>
      </w:r>
    </w:p>
    <w:p>
      <w:pPr>
        <w:pStyle w:val="BookText"/>
        <w:rPr/>
      </w:pPr>
      <w:r>
        <w:rPr>
          <w:rFonts w:ascii="Amiri" w:hAnsi="Amiri" w:eastAsia="Amiri" w:cs="Amiri"/>
          <w:color w:val="111111"/>
          <w:sz w:val="28"/>
          <w:sz w:val="28"/>
          <w:szCs w:val="28"/>
          <w:rtl w:val="true"/>
          <w:lang w:bidi="ar-SA"/>
        </w:rPr>
        <w:t xml:space="preserve">الصفات عنه، بشهادة العقول ان كل صفة وموصوف مخلوق وشهادة كل موصف أن له خالقاً ليس بصفة ولا موصوف وشهادة كل صفة وموصوف بالاقتران وشهادة الاقتران بالحدث وشهادة الحدث بالامتناع من الازل الممتنع من الحدث، فليس الله عرف من عرف ذاته بالتشبيه، ولا اياه وحّد من اكتنهه، ولا حقيقة اصاب من مثله، ولاية صدّق من نهاه، ولا صمد صمده من اشار إليه ولا اياه عنى من شبهه ولا له من تذلل من بعضه اياه ولا اياه اراد من توهمه، كل معروف بنفسه مصنوع وقائم في سواه معلول، بصنع الله يستدل عليه وبالعقول يعتقد معرفته وبالفطرة تثبت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للبارئ معنى غير معنى المبروء ولو حدّ له وراء اذا لحد له امام، ولو التمس له التمام اذا لزمه النقصان، كيف يستحق الازل من لايمتنع من الحدوث؟ وكيف ينشئ الاشياء من يمتنع من الانشاء؟ اذا لقامت فيه اية المصنوع، ولتحول دليلاً بعد ما كان مدلولاً عليه ليس في مجال القول حجة، ولا في المسألة عنه جواب، ولا في معناه له تعظيم ولا في ابانته عن الخلق ضيم الا بامتناع الازلي ان يثني، ولما لابدئ له ان يبتدئ لا اله الا الله العلي العظيم، كذب العادلون بالله، وضلوا ضلالاً بعيداً وخسروا خسراناً مبيناً وصلى الله على محمد واهل بيته الطاهرين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ويتبين لنا 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استغل ولاية العهد بعيداً عن السياسة، لكي يدافع عن العقيدة الاسلامية ويذب عنها حملات المشككين والمنكرين في عصره ويصحح رؤى بعض علماء المسلمين والاديان الاخرى، لان علومه ومعارفه لهي ميراث النبوة وهبة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لامامته وقد لاحظنا ان البعض منهم اعترف بقصوره وخطأ تصوراته بينما اكتفى البعض الاخر بالسكوت ولم يبصر الحقيقة</w:t>
      </w:r>
      <w:r>
        <w:rPr>
          <w:rFonts w:eastAsia="IRNazanin" w:cs="IRNazanin"/>
          <w:color w:val="111111"/>
          <w:sz w:val="28"/>
          <w:szCs w:val="28"/>
          <w:rtl w:val="true"/>
          <w:lang w:bidi="fa-IR"/>
        </w:rPr>
        <w:t xml:space="preserve">. </w:t>
      </w:r>
      <w:bookmarkStart w:id="202" w:name="pg7628_84844"/>
    </w:p>
    <w:p>
      <w:pPr>
        <w:pStyle w:val="Heading2"/>
        <w:numPr>
          <w:ilvl w:val="1"/>
          <w:numId w:val="1"/>
        </w:numPr>
        <w:rPr/>
      </w:pPr>
      <w:bookmarkStart w:id="203" w:name="__RefHeading___Toc3566039_1051229030"/>
      <w:bookmarkStart w:id="204" w:name="_Toc72"/>
      <w:bookmarkEnd w:id="202"/>
      <w:bookmarkEnd w:id="203"/>
      <w:r>
        <w:rPr>
          <w:rtl w:val="true"/>
        </w:rPr>
        <w:t>الفصل الثالث</w:t>
      </w:r>
      <w:r>
        <w:rPr>
          <w:rtl w:val="true"/>
        </w:rPr>
        <w:t xml:space="preserve">: </w:t>
      </w:r>
      <w:r>
        <w:rPr>
          <w:rtl w:val="true"/>
        </w:rPr>
        <w:t>الأوضاع السياسية في الدولة العباسية بعد تولي الإمام الرضا</w:t>
      </w:r>
      <w:r>
        <w:rPr>
          <w:rtl w:val="true"/>
        </w:rPr>
        <w:t>(</w:t>
      </w:r>
      <w:r>
        <w:rPr>
          <w:rtl w:val="true"/>
        </w:rPr>
        <w:t>علیه السلام</w:t>
      </w:r>
      <w:r>
        <w:rPr>
          <w:rtl w:val="true"/>
        </w:rPr>
        <w:t xml:space="preserve">) </w:t>
      </w:r>
      <w:r>
        <w:rPr>
          <w:rtl w:val="true"/>
        </w:rPr>
        <w:t>ولاية العهد</w:t>
      </w:r>
      <w:bookmarkEnd w:id="204"/>
    </w:p>
    <w:p>
      <w:pPr>
        <w:pStyle w:val="Heading3"/>
        <w:numPr>
          <w:ilvl w:val="2"/>
          <w:numId w:val="1"/>
        </w:numPr>
        <w:rPr/>
      </w:pPr>
      <w:bookmarkStart w:id="205" w:name="__RefHeading___Toc3566041_1051229030"/>
      <w:bookmarkStart w:id="206" w:name="_Toc73"/>
      <w:bookmarkEnd w:id="205"/>
      <w:r>
        <w:rPr>
          <w:rtl w:val="true"/>
        </w:rPr>
        <w:t>اشارة</w:t>
      </w:r>
      <w:bookmarkEnd w:id="20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7" w:name="pg7628_84845"/>
    </w:p>
    <w:p>
      <w:pPr>
        <w:pStyle w:val="Heading3"/>
        <w:numPr>
          <w:ilvl w:val="2"/>
          <w:numId w:val="1"/>
        </w:numPr>
        <w:rPr/>
      </w:pPr>
      <w:bookmarkStart w:id="208" w:name="__RefHeading___Toc3566043_1051229030"/>
      <w:bookmarkStart w:id="209" w:name="_Toc74"/>
      <w:bookmarkEnd w:id="207"/>
      <w:bookmarkEnd w:id="208"/>
      <w:r>
        <w:rPr>
          <w:rtl w:val="true"/>
        </w:rPr>
        <w:t>المبحث الأول</w:t>
      </w:r>
      <w:r>
        <w:rPr>
          <w:rtl w:val="true"/>
        </w:rPr>
        <w:t xml:space="preserve">: </w:t>
      </w:r>
      <w:r>
        <w:rPr>
          <w:rtl w:val="true"/>
        </w:rPr>
        <w:t xml:space="preserve">الأوضاع السياسية في الدولة العباسية بعد تولي الإمام الرضا </w:t>
      </w:r>
      <w:r>
        <w:rPr>
          <w:rtl w:val="true"/>
        </w:rPr>
        <w:t>(</w:t>
      </w:r>
      <w:r>
        <w:rPr>
          <w:rtl w:val="true"/>
        </w:rPr>
        <w:t>علیه السلام</w:t>
      </w:r>
      <w:r>
        <w:rPr>
          <w:rtl w:val="true"/>
        </w:rPr>
        <w:t xml:space="preserve">) </w:t>
      </w:r>
      <w:r>
        <w:rPr>
          <w:rtl w:val="true"/>
        </w:rPr>
        <w:t>ولاية العهد</w:t>
      </w:r>
      <w:bookmarkEnd w:id="209"/>
    </w:p>
    <w:p>
      <w:pPr>
        <w:pStyle w:val="Heading4"/>
        <w:numPr>
          <w:ilvl w:val="3"/>
          <w:numId w:val="1"/>
        </w:numPr>
        <w:rPr/>
      </w:pPr>
      <w:bookmarkStart w:id="210" w:name="__RefHeading___Toc3566045_1051229030"/>
      <w:bookmarkStart w:id="211" w:name="_Toc75"/>
      <w:bookmarkEnd w:id="210"/>
      <w:r>
        <w:rPr>
          <w:rtl w:val="true"/>
        </w:rPr>
        <w:t>الأوضاع السياسية في بغداد</w:t>
      </w:r>
      <w:bookmarkEnd w:id="211"/>
    </w:p>
    <w:p>
      <w:pPr>
        <w:pStyle w:val="BookText"/>
        <w:rPr/>
      </w:pPr>
      <w:r>
        <w:rPr>
          <w:rFonts w:ascii="IRNazanin" w:hAnsi="IRNazanin" w:eastAsia="IRNazanin"/>
          <w:color w:val="111111"/>
          <w:sz w:val="28"/>
          <w:sz w:val="28"/>
          <w:szCs w:val="28"/>
          <w:rtl w:val="true"/>
          <w:lang w:bidi="fa-IR"/>
        </w:rPr>
        <w:t xml:space="preserve">بعد ان أصدر المأمون اوامره بأخذ البيعة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مختلف الامصار الاسلامية، واستجابت معظمها لهذا الامر، إلا بغداد، ولعل الحسن بن سهل كان متأكداً مما سيولده هذا العمل من رد فعل عند بني العباس قد يجر ذلك الى فتن وحروب لعلمه بأن هؤلاء لايمكن ان ينصاعوا لهذا التحول الفجائي المتمثل من نقل الخلافة من البيت العباسي الى البيت العلوي، ويتضح ذلك من خلال لقائه المأمون واخباره بالعواقب السيئة المترتبة على اتخاذه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 للعهد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انفذ المأمون كتاب البيعة لواليه في العراق الحسن بن سهل، قام الاخير بدوره وايصاله الى اهل بغداد يعلمهم فيه ان أمير المؤمنين المأمون، قد جعل علي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ولياً للعهد من بعده بعد ان نظر في البيت العباسي وبيت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يجد احداً افضل ولا اورع ولا اعلم منه وسماه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وامر بطرح لبس الثياب السود مستبدلاً اللون الاخضر وكذلك الشعار وان يجعل لهم رزق شهر والباقي اذا أدركت الغلة </w:t>
      </w:r>
      <w:r>
        <w:rPr>
          <w:rStyle w:val="FootnoteAnchor"/>
          <w:rtl w:val="true"/>
        </w:rPr>
        <w:footnoteReference w:id="297"/>
      </w:r>
      <w:r>
        <w:rPr>
          <w:rFonts w:ascii="Amiri" w:hAnsi="Amiri" w:eastAsia="Amiri" w:cs="Amiri"/>
          <w:color w:val="111111"/>
          <w:sz w:val="28"/>
          <w:sz w:val="28"/>
          <w:szCs w:val="28"/>
          <w:rtl w:val="true"/>
          <w:lang w:bidi="ar-SA"/>
        </w:rPr>
        <w:t xml:space="preserve">فقال بعضهم نبايع ونلبس الخضرة، </w:t>
      </w:r>
    </w:p>
    <w:p>
      <w:pPr>
        <w:pStyle w:val="BookText"/>
        <w:rPr/>
      </w:pPr>
      <w:r>
        <w:rPr>
          <w:rFonts w:ascii="Amiri" w:hAnsi="Amiri" w:eastAsia="Amiri" w:cs="Amiri"/>
          <w:color w:val="111111"/>
          <w:sz w:val="28"/>
          <w:sz w:val="28"/>
          <w:szCs w:val="28"/>
          <w:rtl w:val="true"/>
          <w:lang w:bidi="ar-SA"/>
        </w:rPr>
        <w:t>وقال بعضهم لا نبايع ولا نلبس الخضرة ولانخرج هذا الامر من بنو العباس، وانما هذه دسيسة من الفضل بن سهل، فمكثوا على ذلك وغضب بني العباس من ذلك، واجتمع بعضهم الى بعض وقالوا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نولي بعضنا ونخلع المأمون </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اجتمع قواد الجيش فبايعوا لابراهيم بن المهدي العباسي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شكله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لخمس خلون من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ودعي له بالخلافة وصلى بالناس بمسجد المدينة في بغداد وكتب للولايات واستقامت له الامور واطاعة العباسيين ومن والاهم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سبب اخر في نقمة العباسيين واتباعهم في بغداد، هي قضية مقتل هرثمة بن اعين احد القادة العسكريين الكبار الذي قضى على ثورة ابي السرايا في الكوفة، بتدبير الفضل بن سهل الذي اوغر صدر الخليفة المأمون عليه قبل وصوله مرو لأن هرثمة اراد فضح سياسة الفضل والحسن بن سهل امام المأمون، لكنه لم </w:t>
      </w:r>
    </w:p>
    <w:p>
      <w:pPr>
        <w:pStyle w:val="BookText"/>
        <w:rPr/>
      </w:pPr>
      <w:r>
        <w:rPr>
          <w:rFonts w:ascii="Amiri" w:hAnsi="Amiri" w:eastAsia="Amiri" w:cs="Amiri"/>
          <w:color w:val="111111"/>
          <w:sz w:val="28"/>
          <w:sz w:val="28"/>
          <w:szCs w:val="28"/>
          <w:rtl w:val="true"/>
          <w:lang w:bidi="ar-SA"/>
        </w:rPr>
        <w:t xml:space="preserve">يسمعه حتى تم حبسه فمكث في الحبس اياماً ثم دسوا إليه من قتله وهذه الحادثة لها علاقة باضطراب الامن في بغداد وهياج العباسيين على الحسن بن سهل والمناداة بخلع المأمون ورفض البيعة، مما اضطر الحسن بن سهل للفرار الى مدينة واسط </w:t>
      </w:r>
      <w:r>
        <w:rPr>
          <w:rStyle w:val="FootnoteAnchor"/>
          <w:rtl w:val="true"/>
        </w:rPr>
        <w:footnoteReference w:id="300"/>
      </w:r>
      <w:r>
        <w:rPr>
          <w:rFonts w:ascii="IRNazanin" w:hAnsi="IRNazanin" w:eastAsia="IRNazanin"/>
          <w:color w:val="111111"/>
          <w:sz w:val="28"/>
          <w:sz w:val="28"/>
          <w:szCs w:val="28"/>
          <w:rtl w:val="true"/>
          <w:lang w:bidi="fa-IR"/>
        </w:rPr>
        <w:t xml:space="preserve">بسبب تمرد الجند وعدم دفع رواتبهم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 بما يجري في بغداد وبقية الاقاليم التابعة للدولة العباسية والتي كان الفضل بن سهل يكتمها عنه منذ مدة ويتبين ذلك بقول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ان الناس في بغداد قد انكروا عليك مبايعتي بولاية العهد، وتغير لباس السواد، وقد خلعوك وبايعوا عمك ابراهيم بن المهدي،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لم يبايعوا له بالخلافة وانما صيروه اميراً يقوم بأمرهم، حسب ما اخبره الفضل بن سهل، فأعلمه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الفضل قد كذب وغشه وان الحرب قائمة بين ابراهيم والحسن بن سهل وان الناس ينتقمون عليه 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 اخيه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ومكان بيعتك لي من بعدك </w:t>
      </w:r>
      <w:r>
        <w:rPr>
          <w:rStyle w:val="FootnoteAnchor"/>
          <w:rtl w:val="true"/>
        </w:rPr>
        <w:footnoteReference w:id="302"/>
      </w:r>
      <w:r>
        <w:rPr>
          <w:rFonts w:ascii="Amiri" w:hAnsi="Amiri" w:eastAsia="Amiri" w:cs="Amiri"/>
          <w:color w:val="111111"/>
          <w:sz w:val="28"/>
          <w:sz w:val="28"/>
          <w:szCs w:val="28"/>
          <w:rtl w:val="true"/>
          <w:lang w:bidi="ar-SA"/>
        </w:rPr>
        <w:t>، فقال له امر هرثمة بن اعين والذي جاء ينصحه ويبين له ما يعمل عليه، وان طاهر بن الحسين</w:t>
      </w:r>
      <w:r>
        <w:rPr>
          <w:rStyle w:val="FootnoteAnchor"/>
          <w:rtl w:val="true"/>
        </w:rPr>
        <w:footnoteReference w:id="303"/>
      </w:r>
      <w:bookmarkStart w:id="212" w:name="pg7628_84848"/>
    </w:p>
    <w:p>
      <w:pPr>
        <w:pStyle w:val="BookText"/>
        <w:rPr/>
      </w:pPr>
      <w:bookmarkEnd w:id="212"/>
      <w:r>
        <w:rPr>
          <w:rFonts w:ascii="Amiri" w:hAnsi="Amiri" w:eastAsia="Amiri" w:cs="Amiri"/>
          <w:color w:val="111111"/>
          <w:sz w:val="28"/>
          <w:sz w:val="28"/>
          <w:szCs w:val="28"/>
          <w:rtl w:val="true"/>
          <w:lang w:bidi="ar-SA"/>
        </w:rPr>
        <w:t>قد أبلى في طاعته وقاد إليه الخلافة حتى إذا وطئ الامر اخرج من ذلك كله وحيّز في زاوية من الارض</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المأمون بضرورة تنحيته والفضل بن سهل عن المهام المكلفين بها ليتسنى له القيام باعباء الخلافة لما في هذا الامر من مصلحة الدولة العباسية وهناك رواية صريحة تشير الى ذلك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فيها للمأمون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أمير المؤمنين النصح لك واجب والغش لايحل لمؤمن، ان العامة تكره ما فعلت معي والخاصة تكره الفضل بن سهل، فالرأي ان تنحينا عنك حتى يستقيم لك الخاصة والعامة فيستقيم امرك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3566047_1051229030"/>
      <w:bookmarkStart w:id="214" w:name="_Toc76"/>
      <w:bookmarkEnd w:id="213"/>
      <w:r>
        <w:rPr>
          <w:rtl w:val="true"/>
        </w:rPr>
        <w:t>تخطيط المأمون سياسياً</w:t>
      </w:r>
      <w:bookmarkEnd w:id="21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وعى المأمون للاخطار المحدقة بملكه نتيجة لتعرفه على مجريات الاحداث التي وصلت اخبارها من بغداد بدأ يفكر جلياً بكيفية استرداد مكانته والامساك بزمام الامور في كافة انحاء الدولة العربية الاسلامية، وكان المعروف عنه ذكاءه ونفاذ بصيرته في الحكم والقيادة لذلك بدأ بالتخلص فوراً من المناوئين له الذين </w:t>
      </w:r>
    </w:p>
    <w:p>
      <w:pPr>
        <w:pStyle w:val="BookText"/>
        <w:rPr/>
      </w:pPr>
      <w:r>
        <w:rPr>
          <w:rFonts w:ascii="Amiri" w:hAnsi="Amiri" w:eastAsia="Amiri" w:cs="Amiri"/>
          <w:color w:val="111111"/>
          <w:sz w:val="28"/>
          <w:sz w:val="28"/>
          <w:szCs w:val="28"/>
          <w:rtl w:val="true"/>
          <w:lang w:bidi="ar-SA"/>
        </w:rPr>
        <w:t>يشكلون الخطر على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ما يبدو ان المأمون احس بالخطر الذي بدأ يشكله اعضاء البيت العباسي على حكمه لذا بدأ بالعمل على استرضائهم ولعل من اهم الامور التي يجب ان يعملها هو تخليه عن ولاية العهد التي اعطاها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ذلك الامر كان سيثير عليه اهل خراسان والعلويين وهو ما يجعله بين خطر البيت العباسي والعلوي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رأى ان يتروى في الامر ويعتمد على نفسه في تمشية الامور مع اخفاء ما كان يفكر به من خطط، وكانت الاداة لتنفيذ ذلك الفضل بن سهل الذي قام بتعذيب من اخبر المأمون بحقيقة الحال ومن الذين اشهدوا بذلك، مما حدا بالإمام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إخبار المأمون بعمل الفضل مع هؤلاء مذكراً اياه بالامان الخطي الذي كتبه لكل واحد منهم فأجابه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يداري ما هو فيه</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ولم يتكلم اكثر من هذا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هذه اول خطوة خطاها في هذا المضمار للاحتفاظ بملكه واسترضاء بني العباس والاحتفاظ بقلوب اهل خراسان، وفي طريق تحقيق ذلك اراد المأمون ان يرسل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بغداد لوحده ليكون وجهاً لوجه مع العباسيين، ويبقى هو خليفته في خراسان، فرفض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حتى يئس من القبول بقوله فيما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الرضا، ما كان اعلمه، لقد اخبرني بعجب سألته ليلة، وقد بايع له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 تمضي الى العراق وأكون خليفتك بخراسان،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لعمري، فجهدت الجهد كله واطمعته في الخلافة وما سواها، ما اطمعني في نفسه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ورفضه سبباً مهماً لأن يغير المأمون من سياسته السابقة، مع انه كان من الاولى له ان يأخذ بنصيحة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وهي الانتقال الى عاصمة اجداده بغداد، لكن الفضل بن سهل حاول جهد امكانه ان يغير رأي المأمون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احدثت هذا الحدث الثاني انك جعلت ولاية العهد لابي الحسن واخرجتها من بني ابيك والعامة والعلماء والفقهاء وآل العباس لا يرضون بذلك وقلوبهم متنافرة عنك والرأي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تقيم بخراسان، حتى تسكن قلوب الناس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انه تأكد من عزم المأمون بالذهاب الى بغداد فكلف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اعداد ما يتطلبه الركب في قطع المسافة من مرو الى بغداد، وقد طلب الفضل بن سهل ان يبقى في خراسان فلم يقبل منه المأمون ذلك وحاول ان يكتب له امان، وفعلاً كتب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الحباء والشرط</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 xml:space="preserve">واستخلف على خراسان عند خروجه رجاء بن ابي الضحاك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على الفضل بن سهل وهو في طريقه مع المأمون وولي العهد الى بغداد ، كتاب من الحسن بن سهل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نظرت في تحويل هذه السنة في </w:t>
      </w:r>
    </w:p>
    <w:p>
      <w:pPr>
        <w:pStyle w:val="BookText"/>
        <w:rPr/>
      </w:pPr>
      <w:r>
        <w:rPr>
          <w:rFonts w:ascii="IRNazanin" w:hAnsi="IRNazanin" w:eastAsia="IRNazanin"/>
          <w:color w:val="111111"/>
          <w:sz w:val="28"/>
          <w:sz w:val="28"/>
          <w:szCs w:val="28"/>
          <w:rtl w:val="true"/>
          <w:lang w:bidi="fa-IR"/>
        </w:rPr>
        <w:t xml:space="preserve">حساب النجوم، ووجدت فيه انك تذوق في شهر كذا في يوم الاربعاء حّر الحديد، حّرة النار، وأرى ان تدخل انت والرضا وأمير المؤمنين في هذا اليوم، فتحجم فيه وتصب الدم على بدنك، ليزول نحسه عنك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فبعث الفضل بن سهل الى المأمون بذلك وسأله ان يدخل الحمام معه ويسأل ابا الحسن ذلك ايضاً، فكتب المأمون بذلك رقعه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بداخل الحمام غداً، ولا ارى لك يا أمير المؤمنين ان تدخل الحمام غداً ولا ارى الفضل ان يدخل الحمام غداً، فأعاد الرقعة عليه مرتين، فكتب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بداخل الحمام فإني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هذه الليلة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لاتدخل الحمام غداً، فلا ارى لك يا أمير المؤمنين ولا الفضل ان تدخلا الحمام غداً، فأجابه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سيدي، وصدق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بداخل الحمام والفضل فهو اعلم وما يفعله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ما يبدو ان المأمون كان يهدف الى تصفية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والوزير الفضل بن سهل في وقت واحد 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برفضه طلب المأمون بدخول الحمام جعل الاخير يكتفي بالتخلص من الوزير الفضل بن سهل فقط</w:t>
      </w:r>
      <w:r>
        <w:rPr>
          <w:rFonts w:eastAsia="IRNazanin" w:cs="IRNazanin"/>
          <w:color w:val="111111"/>
          <w:sz w:val="28"/>
          <w:szCs w:val="28"/>
          <w:rtl w:val="true"/>
          <w:lang w:bidi="fa-IR"/>
        </w:rPr>
        <w:t xml:space="preserve">. </w:t>
      </w:r>
      <w:bookmarkStart w:id="215" w:name="pg7628_84852"/>
    </w:p>
    <w:p>
      <w:pPr>
        <w:pStyle w:val="Heading4"/>
        <w:numPr>
          <w:ilvl w:val="3"/>
          <w:numId w:val="1"/>
        </w:numPr>
        <w:rPr/>
      </w:pPr>
      <w:bookmarkStart w:id="216" w:name="__RefHeading___Toc3566049_1051229030"/>
      <w:bookmarkStart w:id="217" w:name="_Toc77"/>
      <w:bookmarkEnd w:id="215"/>
      <w:bookmarkEnd w:id="216"/>
      <w:r>
        <w:rPr>
          <w:rtl w:val="true"/>
        </w:rPr>
        <w:t>مقتل الفضل بن سهل</w:t>
      </w:r>
      <w:bookmarkEnd w:id="217"/>
    </w:p>
    <w:p>
      <w:pPr>
        <w:pStyle w:val="BookText"/>
        <w:rPr/>
      </w:pPr>
      <w:r>
        <w:rPr>
          <w:rFonts w:ascii="Amiri" w:hAnsi="Amiri" w:eastAsia="Amiri" w:cs="Amiri"/>
          <w:color w:val="111111"/>
          <w:sz w:val="28"/>
          <w:sz w:val="28"/>
          <w:szCs w:val="28"/>
          <w:rtl w:val="true"/>
          <w:lang w:bidi="ar-SA"/>
        </w:rPr>
        <w:t xml:space="preserve">روى بعض المؤرخين </w:t>
      </w:r>
      <w:r>
        <w:rPr>
          <w:rStyle w:val="FootnoteAnchor"/>
          <w:rtl w:val="true"/>
        </w:rPr>
        <w:footnoteReference w:id="312"/>
      </w:r>
      <w:r>
        <w:rPr>
          <w:rFonts w:ascii="Amiri" w:hAnsi="Amiri" w:eastAsia="Amiri" w:cs="Amiri"/>
          <w:color w:val="111111"/>
          <w:sz w:val="28"/>
          <w:sz w:val="28"/>
          <w:szCs w:val="28"/>
          <w:rtl w:val="true"/>
          <w:lang w:bidi="ar-SA"/>
        </w:rPr>
        <w:t>أن الفضل لما اتى مدينة سرخس</w:t>
      </w:r>
      <w:r>
        <w:rPr>
          <w:rStyle w:val="FootnoteAnchor"/>
          <w:rtl w:val="true"/>
        </w:rPr>
        <w:footnoteReference w:id="313"/>
      </w:r>
      <w:r>
        <w:rPr>
          <w:rFonts w:ascii="Amiri" w:hAnsi="Amiri" w:eastAsia="Amiri" w:cs="Amiri"/>
          <w:color w:val="111111"/>
          <w:sz w:val="28"/>
          <w:sz w:val="28"/>
          <w:szCs w:val="28"/>
          <w:rtl w:val="true"/>
          <w:lang w:bidi="ar-SA"/>
        </w:rPr>
        <w:t xml:space="preserve">في الطريق مع الخليفة الى بغداد في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اثناء مسيره الى العراق دخل الحمام بحسب الاتفاق مع المأمون، فشد عليه قوم فضربوه بالسيوف حتى مات، وان الذين قتلوه من حشم المأمون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قدم القتلة امام المأمون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امرتنا بذلك، تقتلنا؟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اقتلكم بإقراركم، وما ادعيتموه عليّ من اني أمرتكم بذلك، فدعوى ليس لها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بضرب اعناقهم، وبعث بالرؤوس الى اخيه الحسن بن سهل في العراق مشفوعاً بكتاب تعزية منه ، ووعده بأنه سيستوزره خلفاً لأخيه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218" w:name="pg7628_84853"/>
    </w:p>
    <w:p>
      <w:pPr>
        <w:pStyle w:val="BookText"/>
        <w:rPr/>
      </w:pPr>
      <w:bookmarkEnd w:id="218"/>
      <w:r>
        <w:rPr>
          <w:rFonts w:ascii="Amiri" w:hAnsi="Amiri" w:eastAsia="Amiri" w:cs="Amiri"/>
          <w:color w:val="111111"/>
          <w:sz w:val="28"/>
          <w:sz w:val="28"/>
          <w:szCs w:val="28"/>
          <w:rtl w:val="true"/>
          <w:lang w:bidi="ar-SA"/>
        </w:rPr>
        <w:t>قال ياسر الخادم</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امسينا وغابت الشمس قال لنا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نعوذ بالله من شر ما ينزل في هذه الليلة، فلم نزل نقول ذلك فلما صلى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الصبح، 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السطح فاستمع هل تجد شيئاً، فلما صعدت سمعت الصيحة وكثرت وزادت فلم نشعر بشيء، فاذا نحن بالمأمون قد دخل الباب التي كانت من داره الى دار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يا ابا الحسن امرك لله في الفضل فإنه دخل الحمام ودخل عليه قوم بالسيوف فقتلوه واجتمع القواد والجند من رجال الفضل بن سهل على الباب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اغتاله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وشنعوا عليه وطالبوا بدمه وجاؤا بالنيران ليحرقوا الباب، فطلب المأمون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يفرق القوم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ترى ان تخرج اليهم وترفق حتى يتفرقوا،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اشار الى احد إلا ركض ومضى لوجهه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3566051_1051229030"/>
      <w:bookmarkStart w:id="220" w:name="_Toc78"/>
      <w:bookmarkEnd w:id="219"/>
      <w:r>
        <w:rPr>
          <w:rtl w:val="true"/>
        </w:rPr>
        <w:t>سياسة المأمون بعد مقتل الفضل بن سهل</w:t>
      </w:r>
      <w:bookmarkEnd w:id="22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وصول المأمون الى مدينة طوس </w:t>
      </w:r>
      <w:r>
        <w:rPr>
          <w:rStyle w:val="FootnoteAnchor"/>
          <w:rtl w:val="true"/>
        </w:rPr>
        <w:footnoteReference w:id="317"/>
      </w:r>
      <w:r>
        <w:rPr>
          <w:rFonts w:ascii="IRNazanin" w:hAnsi="IRNazanin" w:eastAsia="IRNazanin"/>
          <w:color w:val="111111"/>
          <w:sz w:val="28"/>
          <w:sz w:val="28"/>
          <w:szCs w:val="28"/>
          <w:rtl w:val="true"/>
          <w:lang w:bidi="fa-IR"/>
        </w:rPr>
        <w:t xml:space="preserve">حدثت حادثة اخرى الا وهي وفاة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 xml:space="preserve">، وقد اختلف المؤرخون والباحثون في روايتهم، وقد افردنا مبحثاً خاصاً بهذه الحادثة التاريخية وملابستها لاهميتها في هذا الفصل من الكتاب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وبعد وفاة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المأمون كتاباً الى بني العباس واهل بغداد يعلمهم فيه بموت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وانهم انما نقموا بيعته له من بعده، ويسألهم الدخول في طاعته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العباسيون على المأمون كتاباً وطلبوا منه الاجابة عليه، ونورد جزءاً منه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والحمد لله رب العالمين وصلى الله على محمد وال محمد، على رغم انف الراغمين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المأمون كتابكم وتدبير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على قلوب صغيركم وكبيركم وعرفكم مقبلين ومدبرين وما آل إليه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مراوضة الباطل وصرف وجوه الحق من مواضعها ونبذ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كنت اردته بعد استحقاق منه لها في نفسه واختيار مني له، فما كان ذلك مني الا ان اكون الحاقن لدمائكم والذائد عنكم، باستدامة المودة بيننا وبينهم، وهي الطريق اسلكها في إكرام آل ابي طالب ومواساتهم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تزعموا ان اردت ان يؤول اليهم عاقبة ومنفعة، فاني في تدبيركم والنظر لكم ولعقبكم وابنائكم من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وانتم ساهون لاهون تائهون في غمرة تعمهون، لاتعلمون ما يراد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منكم الا لاعب بنفسه مأنون في عقله وتدبيره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مغن او ضارب دف او زامر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وندوكم تعلو بالحديد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إلا بالله وعليه توكلي، وهو حسبي</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كذلك كتب كتاباً اخر الى عبدالله بن موسى بن الحسن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توارى في تلك الايام، يدعوه الى الظهور ليجعله ولياً للعهد ويبايع له، بعد ان عفا عنه وعن اهله، فأجابه عبدالله برسالة طويلة قال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فبأي شيء تغريني ما فعلته بأبي الحسن صلوات الله عليه بالعنب الذي اطعمته أياه فقتلته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تقعدني عن ذلك خوف من الموت ولا كراهة له، ولكن أجد لي فسحة في تسليطك على نفسي ولولا ذلك لاتيتك حتى ترحمني من هذه الدنيا الكدرة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لنا ان المأمون كان يرمي الى اغراض سياسية من اسناد منصب ولاية العهد لعبد الله بن موسى العلوي، لعل ابرزها امتصاص غضبهم بعد حادثة مقتل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إبعاد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خلافة ابيه في ولاية العهد مخافة شعبية وحب العامة والخاصة له بعد ظهور علومه، وكراماته، وقد تبين ذلك جلياً في المجلس الذي اجاب فيه على أسئلة يحيى بن اكثم قاضي القضاة في بغداد، وقد شهد المأمون والعباسيون بعلمه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وصل المأمون الى العراق ودخل مدينة السلام بغداد في شهر ربيع الاول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مرتدياً الخضرة وقواده وجنده وعامة الناس وبقي على ذلك جمعة ثم نزعها واعاد لباس السواد بعد ان اشار عليه العباسيون بذلك، اثر ابراهيم بن المهدي الفرار فاعلن المأمون جائزة قدرها مائة الف دينار لمن يعثر عليه وبالفعل تم القاء القبض عليه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عنه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زوج المأمون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ام الفضل وامر له بألفي الف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أحببت ان اكون جداً لمرء من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تلد منه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وتزوج المأمون من ابنة الحسن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عرساً لم يرِ مثله، اذ انفق فيه الحسن بن سهل مبالغ طائلة وأقام المأمون تسعة عشر يوماً في منزل واليه ثم انصرف</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نستنتج مما سبق ان المأمون استفاد كثيراً من نصيحة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بضرورة الامساك بزمام دولته بيده، حيث أدت حظواته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بابعاد وزيره الفضل بن سهل وولي عهده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طريقه من خلال تدبير قتلهما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اصبح الطريق أمامه سالكاً ليستعيد نفوذه في بغداد</w:t>
      </w:r>
      <w:r>
        <w:rPr>
          <w:rFonts w:eastAsia="IRNazanin" w:cs="IRNazanin"/>
          <w:color w:val="111111"/>
          <w:sz w:val="28"/>
          <w:szCs w:val="28"/>
          <w:rtl w:val="true"/>
          <w:lang w:bidi="fa-IR"/>
        </w:rPr>
        <w:t xml:space="preserve">. </w:t>
      </w:r>
      <w:bookmarkStart w:id="221" w:name="pg7628_84857"/>
    </w:p>
    <w:p>
      <w:pPr>
        <w:pStyle w:val="Heading3"/>
        <w:numPr>
          <w:ilvl w:val="2"/>
          <w:numId w:val="1"/>
        </w:numPr>
        <w:rPr/>
      </w:pPr>
      <w:bookmarkStart w:id="222" w:name="__RefHeading___Toc3566053_1051229030"/>
      <w:bookmarkStart w:id="223" w:name="_Toc79"/>
      <w:bookmarkEnd w:id="221"/>
      <w:bookmarkEnd w:id="222"/>
      <w:r>
        <w:rPr>
          <w:rtl w:val="true"/>
        </w:rPr>
        <w:t>المبحث الثاني</w:t>
      </w:r>
      <w:r>
        <w:rPr>
          <w:rtl w:val="true"/>
        </w:rPr>
        <w:t xml:space="preserve">: </w:t>
      </w:r>
      <w:r>
        <w:rPr>
          <w:rtl w:val="true"/>
        </w:rPr>
        <w:t xml:space="preserve">استشهاد الإمام الرضا </w:t>
      </w:r>
      <w:r>
        <w:rPr>
          <w:rtl w:val="true"/>
        </w:rPr>
        <w:t>(</w:t>
      </w:r>
      <w:r>
        <w:rPr>
          <w:rtl w:val="true"/>
        </w:rPr>
        <w:t>علیه السلام</w:t>
      </w:r>
      <w:r>
        <w:rPr>
          <w:rtl w:val="true"/>
        </w:rPr>
        <w:t>)</w:t>
      </w:r>
      <w:bookmarkEnd w:id="223"/>
    </w:p>
    <w:p>
      <w:pPr>
        <w:pStyle w:val="BookText"/>
        <w:rPr/>
      </w:pPr>
      <w:r>
        <w:rPr>
          <w:rFonts w:ascii="IRNazanin" w:hAnsi="IRNazanin" w:eastAsia="IRNazanin"/>
          <w:color w:val="111111"/>
          <w:sz w:val="28"/>
          <w:sz w:val="28"/>
          <w:szCs w:val="28"/>
          <w:rtl w:val="true"/>
          <w:lang w:bidi="fa-IR"/>
        </w:rPr>
        <w:t xml:space="preserve">تعد قضية استشهاد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القضايا الشائكة والمعقدة في التاريخ الاسلامي لما صاحبها من ملابسات وظروف غامضة القت بظلالها على ما ثبته المؤرخون على مر التاريخ حول هذا الامر، فقد جاءت طروحاتهم مختلفة حول كيفية موت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قال ان الإمام مات بصورة طبيعية أي انه مات حتف انفه، وبعضهم اورد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مسموماً، ولاجل تسليط الضوء على حقيقة ما حصل يمكن تبيان اقوال المؤرخين على محورين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ويتفق اصحابه بصورة لا تقبل الشك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حتف انفه بصورة مفاجئة واكدوا انه كان يحب العنب وانه اكثر منه فمات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اصحابه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مسموماً ولكنهم ذهبوا في ذلك مذاهب شتى، فاليعقوبي وابن العماد ذكرا 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مسموماً دون تعقيب او توضيح</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سيد امير علي واحمد امين </w:t>
      </w:r>
      <w:r>
        <w:rPr>
          <w:rStyle w:val="FootnoteAnchor"/>
          <w:rtl w:val="true"/>
        </w:rPr>
        <w:footnoteReference w:id="328"/>
      </w:r>
      <w:r>
        <w:rPr>
          <w:rFonts w:ascii="IRNazanin" w:hAnsi="IRNazanin" w:eastAsia="IRNazanin"/>
          <w:color w:val="111111"/>
          <w:sz w:val="28"/>
          <w:sz w:val="28"/>
          <w:szCs w:val="28"/>
          <w:rtl w:val="true"/>
          <w:lang w:bidi="fa-IR"/>
        </w:rPr>
        <w:t xml:space="preserve">فيتفقان على ان العباسيين هم الذين دسوا السم الى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ان آخرين يرون 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p>
    <w:p>
      <w:pPr>
        <w:pStyle w:val="BookText"/>
        <w:rPr/>
      </w:pPr>
      <w:r>
        <w:rPr>
          <w:rFonts w:ascii="Amiri" w:hAnsi="Amiri" w:eastAsia="Amiri" w:cs="Amiri"/>
          <w:color w:val="111111"/>
          <w:sz w:val="28"/>
          <w:sz w:val="28"/>
          <w:szCs w:val="28"/>
          <w:rtl w:val="true"/>
          <w:lang w:bidi="ar-SA"/>
        </w:rPr>
        <w:t xml:space="preserve">مسموماً بتدبير من الفضل بن سهل </w:t>
      </w:r>
      <w:r>
        <w:rPr>
          <w:rStyle w:val="FootnoteAnchor"/>
          <w:rtl w:val="true"/>
        </w:rPr>
        <w:footnoteReference w:id="329"/>
      </w:r>
      <w:r>
        <w:rPr>
          <w:rFonts w:ascii="IRNazanin" w:hAnsi="IRNazanin" w:eastAsia="IRNazanin"/>
          <w:color w:val="111111"/>
          <w:sz w:val="28"/>
          <w:sz w:val="28"/>
          <w:szCs w:val="28"/>
          <w:rtl w:val="true"/>
          <w:lang w:bidi="fa-IR"/>
        </w:rPr>
        <w:t xml:space="preserve">فيما ذكر جمع من المؤرخين القدامى والباحثين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له السم بتدبير وتخطيط من لدن الخليفة المأمون العباسي</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Hayder Reazazabeth , Land Mark of Mashhud , Islamic Research Foundofion , Astamqauds Razani , Mashhad - IRAN ,1999 . P . 29-30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الوقوف على هاتين الروايتين والتحقق منهما ترى ان الرواية الاولى لاتستحق الوقوف عندها وتحليلها، لانها تصور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يقدم على الانتحار من كثرة الاكل، وقد تناسى هؤلاء زهد الإمام وتقواه وعلمه وعقله وحكمته التي تقضي وتحتم عليه ان لايأكل بنهم وشراهة وكأنه لم يرَ العنب في حياته، ولعل الرسالة الذهبية في الطب التي كتبها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المأمون تؤكد هذا المعنى، فهي تشير الى ضرورة الاعتناء بصحة الجسم وعدم الاكثار من تناول الاطعمة لأن فيها من الضرر ما يفوق الفائدة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الرواية الثانية والتي اتفق الجميع فيها على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مسموماً فيبدو لنا، ان من ذكروا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ثم سكتوا، فربما انهم لم </w:t>
      </w:r>
    </w:p>
    <w:p>
      <w:pPr>
        <w:pStyle w:val="BookText"/>
        <w:rPr/>
      </w:pPr>
      <w:r>
        <w:rPr>
          <w:rFonts w:ascii="IRNazanin" w:hAnsi="IRNazanin" w:eastAsia="IRNazanin"/>
          <w:color w:val="111111"/>
          <w:sz w:val="28"/>
          <w:sz w:val="28"/>
          <w:szCs w:val="28"/>
          <w:rtl w:val="true"/>
          <w:lang w:bidi="fa-IR"/>
        </w:rPr>
        <w:t xml:space="preserve">يكونوا بصدد بحث هذا الامر وتمحيصه او لما يخشونه من معاقبة الحكام وبطشهم فآثروا السكوت وأبوا الخوض في هذا المجال، خاصة وان اليعقوبي وابن العماد وهم ابرز المؤرخين الذين ذكروا تميزوا بالاختصار في ذكر الروايات التاريخية مع عدم وجود تحليلات مرضية لها، واما من نسب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العباسيين فهو قول يفتقر الى الدلائل والبراهين التي تؤكد ذلك، فالشواهد كلها خلاف ما قالوا ولعلهم اعتمدوا في قولهم على اورده سبط بن الجوزي والاربلي، فلما رأوا ان الحكم قد خرج الى اولاد علي سقوا علي بن موسى سماً، فتوفي بطوس في رمضان سنة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دحض هذا الرأي من السهولة بمكان على اعتبار ان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ولياً للعهد ويتمتع بحماية جيش الدولة، وان اعضاء البيت العباسي كانوا بعيدين عن مكانه، ولو اردنا ان نصدق ماجاء في هذه الرواية لكان من الاحرى بالعباسيين قتل المأمون خاصة انهم خلعوه وولوا ابراهيم بن المهدي مكانه وبقاء المأمون حياً كان يسبب المشاكل للعباسيين عامة ولابراهيم خاصة، ثم ان سبط بن الجوزي والاربلي ينفردان بهذا القول ولايشير الى أي شخص بذاته او جماعة ما، واما ما نسب الى الفضل بن سهل بأن امر اشارته بقتل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السهولة دحضها خاصة وان الفضل كان نفسه ضحية المأمون كما ورد في النصوص التي ذكرناها في المبحث الاول، وعلى ما يبدو لنا من خلال الوقوف على مجمل الاحداث التي اطلعنا عليها، ان المأمون لم يكن بحاجة الى حث واغراء الفضل وانه كان يرى في بقاء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 محققاً عليه ليس هذا فحسب بل وعلى كل بني ابيه من بعده، فعلى الرغم من ان الفضل كان يرمي الى التخلص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مولاه المأمون، الا ان الاخير لو كان يريد ذلك لاستجاب لرغبة الفضل قبل ذلك بزمن طويل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وازاء استبعاد الروايات التي سبقت الاشارة اليها بقي لدينا رواية واحدة ضمن المحور الثاني اتفق عليها معظم المؤرخين تشير بصورة واضحة إلى 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مسموماً على يد المأمون العباسي، وعلى الرغم من وجود الدلائل والبراهين التي تثبت ذلك، فإن سبط بن الجوزي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قوم ان المأمون سمَّمَ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بصحيح فإنه لما مات توجع واظهر الحزن عليه وبقي اياماً لايأكل طعاماً ولايشرب شراباً وهجر اللذات </w:t>
      </w:r>
      <w:r>
        <w:rPr>
          <w:rStyle w:val="FootnoteAnchor"/>
          <w:rtl w:val="true"/>
        </w:rPr>
        <w:footnoteReference w:id="333"/>
      </w:r>
      <w:r>
        <w:rPr>
          <w:rFonts w:ascii="Amiri" w:hAnsi="Amiri" w:eastAsia="Amiri" w:cs="Amiri"/>
          <w:color w:val="111111"/>
          <w:sz w:val="28"/>
          <w:sz w:val="28"/>
          <w:szCs w:val="28"/>
          <w:rtl w:val="true"/>
          <w:lang w:bidi="ar-SA"/>
        </w:rPr>
        <w:t>، ويتفق معه اخر، بأن قيام المأمون بهذا العمل يتنافى مع ما يتسم به المأمون من علاقة وطيدة بآل البيت، ويظهر ذلك بقول ابن ابي السرور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سمه اياه يتنافى مع إكرامه له وانه كان ينبه على علم الرضا وشرف نفسه وبيته </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ان احمد محمود صبحي يرى ان مسمومية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مختلقات الشيعة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لم يجدوا تناقضاً بين الحضوة التي كان ينالها من المأمون، ثم مبايعته له بولاية العهد، وتزويجه اخته </w:t>
      </w:r>
      <w:r>
        <w:rPr>
          <w:rStyle w:val="FootnoteAnchor"/>
          <w:rtl w:val="true"/>
        </w:rPr>
        <w:footnoteReference w:id="335"/>
      </w:r>
      <w:r>
        <w:rPr>
          <w:rFonts w:ascii="Amiri" w:hAnsi="Amiri" w:eastAsia="Amiri" w:cs="Amiri"/>
          <w:color w:val="111111"/>
          <w:sz w:val="28"/>
          <w:sz w:val="28"/>
          <w:szCs w:val="28"/>
          <w:rtl w:val="true"/>
          <w:lang w:bidi="ar-SA"/>
        </w:rPr>
        <w:t>، وبين ان يدس له المأمون السم في العنب، ثم يصلي عليه ويدفنه بجوار قبر ابيه الرشيد</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مايبدو ان من ذكر هذه الاراء وحاول تبرئة المأمون من سم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المقولة الشهيرة بأن الملك عقيم وان سم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مختلقات الشيعة او غيرهم بل هي حقيقة تاريخية سبقتها مثيلاتها من قبيل نفس </w:t>
      </w:r>
    </w:p>
    <w:p>
      <w:pPr>
        <w:pStyle w:val="BookText"/>
        <w:rPr/>
      </w:pPr>
      <w:r>
        <w:rPr>
          <w:rFonts w:ascii="IRNazanin" w:hAnsi="IRNazanin" w:eastAsia="IRNazanin"/>
          <w:color w:val="111111"/>
          <w:sz w:val="28"/>
          <w:sz w:val="28"/>
          <w:szCs w:val="28"/>
          <w:rtl w:val="true"/>
          <w:lang w:bidi="fa-IR"/>
        </w:rPr>
        <w:t xml:space="preserve">العمل من قبل المأمون فان التبريرات التي قدم لها اصحاب هذا الرأي لم تكن تمنع الخليفة من المضي قدماً من التدبير للتخلص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تخلص من الفضل بن سهل خاصة ان ذلك يفتح عليه ابواب بغداد على مصراعيها بعدما خلعت الخلافة عنه وتنصيب إبراهيم بن المهدي خليفة بدلاً عنه بسبب توليته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لمنصب ولاية العهد </w:t>
      </w:r>
      <w:r>
        <w:rPr>
          <w:rStyle w:val="FootnoteAnchor"/>
          <w:rtl w:val="true"/>
        </w:rPr>
        <w:footnoteReference w:id="337"/>
      </w:r>
      <w:r>
        <w:rPr>
          <w:rFonts w:ascii="Amiri" w:hAnsi="Amiri" w:eastAsia="Amiri" w:cs="Amiri"/>
          <w:color w:val="111111"/>
          <w:sz w:val="28"/>
          <w:sz w:val="28"/>
          <w:szCs w:val="28"/>
          <w:rtl w:val="true"/>
          <w:lang w:bidi="ar-SA"/>
        </w:rPr>
        <w:t xml:space="preserve">، فالظروف السياسية التي أملت على المأمون القيام بالتدبير لقتل قائده الكبير هرثمة بن أعين فور وصوله الى مرو دون ان يستمع الى شكواه او يصغي لدفاعه عن نفسه </w:t>
      </w:r>
      <w:r>
        <w:rPr>
          <w:rStyle w:val="FootnoteAnchor"/>
          <w:rtl w:val="true"/>
        </w:rPr>
        <w:footnoteReference w:id="338"/>
      </w:r>
      <w:r>
        <w:rPr>
          <w:rFonts w:ascii="Amiri" w:hAnsi="Amiri" w:eastAsia="Amiri" w:cs="Amiri"/>
          <w:color w:val="111111"/>
          <w:sz w:val="28"/>
          <w:sz w:val="28"/>
          <w:szCs w:val="28"/>
          <w:rtl w:val="true"/>
          <w:lang w:bidi="ar-SA"/>
        </w:rPr>
        <w:t>ثم وزيره الفضل بن سهل في سرخس</w:t>
      </w:r>
      <w:r>
        <w:rPr>
          <w:rStyle w:val="FootnoteAnchor"/>
          <w:rtl w:val="true"/>
        </w:rPr>
        <w:footnoteReference w:id="339"/>
      </w:r>
      <w:r>
        <w:rPr>
          <w:rFonts w:ascii="Amiri" w:hAnsi="Amiri" w:eastAsia="Amiri" w:cs="Amiri"/>
          <w:color w:val="111111"/>
          <w:sz w:val="28"/>
          <w:sz w:val="28"/>
          <w:szCs w:val="28"/>
          <w:rtl w:val="true"/>
          <w:lang w:bidi="ar-SA"/>
        </w:rPr>
        <w:t xml:space="preserve">ثم ابعاد القائد طاهر بن الحسين وابنائه فيما بعد </w:t>
      </w:r>
      <w:r>
        <w:rPr>
          <w:rStyle w:val="FootnoteAnchor"/>
          <w:rtl w:val="true"/>
        </w:rPr>
        <w:footnoteReference w:id="340"/>
      </w:r>
      <w:r>
        <w:rPr>
          <w:rFonts w:ascii="Amiri" w:hAnsi="Amiri" w:eastAsia="Amiri" w:cs="Amiri"/>
          <w:color w:val="111111"/>
          <w:sz w:val="28"/>
          <w:sz w:val="28"/>
          <w:szCs w:val="28"/>
          <w:rtl w:val="true"/>
          <w:lang w:bidi="ar-SA"/>
        </w:rPr>
        <w:t xml:space="preserve">، مع ان هؤلاء كانوا وزراءه وقواده وكان لهم الفضل في ارساء دعائم حكمه، بل انه قتل قبل ذلك اخاه الامين من اجل الملك فكيف لايفعل ذلك بولي عهده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ما اخبره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 هرثمة قبل موته يعد دليلاً قاطعاً على ذلك، فقد جاء عن هرثمة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دعاني سيدي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حضرت عنده قال لي هذا آوان رحيلي الى الله تعالى ولحوقي بجدي وابائي صلوات الله عليهم وقد بلغ الكتاب اجله وان هذا الطاغي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عزم على سمي في عنب ورمان مفروك اما العنب فانه يغمس السلك في السم ويجذب الخيط في العنب واما الرمان فانه يضع السم في كف بعض غلمانه فيفرك الرمان بيده وسيدعوني إليه ويسألني اكله فاذا </w:t>
      </w:r>
    </w:p>
    <w:p>
      <w:pPr>
        <w:pStyle w:val="BookText"/>
        <w:rPr/>
      </w:pPr>
      <w:r>
        <w:rPr>
          <w:rFonts w:ascii="IRNazanin" w:hAnsi="IRNazanin" w:eastAsia="IRNazanin"/>
          <w:color w:val="111111"/>
          <w:sz w:val="28"/>
          <w:sz w:val="28"/>
          <w:szCs w:val="28"/>
          <w:rtl w:val="true"/>
          <w:lang w:bidi="fa-IR"/>
        </w:rPr>
        <w:t>اكلته نفذ القضاء وجرى المحتوم، فاذا مت سيقول اني اتولى غسله بيدي فقل له سراً لا تعرض لذلك فإن فعلت عاجلك من العذاب ما أخر عنك واذا انتهى، سيشرف من مكان عالٍ على موضع الغسل وينظر، وسترى ذلك فسطاطاً مضروباً في الدار فاحملني من فراشي وضعني على المغتسل داخل الفسطاط وقف خارجه الى ان يرتفع فتراني مدرجاً في اكفاني وسيقول لك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هرثمة أليس زعمتم ان الإمام لا يغسّله الا إمام مثله فمن يغسل ابا الحسن علي بن موسى وابنه محمد بالمدينة ونحن بطوس؟ فأجبه بأن الإمام وان وجب ان لا يغسله إلا امام لكنه اذا تعدى متعدًّ وغسل الإمام لم تبطل امامة السابق واللاحق ولو ترك ابو الحسن علي بالمدينة لغسله ابنه محمد ظاهراً مكشوفاً ولا يغسله الان إلا ولده محمد من حيث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واضاف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وسيجعل قبر أبيه هارون قبلة لقبري وهذا لا يكون ابداً فان المعاول لا تؤثر في ذلك اصلاً ولا مثل قلامة ظفر فإن اجتهدوا في ذلك فقل له اني أمرت ان أضرب معولاً واحداً في قبلة قبر أبيك هارون الرشيد فانه سينفذ الى قبر محفور وضريح مشقوق ولا تنزلني حتى يمتلئ الضريح ماء أبيض ويصير الماء مع وجه الارض ثم تضطرب فيه حوت بطوله فاذا غاب الحوت وغار الماء فانزلني في القبر ولا يضع أحد في القبر تراباً فان القبر ينطبق بنفسه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هرثمة بحفظ ما قاله، فأجابه هرثمة الى ما اراد، وفي اليوم التالي بعث المأمون خلف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 عنده قام فعانقه وقبل ما بين عينيه واجلسه الى جانبه واقبل عليه بحادثة وامر بعض غلمانه ان يأتيه بعنب </w:t>
      </w:r>
    </w:p>
    <w:p>
      <w:pPr>
        <w:pStyle w:val="BookText"/>
        <w:rPr/>
      </w:pPr>
      <w:r>
        <w:rPr>
          <w:rFonts w:ascii="IRNazanin" w:hAnsi="IRNazanin" w:eastAsia="IRNazanin"/>
          <w:color w:val="111111"/>
          <w:sz w:val="28"/>
          <w:sz w:val="28"/>
          <w:szCs w:val="28"/>
          <w:rtl w:val="true"/>
          <w:lang w:bidi="fa-IR"/>
        </w:rPr>
        <w:t>ورمان</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Mohmoud Mahuwan And M. Ali Imam, Doust, Imam Reza (a.s) and history of the holy shrini, mah wan geaghical instiute and publications, tehran, 1997, p. 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استطع الصبر واصابتني رعدة، وناول المأمون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عنقوداً من العنب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رأيت عنباً احسن من هذا، فرد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كان عنباً حسناً منه في الجنة، وطلب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يتناول منه شيئاً فامتنع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فصاح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تتهمنا بشيء؟، وتناول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حبات، ثم رمى العنقود وقام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اين، فنظر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بنبرات خافتة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حيث وجهتني</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الإمام من عند المأمون مغطى الرأس لم أكلمه لأنه نهى عن الكلام ان خرج على هذا الحال بقوله لخادمه، وقد امرني بسد الباب ونام على فراشه يتقلب من حرارة السم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وبينما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الحال بعث إليه المأمون يطلب منه وصيته ونصيحته له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له ان لا تعطي احداً ما تندم عليه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تضافرت الروايات التاريخية بأن المأمون قتل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بعصير الرمان والعنب المسمومين، فعن عبدالله بن بشير احد غلمان المأمون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امرني المأمون ان اطول اظافري على العادة فلا اظهر لأحد ذلك، ففعلت ثم </w:t>
      </w:r>
    </w:p>
    <w:p>
      <w:pPr>
        <w:pStyle w:val="BookText"/>
        <w:rPr/>
      </w:pPr>
      <w:r>
        <w:rPr>
          <w:rFonts w:ascii="IRNazanin" w:hAnsi="IRNazanin" w:eastAsia="IRNazanin"/>
          <w:color w:val="111111"/>
          <w:sz w:val="28"/>
          <w:sz w:val="28"/>
          <w:szCs w:val="28"/>
          <w:rtl w:val="true"/>
          <w:lang w:bidi="fa-IR"/>
        </w:rPr>
        <w:t xml:space="preserve">استدعاني فأخرج اليّ شيئاً شبه التمر الهندي وقال لي اعجن هذا بيدك جميعاً ففعلت ثم قام فتركني فدخل على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خبرك، ارجو تكون صالحاً، فهل جاء احد من الغلمان في هذا اليوم؟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فغضب المأمون وصاح على احد غلمانه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ماء الرمان الساعة مما لا يستغنى عنه ثم دعاني فقال ائتنا برمان فأتيته به فقال اعصره بيدك، فسقا المأمون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وكان ذلك سبب وفاته فلم يلبث الا يومين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محمد بن الجهم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يعجبه العنب فأخذ له منه شيئاً فجعل في مواضع ادخال الابر المسمومة ثم نزعت منه وجيء به إليه فأكل منه شيئاً قليلاً فقتله ويذكر ان ذلك كان من ألطف السموم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ابي الصلت الهروي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المأمون من عنده،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الصلت قد فعلوها وجعل يوحد الله ويمجده فأقام يومين ومات في اليوم الثالث</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عليلاً يعاني ألم السم والمأمون يعوده في اليوم مرتين وفي اخر آيامه كان يغمى عليه ساعة بعد اخرى، ولما ثقل عليه حاله امتنع أهل بيته واصحابه عن تناول الطعام والشراب، فالتفت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ياسر الخادم وقال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أكل الناس شيئاً؟، فرد عليه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يأكل مع ما أنت فيه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عندها انتصب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ما بِهِ من ألم السم وامر بأن تقدم المائدة واخذ يتفقد غلمانه واحداً بعد الاخر ولما فرغوا، أمر بدفع الطعام الى النساء وهو متماسك فلما فرغوا من الاكل أغمي عليه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ليلة السابع عشر من شهر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فاضت روحه الزكية الى بارئها </w:t>
      </w:r>
      <w:r>
        <w:rPr>
          <w:rStyle w:val="FootnoteAnchor"/>
          <w:rtl w:val="true"/>
        </w:rPr>
        <w:footnoteReference w:id="352"/>
      </w:r>
      <w:r>
        <w:rPr>
          <w:rFonts w:ascii="Amiri" w:hAnsi="Amiri" w:eastAsia="Amiri" w:cs="Amiri"/>
          <w:color w:val="111111"/>
          <w:sz w:val="28"/>
          <w:sz w:val="28"/>
          <w:szCs w:val="28"/>
          <w:rtl w:val="true"/>
          <w:lang w:bidi="ar-SA"/>
        </w:rPr>
        <w:t xml:space="preserve">، وكان آخر ما تردد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تلاوة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عَلَيْكُمْ مِنْ بَعْدِ الْغَمِّ أَمَنَةً نُعَاسًا يَغْشَى طَائِفَةً مِنْكُمْ وَطَائِفَةٌ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وَلِيَبْتَلِيَ اللَّهُ مَا فِي صُدُورِكُمْ وَلِيُمَحِّصَ مَا فِي قُلُوبِكُمْ وَاللَّهُ عَلِيمٌ بِذَاتِ الصُّدُورِ</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وتلاوته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عَلَى النَّبِيِّ مِنْ حَرَجٍ فِيمَا فَرَضَ اللَّهُ لَهُ سُنَّةَ اللَّهِ فِي الَّذِينَ خَلَوْا مِنْ قَبْلُ وَكَانَ أَمْرُ اللَّهِ قَدَرًا مَقْدُورًا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اخفى المأمون خبر موت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وليلة </w:t>
      </w:r>
      <w:r>
        <w:rPr>
          <w:rStyle w:val="FootnoteAnchor"/>
          <w:rtl w:val="true"/>
        </w:rPr>
        <w:footnoteReference w:id="355"/>
      </w:r>
      <w:r>
        <w:rPr>
          <w:rFonts w:ascii="Amiri" w:hAnsi="Amiri" w:eastAsia="Amiri" w:cs="Amiri"/>
          <w:color w:val="111111"/>
          <w:sz w:val="28"/>
          <w:sz w:val="28"/>
          <w:szCs w:val="28"/>
          <w:rtl w:val="true"/>
          <w:lang w:bidi="ar-SA"/>
        </w:rPr>
        <w:t xml:space="preserve">تحسباً من وقوع الفتنة وخوفاً من قيام الناس بالثورة ضده </w:t>
      </w:r>
      <w:r>
        <w:rPr>
          <w:rStyle w:val="FootnoteAnchor"/>
          <w:rtl w:val="true"/>
        </w:rPr>
        <w:footnoteReference w:id="356"/>
      </w:r>
      <w:r>
        <w:rPr>
          <w:rFonts w:ascii="IRNazanin" w:hAnsi="IRNazanin" w:eastAsia="IRNazanin"/>
          <w:color w:val="111111"/>
          <w:sz w:val="28"/>
          <w:sz w:val="28"/>
          <w:szCs w:val="28"/>
          <w:rtl w:val="true"/>
          <w:lang w:bidi="fa-IR"/>
        </w:rPr>
        <w:t xml:space="preserve">الا ان ذيوع الخبر باستشهاد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على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شائعاً ومعروفاً بين الناس</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اوعز الى رجال امنه </w:t>
      </w:r>
    </w:p>
    <w:p>
      <w:pPr>
        <w:pStyle w:val="BookText"/>
        <w:rPr/>
      </w:pPr>
      <w:r>
        <w:rPr>
          <w:rFonts w:ascii="Amiri" w:hAnsi="Amiri" w:eastAsia="Amiri" w:cs="Amiri"/>
          <w:color w:val="111111"/>
          <w:sz w:val="28"/>
          <w:sz w:val="28"/>
          <w:szCs w:val="28"/>
          <w:rtl w:val="true"/>
          <w:lang w:bidi="ar-SA"/>
        </w:rPr>
        <w:t>وقوات جيشه بضرورة الاستعداد لكل حادث يمكن ان يحدث</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وبعث المأمون الى محمد بن جعفر الصادق وجماعة من آل ابي طالب فلما حضروا نعاه اليهم وبكى واظهر حزناً شديداً وتوجعّاً واراهم اياه صحيح الجسد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يعز عليّ يا اخي ان اراك في هذه الحال، وقد كنت امل ان اقدم قبلك فأبى الله الا ما اراد</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هرثمة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المأمون عزم على ان يغسله بيده فخلوت به وقلت له 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امرني ان اخبرك ان لاتتعرض لغسله وتكفينه ودفنه فإن خالفت امره عاجل لك من العذاب ما اخر عنك، فانتهى عما عزم عليه، ولكنه جلس في عليّة مشرفاً على موضع الغسل لدى من يغسله ثم ضرب الفسطاط فحملت إليه الإمام كما امرني</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تم تشييع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تشييعاً لم ترَ خراسان مثيلاً له، حيث اغلقت الدوائر الرسمية والمحلات التجارية وهرع الناس لتشييع الجثمان المقدس وهم مابين باكٍ وواجم ورفعت الاعلام السود وسالت الدموع وتعالى الصراخ من كل جانب، وكان المأمون يتقدم النعش ومعه رجال الدولة وقادته وهو حاسر الرأس حافي القدمين وقابض على لحيته وهو يبكي ورافع صوته ليسمعه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ادري أي المصيبتين أعظم عليّ فقدي لك وفراقي اياك او تهمة الناس اني اغتلتك وقتلتك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ودفن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طوس بقرية يقال لها سناباد من رستاق نوقان</w:t>
      </w:r>
      <w:r>
        <w:rPr>
          <w:rStyle w:val="FootnoteAnchor"/>
          <w:rtl w:val="true"/>
        </w:rPr>
        <w:footnoteReference w:id="362"/>
      </w:r>
      <w:r>
        <w:rPr>
          <w:rFonts w:ascii="Amiri" w:hAnsi="Amiri" w:eastAsia="Amiri" w:cs="Amiri"/>
          <w:color w:val="111111"/>
          <w:sz w:val="28"/>
          <w:sz w:val="28"/>
          <w:szCs w:val="28"/>
          <w:rtl w:val="true"/>
          <w:lang w:bidi="ar-SA"/>
        </w:rPr>
        <w:t>، في دار حميد بن قحطبة الطائي الذي كان عاملاً هناك من قبل هارون الرشيد ودفن هارون فيها وبنى المأمون على قبره قبة اشتهرت بالقبة الهارونية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وامر المأمون ان يحفر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خلف قبر ابيه وكلما ضربوا بالمعول لم تؤثر شيئاً فلما اعيّوا عن ذلك، قال هرثمة للمأمون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اضرب معولاً واحد في قبلة هارون فينفذ الى قبر محفور،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اعجب هذا الكلام ولاعجب من امر ابي الحسن فافعل ياهرثمة كما امرك سيدك</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فضرب معولاً واحداً في الموضع الذي امره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فانكشفت الارض عن القبر المعد لخليفة الله في ارضه، وامر المأمون بانزاله في مقره فعرفه هرثمة بما امره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تأخير انزاله، حتى يظهر الماء والحيتان وادهش من حضر فما اسرع ان نبع ماء ابيض حتى امتلأ القبر منه ثم ظهرت الحوت فيه فلما غابت الحوت وغار </w:t>
      </w:r>
    </w:p>
    <w:p>
      <w:pPr>
        <w:pStyle w:val="BookText"/>
        <w:rPr/>
      </w:pPr>
      <w:r>
        <w:rPr>
          <w:rFonts w:ascii="IRNazanin" w:hAnsi="IRNazanin" w:eastAsia="IRNazanin"/>
          <w:color w:val="111111"/>
          <w:sz w:val="28"/>
          <w:sz w:val="28"/>
          <w:szCs w:val="28"/>
          <w:rtl w:val="true"/>
          <w:lang w:bidi="fa-IR"/>
        </w:rPr>
        <w:t xml:space="preserve">الماء، وضع النعش على جانب القبر فغطي بثوب ابيض لم يبسطه احد ثم انزل الى القبر دون ان يروا احداً واشار المأمون الى الحاضرين بوضع التراب في القبر فعرفه هرثمة ان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اخبره بأن القبر يتلألأ من نفسه ويتربع على وجه الارض فكان كما قال</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 المأمون عند القبر الشريف ثلاثة ايام صائماً، قارئاً للقرآن مترحماً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 ثم دعا هرثمة وطلب منه ان يحدثه بما سمع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له، فأخبره بحديث العنب والرمان فأخذ وجه المأمون يتلون يصفر مرة ويحمر ويسود اخرى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 للمأمون من الله، ويل للمأمون من رسول الله، ويل للمأمون من علي بن ابي طالب، ويل للمأمون من فاطمة الزهراء ويل للمأمون من الحسن والحسين ويل للمأمون من علي بن الحسين ويل للمأمون من محمد بن علي، ويل للمأمون من جعفر بن محمد ويل للمأمون من موسى بن جعفر ويل للمأمون من علي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هو الخسران المبين</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أمر هرثمة بكتمان 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اذاعته على احد </w:t>
      </w:r>
      <w:r>
        <w:rPr>
          <w:rStyle w:val="FootnoteAnchor"/>
          <w:rtl w:val="true"/>
        </w:rPr>
        <w:footnoteReference w:id="368"/>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يَسْتَخْفُونَ مِنَ النَّاسِ وَلَا يَسْتَخْفُونَ مِنَ اللَّهِ وَهُوَ مَعَهُمْ إِذْ يُبَيِّتُونَ مَا لَا يَرْضَى مِنَ الْقَوْلِ وَكَانَ اللَّهُ بِمَا يَعْمَلُونَ مُحِيطًا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اشار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مرات عديدة فقد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علي بن ابي </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بضعة مني بارض خراسان ما زارها مكروب إلا نفس الله كربه ولا مذنب الا غفر الله 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سيقتل رجلٌ من ولدي بارض خراسان بالسم اسمه اسمي واسم ابيه اسم ابن عمران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يقتل حفيدي بارض خراسان في مدينة يقال لها طوس </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وعن سليمان بن حفص المروزي عن الإمام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ابني علياً مقتول بالسم ظلماً ومدفون الى جنب هارون بطوس من زاره كمن 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مما يشكل دليلا واضحاً على ان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مسموماً ولم تكن وفاته طبيعية، واشار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طريقة قتله بحديثه الى الحسن بن الوشاء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سأقتل بالسم مظلوماً فمن زارني عارفاً بحقي غفر الله له ما تقدم من ذنبه وما تأخر</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في زيارة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من إمام عصيب وإمام نجيب وبعيد قريب ومسموم غريب</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ألمع الكثير من الشعراء بقصائدهم رثاء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مدى القرون حتى عصرنا الراهن الى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w:t>
      </w:r>
      <w:r>
        <w:rPr>
          <w:rStyle w:val="FootnoteAnchor"/>
          <w:rtl w:val="true"/>
        </w:rPr>
        <w:footnoteReference w:id="375"/>
      </w:r>
      <w:r>
        <w:rPr>
          <w:rFonts w:ascii="Amiri" w:hAnsi="Amiri" w:eastAsia="Amiri" w:cs="Amiri"/>
          <w:color w:val="111111"/>
          <w:sz w:val="28"/>
          <w:sz w:val="28"/>
          <w:szCs w:val="28"/>
          <w:rtl w:val="true"/>
          <w:lang w:bidi="ar-SA"/>
        </w:rPr>
        <w:t xml:space="preserve">، وفي مقدمة هؤلاء شاعر </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الخزاعي وكان قد عاصر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إليه وسمع حديثه ومدحه في حياته، ورثاه بعد استشهاده بالعديد من القصائد الرائعة أشهرها قصيدته يقول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النفس الا ان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دون نفس في الفواء كمين</w:t>
      </w:r>
    </w:p>
    <w:p>
      <w:pPr>
        <w:pStyle w:val="BookText"/>
        <w:rPr/>
      </w:pPr>
      <w:r>
        <w:rPr>
          <w:rFonts w:ascii="Amiri" w:hAnsi="Amiri" w:eastAsia="Amiri" w:cs="Amiri"/>
          <w:color w:val="111111"/>
          <w:sz w:val="28"/>
          <w:sz w:val="28"/>
          <w:szCs w:val="28"/>
          <w:rtl w:val="true"/>
          <w:lang w:bidi="ar-SA"/>
        </w:rPr>
        <w:t xml:space="preserve">أضر بهم ارث النبي فاصبحوا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يساهم فيه ميته ومنون</w:t>
      </w:r>
    </w:p>
    <w:p>
      <w:pPr>
        <w:pStyle w:val="BookText"/>
        <w:rPr/>
      </w:pPr>
      <w:r>
        <w:rPr>
          <w:rFonts w:ascii="Amiri" w:hAnsi="Amiri" w:eastAsia="Amiri" w:cs="Amiri"/>
          <w:color w:val="111111"/>
          <w:sz w:val="28"/>
          <w:sz w:val="28"/>
          <w:szCs w:val="28"/>
          <w:rtl w:val="true"/>
          <w:lang w:bidi="ar-SA"/>
        </w:rPr>
        <w:t>أيا عجباً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يسمونك؟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وتلقاك منهم كلمة وغضون</w:t>
      </w:r>
    </w:p>
    <w:p>
      <w:pPr>
        <w:pStyle w:val="BookText"/>
        <w:rPr/>
      </w:pPr>
      <w:r>
        <w:rPr>
          <w:rFonts w:ascii="Amiri" w:hAnsi="Amiri" w:eastAsia="Amiri" w:cs="Amiri"/>
          <w:color w:val="111111"/>
          <w:sz w:val="28"/>
          <w:sz w:val="28"/>
          <w:szCs w:val="28"/>
          <w:rtl w:val="true"/>
          <w:lang w:bidi="ar-SA"/>
        </w:rPr>
        <w:t>اما السدوسي</w:t>
      </w:r>
      <w:r>
        <w:rPr>
          <w:rStyle w:val="FootnoteAnchor"/>
          <w:rtl w:val="true"/>
        </w:rPr>
        <w:footnoteReference w:id="376"/>
      </w:r>
      <w:r>
        <w:rPr>
          <w:rFonts w:ascii="IRNazanin" w:hAnsi="IRNazanin" w:eastAsia="IRNazanin"/>
          <w:color w:val="111111"/>
          <w:sz w:val="28"/>
          <w:sz w:val="28"/>
          <w:szCs w:val="28"/>
          <w:rtl w:val="true"/>
          <w:lang w:bidi="fa-IR"/>
        </w:rPr>
        <w:t xml:space="preserve">فهو اقل حيرة من دعبل ذلك انه اشار بصورة صريحة الى قيام الخليفة المأمون بدس السم الى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بارض طوس فاني الاوطان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غرّه المأمون بالاماني</w:t>
      </w:r>
    </w:p>
    <w:p>
      <w:pPr>
        <w:pStyle w:val="BookText"/>
        <w:rPr/>
      </w:pPr>
      <w:r>
        <w:rPr>
          <w:rFonts w:ascii="Amiri" w:hAnsi="Amiri" w:eastAsia="Amiri" w:cs="Amiri"/>
          <w:color w:val="111111"/>
          <w:sz w:val="28"/>
          <w:sz w:val="28"/>
          <w:szCs w:val="28"/>
          <w:rtl w:val="true"/>
          <w:lang w:bidi="ar-SA"/>
        </w:rPr>
        <w:t xml:space="preserve">حين سقاه السم بالرمان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القاضي التنوخي</w:t>
      </w:r>
      <w:r>
        <w:rPr>
          <w:rStyle w:val="FootnoteAnchor"/>
          <w:rtl w:val="true"/>
        </w:rPr>
        <w:footnoteReference w:id="378"/>
      </w:r>
      <w:r>
        <w:rPr>
          <w:rFonts w:ascii="IRNazanin" w:hAnsi="IRNazanin" w:eastAsia="IRNazanin"/>
          <w:color w:val="111111"/>
          <w:sz w:val="28"/>
          <w:sz w:val="28"/>
          <w:szCs w:val="28"/>
          <w:rtl w:val="true"/>
          <w:lang w:bidi="fa-IR"/>
        </w:rPr>
        <w:t>ما قاله من سبقه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ومأمونكم سم الرضا بعد بيعةٍ فأدت له سم الجبال الرواسب </w:t>
      </w:r>
      <w:r>
        <w:rPr>
          <w:rStyle w:val="FootnoteAnchor"/>
          <w:rtl w:val="true"/>
        </w:rPr>
        <w:footnoteReference w:id="37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ابو فراس الحمداني فقد ادلى الاخر دلوه بقصيدة جاء في مطلعها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باؤا بقتل الرضا من بعد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وابصروا بعض يوم رشدهم وعموا</w:t>
      </w:r>
    </w:p>
    <w:p>
      <w:pPr>
        <w:pStyle w:val="BookText"/>
        <w:rPr/>
      </w:pPr>
      <w:r>
        <w:rPr>
          <w:rFonts w:ascii="Amiri" w:hAnsi="Amiri" w:eastAsia="Amiri" w:cs="Amiri"/>
          <w:color w:val="111111"/>
          <w:sz w:val="28"/>
          <w:sz w:val="28"/>
          <w:szCs w:val="28"/>
          <w:rtl w:val="true"/>
          <w:lang w:bidi="ar-SA"/>
        </w:rPr>
        <w:t xml:space="preserve">عصابةٍ شقيت من بعد ما سعدت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ومعشر هلكوا من بعد ما سلموا</w:t>
      </w:r>
    </w:p>
    <w:p>
      <w:pPr>
        <w:pStyle w:val="BookText"/>
        <w:rPr/>
      </w:pPr>
      <w:r>
        <w:rPr>
          <w:rFonts w:ascii="Amiri" w:hAnsi="Amiri" w:eastAsia="Amiri" w:cs="Amiri"/>
          <w:color w:val="111111"/>
          <w:sz w:val="28"/>
          <w:sz w:val="28"/>
          <w:szCs w:val="28"/>
          <w:rtl w:val="true"/>
          <w:lang w:bidi="ar-SA"/>
        </w:rPr>
        <w:t xml:space="preserve">لا بيعة ردعتهم عن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يمين ولا قربى ولا ذمم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ويذكر في قصيدة السلمي</w:t>
      </w:r>
      <w:r>
        <w:rPr>
          <w:rStyle w:val="FootnoteAnchor"/>
          <w:rtl w:val="true"/>
        </w:rPr>
        <w:footnoteReference w:id="381"/>
      </w:r>
      <w:r>
        <w:rPr>
          <w:rFonts w:ascii="Amiri" w:hAnsi="Amiri" w:eastAsia="Amiri" w:cs="Amiri"/>
          <w:color w:val="111111"/>
          <w:sz w:val="28"/>
          <w:sz w:val="28"/>
          <w:szCs w:val="28"/>
          <w:rtl w:val="true"/>
          <w:lang w:bidi="ar-SA"/>
        </w:rPr>
        <w:t>يقول في بعض ابياتها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ياصاحب العيس يحدي في ازمتها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واسمع غداً يا صاحب العيسِ</w:t>
      </w:r>
    </w:p>
    <w:p>
      <w:pPr>
        <w:pStyle w:val="BookText"/>
        <w:rPr/>
      </w:pPr>
      <w:r>
        <w:rPr>
          <w:rFonts w:ascii="IRNazanin" w:hAnsi="IRNazanin" w:eastAsia="IRNazanin"/>
          <w:color w:val="111111"/>
          <w:sz w:val="28"/>
          <w:sz w:val="28"/>
          <w:szCs w:val="28"/>
          <w:rtl w:val="true"/>
          <w:lang w:bidi="fa-IR"/>
        </w:rPr>
        <w:t xml:space="preserve">أقر السلام على قبر بطوس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تقرء السلام ولا النعمى على طوسِ</w:t>
      </w:r>
    </w:p>
    <w:p>
      <w:pPr>
        <w:pStyle w:val="BookText"/>
        <w:rPr/>
      </w:pPr>
      <w:r>
        <w:rPr>
          <w:rFonts w:ascii="Amiri" w:hAnsi="Amiri" w:eastAsia="Amiri" w:cs="Amiri"/>
          <w:color w:val="111111"/>
          <w:sz w:val="28"/>
          <w:sz w:val="28"/>
          <w:szCs w:val="28"/>
          <w:rtl w:val="true"/>
          <w:lang w:bidi="ar-SA"/>
        </w:rPr>
        <w:t xml:space="preserve">فقد اصاب قلوب المسلمين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 وافرغ فيها ردع ابليسِ</w:t>
      </w:r>
    </w:p>
    <w:p>
      <w:pPr>
        <w:pStyle w:val="BookText"/>
        <w:rPr/>
      </w:pP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يوم أولى بتخريق الجيوب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 الخدود ولا جدع المعاطيسِ</w:t>
      </w:r>
    </w:p>
    <w:p>
      <w:pPr>
        <w:pStyle w:val="BookText"/>
        <w:rPr/>
      </w:pPr>
      <w:r>
        <w:rPr>
          <w:rFonts w:ascii="Amiri" w:hAnsi="Amiri" w:eastAsia="Amiri" w:cs="Amiri"/>
          <w:color w:val="111111"/>
          <w:sz w:val="28"/>
          <w:sz w:val="28"/>
          <w:szCs w:val="28"/>
          <w:rtl w:val="true"/>
          <w:lang w:bidi="ar-SA"/>
        </w:rPr>
        <w:t xml:space="preserve">من يوم طوس الذي نادت بروعته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النعاة واقواه القراطيسِ</w:t>
      </w:r>
    </w:p>
    <w:p>
      <w:pPr>
        <w:pStyle w:val="BookText"/>
        <w:rPr/>
      </w:pPr>
      <w:r>
        <w:rPr>
          <w:rFonts w:ascii="Amiri" w:hAnsi="Amiri" w:eastAsia="Amiri" w:cs="Amiri"/>
          <w:color w:val="111111"/>
          <w:sz w:val="28"/>
          <w:sz w:val="28"/>
          <w:szCs w:val="28"/>
          <w:rtl w:val="true"/>
          <w:lang w:bidi="ar-SA"/>
        </w:rPr>
        <w:t xml:space="preserve">حقاً بأن الرضا أودى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يطلب الحوت إلا كلُّ منفوسِ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وقبل ان نطوي الصفحة الاخيرة من حياة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ودوره في أحداث عصره لابد لنا من ذكر بعض الحقائق التي تشير الى تورط المأمون بقتل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يتم بايرادها استكمال الابعاد التأريخية لحادثة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يديه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المأمون كان قد سبق له ان هدد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بالقتل وخاصة عندما رفض الاخير تسلم منصب ولاية العهد معرفاً اياه ما يبيته في نفسه، فرد المأمون على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انك تلقاني ابداً بما اكرهه وقد امنت سطوتي فبالله اقسم لئن قبلت ولاية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ضربت عنقك</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ينصح المأمون بضرورة توخي الحرص في معاملة الرعية، ويعلمه بخطأ ما يرتكبه حيالهم ويذكره دائماً بقدرة الله سبحانه وتعالى، وفضلاً عن ذلك فان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ينهاه عن الاصغاء لكلام الفضل بن سهل واخيه الحسن لما في آرائهم من عواقب سلبية تؤثر في سياسته الا ان المأمون كان يظهر قبول ذلك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ويبطن الكراهية من التدخل في شؤونه، فكان الخلاص منه يحرره من الرقيب الذي لا يرضى بأقل خطأ يمكن ان يرتكب بحق انسان حتى ولو كان خادم الخليفة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الكتاب الذي بعث فيه المأمون الى واليه الحسن بن سهل واهل بغداد بعد استشهاد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يعتذر لهم فيه من تنصيب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 للعهد ويدعوهم للدخول في طاعته، يشكل دليلاً قاطعاً على ان المأمون أخطأ بإقدامه على هذا الامر فمهد لتصحيحه باغتيال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ليرضي مشاعر العباسيين، وقد اشار الصدوق الى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وبعث المأمون الى الحسن بن سهل بذلك واهل بغداد وشيعته يتعذر من عهده إليه وانه قد مات ويدعوهم الى الرجوع في طاعته</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المأمون الاخذ بنصيحة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بضرورة التوجه الى بلاد آبائه واجداده بغداد لكنه لا يسعه سياسياً ان يصل الى بغداد وبصحبته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ذلك سيثير رياحاً من الفتن قد لا يقوى على الصمود امامها، فوجد المأمون سبيلاً لا بدّ منه ليصبح طريقه ممهداً للدخول الى بغداد والامساك بزمام الحكم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ادرك المأمون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بسلوكه المثالي وشخصيته الفذة وغزارة علمه وتواضعه مع الناس كان يشكل خطراً محققاً على الدولة العباسية وامكانية انتقالها الى آل علي، فعزم على القضاء والتخلص منه قبل فوات الاوان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قيام المأمون باصدار الاوامر بعد دخوله بغداد باعادة لبس السواد شعار العباسيين ونبذ الخضرة شعار العلويين اثناء ولاية العهد واصداره عفواً عاماً عن عمه ابراهيم بن المهدي والفضل بن الربيع </w:t>
      </w:r>
      <w:r>
        <w:rPr>
          <w:rStyle w:val="FootnoteAnchor"/>
          <w:rtl w:val="true"/>
        </w:rPr>
        <w:footnoteReference w:id="388"/>
      </w:r>
      <w:r>
        <w:rPr>
          <w:rFonts w:ascii="Amiri" w:hAnsi="Amiri" w:eastAsia="Amiri" w:cs="Amiri"/>
          <w:color w:val="111111"/>
          <w:sz w:val="28"/>
          <w:sz w:val="28"/>
          <w:szCs w:val="28"/>
          <w:rtl w:val="true"/>
          <w:lang w:bidi="ar-SA"/>
        </w:rPr>
        <w:t xml:space="preserve">وزير اخيه الامين اللذين كانا بالامس من ألد اعدائه </w:t>
      </w:r>
      <w:r>
        <w:rPr>
          <w:rStyle w:val="FootnoteAnchor"/>
          <w:rtl w:val="true"/>
        </w:rPr>
        <w:footnoteReference w:id="389"/>
      </w:r>
      <w:r>
        <w:rPr>
          <w:rFonts w:ascii="IRNazanin" w:hAnsi="IRNazanin" w:eastAsia="IRNazanin"/>
          <w:color w:val="111111"/>
          <w:sz w:val="28"/>
          <w:sz w:val="28"/>
          <w:szCs w:val="28"/>
          <w:rtl w:val="true"/>
          <w:lang w:bidi="fa-IR"/>
        </w:rPr>
        <w:t xml:space="preserve">ليعطي دليلاً اخر على عدم جديته في اسناد ولاية العهد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هذه المسألة لم تكن بالنسبة له سوى لعبة سياسية</w:t>
      </w:r>
      <w:r>
        <w:rPr>
          <w:rStyle w:val="FootnoteAnchor"/>
          <w:rtl w:val="true"/>
        </w:rPr>
        <w:footnoteReference w:id="390"/>
      </w:r>
      <w:r>
        <w:rPr>
          <w:rFonts w:ascii="Amiri" w:hAnsi="Amiri" w:eastAsia="Amiri" w:cs="Amiri"/>
          <w:color w:val="111111"/>
          <w:sz w:val="28"/>
          <w:sz w:val="28"/>
          <w:szCs w:val="28"/>
          <w:rtl w:val="true"/>
          <w:lang w:bidi="ar-SA"/>
        </w:rPr>
        <w:t>انتفت الحاجة اليها بعد وصوله الى بغداد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استبعاد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ولاية العهد ودعوة عبدالله بن موسى العلوي </w:t>
      </w:r>
    </w:p>
    <w:p>
      <w:pPr>
        <w:pStyle w:val="BookText"/>
        <w:rPr/>
      </w:pPr>
      <w:r>
        <w:rPr>
          <w:rFonts w:ascii="IRNazanin" w:hAnsi="IRNazanin" w:eastAsia="IRNazanin"/>
          <w:color w:val="111111"/>
          <w:sz w:val="28"/>
          <w:sz w:val="28"/>
          <w:szCs w:val="28"/>
          <w:rtl w:val="true"/>
          <w:lang w:bidi="fa-IR"/>
        </w:rPr>
        <w:t xml:space="preserve">لاستلام هذه المهمة على الرغم من كفاءة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المنصب وعلو شأنه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المأمون الى عامله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يخبره فيها بوفاة الرضا، ويأمره بأن تغسل المنابر التي دعي عليها لعلي بن موسى، فغسلت </w:t>
      </w:r>
      <w:r>
        <w:rPr>
          <w:rStyle w:val="FootnoteAnchor"/>
          <w:rtl w:val="true"/>
        </w:rPr>
        <w:footnoteReference w:id="392"/>
      </w:r>
      <w:r>
        <w:rPr>
          <w:rFonts w:ascii="Amiri" w:hAnsi="Amiri" w:eastAsia="Amiri" w:cs="Amiri"/>
          <w:color w:val="111111"/>
          <w:sz w:val="28"/>
          <w:sz w:val="28"/>
          <w:szCs w:val="28"/>
          <w:rtl w:val="true"/>
          <w:lang w:bidi="ar-SA"/>
        </w:rPr>
        <w:t>، مما يشير الى حقيقة ما يكنه المامون في نفسه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وتتضح نية المأمون المبيتة للتخلص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اخذه بقول منجمه النوبختي الذي اشار عليه بالمعاوئ التي ستصيب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عقدت له البيعة لولاية العهد لسوء الطالع فلم يكترث لقوله وحذره من اطلاع الفضل بن سهل لهذا الامر ونتيجة خوف النوبختي من قتله اشار بحسن الطالع لولاية العهد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وأقنع الفضل بن سهل بذلك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224" w:name="pg7628_8487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5" w:name="__RefHeading___Toc3566055_1051229030"/>
      <w:bookmarkStart w:id="226" w:name="_Toc80"/>
      <w:bookmarkEnd w:id="224"/>
      <w:bookmarkEnd w:id="225"/>
      <w:r>
        <w:rPr>
          <w:rtl w:val="true"/>
        </w:rPr>
        <w:t>الخاتمة</w:t>
      </w:r>
      <w:bookmarkEnd w:id="226"/>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 xml:space="preserve">بعد الانتهاء من كتابة السطور الأخيرة من الرسالة، توصلت بعونٍ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تثبيت بعض الاستنتاجات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لقب الرضا الذي اشتهر به الإمام علي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اطلقه ابوه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للخليفة المأمون أي شأن في ذلك من خلال الاطلاع على معظم الروايات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اظهر البحث ان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اسهامات مهمة في ابراز هوية الاسلام ودحض اقاويل اصحاب البدع من الزنادقة والغلاة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البحث ان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المام واسع بمختلف علوم عصره لكنه ركز اهتمامه على العلوم الفقهية اكثر من غيرها لانها تعد الاساس في فهم مباديء القرآن الكريم والسنة النبوية الشريفة واقوال الائمة المعصومين من اسلافه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تبين لنا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يحتكر علومه واثاره الفكرية في 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وحتى عند ذهابه لمرو عاصمة الدولة العباسية في عهد الخليفة المأمون، كان يجد عند سيره ومروره في الامصار الاسلامية ليبلغ رسالته في وجوب امامته ونشر علومه والاجابة على سائليه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الظروف التي رافقت اختيار المأمون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ولياً لعهده لم تكن ظروفاً طبيعيه بل كانت هناك دوافع سياسية املت عليه ذلك، لذا يمكننا القول ان الخليفة لم يكن صادقاً في نقل الخلافة الى 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يتعد الامر بالنسبة إليه سوى لعبه سياسية كان غرضه منها </w:t>
      </w:r>
    </w:p>
    <w:p>
      <w:pPr>
        <w:pStyle w:val="BookText"/>
        <w:rPr/>
      </w:pPr>
      <w:r>
        <w:rPr>
          <w:rFonts w:ascii="Amiri" w:hAnsi="Amiri" w:eastAsia="Amiri" w:cs="Amiri"/>
          <w:color w:val="111111"/>
          <w:sz w:val="28"/>
          <w:sz w:val="28"/>
          <w:szCs w:val="28"/>
          <w:rtl w:val="true"/>
          <w:lang w:bidi="ar-SA"/>
        </w:rPr>
        <w:t xml:space="preserve">امتصاص غضب الثوار العلويين والقضاء على اسباب التوتر في صفوفهم يجعل امامهم ولياً لعهده وليسهم عمله في هذا تثبيت اركان دولته في تلك الفترة الحرجة التي مرت بها الدولة العباسية ولينال استقطاب الرأي العام للمسلمين العامة والخاصة على السواء وليضفي على خلافته صفة شرعية بعد حجب الثقة عنه وخلعه من جانب العباسيين في بغداد وتحويل الخلافة الى عمه ابراهيم بن المهدي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شكله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ولاية العهد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الا حبراً على ورق فلم يكن له منها شيء وقد اشترط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كذلك لانه كان على علم تام بنوايا المأمون،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حاول ان يمارس مهامه السياسية سوف بتقاطع بشكل مؤكد مع سياسة المأمون وستتم تصفيته في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استقدام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الى مرو لم تكن إلا محاولة جادة قام بها الخليفة لتطويق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سياسياً ودفع التفاف الناس حوله كما كان في المدينة وليكون تحت انظاره بطرق شتى كمجاورته له وارسال الجواسيس ليطلبوا خبره واهداء الجواري لتقصي ما يحدث في منزله ثم تزويجه بآبنته لتكون خير عين لابيها الخليفة عليه، ومنعه من اداء صلاة العيد وصرف طلابه واصحابه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يشير الى النوايا الحقيقية وراء مبادرة الخليفة باستخدام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واسناد ولاية العهد اليه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اتخذ المأمون من ولاية العهد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غطاءً سياسياً لتصفية خصومه السياسيين وتثبيت اركان دولته والقضاء على اسباب التوتر في مختلف الامصار الاسلامية عدا بغداد معقل العباسيين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اهتم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بارساء دعائم الاسلام وبث علومه التي استقاها من ابائه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التام بانه هذا العمل سيؤدي به الى القتل </w:t>
      </w:r>
    </w:p>
    <w:p>
      <w:pPr>
        <w:pStyle w:val="BookText"/>
        <w:rPr/>
      </w:pPr>
      <w:r>
        <w:rPr>
          <w:rFonts w:ascii="IRNazanin" w:hAnsi="IRNazanin" w:eastAsia="IRNazanin"/>
          <w:color w:val="111111"/>
          <w:sz w:val="28"/>
          <w:sz w:val="28"/>
          <w:szCs w:val="28"/>
          <w:rtl w:val="true"/>
          <w:lang w:bidi="fa-IR"/>
        </w:rPr>
        <w:t xml:space="preserve">ويتضح ذلك من خلال محاولة الخليفة التقليل من شأن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انظار المسلمين وموإليه باستجلابه العديد من علماء وزعماء النصارى واليهود والمجوس والطوائف الاخرى لامتحان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وعرضهم لمسائل شتى واهتبال المأمون هذه الفرصة ليثبت قصور معرفته ليكون سبباً ليبعده عن ولاية العهد بعد انتهاء خطته السياسية منه، 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انبرى بالاجابة على جميع المسائل التي طرحت عليه بالادلة القاطعة والبراهين فشكل بذلك خطراً واسعاً لعلوم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ورسم خطورة تقربه الى الموت المحقق الذي كان الخليفة يسعى اليها بشتى السبل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المأمون بتصفية خصومه ومنهم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يفتح صفحة جديدة مع العباسيين قبل وصوله الى بغداد، وفعلاً استفاد من نصيحة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عندها تم تحقيق الاستقرار المنشود حتى وفاته بعد فترة طويلة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227" w:name="pg7628_84879"/>
    </w:p>
    <w:p>
      <w:pPr>
        <w:pStyle w:val="Heading2"/>
        <w:numPr>
          <w:ilvl w:val="1"/>
          <w:numId w:val="1"/>
        </w:numPr>
        <w:rPr/>
      </w:pPr>
      <w:bookmarkStart w:id="228" w:name="__RefHeading___Toc3566057_1051229030"/>
      <w:bookmarkStart w:id="229" w:name="_Toc81"/>
      <w:bookmarkEnd w:id="227"/>
      <w:bookmarkEnd w:id="228"/>
      <w:r>
        <w:rPr>
          <w:rtl w:val="true"/>
        </w:rPr>
        <w:t>الملاحق</w:t>
      </w:r>
      <w:bookmarkEnd w:id="22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 w:name="__RefHeading___Toc3566059_1051229030"/>
      <w:bookmarkStart w:id="231" w:name="_Toc82"/>
      <w:bookmarkEnd w:id="230"/>
      <w:r>
        <w:rPr>
          <w:rtl w:val="true"/>
        </w:rPr>
        <w:t>اشارة</w:t>
      </w:r>
      <w:bookmarkStart w:id="232" w:name="pg7628_84880"/>
      <w:bookmarkEnd w:id="231"/>
    </w:p>
    <w:p>
      <w:pPr>
        <w:pStyle w:val="Heading3"/>
        <w:numPr>
          <w:ilvl w:val="2"/>
          <w:numId w:val="1"/>
        </w:numPr>
        <w:rPr/>
      </w:pPr>
      <w:bookmarkStart w:id="233" w:name="__RefHeading___Toc3566061_1051229030"/>
      <w:bookmarkStart w:id="234" w:name="_Toc83"/>
      <w:bookmarkEnd w:id="232"/>
      <w:bookmarkEnd w:id="233"/>
      <w:r>
        <w:rPr>
          <w:rtl w:val="true"/>
        </w:rPr>
        <w:t xml:space="preserve">الملحق رقم </w:t>
      </w:r>
      <w:r>
        <w:rPr>
          <w:rtl w:val="true"/>
        </w:rPr>
        <w:t>(</w:t>
      </w:r>
      <w:r>
        <w:rPr/>
        <w:t>1</w:t>
      </w:r>
      <w:r>
        <w:rPr>
          <w:rtl w:val="true"/>
        </w:rPr>
        <w:t>)</w:t>
      </w:r>
      <w:bookmarkEnd w:id="234"/>
    </w:p>
    <w:p>
      <w:pPr>
        <w:pStyle w:val="BookText"/>
        <w:rPr/>
      </w:pPr>
      <w:r>
        <w:rPr>
          <w:rFonts w:ascii="IRNazanin" w:hAnsi="IRNazanin" w:eastAsia="IRNazanin"/>
          <w:color w:val="111111"/>
          <w:sz w:val="28"/>
          <w:sz w:val="28"/>
          <w:szCs w:val="28"/>
          <w:rtl w:val="true"/>
          <w:lang w:bidi="fa-IR"/>
        </w:rPr>
        <w:t xml:space="preserve">قائمة بأسماء تلامذة وأصحاب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أبي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ابي 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اسحاق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اسماعيل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شعيب العقرقوفي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عبدالحميد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الخزار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هاشم القمي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هاشم العباسي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عمر الحلال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الفيض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ابي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لن محمد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ادريس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ادريس بن عبدالله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ادريس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ادريس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أدم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ابراهيم الحنظلي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سعد الاحوص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مهران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همام البصري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اصرم بن مطر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افلح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 بن عمرو الخزار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ايوب بن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البائس مولى حمزة بن اليسع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 بن ابي ثلج اليعقوبي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ابراهيم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المثنى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ابراهيم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اسباط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اسد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بشار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الانباري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العلوي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شاذان 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شعيب المدائني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المعروفي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الوشاء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مولى تيم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 ابن يزيد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فضال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قارن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 السراد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ابي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النضر الارمني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يونس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التفليسي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ابراهيم بن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ابي سعيد المكاري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 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الاهوازي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شعيب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صالح الخثعمي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قياما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يسار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بكر الازدي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الفزاري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الناب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 الجهني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ابراهيم الاهوازي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ايوب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سلمه البصري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خيران مولى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 بن قبيصة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 العبيدي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 اليعقوبي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القاسم بن اسحاق بن جعفر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مافنة الصرمي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النعمان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عبدوس الخنجي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 بن شبيب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ادم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ابو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ادريس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عبدالصمد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محمد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الاشعري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خادم ابي دلف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جناح الازدي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سعيد القمي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الخفاف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حفص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الخفاف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ربيع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القطان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اليسع الاشعري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عبدالله الخثعمي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علي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الجناز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 بن نصر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حاتم القزويني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جعفر الاشعث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محمد بن الوراق يونسي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موسى النخاس</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هشام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مولى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عبدالجبار بن المبارك النهاودي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عبدالحميد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ابي نجران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عبالسلام بن صالح الهروي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عبدالعزيز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عبدالعزيز بن المهتدي الاشعري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ابراهيم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ايوب الجزيني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جندب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علي بن الحسين بن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المبارك النهاودي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 الاسدي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 الحضيني الاهوازي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عبدالوهاب النهاودي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بأبي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النصري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اسحاق المدائني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ابي عبدالله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عبدالله الدهقان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علي ابن ابي عبيدالله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عيسى العامري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عطيه بن رستم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رستم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ابي ثور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احمد ابن اشيم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اسباط الزطي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جعفر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حديد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سعيد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سويد السائي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سيف 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صاعد البربري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عبدالله بن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عبيدالله بن الحسين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علي بن رزين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الفضل 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مهدي بن صدقة الرقي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مهزيار الاهوازي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يونس بن بهمن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زهير الجزري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فرات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سعيد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عيسى الكلامي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ايوب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اسباط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بن احمد القيسي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ابي جرير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ابي 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ابي عمير الازدي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غيلان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اسحاق الصيرفي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اسلم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 بن يزيع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ارومة ابو جعفر القمي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جذاعة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العنبي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المقنائي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الميثمي الاسدي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الخطيب الاهوازي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زيد الرازمي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زيد الطبري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سالم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الدليمي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سماعة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سهل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سهل البجلي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سهل الاشعري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صدقة العنبري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الصيقل الازدي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الصيقل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الصفار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عيسى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الطاهري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الطهوري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عبيدالله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عبيده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بن الحسين بن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عمار بن النهدي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يزيد بياع السابري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السباطي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الكناسي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سعد الزيات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ابن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فرات الجحفي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فرج الرخجيي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الفضل الازدي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الفضل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 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الفيض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 ابن الفضيل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 بن الفضيل بن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 البوشنجاني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كعب القرطي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كليب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 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 الاشعثي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بن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الساباطي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يزيد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يونس بن عبدالرحمن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مولى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مرزبان بن عمران الاشعري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مروك بن عبيد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 مولى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حكيم الدهني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الكرخي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خالد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مقاتل البلخي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ابي الحسن الرزاي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رنجويه الارمني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عيسى اليقطيني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القاسم البجلي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معمر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بن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 خادم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قابوس اللخمي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مغلس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عمر المجاشي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ابراهيم الاحمر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عبدالله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عبدالله الرماني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ابان الضبي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ابراهيم بن ابي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احمد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بشار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جندب الزيات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سليمان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العباس الوارق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محمد أبن ابي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موسى الصنعاني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يحيى التمميمي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يزيد الكوقي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الصنعاني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 بن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سعيد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عبدالله بن 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يقطين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 البجلي</w:t>
      </w:r>
      <w:r>
        <w:rPr>
          <w:rFonts w:eastAsia="Amiri" w:cs="Amiri" w:ascii="Amiri" w:hAnsi="Amiri"/>
          <w:color w:val="111111"/>
          <w:sz w:val="28"/>
          <w:szCs w:val="28"/>
          <w:rtl w:val="true"/>
          <w:lang w:bidi="ar-SA"/>
        </w:rPr>
        <w:t xml:space="preserve">. </w:t>
      </w:r>
      <w:bookmarkStart w:id="235" w:name="pg7628_84895"/>
    </w:p>
    <w:p>
      <w:pPr>
        <w:pStyle w:val="Heading3"/>
        <w:numPr>
          <w:ilvl w:val="2"/>
          <w:numId w:val="1"/>
        </w:numPr>
        <w:rPr/>
      </w:pPr>
      <w:bookmarkStart w:id="236" w:name="__RefHeading___Toc3566063_1051229030"/>
      <w:bookmarkStart w:id="237" w:name="_Toc84"/>
      <w:bookmarkEnd w:id="235"/>
      <w:bookmarkEnd w:id="236"/>
      <w:r>
        <w:rPr>
          <w:rtl w:val="true"/>
        </w:rPr>
        <w:t xml:space="preserve">الملحق رقم </w:t>
      </w:r>
      <w:r>
        <w:rPr>
          <w:rtl w:val="true"/>
        </w:rPr>
        <w:t>(</w:t>
      </w:r>
      <w:r>
        <w:rPr/>
        <w:t>2</w:t>
      </w:r>
      <w:r>
        <w:rPr>
          <w:rtl w:val="true"/>
        </w:rPr>
        <w:t>)</w:t>
      </w:r>
      <w:bookmarkEnd w:id="23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خارطة توضيحية لمسير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المنورة الى العاصمة مرو سنة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38" w:name="pg7628_84896"/>
    </w:p>
    <w:p>
      <w:pPr>
        <w:pStyle w:val="Heading2"/>
        <w:numPr>
          <w:ilvl w:val="1"/>
          <w:numId w:val="1"/>
        </w:numPr>
        <w:rPr/>
      </w:pPr>
      <w:bookmarkStart w:id="239" w:name="__RefHeading___Toc3566065_1051229030"/>
      <w:bookmarkStart w:id="240" w:name="_Toc85"/>
      <w:bookmarkEnd w:id="238"/>
      <w:bookmarkEnd w:id="239"/>
      <w:r>
        <w:rPr>
          <w:rtl w:val="true"/>
        </w:rPr>
        <w:t>قائمة المصادر والمراجع</w:t>
      </w:r>
      <w:bookmarkEnd w:id="240"/>
    </w:p>
    <w:p>
      <w:pPr>
        <w:pStyle w:val="Heading3"/>
        <w:numPr>
          <w:ilvl w:val="2"/>
          <w:numId w:val="1"/>
        </w:numPr>
        <w:rPr/>
      </w:pPr>
      <w:bookmarkStart w:id="241" w:name="__RefHeading___Toc3566067_1051229030"/>
      <w:bookmarkStart w:id="242" w:name="_Toc86"/>
      <w:bookmarkEnd w:id="241"/>
      <w:r>
        <w:rPr>
          <w:rtl w:val="true"/>
        </w:rPr>
        <w:t>اشارة</w:t>
      </w:r>
      <w:bookmarkEnd w:id="2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7628_84898"/>
      <w:bookmarkStart w:id="244" w:name="pg7628_84898"/>
      <w:bookmarkEnd w:id="244"/>
    </w:p>
    <w:p>
      <w:pPr>
        <w:pStyle w:val="BookText"/>
        <w:rPr/>
      </w:pPr>
      <w:bookmarkStart w:id="245" w:name="pg7628_84898"/>
      <w:bookmarkEnd w:id="245"/>
      <w:r>
        <w:rPr>
          <w:rFonts w:ascii="Amiri" w:hAnsi="Amiri" w:eastAsia="Amiri" w:cs="Amiri"/>
          <w:color w:val="111111"/>
          <w:sz w:val="28"/>
          <w:sz w:val="28"/>
          <w:szCs w:val="28"/>
          <w:rtl w:val="true"/>
          <w:lang w:bidi="ar-SA"/>
        </w:rPr>
        <w:t>قائمة المصادر والمراجع</w:t>
      </w:r>
    </w:p>
    <w:p>
      <w:pPr>
        <w:pStyle w:val="BookText"/>
        <w:rPr/>
      </w:pPr>
      <w:r>
        <w:rPr>
          <w:rFonts w:ascii="Amiri" w:hAnsi="Amiri" w:eastAsia="Amiri" w:cs="Amiri"/>
          <w:color w:val="111111"/>
          <w:sz w:val="28"/>
          <w:sz w:val="28"/>
          <w:szCs w:val="28"/>
          <w:rtl w:val="true"/>
          <w:lang w:bidi="ar-SA"/>
        </w:rPr>
        <w:t>وخير ما نبتدىء به القرآن الكريم</w:t>
      </w:r>
    </w:p>
    <w:p>
      <w:pPr>
        <w:pStyle w:val="Heading3"/>
        <w:numPr>
          <w:ilvl w:val="2"/>
          <w:numId w:val="1"/>
        </w:numPr>
        <w:rPr/>
      </w:pPr>
      <w:bookmarkStart w:id="246" w:name="__RefHeading___Toc3566069_1051229030"/>
      <w:bookmarkStart w:id="247" w:name="_Toc87"/>
      <w:bookmarkEnd w:id="246"/>
      <w:r>
        <w:rPr>
          <w:rtl w:val="true"/>
        </w:rPr>
        <w:t>أولاً</w:t>
      </w:r>
      <w:r>
        <w:rPr>
          <w:rtl w:val="true"/>
        </w:rPr>
        <w:t xml:space="preserve">: </w:t>
      </w:r>
      <w:r>
        <w:rPr>
          <w:rtl w:val="true"/>
        </w:rPr>
        <w:t>المخطوطات</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ابو حامد محمد بن محمد بن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التبيان الجامع لجميع تواريخ اهل الزمان، مخطوطة مصورة بمكتبة الحكيم العامة في النجف الاشرف،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الميرزا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وحياض الفضلاء، مخطوطة مصورة بمكتبة الحكيم العامة في النجف الاشرف،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سلامه بن جعفر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القضاعي، مخطوطة مصورة بمكتبة الحكيم العامة في النجف الاشرف،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3566071_1051229030"/>
      <w:bookmarkStart w:id="249" w:name="_Toc88"/>
      <w:bookmarkEnd w:id="248"/>
      <w:r>
        <w:rPr>
          <w:rtl w:val="true"/>
        </w:rPr>
        <w:t>ثانياً</w:t>
      </w:r>
      <w:r>
        <w:rPr>
          <w:rtl w:val="true"/>
        </w:rPr>
        <w:t xml:space="preserve">: </w:t>
      </w:r>
      <w:r>
        <w:rPr>
          <w:rtl w:val="true"/>
        </w:rPr>
        <w:t>المصادر الاولية</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سعد منصور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ابو غاغي، الدار التونسية،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ابو الحسن علي بن ابي الكرم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 صحح اصوله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النجار، ادارة الطباعة المنيرية،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سنبط قنيو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الذهب المسبوك،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السيد جاسم، مكتبة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الحسن علي بن عيسى بن ابي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في معرفة الائمة، مطبعة النجف الاشرف،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محمد بن همام بن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الانوار في تاريخ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هزار، مطبعة نكارش،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الاسلاميين واختلاف المصليين،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مكتبة النهضة،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محمد ابو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احمد، مقر احياء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عبدالله محمد بن اسماعيل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المعيد خان، دار المعارف العثمانية،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اباد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نصر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 العلوية،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النحو،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التنوخي، مطبعة مديرية احياء التراث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عبدالقاهر بن 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 وبيان الفرق الناجية،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المطبعة المنيرية،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الاشراف،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دار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البيهقي، ترجمة يحيى الخشاب وصادق نشأة، مكتبة الانجلو،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تغرى 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الزاهرة في ملوك مصر والقاهرة، المكتبة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عثمان عمر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اثار الجاحظ،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ابو النصر، مطبعة النجوى،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التعريفات، مكتبة مصطفى البابي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الجهشياري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الوزراء والكتاب،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واخرون، مطبعة مصطفى البابي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ابو حامد بن هبة الله بن محمد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دار احياء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ابو الفضل احمد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مطبعة دائرة المعارف النظامية،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 في الرد على اهل البدع والزندقة،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مكتبة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الى تحصيل مسائل الشريعة،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الرباني الشيرازي، دار احياء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الاندلسي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محمد بن احمد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انساب العرب،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هارون،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الحسن بن علي بن الحسين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اعلام 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آل الرسول،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المطبعة الحيدرية،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بن محمد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او مدينة السلام، مطبعة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 وديوان المبتدأ والخبر في ايام العرب والعجم والبربر من عاصرهم من ذوي السلطان الاكبر، دار الخديوي،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شمس الدين احمد بن محمد بن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 وانباء الزمان،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مطبعة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الخميس في احوال انفس نفيس، مؤسسة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حنيفة احمد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الطوال،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عبدالمنعم،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الشيال، دار احياء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احمد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اعلام النبلاء،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سعد طلس،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طبه المعروف بالرسالة الذهبية،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عقيل، دار المحجة البيضاء،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 جمعه ورتبه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الله العطاردي، مكتبة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الخرايج والجرايح في فضائل الائمة ومناقبهم، دار الطباعة،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احمد بن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اعلام 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 والتحف،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حميد الله، تقديم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ابو المظفر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المطبعة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عبدالله محمد بن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بلغة الظرفاء في ذكرى تواريخ الخلفاء، جريدة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الزهري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سعد عبدالكريم بن محمد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الانساب،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يحيى، مكتبة حيدر اباد،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بشر عمرو بن عثمان بن قنبر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 مكتبة الخانجي،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سالم كمال الدين محمد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في مناقب آل الرسول، دار الكتب التجاري،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شاكر الكتبي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ﻫ</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 الوفيات،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نبيلة عبدالمنعم، مطبعة اسعد،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يوسف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اعلام 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النظيم في مناقب الائمة اللهاميم، 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اعلام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الابصار في مناقب آل النبي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مصطفى البابي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ابو عبدالله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ابي طالب، المطبعة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محمد بن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الملل والنحل، المطبعة الادبية،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في معرفة احوال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الحيدرية،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جعفر محمد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الخرسان،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ايبك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اعتناء محمد يوسف نجم، دار النشر خرانز شتايزبقيسادن،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 المهموم في تاريخ علماء النجوم،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اعلام 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المكتبة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الخرسان، مؤسسة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والملوك،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البيان في تفسير القرآن، مطبعة مصطفى البابي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الطقطقي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 في الاداب السلطانية والدول الاسلامية،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عوض ابراهيم وعلي الجارم، مطبعة المعارف،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الدول الاسلامية،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المطبعة الحيدرية،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المطبعة الحيدرية،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رجال المعروف برجال الكشي،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فاضل وابو الفضل الموسويان، مؤسسة الطباعة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التبيان، منشورات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اغابزرك الطهراني، مكتبة الصادق،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الائمة الاثنا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المنجد،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مختصر الدول، المطبعة الكاثولية،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عبدالحق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الاطلاع على اسماء الامكنة والبقاع،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دار احياء الكتب عيسى البابي،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 لجنة التأليف والترجمة والنشر،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الطالب في انساب آل ابي طالب، دار الاندلس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علي بن الحسين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افندي، مطبعة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الفلاح عبد الحي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في اخبار من ذهب، دار المسيرة،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 مكتبة مصطفى البابي الحلبي،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الدول واثار الإول في التأريخ ،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العلماء باخبار الحكماء،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الخانجي، مطبعة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الانافة في معالم الخلافة،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احمد فرج، وزارة الارشاد والانباء،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صبح الاعشى في صناعة الانشا، مطابع كوستاتوماس وشركاؤه،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الخرسان، المكتبة الحيدرية،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عمرو بن عمر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اعلام 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مطبعة الاداب،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ابو الفدا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في التاريخ، مطبعة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المظفر، 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 والقضاة، تهذيب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رفن كست، مطبعة الاباء اليوعسيين،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المقال في احوال الرجال،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المكتبة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ومعادن الجوهر،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الشيخلي وعادل محي الدين، دار الاندلس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الوصية، مؤسسة انصاريان للطباعة والنشر،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التنبيه والاشراف، مكتبة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احمد بن محمد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الامم وتعاقب الهمم، مطبعة شركة التمدن الصناعية،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المصعب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ليفي بروفنسال، دار المعارف،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ابي العباس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 الاسلامية،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بحر العلوم، المكتبة الحيدرية،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الارشاد،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جمال الدين الافريقي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بن نور المكي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الجليس ومنية الاديب الانيس،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بن احمد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مركز جانجانة مصطفوي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محمد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نؤاس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هاني الحكمي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ابو نؤاس،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ايفالة فاغز، مطبعة لجنة التأليف والترجمة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ابو نؤاس بمرواية الصولي،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بهجت عبد الغفور، دار الرسالة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محمد الحسن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اعلام 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عبدالله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 مطابع شركة الخدمات الصحافية،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بن سهل الرزاز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واسط،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كوركيس عواد، مطبعة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محمد بن عبدالله بن اسعد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 وعبرة اليقظان في معرفة ما يعتبر من حوادث الزمان، مؤسسة الاعلمي،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50" w:name="pg7628_84911"/>
    </w:p>
    <w:p>
      <w:pPr>
        <w:pStyle w:val="BookText"/>
        <w:rPr/>
      </w:pPr>
      <w:bookmarkEnd w:id="2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ابي عبدالله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الامين، مطبعة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الادباء،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يعقوب بن جعفر بن وهب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مطبعة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 المطبعة الحيدرية،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3566073_1051229030"/>
      <w:bookmarkStart w:id="252" w:name="_Toc89"/>
      <w:bookmarkEnd w:id="251"/>
      <w:r>
        <w:rPr>
          <w:rtl w:val="true"/>
        </w:rPr>
        <w:t>ثالثاً</w:t>
      </w:r>
      <w:r>
        <w:rPr>
          <w:rtl w:val="true"/>
        </w:rPr>
        <w:t xml:space="preserve">: </w:t>
      </w:r>
      <w:r>
        <w:rPr>
          <w:rtl w:val="true"/>
        </w:rPr>
        <w:t>المراجع الحديثة العربية والمعربة</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دياب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الناس بما وقع للبرامكة مع بني العباس، المطبعة الكاستلية،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سيرة الائمة الاثنا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وتحليل، الدار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والمذاهب الاربعة، مكتبة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الجنان في احوال الرجال والسادات، المطبعة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سليمان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المسماة بمقتبس الاثر ومجدد الاثر، مطبعة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احمد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في الكتاب والسنة والادب، دار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الاسلام، مكتبة النهضة،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الشعوب الاسلامية، نقله الى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امين ومنير البعلبكي، دار 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جوهرة الكلام في مدح السادة الاعلام، مطبعة الاداب،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باشا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اسماء المؤلفين واثار المصنفين، المكتبة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 في شرح خطبة المعالم، مكتبة الصادق،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عزالدين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الفروع من فقه اهل البيت الاجتهاد والتقليد، مكتبة الالفين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المهريزي ومحمد حسين الدرايتي، مطبعة نكارش،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الجفر عند الشيعة، دار 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في الاسلام،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 منشورات مركز نشر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مزبان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الحكمة العباسي عراقة الماضي ورؤية الحاضر، بيت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في ايران دراسة تأريخية،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هاشم الاسدي، مؤسسة الطبع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المعجب في علم النحو، مطبعة الاداب،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الرشيد دراسة تأريخية اجتماعية سياسية، المكتبة العمومية،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باجوت ﭽلوب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امبراطورية العرب،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خيري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العصر العباسي اوائل العرب عبرالعصور والحقب، دار الكتب والوثائق،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سيرة الائمة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التعارف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 السياسي الشيعي الاصول والمباديء، الدار العلمية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الاسلامي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الدولة العربية، الدولة العباسية، مكتبة الانجلو،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المطبعة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في التاريخ العباسي، كلية الفقة،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محمد بن عثمان بن عبد الله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المتفرقة بين الزيغ والزندقة،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فوتلو أي، مطبعة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بن مؤيد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في فضائل المرتضى والبتول، تحقيق محمد مهدي الاصفي، 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الاثر في النصوص على الائمة الاثني عشر، دار الطباعة،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تاريخ الامم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التجارية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المجددون في الاسلام،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مكتبة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في تفسير القرآن، لجنة التاليف في دار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الصاحب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دعبل بن علي الخزاعي، دار الكتاب اللبناني،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العرب، مطبعة النعمان،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وتاريخ، اصدار مركز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عطر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الهلالي، مطبعة الشريعت،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فريد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المامون، مطبعة دار الكتب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والسنة، مركز بحوث دار الحديث،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في التاريخ، مطبعة العرفان،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عقايد الإمامية الاثني عشر، مطبعة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كشكول الزنجاني، منشورات الاعلمي،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عصره، اراؤه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العربي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التمدن الاسلامي، مطبعة الهلال،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الاعلى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الرحمن، مطبعة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تاريخ العرب والتمدن الاسلامي، مطبعة لجنة التأليف والترجمة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الاسلام، تعريب عمر الديراوي، دار 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النحو، دار المعارف،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الاتحاق بحب الاشراف، مطبعة مصطفى البابي،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الاسلامي والحضارة الاسلامية، مكتبة النهضة،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الصلة بين التصوف والتشيع، مطبعة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الحديث مصطلحة،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النبوي مصطلحة بلاغته، علوم، كتبه، منشورات المكتب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الإمام لدى الائمة الاثنى عشر، دار المعارف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زكي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حجهرة رسائل العرب في العصور العربية الزاهرة ، مطبعة مصطفى البابي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العباسي الاول، دار المعارف، ط</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ولادة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في تفسير القرآن، منشورات الاعلمي،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مرتضى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الحياة السياسية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وتحليل، مؤسسة النشر الاسلامي،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عبد الكريم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الشيعة، مطبعة ابن زيدون،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تمهيد لتاريخ الفلسفة الاسلامية، لجنة التأليف والترجمة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العربية الميسرة،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شفيق غربال آخرون، دار النهضة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في اسانيد كامل الزيارات، 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علي بن موسى الرضا ابي الحسن، مكتبة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المعتزلة والثورة، المؤسسة العربية للدراسات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الفرق الاسلامية ونشأة علم الكلام عند المسلمين، مطبعة كمال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ودراسة، دار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العراق في عصر الخلافة العربية الاسلامية، دار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وتحليل، منشورات سعيد بن جبير،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الحيدرية،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محمد 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والالقاب، المطبعة الحيدرية،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المطبعة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معادن الحكمة، مكتبة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الادارة الاسلامية عز العرب، مطبعة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لجنة التأليف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المجمع العالمي 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سميرة 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الزندقة والشعوبية وانتصار الاسلام والعروبة عليها، المطبعة الفنية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الشيعة في العصر العباسي الاول، دار 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العباسي الاول، مطبعة المعرفة،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في احوال الرجال، المطبعة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مرأة الكمال لمن رام درك مصالح الاعمال، تحقيق، محمد محي الدين المامقاني، مطبعة نكاش،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الشيعة، مطبعة النجاح،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تقديم عبد الله العلايلي، دار الحضارة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رضي الدين الموسوي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القطرة من بحار مناقب النبي والعترة، مطبعة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ابراهيم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الوسيط، تحقيق عبد السلام هارون، مطبعة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المدن في الاسلام حتى العصر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التاريخ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الشيعة، دار الزهراء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الفقه، منتدى النشر، دار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والمفسرون، منشورات الجامعة الرضوية للعلوم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موسى الكاظم وعلي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وايضاح، منشورات المكتبة الحيدرية،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والحاكمون، منشورات المكتبة الاهلية،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الموسوي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المطبعة الحيدرية،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سيرة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فجر الاسلام،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محمد حبيب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الواقفية دراسة وتحليل، المؤتمر العالمي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كرامات الاولياء، مكتبة مصطفى البابي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احمد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الفقة، سلسلة احياء التراث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النظيم، تحقيق ميرزا علي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المامون الخليفة العالم، الدار المصرية، للتاليف والترجمة،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 ديوارنت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الحضارة، ترجمة محمد بدران، لجنة التاليف والترجمة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بلا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253" w:name="pg7628_84924"/>
    </w:p>
    <w:p>
      <w:pPr>
        <w:pStyle w:val="BookText"/>
        <w:rPr/>
      </w:pPr>
      <w:bookmarkEnd w:id="2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طاهر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ولاية العهد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وتحليل، دار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احمد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عهد المأمون، مطبعة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p>
    <w:p>
      <w:pPr>
        <w:pStyle w:val="Heading3"/>
        <w:numPr>
          <w:ilvl w:val="2"/>
          <w:numId w:val="1"/>
        </w:numPr>
        <w:rPr/>
      </w:pPr>
      <w:bookmarkStart w:id="254" w:name="__RefHeading___Toc3566075_1051229030"/>
      <w:bookmarkStart w:id="255" w:name="_Toc90"/>
      <w:bookmarkEnd w:id="254"/>
      <w:r>
        <w:rPr>
          <w:rtl w:val="true"/>
        </w:rPr>
        <w:t>رابعاً</w:t>
      </w:r>
      <w:r>
        <w:rPr>
          <w:rtl w:val="true"/>
        </w:rPr>
        <w:t xml:space="preserve">: </w:t>
      </w:r>
      <w:r>
        <w:rPr>
          <w:rtl w:val="true"/>
        </w:rPr>
        <w:t>الرسائل الجامعية</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نبيلة عبد المنعم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نشاة الشيعة الإمامية، رسالة ماجستير في التاريخ الاسلامي، كلية الآداب، جامعة بغداد، مطبعة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نعيمة عبد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ثورة ابي السرايا، رسالة ماجستير، كلية الآداب، جامعة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محمد حسن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وأثر في فقهاء عصره، رسالة ماجستير، كلية الآداب، جامعة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الحسن 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مصادر الاستنباط بين الاصوليين والاخباريين، رسالة ماجستير، كلية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3566077_1051229030"/>
      <w:bookmarkStart w:id="257" w:name="_Toc91"/>
      <w:bookmarkEnd w:id="256"/>
      <w:r>
        <w:rPr>
          <w:rtl w:val="true"/>
        </w:rPr>
        <w:t>خامساً</w:t>
      </w:r>
      <w:r>
        <w:rPr>
          <w:rtl w:val="true"/>
        </w:rPr>
        <w:t xml:space="preserve">: </w:t>
      </w:r>
      <w:r>
        <w:rPr>
          <w:rtl w:val="true"/>
        </w:rPr>
        <w:t>الدوريات</w:t>
      </w:r>
      <w:r>
        <w:rPr>
          <w:rtl w:val="true"/>
        </w:rPr>
        <w:t>.</w:t>
      </w:r>
      <w:bookmarkEnd w:id="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مرزه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مرقد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الاحوال المبكرة للنجف الاشرف اسهامات في الحضارة الانسانية، وقائع الندوة العلمية التي عقدها مركز كربلاء للبحوث والدراسات،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58" w:name="pg7628_84925"/>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مقالة منشورة في مجلة، بيانات العدد الرابع،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ناهض عبدالرزاق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نقود الإمام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الخليفة المأمون، مجلة، ينابيع، النجف، العدد الثاني، محرم،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59" w:name="__RefHeading___Toc3566079_1051229030"/>
      <w:bookmarkStart w:id="260" w:name="_Toc92"/>
      <w:bookmarkEnd w:id="259"/>
      <w:r>
        <w:rPr>
          <w:rtl w:val="true"/>
        </w:rPr>
        <w:t>سادساً</w:t>
      </w:r>
      <w:r>
        <w:rPr>
          <w:rtl w:val="true"/>
        </w:rPr>
        <w:t xml:space="preserve">: </w:t>
      </w:r>
      <w:r>
        <w:rPr>
          <w:rtl w:val="true"/>
        </w:rPr>
        <w:t>المراجع الاجنبية</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Hayder Rezazabeth, Land Marks of Mashhad, Islamic Rrsarch Foundafion, Astamquds Razani, Mashhad- IRAN, 1999</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Mahmaud mahuwan and M. Ali, Iman Daust, IMAM REZCA (A.S.) AND History of the Holy SHRONI, Mahwan Geagphical Instiute and publications, Tehran, 1997</w:t>
      </w:r>
      <w:r>
        <w:rPr>
          <w:rFonts w:eastAsia="Times New Roman" w:cs="Times New Roman" w:ascii="Times New Roman" w:hAnsi="Times New Roman"/>
          <w:color w:val="111111"/>
          <w:sz w:val="28"/>
          <w:szCs w:val="28"/>
          <w:rtl w:val="true"/>
          <w:lang w:val="en-US" w:bidi="en-US"/>
        </w:rPr>
        <w:t xml:space="preserve">. </w:t>
      </w:r>
      <w:bookmarkStart w:id="261" w:name="pg7628_84926"/>
    </w:p>
    <w:p>
      <w:pPr>
        <w:pStyle w:val="Heading2"/>
        <w:numPr>
          <w:ilvl w:val="1"/>
          <w:numId w:val="1"/>
        </w:numPr>
        <w:rPr/>
      </w:pPr>
      <w:bookmarkStart w:id="262" w:name="__RefHeading___Toc3566081_1051229030"/>
      <w:bookmarkStart w:id="263" w:name="_Toc93"/>
      <w:bookmarkEnd w:id="261"/>
      <w:bookmarkEnd w:id="262"/>
      <w:r>
        <w:rPr>
          <w:rtl w:val="true"/>
        </w:rPr>
        <w:t>محتويات الكتاب</w:t>
      </w:r>
      <w:bookmarkEnd w:id="263"/>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شكر وتقدير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المختصرات المستخدمة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نطاق البحث وتحليل المصادر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وولاية العهد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التطورات في الدولة العربية الاسلامية بعد ولاية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الملاحق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قائمة المصادر والمراجع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احمد بن يعقوب بن جعفر بن وهب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اليعقوبي، مطبعة الغري،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اليعقوبي، البلدان، المطبعة الحيدرية،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ابو بكر احمد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او مدينة السلام، مطبعة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10/184</w:t>
      </w:r>
      <w:r>
        <w:rPr>
          <w:rFonts w:ascii="IRNazanin" w:hAnsi="IRNazanin" w:eastAsia="IRNazanin"/>
          <w:b w:val="false"/>
          <w:b w:val="false"/>
          <w:bCs w:val="false"/>
          <w:i w:val="false"/>
          <w:i w:val="false"/>
          <w:iCs w:val="false"/>
          <w:color w:val="333333"/>
          <w:sz w:val="20"/>
          <w:sz w:val="20"/>
          <w:szCs w:val="20"/>
          <w:rtl w:val="true"/>
        </w:rPr>
        <w:t xml:space="preserve">؛ النيسابوري، ابو عبدالله محمد بن عبدالله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 مطابع شركة الخدمات الصحافية،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ابن خلكان، ابي عباس شمس الدين احمد بن عمر بن ابي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وانباء ابناء الزمان، تحقيق محمد محي الدين عبدالحميد، مطبعة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الزركلي، خير الدين، 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 العروسي، حسن جلال، الموسوعة العربية الميسرة، تحقيق محمد شفيق غربال واخرون، دار النهضة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الكليدر، حيدر محمد حسن عباس، الإمام الصادق واثره في فقهاء عصره، رسالة ماجستير غير منشورة، كلية الاداب، جامعة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ابو جعفر محمد 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الرسل والملوك،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ابو الفضل، دار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9/580</w:t>
      </w:r>
      <w:r>
        <w:rPr>
          <w:rFonts w:ascii="IRNazanin" w:hAnsi="IRNazanin" w:eastAsia="IRNazanin"/>
          <w:b w:val="false"/>
          <w:b w:val="false"/>
          <w:bCs w:val="false"/>
          <w:i w:val="false"/>
          <w:i w:val="false"/>
          <w:iCs w:val="false"/>
          <w:color w:val="333333"/>
          <w:sz w:val="20"/>
          <w:sz w:val="20"/>
          <w:szCs w:val="20"/>
          <w:rtl w:val="true"/>
        </w:rPr>
        <w:t xml:space="preserve">؛ المفيد، محمد بن محمد النعمان العكبري،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الارشاد، المطبعة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ابن الصباغ، علي بن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الفصول المهمه في معرفة احوال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المكتبة الحيدرية،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ابن طولون شمس الدين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الائمة الاثنا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المنجد،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اليوسف، عبدالقادر احمد،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عهد المأمون، مطبعة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العاملي، جعفر مرتضى، الحياة السياسية للامام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وتحليل، مؤسسة النشر الاسلامي،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فضل الله، محمد جواد،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ودراسة، دار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حسن، علي ابراهيم، التاريخ الاسلامي العام،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العباسية، مكتبة الانجلو،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الحسني، هاشم معروف، سيرة الائمة الاثني عشر، دار التعارف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بابي عمر وهو مولى بن اسد، ثقه عاصر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وعن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ابي عمر محمد بن عمر بن عبدالعزيز،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اعلام ق</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الكشي،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الحسيني، مطبعة الاداب،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الطوسي، ابي جعفر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بحر العلوم، المطبعة الحيدرية،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النجاشي، احمد بن علي بن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الرجال، مركز جانجانه مصطفوي للنشر،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بابي عمر وهو مولى بن اسد، ثقه عاصر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وعن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رجال الكشي،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الطوسي الفهرست،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النجاشي، الرجال،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ابن عنبه، جمال الدين احمد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عمدة الطالب في انساب آل ابي طالب، دار الاندلس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المجلسي،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المكتبة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اليوسف، الإمام علي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الحسني، سيرة الائمة،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بحر العلوم، جعفر، تحفة العالم في شرح خطبة المعالم، مكتبة الصادق،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الاسكافي، ابو علي بن همام بن 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الانوار في الائمة الاطهار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رضا هزار، المطبعة نكارش،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ابن شهر اشوب، رشيد الدين ابو عبدالله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 ابي طالب، المطبعة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4/336</w:t>
      </w:r>
      <w:r>
        <w:rPr>
          <w:rFonts w:ascii="IRNazanin" w:hAnsi="IRNazanin" w:eastAsia="IRNazanin"/>
          <w:b w:val="false"/>
          <w:b w:val="false"/>
          <w:bCs w:val="false"/>
          <w:i w:val="false"/>
          <w:i w:val="false"/>
          <w:iCs w:val="false"/>
          <w:color w:val="333333"/>
          <w:sz w:val="20"/>
          <w:sz w:val="20"/>
          <w:szCs w:val="20"/>
          <w:rtl w:val="true"/>
        </w:rPr>
        <w:t xml:space="preserve">؛ الطالقاني، محمد حسين، ولادة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دار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القرشي، باقر شريف، حياة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وتحليل، منشورات، سعيد بن جبير،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الجوزي، شمس الدين ابو المظفر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الخواص، المطبعة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الاربيلي، ابي الحسن علي بن عيسى بن ابي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الائمة، مطبعة النجف الاشرف،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القطيفي، احمد بن صالح، وفاة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مغنية، احمد، امامان موسى الكاظم وعلي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عرض وايضاح، منشورات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احد اصحاب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 ثقته عن حديثه وروى عنه،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ابو القاسم الموسوي، معجم رجال الحديث، مكتبة الاداب،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8/262</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ابي جعفر محمد بن علي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اخبار الرضا، تقديم محمد مهدي الخرسان، المطبعة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الطبرسي، ابو علي الفضل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اعلام ق</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اعلام الورى، 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اكبر الغفاري، المكتبة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الطبرسي،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المجلسي،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اليوسف،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المقرم، عبدالرزاق الموسوي، وفاة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المطبعة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المستنبط، احمد رضي الدين الموسوي، القطرة في بحار مناقب النبي والعترة، مطبعة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ابو الحسن علي بن ابي الكرم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صح اصوله عبدالوهاب النجار، ادارة المطبعة المنيرية،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xml:space="preserve">؛ محمد بن علي بن طباطبا،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الفخري في الاداب السلطانية والدول الاسلامية، مراجع محمد عوض ابراهيم وعلي الجارم، مطبعة المعارف،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العماد، ابي الفلاح عبدالحي الحنبلي،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شذرات الذهب في اخبار من ذهب، دار المسيرة،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سيد امير، علي، مختصر تاريخ العرب والتمدن الاسلامي، مطبعة لجنة التأليف والترجمة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الخضري، محمد، محاضرات تاريخ الامم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العباسية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المكتبة التجارية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الاسكافي، منتخب الانوار،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ابو جعفر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تعليق عبدالحسين المظفر، مطبعة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النوبختي، ابي محمد الحسن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اعلام ق</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فرق الشيعة،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بحر العلوم، المطبعة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الحسيني، تاج الدين بن محمد 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حياً سنة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غآية الاختصار،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بحر العلوم،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الصفدي، صلاح الدين خليل ايبك،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الوافي بالوفيات، اعتناء محمد يوسف نجم، دار النشر خرانز شنايز بقيسادن،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22/248</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دفتر، ناهض عبدالرزاق، نقود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 الخليفة المأمون، مجلة ينابيع، النجف،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ذهب الاصفهاني، علي بن الحسين بن محمد بن 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مقاتل الطالبيين،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احمد، مقر احياء الكتب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انه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فيما يؤكد الخولي، امين، المجدون في الاسلام، دار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انه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ويرى البجاري، ابن نصر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حياً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 السلسلة العلوية،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بحر العلوم،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ابن العماد، شذرات،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واتفق المسعودي، ابو الحسن علي بن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اثبات الوصيه، مؤسسة انصاريان للطباعة والنشر،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الاربيلي، كشف الغمه، ج</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اليافعي، ابي محمد بن عبدالله بن أسعد،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مرأة الجنان وعبر اليقظان في معرفة ما يعتبر من حوادث الزمان، مؤسسة الاعلمي،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الشامي، جمال الدين يوسف بن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اعلام ق</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النظيم في مناقب الائمة اللهايم، مؤسسة النشر الاسلامي،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ابن طولون، الائمة،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الموسوي، العباسي بن علي بن نور المكي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نزهة الجليس ومنية الاديب الانيس،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الهمداني، ملا رضا، الدرر النظيم،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علي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مغنية، امامان،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الشيبي، كامل مصطفى، الصلة بين التصوف والتشيع، مطبعة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انه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نفس السنة التي توفي فيها جده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الحسني، غآية الاختصار،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الحر العاملي، محمد عبدالحسين، سيرة المعصومين، المطبعة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الحسني، غآية الاختصار،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الحر العاملي، محمد عبدالحسين، سيرة المعصومين، المطبعة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اليوسف، الإمام علي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مغنية، امامان،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مغنية، امامان،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العباس بن محمد المكنى بأبا اسحاق، كان المع شعراء عصره واكثرهم ولاءً ومحبة لاهل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اتصل بالإمام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ومدحه في قصائده،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الاعيان، ج</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القرشي،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ابن حجر، احمد الهيتمي،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 في الرد على اهل البدع والزندقة،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عبداللطيف، مكتبة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9/329</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العطاردي، عزيز الله، مسند الإمام الرضا ابي الحسن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مكتبة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الطبرسي،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مغنية، امامان،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الطالقاني، ولادة الإمام،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اليوسف، الإمام علي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الاكبر، ابراهيم الاصغر، احمد، اسحاق، اسماعيل، جعفر، الحسن، الحسين، الحمزه، زيد، العباس، عبدالله، القاسم، محمد، هارون، عون، ادريس، شمس، شرف الدين، صالح، اما الاناث، امنة، حكيمة، فاطمة، فاطمة الصغرى،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الجوزي، تذكرة الخواص،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الشامي، الدر العظيم،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49/221</w:t>
      </w:r>
      <w:r>
        <w:rPr>
          <w:rFonts w:ascii="IRNazanin" w:hAnsi="IRNazanin" w:eastAsia="IRNazanin"/>
          <w:b w:val="false"/>
          <w:b w:val="false"/>
          <w:bCs w:val="false"/>
          <w:i w:val="false"/>
          <w:i w:val="false"/>
          <w:iCs w:val="false"/>
          <w:color w:val="333333"/>
          <w:sz w:val="20"/>
          <w:sz w:val="20"/>
          <w:szCs w:val="20"/>
          <w:rtl w:val="true"/>
        </w:rPr>
        <w:t>؛ القرشي، حياة الإمام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التعارف،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اعلام الورى،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الزنجاني، ابراهيم الموسوي، عقايد الإمامية الاثني عشر، مطبعة الاداب،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الرسل، ج</w:t>
      </w:r>
      <w:r>
        <w:rPr>
          <w:rFonts w:eastAsia="IRNazanin" w:cs="IRNazanin"/>
          <w:b w:val="false"/>
          <w:bCs w:val="false"/>
          <w:i w:val="false"/>
          <w:iCs w:val="false"/>
          <w:color w:val="333333"/>
          <w:sz w:val="20"/>
          <w:szCs w:val="20"/>
        </w:rPr>
        <w:t>9/580</w:t>
      </w:r>
      <w:r>
        <w:rPr>
          <w:rFonts w:ascii="IRNazanin" w:hAnsi="IRNazanin" w:eastAsia="IRNazanin"/>
          <w:b w:val="false"/>
          <w:b w:val="false"/>
          <w:bCs w:val="false"/>
          <w:i w:val="false"/>
          <w:i w:val="false"/>
          <w:iCs w:val="false"/>
          <w:color w:val="333333"/>
          <w:sz w:val="20"/>
          <w:sz w:val="20"/>
          <w:szCs w:val="20"/>
          <w:rtl w:val="true"/>
        </w:rPr>
        <w:t>؛ الاصفهاني، مقاتل الطالبيين،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المسعودي، مروج الذهب،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الشيخلي وعادل محي الدين، دار الاندلس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ابن الزبير، ابو الحسين احمد بن الرشيد،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اعلام ق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الذخائر والتحف،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حميد الله، تقديم ومراجعة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سبط بن الجوزي، تذكرة الخواص،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المقريزي، تقي الدين ابي العباس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النقود الاسلامية ؛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بحر العلوم، المكتبة الحيدرية،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ابن العماد، شذرات،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الموسوي، نزهة الجليس، ج</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امين، احمد، ضحى الاسلام، مكتبة النهضة المصرية، ط</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الزنجاني،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ماجد، عبدالمنعم، العصر العباسي الاول، مطبعة المعرفة،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دفتر، نقود،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ابي عبدالله محمد بن اسماعيل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التاريخ الكبير،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المعيد خان، دار المعارف العثمانية،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 اباد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الشبراوي، عبدالله بن محمد الشافعي، الاتحاف بحب الاشراف، مطبعة مصطفى البابي،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الزنجاني، عقايد الإمامية، ج</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القرماني، احمد بن يوسف، اخبار الدول واثار الاول في التاريخ، عالم الكتب،</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ج</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الحسني، سيرة الائمة،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لجنة التأليف، اعلام الهدايه،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سبط ابن الجوزي، تذكرة الخواص،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الموسوي، نزهة الجليس، ج</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مغنية، امامان،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الخوئي، معجم رجال، ج</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الاربلي، كشف الغمه، ج</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العاملي، محسن عبدالكريم الامين،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يلقب ذو الرئاستين وهو وزير المأمون العباسي، كان معادياً للامام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وكارهاً لامره وعمل مع اخيه الحسن بن سهل لاغراء االمأمون على قتل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ابن النديم، ابو الفرج محمد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مطبعة الاستقامة،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السمعاني، ابو سعد عبدالكريم بن محمد بن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الانساب،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يحيى، مكتبة حيدر اباد،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ابن خلكان، وفيات الاعيان، ج</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49/100</w:t>
      </w:r>
      <w:r>
        <w:rPr>
          <w:rFonts w:ascii="IRNazanin" w:hAnsi="IRNazanin" w:eastAsia="IRNazanin"/>
          <w:b w:val="false"/>
          <w:b w:val="false"/>
          <w:bCs w:val="false"/>
          <w:i w:val="false"/>
          <w:i w:val="false"/>
          <w:iCs w:val="false"/>
          <w:color w:val="333333"/>
          <w:sz w:val="20"/>
          <w:sz w:val="20"/>
          <w:szCs w:val="20"/>
          <w:rtl w:val="true"/>
        </w:rPr>
        <w:t>؛ الخوئي، معجم رجال، ج</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الاربيلي، كشف الغمه، ج</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الإمام الرضا،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الرسل، ج</w:t>
      </w:r>
      <w:r>
        <w:rPr>
          <w:rFonts w:eastAsia="IRNazanin" w:cs="IRNazanin"/>
          <w:b w:val="false"/>
          <w:bCs w:val="false"/>
          <w:i w:val="false"/>
          <w:iCs w:val="false"/>
          <w:color w:val="333333"/>
          <w:sz w:val="20"/>
          <w:szCs w:val="20"/>
        </w:rPr>
        <w:t>9/580</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القرشي،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البزنطي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ابي نصر، كوفي ثقه، حظي بلقاء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عظيم المنزله عنده وروى عنه، له العديد من الكتب اهمها الجامع والنوادر،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الكشي، رجال،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الطوسي، رجال الطوسي، تعليق محمد صادق بحر العلوم، المطبعة الحيدرية،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المازندراني، محمد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منتهى المقال في احوال الرجال،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الخوئي، معجم رجال، ج</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عرفانيان، غلام رضا، الثقات في اسانيد كامل الزيارات، مطبعة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الرسل، ج</w:t>
      </w:r>
      <w:r>
        <w:rPr>
          <w:rFonts w:eastAsia="IRNazanin" w:cs="IRNazanin"/>
          <w:b w:val="false"/>
          <w:bCs w:val="false"/>
          <w:i w:val="false"/>
          <w:iCs w:val="false"/>
          <w:color w:val="333333"/>
          <w:sz w:val="20"/>
          <w:szCs w:val="20"/>
        </w:rPr>
        <w:t>9/850</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القرماني، اخبار الدول،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البغدادي، محمود بن وهب، جوهره في مدح السادة الاعلام، مطبعة الاداب،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الشيراوي، الاتحاف،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الحسني، سيرة الائمة،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مغنية، امامان،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الزنجاني، عقايد الإمامية، ج</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طالب القمي من موالي بني تميم، ثقة معّتد بروايته وروى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المقربين عنده وعند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يعرف بالتفسير،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رجال،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جليلة القدر يقال ان فيها الف درب وداخل المدينة حصن قديم للعجم واهلها الغالبون من العجم وقوم موالي لعبدالله بن العباس بن عبدالمطلب،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البلدان،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49/101</w:t>
      </w:r>
      <w:r>
        <w:rPr>
          <w:rFonts w:ascii="IRNazanin" w:hAnsi="IRNazanin" w:eastAsia="IRNazanin"/>
          <w:b w:val="false"/>
          <w:b w:val="false"/>
          <w:bCs w:val="false"/>
          <w:i w:val="false"/>
          <w:i w:val="false"/>
          <w:iCs w:val="false"/>
          <w:color w:val="333333"/>
          <w:sz w:val="20"/>
          <w:sz w:val="20"/>
          <w:szCs w:val="20"/>
          <w:rtl w:val="true"/>
        </w:rPr>
        <w:t>؛ الحسني، سيرة الائمة،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الزنجاني، عقايد الإماميه، ج</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بن حبيب روى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وهوثقة معتد بروايته،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الطوسي، الفهرست،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الخوئي، معجم رجال، ج</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49/89</w:t>
      </w:r>
      <w:r>
        <w:rPr>
          <w:rFonts w:ascii="IRNazanin" w:hAnsi="IRNazanin" w:eastAsia="IRNazanin"/>
          <w:b w:val="false"/>
          <w:b w:val="false"/>
          <w:bCs w:val="false"/>
          <w:i w:val="false"/>
          <w:i w:val="false"/>
          <w:iCs w:val="false"/>
          <w:color w:val="333333"/>
          <w:sz w:val="20"/>
          <w:sz w:val="20"/>
          <w:szCs w:val="20"/>
          <w:rtl w:val="true"/>
        </w:rPr>
        <w:t>؛ اليوسف، الإمام علي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مغنيه، امامان،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لجنة التأليف، اعلام الهداية،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ج</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لجنة التأليف،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Pr>
        <w:t>49/100</w:t>
      </w:r>
      <w:r>
        <w:rPr>
          <w:rFonts w:ascii="IRNazanin" w:hAnsi="IRNazanin" w:eastAsia="IRNazanin"/>
          <w:b w:val="false"/>
          <w:b w:val="false"/>
          <w:bCs w:val="false"/>
          <w:i w:val="false"/>
          <w:i w:val="false"/>
          <w:iCs w:val="false"/>
          <w:color w:val="333333"/>
          <w:sz w:val="20"/>
          <w:sz w:val="20"/>
          <w:szCs w:val="20"/>
          <w:rtl w:val="true"/>
        </w:rPr>
        <w:t xml:space="preserve">؛ الذهبي، عباس،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وتاريخ، مركز الرساله،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نؤاس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هاني الحكمي، كان من اجود الناس بديهة وله اشعار كثيرة ومنها مدح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نؤاس، الحسن بن هاني الحكمي،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ديوان ابو نؤاس،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ايفاله فاغز، مطبعة لجنة التأليف والترجمة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 النديم، الفهرست،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القمي، عباس، الكنى والالقاب، المطبعة الحيدرية،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نؤاس، ديوان ابو نؤاس بمروآية الصولي،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عبدالغفور، دار الرسالة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اعلام الورى،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الاربلي، عبدالرحمن سنبط قنيو،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خلاصة الذهب المسبوك، تصحيح مكي السيد جاسم، مكتبة المثنى،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ابن طولون، الائمة،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الموسوي، نزهة الجليس، ج</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القمي، الكنى، ج</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الشبراوي، الاتحاف،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حسن، التاريخ الاسلامي،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الصلت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عبدالسلام بن صالح من الثقاة وصحيحي الحديث وروى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كتاب يعنوان وفاة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الكشي، رجال،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الطوسي، رجال،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القمي، الكنى، ج</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الخوئي، معجم رجال، ج</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دعبل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بن علي من ابرز شعراء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الإماميين 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وجماعة من اعلام عصره، له العديد من المؤلفات اهمها طبقات الشعراء وديوان شعر له،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الكشي،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الطوسي،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الدجيلي، عبدالصاحب عمران، ديوان دعبل بن علي الخزاعي، دار الكتاب اللبناني،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الامين، عبدالحسين احمد النجفي، الغدير في الكتاب والسنة والادب، دار الكتب العربيه،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حياة الإمام علي بن موسى، ج</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الدجيلي، ديوان دعبل بن علي الخزاعي،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الحسيني، غآية الاختصار،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القمي، سفينة النجاة، المطبعة العلميه،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القندوزي، سليمان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الموده، تقديم محمد مهدي الخرسان، المكتبة الحيدرية، ط</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الشبراوي، الاتحاف،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التستري، محمد تقي، قاموس الرجال، منشورات مركز نشر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الثقاة الذين عاصروا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احاديث، قال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يامحمد انت عبد اخلصت لله اني ناجيت الله فيك فابى ان لايضل بك كثيراً ويهدي بك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رجال،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الطوسي، رجال،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اعلام الورى،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العاملي، اعيان الشيعة، ج</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احد اصحاب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حديثه، ثقة يعول على روايته،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رجال،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الخوئي، معجم رجال، ج</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القرشي،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اعين الهاشمي احد الولاة والقادة التي لمعت اسماؤهم في الدولة العباسية، وكان موته على يد المأمون العباسي بتدبير من الوزير الفضل بن سهل،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الجهشتياري، ابو عبدالله محمد بن عبدوس،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الوزراء والكتاب،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 واخرون، مطبعة البابي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خلكان، وفيات الاعيان، ج</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اعلام الورى،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اعلام الورى،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 xml:space="preserve">؛ الزنجاني، كشكول الزنجاني، منشورات الاعلمي،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ابي حبيب مولى اسد بن خزيمه المكنى ابن علوان، من اهل البصرة، جليل عند الشيعة ويعد من اصحاب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اثبات الوصيه،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العطاردي،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الخوئي، معجم رجال، ج</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الرسل، ج</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الاربيلي، كشف الغمه، ج</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طاوس، علي بن موسى بن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فرج المهموم في تاريخ علماء النجوم، المطبعة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ابن حجر، الصواعق المحرقة، ج</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النبهاني، يوسف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حياً سنة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كرامات الاولياء، مكتبة مصطفى البابي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الشبلنجي، مؤمن بن حسن مؤمن، نور الابصار في مناقب آل بيت النبي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مكتبة مصطفى البابي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العطاردي،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لجنة التأليف، اعلام الهداية،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اثبات الوصية،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الحراني، ابو الحسن بن علي بن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اعلام 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 عن آل الرسول،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بحر العلوم، المطبعة الحيدرية،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امين، ضحى الاسلام، ج</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الخزار، علي بن محمد، كفآية الاثر في النصوص على الائمة الاثنى عشر، دار الطباعة،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عثمان عمر بن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اثار الجاحظ،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ابو النصر، مطبعة النجوى،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الاربلي، كشف الغمه، ج</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محفوظ، حسين علي، تاريخ الشيعة، مطبعة النجاح،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اعلام الورى،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49/100</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مولى المنصورالعباسي، كان من صالحي الشيعة وثقاتهم روى عن الإماميين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مجموعة من الكتب منها كتاب ثواب الحج،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الرجال،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الخوئي، معجم رجال، ج</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الاربلي، كشف الغمه، ج</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الحسني، سيرة الائمة،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الجفر والجامعة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اخبار ما سيكون من حوادث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يوم القيامة، ويشمل على علم البلايا والرزيا،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بركات، اكرم، حقيقية الجفر عند الشيعة، دار الصفوة،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مغنيه، امامان،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الحسني، سيرة الائمة،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النجوم الزاهرة في ملوك مصر والقاهرة، المكتبة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عارف،تامر، الإمامة في الاسلام، دار الكتاب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حياة الإمام علي بن موسى، ج</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Pr>
        <w:t>49/292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الدر النظيم،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الفصول المهمه،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الطالقاني، ولادة الإمام،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الرسل، ج</w:t>
      </w:r>
      <w:r>
        <w:rPr>
          <w:rFonts w:eastAsia="IRNazanin" w:cs="IRNazanin"/>
          <w:b w:val="false"/>
          <w:bCs w:val="false"/>
          <w:i w:val="false"/>
          <w:iCs w:val="false"/>
          <w:color w:val="333333"/>
          <w:sz w:val="20"/>
          <w:szCs w:val="20"/>
        </w:rPr>
        <w:t>9/580</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لجنة التأليف، اعلام الهداية،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الشبراوي، الاتحاف،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ابو زهره، محمد،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حياته وعصره واراءه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الثقافة العربية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المظفر، محمد حسين، تاريخ الشيعة، دار الزهراء للطباعة والنشر والتوزيع،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الحسني، سيرة الائمة،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الاربيلي، كشف الغمه، ج</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الحسني، سيرة الائمة،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مغنية، امامان،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الاربيلي،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الاربيلي، خلاصة الذهب،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شهاب الدين ابو الفضل احمد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التهذيب، مطبعة المعارف النظامية،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7/339</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49/100</w:t>
      </w:r>
      <w:r>
        <w:rPr>
          <w:rFonts w:ascii="IRNazanin" w:hAnsi="IRNazanin" w:eastAsia="IRNazanin"/>
          <w:b w:val="false"/>
          <w:b w:val="false"/>
          <w:bCs w:val="false"/>
          <w:i w:val="false"/>
          <w:i w:val="false"/>
          <w:iCs w:val="false"/>
          <w:color w:val="333333"/>
          <w:sz w:val="20"/>
          <w:sz w:val="20"/>
          <w:szCs w:val="20"/>
          <w:rtl w:val="true"/>
        </w:rPr>
        <w:t xml:space="preserve">؛ المقامقاني، عبدالله بن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تنقيح المقال في احوال الرجال، المطبعة المرتضوية،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ابي عامر بن عمر الحارث، امام المدينة واحد الائمة الاعلام وله كتاب الموطأ،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ابن خلكان، وفيات الاعيان، ج</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الحسيني، غآية الاختصار،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محمد بن احمد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سيرة اعلام النبلاء،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سعد طلس، دار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الزيشهري،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والسنة، مطبعة دار الحديث،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الشكرجي، نعيمه عبدالكريم، ثورة ابي السرايا، رسالة ماجستير، كلية الاداب،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الكشي، رجال،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الطوسي، الفهرست،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الطوسي، رجال،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ابن خلكان، وفيات الاعيان، ج</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القمي، الكنى، ج</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الامين، الغدير، ج</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الحراني، تحف العقول،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الخوئي، معجم رجال، ج</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8/262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14/283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الاصبهاني، محمد باقر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الجنان في احوال العلماء والسادات، المطبعة المرتضوية،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الشيبي، الصلة بين التصوف،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اول مدرسة انشأت عند العرب وتدعى ايضاً خزانة الكتب وقد انشأئها الرشيد العباسي في قصر الخلد وسعى المأمون فجلب اليها الكتب القديمة التي يعثر عليها من اسفار البلاد،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علي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العلماء باخبار الحكماء،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امين الخانجي، مطبعة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الجومرد، عبدالجبار، هارون الرشيد دراسة تاريخية اجتماعية سياسية، المكتبة العمومية،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طبه المعروف بالرسالة الذهبية،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عقيل، دار المحجة البيضاء،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اعيان الشيعة، ج</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هو العلم بالشيء والفهم والفطنه فيه، اما اصطلاحاً العلم باحكام الشريعة العلمية الفرعية والمكتسبة عن طريق التجربة،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 الاصبهاني، روضات الجنات،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البجنوردي، محمد حسن، القواعد الفقهيه،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المهريزي ومحمد حسن الدرايتي، مطبعة نكارش،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النمر، عبدالمنعم احمد، علم الفقه، سلسلة احياء التراث الاسلامي،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مسنده، جمعه ورتبه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الله العطاردي، مكتبة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الشيبي، الصلة بين التصوف، ج</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الرضا، ج</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الخليل ابو محمد الازدي النيسابوري، كان من اصحاب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ويعتبر من الجماعة الفقهاء المتكلمين له كتب ومصنفات كثيرة،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الطوسي، الفهرست،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الخوئي، معجم رجال، ج</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الشبلنجي، نور الابصار،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العاملي، اعيان الشيعه، ج</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ج</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Pr>
        <w:t>78/335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الشيرازي، دار احياء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الحر العاملي، وسائل الشيعة، ج</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الحر العاملي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الحر العاملي، وسائل الشيعة، ج</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الحر العاملي،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الحر العاملي،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الحر العاملي،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اعيان الشيعة، ج</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تحف العقول،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17/206</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عبدالاعلى الموسوي، مواهب الرحمن، مطبعة الاداب،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تحف العقول،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 عمدة الطالب،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ابي حنيفة احمد 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الاخبار الطوال،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عبدالمنعم عامر،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الشيال، مطبعة دار احياء الكتب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رفاعي، احمد فريد، عصر المأمون، مطبعة دار الكتب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الموسوي، هاشم، سيرة الإمام علي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فجر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جزيرة من جزائر بحر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لافريقيا مثلثة الشكل بين كل زاوية واخرى مسيرة سبعة ايام وهي كثيرة القرى والامصار،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شهاب الدين ابي عبدالله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البلدان،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الامين، مطبعة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جزيرة في البحر المتوسط وكلمة قبرص كلمة رومية، ويستغرق الوصول اليها عشرون يوماً،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المقريزي، النقود الاسلامية،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عبدالرزاق، مصطفى، تمهيد لتاريخ الفلسفة الاسلامية، لجنة التأليف والترجمة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هّدارة، محمد مصطفى، المأمون الخليفة العام، الدار المصرية للتأليف والترجمة،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ابن حجر، تهذيب التهذيب، ج</w:t>
      </w:r>
      <w:r>
        <w:rPr>
          <w:rFonts w:eastAsia="IRNazanin" w:cs="IRNazanin"/>
          <w:b w:val="false"/>
          <w:bCs w:val="false"/>
          <w:i w:val="false"/>
          <w:iCs w:val="false"/>
          <w:color w:val="333333"/>
          <w:sz w:val="20"/>
          <w:szCs w:val="20"/>
        </w:rPr>
        <w:t>7/339</w:t>
      </w:r>
      <w:r>
        <w:rPr>
          <w:rFonts w:ascii="IRNazanin" w:hAnsi="IRNazanin" w:eastAsia="IRNazanin"/>
          <w:b w:val="false"/>
          <w:b w:val="false"/>
          <w:bCs w:val="false"/>
          <w:i w:val="false"/>
          <w:i w:val="false"/>
          <w:iCs w:val="false"/>
          <w:color w:val="333333"/>
          <w:sz w:val="20"/>
          <w:sz w:val="20"/>
          <w:szCs w:val="20"/>
          <w:rtl w:val="true"/>
        </w:rPr>
        <w:t>؛ الاربلي، خلاصة الذهب،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9/100</w:t>
      </w:r>
      <w:r>
        <w:rPr>
          <w:rFonts w:ascii="IRNazanin" w:hAnsi="IRNazanin" w:eastAsia="IRNazanin"/>
          <w:b w:val="false"/>
          <w:b w:val="false"/>
          <w:bCs w:val="false"/>
          <w:i w:val="false"/>
          <w:i w:val="false"/>
          <w:iCs w:val="false"/>
          <w:color w:val="333333"/>
          <w:sz w:val="20"/>
          <w:sz w:val="20"/>
          <w:szCs w:val="20"/>
          <w:rtl w:val="true"/>
        </w:rPr>
        <w:t>؛ الكليدار، الإمام الصادق،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لون من التفكير الخاطيء والاجتهاد المنحرف عن جادة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لم يفهموا الايات القرآنية والاحاديث النبوية، أي نفي الربوبية عن الجليل الخالق،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 فرق الشيعة،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الحنفي، ابي محمد بن عثمان بن عبدالله بن الحسن العراقي، الفرق المتفرقة بين اهل الزيغ والزندقه،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قوتلوأي، مطبعة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الجومرد، هارون الرشيد، ج</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الليثي، سميرة مختار، الزندقه والشعوبية وانتصار الاسلام والعروبة عليها، المطبعة الفنية الحديثة،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تجاوز الحد والافراط في الدين واما قول الفقهاء وحكمهم الشرعي، يتسم بالكفر والخروج عن الاسلام، وقسم غلّو في حق الائمة وحكموا فيهم بالالوهية ومنهم الواقفة،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الشهرستاني، ابو الفتح محمد بن عبدالكريم،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الملل والنحل، المطبعة الادبية،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ابن منظور، ابو الفضل جمال الدين الافريقي،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 xml:space="preserve">، الناصري، رياض محمد حبيب، الواقفية دراسة تحليلية، المؤتمر العالمي للامام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الريشهري،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الموسوي، سيرة الإمام،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جعفريان، رسول، الشيعة في ايران، دراسة تاريخية، تعريب علي هاشم الاسدي، مؤسسة الطبع الرضوي،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لغة الاكتساب كانساخ واستنساخ وبمعنى النقل والتحويل اما اصطلاحاً فيعني رفع امر ثابت في الشريعة المقدسة بارتفاع امده وزمانه،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البيان في تفسير القرآن، لجنة التأليف في دار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 والمقيد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المطلق بانه دل على معنى شائع في جنسه، ويقابله المقيد، فالمطلق مأخوذ من الاطلاق ويقابله التقيد، للمزيد من النفاصيل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محمد رضا، اصول الفقه، منتدى النشر، دار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منشورات الامين،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ابا العباس من اولاد العباس بن عبدالمطلب ويسمى ايضاً البحر، وقد دعا له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اعطه الحكمة وعلمه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واسع العلم والمعرفة،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المصعب الزبيري، ابو عبدالله المصعب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نسب قريش،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ليفي بروفنسال، دار المعارف،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احمد بن يحيى بن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حياً سنة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انساب الاشراف،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المحمودي، دار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ابن حزم الاندلسي، ابي محمد بن احمد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جمهرة انساب العرب،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هارون، دار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معرفة، التفسير والمفسرون، ج</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معرفة،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القرشي، حياة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نقيض القديم وهو كون الشيء لم يكن، واما اصطلاحاً وهو ما اثر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وفعل وتقرير وصفه،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الصباغ، محمد، الحديث النبوي مصطلحه، بلاغته، علومه، كتبه، منشورات المكتب الاسلامي،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حياة الإمام علي بن موسى، ج</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الصالح، صبحي، علوم الحديث ومصطلحه،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القرشي، حياة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ربه ولقب بزرارة من الثقات في نقل الحديث، حيث 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زرارة لظنت ان احاديث ابي ستذهب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تلامذة الإمامين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عصر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اختيار معرفة رجال المعروف برجال الكشي،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فاضل وابو الفضل الموسويان، مؤسسة الطباعة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ابن النديم، الفهرست،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تلامذة الإماميين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الثقات في نقل الحديث،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يزيد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تلامذة الإماميين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الثقات للحديث، قال عنه سيفان الثوري، انه صدوق وما رأيت اروع بالحديث منه،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التاريخ الكبير، ج</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النوبختي، فرق الشيعة،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الكشي، رجال،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الطوسي، الفهرست،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المازندراني، منتهى المقال،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معرفة، التفسير والمفسرون، ج</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ثابت مولى بني تيم الله بن ثعلبه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تتلمذ عند الإمام الصادق، وكان يقول بالقياس قدم الى بغداد فمات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مقابر الخيزران،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ابو عبدالله محمد بن الزهري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الكبرى،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7/322</w:t>
      </w:r>
      <w:r>
        <w:rPr>
          <w:rFonts w:ascii="IRNazanin" w:hAnsi="IRNazanin" w:eastAsia="IRNazanin"/>
          <w:b w:val="false"/>
          <w:b w:val="false"/>
          <w:bCs w:val="false"/>
          <w:i w:val="false"/>
          <w:i w:val="false"/>
          <w:iCs w:val="false"/>
          <w:color w:val="333333"/>
          <w:sz w:val="20"/>
          <w:sz w:val="20"/>
          <w:szCs w:val="20"/>
          <w:rtl w:val="true"/>
        </w:rPr>
        <w:t>؛ الدينوري، الاخبار الطوال،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النوبختي، فرق الشيعة،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ابن العماد، شذرات الذهب، ج</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القمي، الكنى، ج</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الكليدار، الإمام الصادق،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مصطفى، تمهيد لتاريخ الفلسفة الاسلامية، لجنة التأليف والترجمة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بحر العلوم، حسن عزالدين، الفروع من فقه اهل البيت الاجتهاد والتقليد، مكتبة الالفين،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القرشي، حياة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الغراوي، محمد عبدالحسن محسن، مصادر الاستنباط بن الاصوليين والاخباريين، رسالة ماجستير، كلية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الادباء،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ابن ابي الحديد، عزالدين ابو حامد ابن هبة الله بن محمد المدائني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دار احياء الكتب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الاعيان، ج</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ابو بشر ولد في مدينة اصطخر بفارس ثم هاجر الى البصرة ثم بغداد في خلافة الرشيد ويعتبر شيخ النحويين وله مناظرات مع الكسائي والفراء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سيبويه، كتاب سيبويه، ج</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ابن خلكان،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ابو الطيب اللغوي ومن اعلام النحو وقد التقى مع سيبويه والكسائي والفراء،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خلف بن 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 النحو،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التنوخي، مطبعة مديرية احياء التراث القديم،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الاخبار الطوال،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رفاعي، عصر المأمون، ج</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جمال الدين، رؤوف، المعجب في علم النحو، مطبعة الاداب،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الاخبار الطوال،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رفاعي، عصر المأمون، ج</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جمال الدين، رؤوف، المعجب في علم النحو، مطبعة الاداب،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من المذاهب الاسلامية هدفه السعي لاعادة الامر والحكم الى الشورى بين المسلمين وكان يديرون احداث الصراع في الدولة العباسية، وفي عصر المأمون اصبحت المناظرات بينهم وبين المذاهب الاخرى،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 فرق الشيعة،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عماره، محمد، المعتزلة والثورة، المؤسسة العربية للدراسات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واصل 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 الملقب ابو حذيفة ولد في 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رأس المعتزلة ومن الائمة البلغاء المتكلمين، له عدة مصنفات منها المنزلة بين المنزلتين، ومعاني القرآن،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 فرق الشيعة،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الزركلي، الاعلام، ج</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هدارة، المأمون،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اسماعيل باشا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هدية العارفين اسماء المؤلفين واثار المصنفين، المكتبة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xml:space="preserve">؛ الغرابي، علي مصطفى، تاريخ الفرق الاسلامية ونشأة الكلام عند المسلمين، مطبعة كمال صبيح،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عطاء الخراساني الذي اخترع القمر ويطلع على الناس من مسيرة شهرين ثم يغيب عنهم، لم تشر المصادر الى كيفية صنعه لكن اكبر الظن أنه صنع في بغداد،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ابن خلكان، وفياة الاعيان، ج</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الزركلي، الاعلام، ج</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رفاعي، عصر المأمون، ج</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ضيف، شوقي، العصر العباسي الاول، دار المعارف، ط</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حبوش، طاهر جليل، العصر العباسي،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العرب عبر العصور والحقب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الكتب والوثائق،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هداره، المأمون،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الاول، المبحث الثاني،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جبريل بن بخيشوع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سليل أسرة اشتهرت بالطب في العصر العباسي عهد الرشيد والمأمون له مؤلفات عديدة منها رسالة في عصب العيون وكتاب طب العيون،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القفطي، اخبار العلماء، ج</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البغدادي، اسماء المؤلفين، ج</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الثامري، داود مزبان، بيت الحكمه العباسي، عراقة الماضي ورؤية الحاضر، بيت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رفاعي، عصر المأمون، ج</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موسى عبدالله الازدي الكوفي الصوفي، واول من برع في علم الكيمياء وقام بتجارب في الكيمياء فوق مستوى عقليات العصر، تمكن من الاتصال بالإمام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وتتلمذ على يده، كما تقرب من العباسيين فاكرموه وجعل مقر اقامته بغداد في خلافة الرشيد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ابن خلكان، وفيات الاعيان، ج</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القفطي،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العاملي، اعيان الشيعة، ج</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 الدجيلي، اعلام العرب، مطبعة النعمان،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رفاعي، عصر المأمون، ج</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مكدوجل، عجائب الكيمياء، ترجمة ومراجعة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رياض ويوسف صلاح الدين قطب، دار الطباعة الحديثة،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رفاعي، عصر المأمون، ج</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 ديوارنت، قصة الحضارة،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بدران، لجنة التأليف والترجمة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رفاعي، عصر المأمون، ج</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الموسوي، سيرة الإمام،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قطب الدين سعيد بن هبة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الخرايج والجرايح في فضائل الائمة ومناقبهم، دار الطباعة،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الخرايج والحرايج، ج</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المجلسي، بحارالانوار، ج</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عظيمة ذات فضائل جسيمة يكثر فيها العلماء والفضلاء، فتحت سلماً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ايام الخليفة عثمان 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البلدان،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البخاري، سر السلسلة،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ياقوت الحموي، معجم البلدان، ج</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ابن عبدالحق، صفي الدين المؤمن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مراصد الاطلاع على اسماء الامكنة والبقاع،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البجاوي، دار احياء الكتب عيسى البابي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مصطفى، شاكر، المدن في الاسلام حتى العصر العثماني،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اشهر مدن خراسان وتسمى بالعربية الحجارة البيضاء، اصبحت عاصمة الدولة العربية الاسلامية في العصر العباسي للفترة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البخاري،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ياقوت الحموي،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زرعة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احد الرواة الذين عاصروا الائمة الباقر والصادق والكاظم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عن إبان بن تغلب،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الخوئي، معجم رجال، ج</w:t>
      </w:r>
      <w:r>
        <w:rPr>
          <w:rFonts w:eastAsia="IRNazanin" w:cs="IRNazanin"/>
          <w:b w:val="false"/>
          <w:bCs w:val="false"/>
          <w:i w:val="false"/>
          <w:iCs w:val="false"/>
          <w:color w:val="333333"/>
          <w:sz w:val="20"/>
          <w:szCs w:val="20"/>
        </w:rPr>
        <w:t>21/189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أسلم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الحفاظ للحديث النبوي الشريف ومن الثقاة اسند عنه من اصحاب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رجال،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الخوئي، معجم رجال، ج</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مسندة، ج</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القندوزي، ينابيع الموده،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الزنجاني، عقايد الإمامية، ج</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بحر العلوم، تحفة العالم، ج</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مغنية، محمد جواد، الشيعة والحاكمون، منشورات المكتبة الاهلية،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الذهبي،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الحرالعاملي، سيرة المعصومين، ج</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الزنجاني، عقايد الإمامية، ج</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الريشهري،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ج</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الذهبي،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الطبرسي، اعلام الورى،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Pr>
        <w:t>49/208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القندوزي، ينابيع الموده،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رفاعي، عصر المأمون، ج</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سالم كمال الدين محمد بن 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مطالب السؤول في مناقب آل الرسول، دار الكتب التجاري،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الشبراوي، الاتحاف،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العبر وديوان المبتدأ والخبر في ايام العرب والعجم والبربر ومن عاصرهم من ذوي السلطان الاكبر، دار الخديوي،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بين التصوف،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الصدوق، عيون اخبارالرضا، ج</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الذهبي،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دفتر، نقود الإمام،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لجنة التأليف، اعلام الهداية،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49/183</w:t>
      </w:r>
      <w:r>
        <w:rPr>
          <w:rFonts w:ascii="IRNazanin" w:hAnsi="IRNazanin" w:eastAsia="IRNazanin"/>
          <w:b w:val="false"/>
          <w:b w:val="false"/>
          <w:bCs w:val="false"/>
          <w:i w:val="false"/>
          <w:i w:val="false"/>
          <w:iCs w:val="false"/>
          <w:color w:val="333333"/>
          <w:sz w:val="20"/>
          <w:sz w:val="20"/>
          <w:szCs w:val="20"/>
          <w:rtl w:val="true"/>
        </w:rPr>
        <w:t>؛ العطاردي، مسند الإمام الرضا، ج</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الحمويني، ابراهيم بن محمد بن مؤيد، فرائد السمطين في فضائل المرتضى والبتول والسبطين،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الاصفي، مطبعة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الاسدي، كريم مرزه، تاريخ مرقد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والاطواز المبكرة للنجف الاشرف اسهامات في الحضارة الانسانية، مجلة، وقائع الندوة العلمية التي عقدها مركز كربلاء للبحوث والدراسات، لندن،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لجنة التأليف، اعلام الهداية،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الياسري، حسن طاهر، ولآية العهد للامام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وتحليل، دار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ج</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الاصفهاني، مقاتل الطالبيين،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المجلسي،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49/221</w:t>
      </w:r>
      <w:r>
        <w:rPr>
          <w:rFonts w:ascii="IRNazanin" w:hAnsi="IRNazanin" w:eastAsia="IRNazanin"/>
          <w:b w:val="false"/>
          <w:b w:val="false"/>
          <w:bCs w:val="false"/>
          <w:i w:val="false"/>
          <w:i w:val="false"/>
          <w:iCs w:val="false"/>
          <w:color w:val="333333"/>
          <w:sz w:val="20"/>
          <w:sz w:val="20"/>
          <w:szCs w:val="20"/>
          <w:rtl w:val="true"/>
        </w:rPr>
        <w:t>؛ دفتر، نقود الإمام،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احمد بن محمد الاندلسي،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العقد الفريد، مطبعة التأليف والترجمة والنشر،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 xml:space="preserve">؛ زيدان، جرجي،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التمدن الاسلامي، مطبعة الهلال،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ج</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49/164</w:t>
      </w:r>
      <w:r>
        <w:rPr>
          <w:rFonts w:ascii="IRNazanin" w:hAnsi="IRNazanin" w:eastAsia="IRNazanin"/>
          <w:b w:val="false"/>
          <w:b w:val="false"/>
          <w:bCs w:val="false"/>
          <w:i w:val="false"/>
          <w:i w:val="false"/>
          <w:iCs w:val="false"/>
          <w:color w:val="333333"/>
          <w:sz w:val="20"/>
          <w:sz w:val="20"/>
          <w:szCs w:val="20"/>
          <w:rtl w:val="true"/>
        </w:rPr>
        <w:t>؛ زيدان،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الياسري، ولآية العهد،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 العطاردي،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الحياة السياسية،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المقامقاني، تنقيح المقال، ج</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المسعودي، اثبات الوصية،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الشافعي، مطالب السؤول، ج</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ابن الصباغ، الفصول المهمة،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الشبلنجي، نور الابصار،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الكاشاني، محمد بن المحسن المرتضى، معادن الحكمة، مكتبة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حياة الإمام علي بن موسى، ج</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حسن، عباس، الفكر السياسي الشيعي الاصول والمباديء، الدار العالمية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الواحد تعني الغمامه، وقد اغمت السماء أي تغّيمت،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11/506</w:t>
      </w:r>
      <w:r>
        <w:rPr>
          <w:rFonts w:ascii="IRNazanin" w:hAnsi="IRNazanin" w:eastAsia="IRNazanin"/>
          <w:b w:val="false"/>
          <w:b w:val="false"/>
          <w:bCs w:val="false"/>
          <w:i w:val="false"/>
          <w:i w:val="false"/>
          <w:iCs w:val="false"/>
          <w:color w:val="333333"/>
          <w:sz w:val="20"/>
          <w:sz w:val="20"/>
          <w:szCs w:val="20"/>
          <w:rtl w:val="true"/>
        </w:rPr>
        <w:t>؛ مرعشي، اسامه، الصحاح،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العلايلي، دار الحضارة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ج</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الاصفهاني، مقاتل الطالبيين،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الشامي، الدر النظيم،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لجنة التأليف، اعلام الهداية،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الاديب، عادل، سيرة الائمة الاثنا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وتحليل، الدار الاسلامية،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الياسري، ولآية العهد،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بحر العلوم، تحفة العالم، ج</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 المأمون العباسي تم تنصيبه في بغداد بعد أن نصب المأمون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ولياً للعهد، وكان ابراهيم يعرف بابن شكله نسبة لامه ويلقب من قبل جنود العباسيين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ج</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ابن النديم، الفهرست،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ابن الطقطقي، الفخري،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عماد الدين ابو الفدا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البدآية والنهآية في التاريخ، مطبعة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10/248</w:t>
      </w:r>
      <w:r>
        <w:rPr>
          <w:rFonts w:ascii="IRNazanin" w:hAnsi="IRNazanin" w:eastAsia="IRNazanin"/>
          <w:b w:val="false"/>
          <w:b w:val="false"/>
          <w:bCs w:val="false"/>
          <w:i w:val="false"/>
          <w:i w:val="false"/>
          <w:iCs w:val="false"/>
          <w:color w:val="333333"/>
          <w:sz w:val="20"/>
          <w:sz w:val="20"/>
          <w:szCs w:val="20"/>
          <w:rtl w:val="true"/>
        </w:rPr>
        <w:t>؛ شبلي، احمد، التاريخ</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الكامل، ج</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 بن كثير،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فاتحة لثورة عظيمة قادها العلويين، حيث خرج ابو السرايا السري بن منصور الشيباني بالعراق ومعه محمد بن ابراهيم بن اسماعيل الحسني الملقب بابن طباطبا، وضرب ابو السرايا الدراهم بالكوفة وسّير جيوشه الى البصرة وواسط وتوزعت الثورة على عدة جبهات منها البصرة بقيادة العباس بن محمد بن عيسى الجعفري وجبهة مكة بقيادة الحسين بن الحسن الافطس وجبهة اليمن بقيادة إبراهيم بن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وجبهة فارس بقيادة اسماعيل بن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وجبهة الاهواز بقيادة زيد بن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وجبهة المدائن بقيادة محمد بن سليمان بن داود بن الحسن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لاشك ان هذه الثورة وما رافقها من أحداث وما نجم عنها من مشاكل أضعف كيان الدولة العباسية وانهك قواها وعرضها للاخطار فلا يستبعد إن من الاسباب التي حملت المأمون إلى التفكير في معالجة الامر فقرر البيعة للامام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محمد بن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بثورته ولكنه استسلم وارسل الى المأمون، ومن الثورات الآخرى ثورة عبدالرحمن بن احمد في اليمن التي حصلت بسبب ظلم الولاة وجورهم وقد رجع الى الطاعة بمجرد الوعد بتلبية مطالبه، لقد أثبتت الثورات العلوية أن لها الاثر الكبير في تخلخل الاوضاع الداخليةوارباك المواقف العسكرية والسياسية للدولة العباسية،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المسعودي، اثبات الوصية،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البلاذري، انساب، ج</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ابن الاثير، الكامل، ج</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ابن الطقطقي، الفخري،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ابن خلدون، العبر، ج</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الشكرجي، ثورة ابي السرايا،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حسن، التاريخ الاسلامي،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لجنة التأليف، اعلام الهداية،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الياسري، ولآية العهد،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احدى الفرق الشيعية التي تؤمن بامامة زيد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خرج على هشام بن عبدالملك في الدولة الاموية، وقد آستوزر المهدي العباسي بعضا من الزيديةومنهم يعقوب بن داود واخاه وهم من أقطاب الزيدية،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 فرق الشيعة،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ابن النديم، الفهرست،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البغدادي، عبدالقاهر بن طاهر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الفرق بين الفرق وبيان الفرق الناجية،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المطبعة المنيرية،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بن كثير، البداية، ج</w:t>
      </w:r>
      <w:r>
        <w:rPr>
          <w:rFonts w:eastAsia="IRNazanin" w:cs="IRNazanin"/>
          <w:b w:val="false"/>
          <w:bCs w:val="false"/>
          <w:i w:val="false"/>
          <w:iCs w:val="false"/>
          <w:color w:val="333333"/>
          <w:sz w:val="20"/>
          <w:szCs w:val="20"/>
        </w:rPr>
        <w:t>10/147</w:t>
      </w:r>
      <w:r>
        <w:rPr>
          <w:rFonts w:ascii="IRNazanin" w:hAnsi="IRNazanin" w:eastAsia="IRNazanin"/>
          <w:b w:val="false"/>
          <w:b w:val="false"/>
          <w:bCs w:val="false"/>
          <w:i w:val="false"/>
          <w:i w:val="false"/>
          <w:iCs w:val="false"/>
          <w:color w:val="333333"/>
          <w:sz w:val="20"/>
          <w:sz w:val="20"/>
          <w:szCs w:val="20"/>
          <w:rtl w:val="true"/>
        </w:rPr>
        <w:t>؛ الشهرستاني، الملل والنحل، ج</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الشبراوي، الاتحاف،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كثير،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10/247</w:t>
      </w:r>
      <w:r>
        <w:rPr>
          <w:rFonts w:ascii="IRNazanin" w:hAnsi="IRNazanin" w:eastAsia="IRNazanin"/>
          <w:b w:val="false"/>
          <w:b w:val="false"/>
          <w:bCs w:val="false"/>
          <w:i w:val="false"/>
          <w:i w:val="false"/>
          <w:iCs w:val="false"/>
          <w:color w:val="333333"/>
          <w:sz w:val="20"/>
          <w:sz w:val="20"/>
          <w:szCs w:val="20"/>
          <w:rtl w:val="true"/>
        </w:rPr>
        <w:t>؛ ابن الطقطقي، الفخري،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امين، ضحى، ج</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الشيبي، الصلة بين التصوف،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نبيلة عبدالمنعم، نشأة الشيعة الإمامية، رسالة ماجستير في التاريخ الاسلامي، كلية الاداب، جامعة بغداد، مطبعة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الليثي، جهاد الشيعة في العصر العباسي الاول، دار الجيل،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علل الشرائع،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بحر العلوم،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49/183</w:t>
      </w:r>
      <w:r>
        <w:rPr>
          <w:rFonts w:ascii="IRNazanin" w:hAnsi="IRNazanin" w:eastAsia="IRNazanin"/>
          <w:b w:val="false"/>
          <w:b w:val="false"/>
          <w:bCs w:val="false"/>
          <w:i w:val="false"/>
          <w:i w:val="false"/>
          <w:iCs w:val="false"/>
          <w:color w:val="333333"/>
          <w:sz w:val="20"/>
          <w:sz w:val="20"/>
          <w:szCs w:val="20"/>
          <w:rtl w:val="true"/>
        </w:rPr>
        <w:t xml:space="preserve">؛ العطاردي،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الطالقاني، ولاة الإمام،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 بن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الاشعري المكنى ابو علي روى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ثقة صدوق، له كتب جمع فيها كلام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الفرق بين ألآل والامة،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رجال،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الطوسي، رجال،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النجاشي، الرجال،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المظفر، تاريخ الشيعة،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نوبخت وهو المنجم المأموني كبير القدر في صناعته يعلم قدره في ذلك وكان لايقدم الا عالماً شهد له بعد الاختبار،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ابن النديم، الفهرست،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القفطي، اخبار العلماء،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49/183</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ضحى، ج</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الياسري، ولآية العهد،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اليوسف،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اخو الوزير الفضل بن سهل، أصبح والياً في العراق في عهد المأمون وكان ينزل في منطقة الشماسية ببغداد في دار زهير بن المسيب، فهزمه ابو السرايا عند قنطرة الكوفة وهرب الى واسط،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ج</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ج</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الاصفهاني، مقاتل الطالبين،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اليوسف،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الجهشاري، الوزراء والكتاب،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ابن الطقطقي، الفخري،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زيدان، تاريخ التمدن، ج</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ماجد، العصر العباسي،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الخضري، محاضرات تاريخ،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49/167</w:t>
      </w:r>
      <w:r>
        <w:rPr>
          <w:rFonts w:ascii="IRNazanin" w:hAnsi="IRNazanin" w:eastAsia="IRNazanin"/>
          <w:b w:val="false"/>
          <w:b w:val="false"/>
          <w:bCs w:val="false"/>
          <w:i w:val="false"/>
          <w:i w:val="false"/>
          <w:iCs w:val="false"/>
          <w:color w:val="333333"/>
          <w:sz w:val="20"/>
          <w:sz w:val="20"/>
          <w:szCs w:val="20"/>
          <w:rtl w:val="true"/>
        </w:rPr>
        <w:t xml:space="preserve">؛ العطاردي،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العاملي، اعيان الشيعة، ج</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اليوسف،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اليوسف،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حسن، التاريخ الاسلامي،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العبر،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رفاعي، عصر المأمون، ج</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اليوسف،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المسعودي، اثبات الوصية،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 بن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الجرجائي وهو من عمال الدولة العباسية وليّ ديوان الخراج ايام المأمون وولي ولآية خراسان بعد خروج المأمون من مرو،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ابو القاسم علي بن الحسين بن هبة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التاريخ الكبير،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افندي، مطبعة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النوبختي، فرق الشيعة،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الزركلي، الاعلام، ج</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يزيد الجلودي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ولاة الدولة العباسية في مصر وبقي سنة وكان أحد قواد الرشيد ومن المبغضين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التاريخ الكبير، ج</w:t>
      </w:r>
      <w:r>
        <w:rPr>
          <w:rFonts w:eastAsia="IRNazanin" w:cs="IRNazanin"/>
          <w:b w:val="false"/>
          <w:bCs w:val="false"/>
          <w:i w:val="false"/>
          <w:iCs w:val="false"/>
          <w:color w:val="333333"/>
          <w:sz w:val="20"/>
          <w:szCs w:val="20"/>
        </w:rPr>
        <w:t>6/398</w:t>
      </w:r>
      <w:r>
        <w:rPr>
          <w:rFonts w:ascii="IRNazanin" w:hAnsi="IRNazanin" w:eastAsia="IRNazanin"/>
          <w:b w:val="false"/>
          <w:b w:val="false"/>
          <w:bCs w:val="false"/>
          <w:i w:val="false"/>
          <w:i w:val="false"/>
          <w:iCs w:val="false"/>
          <w:color w:val="333333"/>
          <w:sz w:val="20"/>
          <w:sz w:val="20"/>
          <w:szCs w:val="20"/>
          <w:rtl w:val="true"/>
        </w:rPr>
        <w:t xml:space="preserve">؛ الكندي، ابو عمر محمد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الولاة والقضاة، تهذيب وتصحيح رفن كست، مطبعة الاباء اليوعسين،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ابن تغري بردي، النجوم الزاهرة، ج</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الزركلي، الاعلام، ج</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جليلة القدر يقال فيها الف درب وداخلها حصن قديم للعجم ولها وادي يجري فيه الماء في المدينة واهلها الغالبون من العجم وقسم من العرب الموالين لعبدالله بن العباس،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معجم البلدان،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ج</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الكليني، الكافي، ج</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المسعودي، مروج، ج</w:t>
      </w:r>
      <w:r>
        <w:rPr>
          <w:rFonts w:eastAsia="IRNazanin" w:cs="IRNazanin"/>
          <w:b w:val="false"/>
          <w:bCs w:val="false"/>
          <w:i w:val="false"/>
          <w:iCs w:val="false"/>
          <w:color w:val="333333"/>
          <w:sz w:val="20"/>
          <w:szCs w:val="20"/>
        </w:rPr>
        <w:t>3/440</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سبط، ابن الجوزي، تذكرة الخواص،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الحكيم، حسن عيسى، محاضرات في التاريخ العباسي، كلية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اثبات الوصية،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الشامي، الدر النظيم،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بحر العلوم، تحفة العالم، ج</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قرية من مدينة طوس فيها قبر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 الرشيد وتبعد عن طوس ميل واحد تقع في الشمال الشرقي لايران،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الحمومي، معجم البلدان، ج</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قحطبة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احد ولاة الرشيد في خراسان وكان من المبغضين لاهل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النوبختي، فرق الشيعة،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الشامي، الدر النظيم،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ج</w:t>
      </w:r>
      <w:r>
        <w:rPr>
          <w:rFonts w:eastAsia="IRNazanin" w:cs="IRNazanin"/>
          <w:b w:val="false"/>
          <w:bCs w:val="false"/>
          <w:i w:val="false"/>
          <w:iCs w:val="false"/>
          <w:color w:val="333333"/>
          <w:sz w:val="20"/>
          <w:szCs w:val="20"/>
        </w:rPr>
        <w:t>9/580</w:t>
      </w:r>
      <w:r>
        <w:rPr>
          <w:rFonts w:ascii="IRNazanin" w:hAnsi="IRNazanin" w:eastAsia="IRNazanin"/>
          <w:b w:val="false"/>
          <w:b w:val="false"/>
          <w:bCs w:val="false"/>
          <w:i w:val="false"/>
          <w:i w:val="false"/>
          <w:iCs w:val="false"/>
          <w:color w:val="333333"/>
          <w:sz w:val="20"/>
          <w:sz w:val="20"/>
          <w:szCs w:val="20"/>
          <w:rtl w:val="true"/>
        </w:rPr>
        <w:t>؛ الاصفهاني، مقاتل الطالبيين،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المسعودي، مروج، ج</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اثبات الوصية،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ابن طولون، الائمة،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ابن ابي السرور، ابو الحسن علي بن ابي عبدالله محمد بن الرحمن الروحي،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بلغة الظرفاء في ذكرى تواريخ الخلفاء، جريدة المؤيد،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ابن الصباغ، الفصول المهمة،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اسد، حيدر، الإمام الصادق والمذاهب الاربعة، مكتبة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الحكيم، محاضرات في التاريخ العباسي،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بن تغري بردي، النجوم الزاهرة، ج</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مغنية، امامان،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شعار العباسيين قبل يوم البيعة هو اللباس والاعلام السود وبعد البيعة وبأمر المأمون تبدل الى الخضرة،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المسعودي، مروج، ج</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ج</w:t>
      </w:r>
      <w:r>
        <w:rPr>
          <w:rFonts w:eastAsia="IRNazanin" w:cs="IRNazanin"/>
          <w:b w:val="false"/>
          <w:bCs w:val="false"/>
          <w:i w:val="false"/>
          <w:iCs w:val="false"/>
          <w:color w:val="333333"/>
          <w:sz w:val="20"/>
          <w:szCs w:val="20"/>
        </w:rPr>
        <w:t>9/580</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علل الشرائع،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القضاعي، ابو عبدالله محمد بن سلامه بن جعفر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القضاعي، مخطوطة مصورة بمكتبة الحكيم العامة في النجف الاشرف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الاصفهاني، عمادالدين ابو حامد محمد بن حامد،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علماء ق</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البستان الجامع لجميع تواريخ اهل الزمان، مخطوطة مصورة بمكتبة الحكيم العامة في النجف الاشرف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المقريزي، النقود الاسلامية،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الدياربكري، حسن بن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الخميس في احوال انفس نفيس، مؤسسة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ابن الوردي، زين العابدين بن عمر، تاريخ ابن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بروكلمان، كارل، تاريخ الشعوب الاسلامية، نقله الى العربية، نبيه امين ومنير البعلبكي، دار العلم للملايين،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الزنجاني، عقايد الإمامية، ج</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الفتال، محمد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الواعظين،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ابن الصباغ، الفصول المهمة،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الزنجاني، عقايد الائمة، ج</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بحر العلوم، تحفة العالم، ج</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اكثم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آبن محمد التميمي الاسدي المروزي، قاضي رفيع المستوى عالي الشهرة من نبلاء الفقهاء، ولد في مرو واتصل بالمأمون ايام مقامه بها ولاه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قاضي بغداد، حسن المعشر واستولى على قلب المأمون،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الاعلام، ج</w:t>
      </w:r>
      <w:r>
        <w:rPr>
          <w:rFonts w:eastAsia="IRNazanin" w:cs="IRNazanin"/>
          <w:b w:val="false"/>
          <w:bCs w:val="false"/>
          <w:i w:val="false"/>
          <w:iCs w:val="false"/>
          <w:color w:val="333333"/>
          <w:sz w:val="20"/>
          <w:szCs w:val="20"/>
        </w:rPr>
        <w:t>9/167</w:t>
      </w:r>
      <w:r>
        <w:rPr>
          <w:rFonts w:ascii="IRNazanin" w:hAnsi="IRNazanin" w:eastAsia="IRNazanin"/>
          <w:b w:val="false"/>
          <w:b w:val="false"/>
          <w:bCs w:val="false"/>
          <w:i w:val="false"/>
          <w:i w:val="false"/>
          <w:iCs w:val="false"/>
          <w:color w:val="333333"/>
          <w:sz w:val="20"/>
          <w:sz w:val="20"/>
          <w:szCs w:val="20"/>
          <w:rtl w:val="true"/>
        </w:rPr>
        <w:t>؛ البغدادي، اسماء المؤلفين ج</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المعتمر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ابو سهل فقيه معتزلي مناظر من اهل الكوفة، تنسب إليه الطائفة البشرية منهم، له مصنفات في الاعتزال، مات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البغدادي،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هوأبن ابي حنيفة النعمان أحد الفقهاء الذين شهدوا على وثيقة ولآية العهد للامام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معجم رجال، ج</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الجوزي، تذكرة الخواص،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الاربيلي، كشف الغمه،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ابن الطقطقي، تاريخ الدول الاسلامية،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القلقشندي، احمد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ماثر الانافة في معالم الخلافة،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عبدالستار احمد فرج، وزارة الارشاد والانباء،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صبح الاعشى في صناعة الانشا، مطبعة كوستاتوماس،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الشبلنجي، نور الابصار،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العطاردي،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الزنجاني، عقايد الائمة،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بحر العلوم، تحفة العالم، ج</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وكثير من المؤرخين ذكروا ذلك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اشوب، مناقب آل ابي طالب ؛ الكاشاني، معارف الحكمة، الشبراوي، الاتحاف بحب الاشراف ؛ العاملي، اعيان الشيعة ،المجالس السنية ؛ مغنية، امامان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تاربخ، ج</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 الاصفهاني، مقاتل الطالبيين،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الطبري، تاريخ، ج</w:t>
      </w:r>
      <w:r>
        <w:rPr>
          <w:rFonts w:eastAsia="IRNazanin" w:cs="IRNazanin"/>
          <w:b w:val="false"/>
          <w:bCs w:val="false"/>
          <w:i w:val="false"/>
          <w:iCs w:val="false"/>
          <w:color w:val="333333"/>
          <w:sz w:val="20"/>
          <w:szCs w:val="20"/>
        </w:rPr>
        <w:t>3/1015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المسعودي، مروج، ج</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سبط بن الجوزي، تذكرة الخواص،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ابن خلكان، وفيات، ج</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اليافعي، مرأة الجنان،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ابن كثير، البداية، ج</w:t>
      </w:r>
      <w:r>
        <w:rPr>
          <w:rFonts w:eastAsia="IRNazanin" w:cs="IRNazanin"/>
          <w:b w:val="false"/>
          <w:bCs w:val="false"/>
          <w:i w:val="false"/>
          <w:iCs w:val="false"/>
          <w:color w:val="333333"/>
          <w:sz w:val="20"/>
          <w:szCs w:val="20"/>
        </w:rPr>
        <w:t>10/250</w:t>
      </w:r>
      <w:r>
        <w:rPr>
          <w:rFonts w:ascii="IRNazanin" w:hAnsi="IRNazanin" w:eastAsia="IRNazanin"/>
          <w:b w:val="false"/>
          <w:b w:val="false"/>
          <w:bCs w:val="false"/>
          <w:i w:val="false"/>
          <w:i w:val="false"/>
          <w:iCs w:val="false"/>
          <w:color w:val="333333"/>
          <w:sz w:val="20"/>
          <w:sz w:val="20"/>
          <w:szCs w:val="20"/>
          <w:rtl w:val="true"/>
        </w:rPr>
        <w:t>؛ المقريزي، النقود الاسلامية،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الشكرجي، ثورة ابي السرايا،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الحكيم، محاضرات في التاريخ العباسي،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الطالقاني، ولادة الإمام،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مغنية، امامان، ينابيع، نقود الإمام،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احتبس المطر في خراسان فقال المأمون للامام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دعوت الله عزوجل ان يمطر للناس، فقال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فذهب الى الصحراء وخرج الناس ينظرون، فحمد الله واثنى عليه ودعى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يارب أنت عظمت حقنا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وتوقعوا احسانك ونعمتك فاسقهم سقياً نافعاً عاماً غير رايث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إن المطرنزل فملىء الاودية،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الراوندي، الخرايج والجرايح،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السعودي، اثبات الوصية،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الشامي، الدر النظيم،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ابن الصباغ، الفصول المهمة،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49/135</w:t>
      </w:r>
      <w:r>
        <w:rPr>
          <w:rFonts w:ascii="IRNazanin" w:hAnsi="IRNazanin" w:eastAsia="IRNazanin"/>
          <w:b w:val="false"/>
          <w:b w:val="false"/>
          <w:bCs w:val="false"/>
          <w:i w:val="false"/>
          <w:i w:val="false"/>
          <w:iCs w:val="false"/>
          <w:color w:val="333333"/>
          <w:sz w:val="20"/>
          <w:sz w:val="20"/>
          <w:szCs w:val="20"/>
          <w:rtl w:val="true"/>
        </w:rPr>
        <w:t xml:space="preserve">؛ العاملي، محمد بن الحسن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الشيرازي، دار احياء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جعفريان، الشيعة،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حسن، التاريخ الاسلامي،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المعارضين لبيعة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بولآية العهد وكان احد قواد المأمون حيث رفض هو وعيسى الجلودي وابو يونس، فأمر المأمون بضرب اعناقهم،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النوبختي، فرق الشيعة،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ابن الاثير، الكامل، ج</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الخوئي، معجم رجال، ج</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احد الثلاث الذين عملوا في خدمة الدولة العباسية ايام حكم الخليفتين الرشيد والمأمون وكان من اشد الرافضين للبيعة للامام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ابن الاثير،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فضل الله،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او حركة او تجمع ابتدع في عصر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لشبهات اعترف البعض من الرواة انها ممارسة لنوايا سيئة عن البعض وقد وقع الاختلاف، ويرى المحققين ان الوقف على قسمين بالمعنى العام وهو وقف على امام من الائمة من قبل الناس الاخرين، والمعنى الخاص وهو الوقف على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لم يؤمنوا بامتداد الإمامة الى ما بعده من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الاشعري ابي الحسن علي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مقالات الاسلاميين واختلاف المصلين،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مكتبة النهضة،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الطوسي، رجال،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الناصري، الواقفية، ج</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الخرسان، مؤسسة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الطبرسي،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المازندراني، منتهى المقال ج</w:t>
      </w:r>
      <w:r>
        <w:rPr>
          <w:rFonts w:eastAsia="IRNazanin" w:cs="IRNazanin"/>
          <w:b w:val="false"/>
          <w:bCs w:val="false"/>
          <w:i w:val="false"/>
          <w:iCs w:val="false"/>
          <w:color w:val="333333"/>
          <w:sz w:val="20"/>
          <w:szCs w:val="20"/>
        </w:rPr>
        <w:t>7/351</w:t>
      </w:r>
      <w:r>
        <w:rPr>
          <w:rFonts w:ascii="IRNazanin" w:hAnsi="IRNazanin" w:eastAsia="IRNazanin"/>
          <w:b w:val="false"/>
          <w:b w:val="false"/>
          <w:bCs w:val="false"/>
          <w:i w:val="false"/>
          <w:i w:val="false"/>
          <w:iCs w:val="false"/>
          <w:color w:val="333333"/>
          <w:sz w:val="20"/>
          <w:sz w:val="20"/>
          <w:szCs w:val="20"/>
          <w:rtl w:val="true"/>
        </w:rPr>
        <w:t>؛ الموسوي، سيرة الإمام الرضا،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 حمزة البطائني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احد اركان الواقفة كذاب ملعون رويت عنه احاديث كثيرة وكتب عنه تفسير القرآن، الا انه لايستحل ان يروى عنها حديثاً واحد وانه رجل سوء،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رجال،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الطوسي، رجال،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التستري، قاموس، ج</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القندي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احد اركان الواقفة ولما مات ابو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عنده من قوامه احد الا وعنده المال الكثير يقدر بسبعين الف دينار وكان سبب وقفه وجحده 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الطوسي، الفهرست،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التستري، قاموس، ج</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عيسى الرواسي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كوفي الاصل كان واقفياً، لكنه كان قبل ذلك وكيل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يديه مال، فسخط عليه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تاب وبعث بالمال وهو شيخ عمره ستون سنة،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الاشعري، مقالات الاسلاميين، ج</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محمد آل يقطين، ثقة وكان وكيل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وخاصته، وسأله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لألقاك في كل وقت، فمن اخذ معالم ديني؟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عن يونس بن عبدالرحمن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رجال،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لجنة التأليف، اعلام الهداية،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الزبن، محمد حسين، الشيعة في التاريخ، مطبعة العرفان،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الحسني، سيرة الائمة،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الذهبي، الإمام الرضا،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فضل الله، وفاة الإمام،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7/252</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49/20</w:t>
      </w:r>
      <w:r>
        <w:rPr>
          <w:rFonts w:ascii="IRNazanin" w:hAnsi="IRNazanin" w:eastAsia="IRNazanin"/>
          <w:b w:val="false"/>
          <w:b w:val="false"/>
          <w:bCs w:val="false"/>
          <w:i w:val="false"/>
          <w:i w:val="false"/>
          <w:iCs w:val="false"/>
          <w:color w:val="333333"/>
          <w:sz w:val="20"/>
          <w:sz w:val="20"/>
          <w:szCs w:val="20"/>
          <w:rtl w:val="true"/>
        </w:rPr>
        <w:t>؛ الموسوي، سيرة الإمام الرضا،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الناصري، الواقفية، ج</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شهراشوب، المناقب، ج</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الذهبي، حياة الإمام الرضا،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الناصري،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الرواندي، الخرايج والجرايح، ج</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الناصري،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تعني النظر فيقال ناظرت فلاناً أي صرت له نظيراً، اما اصطلاحاً فهي النظرة بالبصيرة من كلا الجانبين في النسبة بين الشيئين اظهاراً للصواب،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الجرجاني، علي بن محمد بن الزين،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التعريفات، مكتبة مصطفى البابي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لغة تعني الدليل وما هو دل به الشخص على صحة دعواه، فيقال إحتج فلان على فلان أي أثبت قوله بالدليل القاطع،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التعريفات،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اثبات الوصية،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لجنة التأليف، اعلام الهداية،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سهل الهاشمي، ثقة روى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كتاب الفوائد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الرضا مع أهل الاديان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معجم رجال، ج</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الطبرسي، الاحتجاج، ج</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49/174</w:t>
      </w:r>
      <w:r>
        <w:rPr>
          <w:rFonts w:ascii="IRNazanin" w:hAnsi="IRNazanin" w:eastAsia="IRNazanin"/>
          <w:b w:val="false"/>
          <w:b w:val="false"/>
          <w:bCs w:val="false"/>
          <w:i w:val="false"/>
          <w:i w:val="false"/>
          <w:iCs w:val="false"/>
          <w:color w:val="333333"/>
          <w:sz w:val="20"/>
          <w:sz w:val="20"/>
          <w:szCs w:val="20"/>
          <w:rtl w:val="true"/>
        </w:rPr>
        <w:t xml:space="preserve">؛ الاعلمي، محمد حسين سليمان، دائرة المعارف، المسماة بمقتبس الاثر ومجدد ما دثر، مطبعة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الطالقاني، ولادة الإمام،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حياة الإمام علي بن موسى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الصابئي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احد رجال الدين الصابئة من المتكلمين الذين تولوا توجيه المسائل للامام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بايعاز من المأمون، وقد اسلم على يد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ثبت له بالحجة القاطعة صحة ما اجاب به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الطبرسي، الاحتجاج، ج</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الطبرسي، الاحتجاج، ج</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49/176</w:t>
      </w:r>
      <w:r>
        <w:rPr>
          <w:rFonts w:ascii="IRNazanin" w:hAnsi="IRNazanin" w:eastAsia="IRNazanin"/>
          <w:b w:val="false"/>
          <w:b w:val="false"/>
          <w:bCs w:val="false"/>
          <w:i w:val="false"/>
          <w:i w:val="false"/>
          <w:iCs w:val="false"/>
          <w:color w:val="333333"/>
          <w:sz w:val="20"/>
          <w:sz w:val="20"/>
          <w:szCs w:val="20"/>
          <w:rtl w:val="true"/>
        </w:rPr>
        <w:t xml:space="preserve">؛ العطاردي،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الحراني، تحف العقول،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الاعلمي، دائرة المعارف، ج</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بحر العلوم، تحفة العالم، ج</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المكنى بن داود اصبح فيما بعد من اصحاب الإمام علي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الطوسي، رجال،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الكشي، رجال،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الطبرسي، الاحتجاج، ج</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الاعلمي، دائرة المعارف، ج</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بحر العلوم، تحفة العالم، ج</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احد النصارى ويدعى يوحنا المعروف بأبي قره قدم بصحبة الجاثليق الى مرو وكان عارفاً باصول الدين،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الطبرسي،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؛لجنة التأليف، اعلام الهداية،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ابو محمد البجلي، كوفي ثقة روى عن الإمام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على جانب عظيم من الزهد وقد بذل الواقفة اموالاً كثيرة لم يستجيب لهم وله كتب عديدة في الوضوء والصلاة وغيرها،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الخوئي، معجم رجال، ج</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 ج</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العطاردي، مسند الإمام الرضا، ج</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الاعلمي، دائرة المعارف، ج</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بحر العلوم، تحفة العالم، ج</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رئيس الكنيسة النسطورية للنصارى، وكان له الحق في إرسال المبشرين في المدن الاسلامية وله اتباع ومبشرون في الصين، وكان يسكن في بغداد،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الجومرد، هارون الرشيد، ج</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الطبرسي، الاحتجاج، ج</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العطاردي،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الحسني، سيرة الائمة،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الذهبي، الإمام الرضا،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الاعلمي، دائرة المعارف، ج</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لجنة التأليف، اعلام الهداية،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لقب يطلق على كبير زعماء اليهود، ارسل المأمون لمناظرة الإمام وسأله عدة مسائل تخص الديانة اليهودية وقد اجابه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من خلال ما ورد في التوراة والانجيل والزبور وافحمه،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ابن النديم، الفهرست،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الطبرسي،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الطبرسي، الاحتجاج، ج</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العطاردي،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بحر العلوم، تحفة العالم، ج</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الهربذ الاكبر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رئيس الاقليلة التي تدين بالمجوسية أي الكاهن عند الاشوريين وقدامى الفرس، وكان القائم على النار ويباشر اعمال السحر، والمجوسية عقيده هي تقديس الكواكب وزاد فيها زرادشت،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ابراهيم واخرون، المعجم الوسيط،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هارون، مطبعة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الجومرد، هارون الرشيد، ج</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الطبرسي، الاحتجاج، ج</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49/176</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الطبرسي، الاحتجاج، ج</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الكاشاني، معادن الحكمة، ج</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الاعلمي، دائرة المعارف، ج</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بحر العلوم، تحفة العالم، ج</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الطبرسي، الاحتجاج، ج</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49/203</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الشامي، الدر النظيم،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فوزي، عمر، تاريخ العراق في عصر الخلافة العربية الاسلامية، دار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حسن، التاريخ الاسلامي،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كل ما تؤتيه المزرعة من اكل ومحصول زراعي او اجره ونهر 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11/504</w:t>
      </w:r>
      <w:r>
        <w:rPr>
          <w:rFonts w:ascii="IRNazanin" w:hAnsi="IRNazanin" w:eastAsia="IRNazanin"/>
          <w:b w:val="false"/>
          <w:b w:val="false"/>
          <w:bCs w:val="false"/>
          <w:i w:val="false"/>
          <w:i w:val="false"/>
          <w:iCs w:val="false"/>
          <w:color w:val="333333"/>
          <w:sz w:val="20"/>
          <w:sz w:val="20"/>
          <w:szCs w:val="20"/>
          <w:rtl w:val="true"/>
        </w:rPr>
        <w:t>؛ مصطفى، المعجم الوسيط، ج</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ج</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الطبري، تاريخ، ج</w:t>
      </w:r>
      <w:r>
        <w:rPr>
          <w:rFonts w:eastAsia="IRNazanin" w:cs="IRNazanin"/>
          <w:b w:val="false"/>
          <w:bCs w:val="false"/>
          <w:i w:val="false"/>
          <w:iCs w:val="false"/>
          <w:color w:val="333333"/>
          <w:sz w:val="20"/>
          <w:szCs w:val="20"/>
        </w:rPr>
        <w:t>7/139</w:t>
      </w:r>
      <w:r>
        <w:rPr>
          <w:rFonts w:ascii="IRNazanin" w:hAnsi="IRNazanin" w:eastAsia="IRNazanin"/>
          <w:b w:val="false"/>
          <w:b w:val="false"/>
          <w:bCs w:val="false"/>
          <w:i w:val="false"/>
          <w:i w:val="false"/>
          <w:iCs w:val="false"/>
          <w:color w:val="333333"/>
          <w:sz w:val="20"/>
          <w:sz w:val="20"/>
          <w:szCs w:val="20"/>
          <w:rtl w:val="true"/>
        </w:rPr>
        <w:t>؛ ابن الاثير، الكامل، ج</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ابن خلكان، وفيات، ج</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الشامي، الدر النظيم، ص</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ابن طولون، الائمة،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الاصفهاني، التبيان، ورقة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ابن العماد، شذرات الذهب،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الخضري، تاريخ الامم،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امين ضحى، ج</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رفاعي، عصر المأمون، ج</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اسد حيدر، الإمام الصادق، ج</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ماجد، العصر العباسي،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المظفر، تاريخ الشيعة،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الحكيم، محاضرات،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كردعلي،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الادارة الاسلامية في عز العرب، مطبعة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دفتر، نقود الإمام،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ابن الوردي، تاريخ، ج</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ج</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القضاعي، تاريخ، ورقة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ابن الاثير،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5/190</w:t>
      </w:r>
      <w:r>
        <w:rPr>
          <w:rFonts w:ascii="IRNazanin" w:hAnsi="IRNazanin" w:eastAsia="IRNazanin"/>
          <w:b w:val="false"/>
          <w:b w:val="false"/>
          <w:bCs w:val="false"/>
          <w:i w:val="false"/>
          <w:i w:val="false"/>
          <w:iCs w:val="false"/>
          <w:color w:val="333333"/>
          <w:sz w:val="20"/>
          <w:sz w:val="20"/>
          <w:szCs w:val="20"/>
          <w:rtl w:val="true"/>
        </w:rPr>
        <w:t>؛ الشامي، الدر النظيم، ص</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بن كثير، البداية، ج</w:t>
      </w:r>
      <w:r>
        <w:rPr>
          <w:rFonts w:eastAsia="IRNazanin" w:cs="IRNazanin"/>
          <w:b w:val="false"/>
          <w:bCs w:val="false"/>
          <w:i w:val="false"/>
          <w:iCs w:val="false"/>
          <w:color w:val="333333"/>
          <w:sz w:val="20"/>
          <w:szCs w:val="20"/>
        </w:rPr>
        <w:t>10/248</w:t>
      </w:r>
      <w:r>
        <w:rPr>
          <w:rFonts w:ascii="IRNazanin" w:hAnsi="IRNazanin" w:eastAsia="IRNazanin"/>
          <w:b w:val="false"/>
          <w:b w:val="false"/>
          <w:bCs w:val="false"/>
          <w:i w:val="false"/>
          <w:i w:val="false"/>
          <w:iCs w:val="false"/>
          <w:color w:val="333333"/>
          <w:sz w:val="20"/>
          <w:sz w:val="20"/>
          <w:szCs w:val="20"/>
          <w:rtl w:val="true"/>
        </w:rPr>
        <w:t>؛ رفاعي، عصر المأمون،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العروسي، الموسوعة العربية، ص</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جنوب العراق تتوسط بين الكوفة والبصرة بعث الخليفة عبدالملك بن مروان عامله الحجاج بن يوسف الثقفي ليتولى ادارة العراق ، فأنشأها ويجعلها مقراً له ،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الواسطي ، اسلم بن سهل الرزاز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مدينة واسط ،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كوركيس عواد ، مطبعة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التنبيه والاشراف ، مكتبة خياط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سبط بن الجوزي ، تذكرة الخواص ،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ابن الاثير ، الكامل ، ج</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 ابن خلدون، العبر ، ج</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حسن ، التاريخ الاسلامي ،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اليوسف ،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جون ، باجوت جلوب ، امبراطورية العرب ،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خيري حماد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بركلمان ، تاريخ الشعوب ، ج</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الطقطقي ، الفخري ،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اليافعي ، مرآة الجنان ، ج</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ابن خلدون ، العبر ، ج</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فضل الله ، الإمام الرضا ،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بن مصعب بن رزيق بن ماهان من قادة المأمون والذي ذهب الى بغداد على رأس جيش للقضاء على جيش الامين وانتصر عليه وقتله، وسمي ذو اليمنيين،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ج</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البيقي، ابو الفضل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البيقي،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الخشاب وصادق نشأت، مكتبة الانجلو،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الزركلي، الاعلام، ج</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البلدان،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الطبري، تاريخ، ج</w:t>
      </w:r>
      <w:r>
        <w:rPr>
          <w:rFonts w:eastAsia="IRNazanin" w:cs="IRNazanin"/>
          <w:b w:val="false"/>
          <w:bCs w:val="false"/>
          <w:i w:val="false"/>
          <w:iCs w:val="false"/>
          <w:color w:val="333333"/>
          <w:sz w:val="20"/>
          <w:szCs w:val="20"/>
        </w:rPr>
        <w:t>8/564</w:t>
      </w:r>
      <w:r>
        <w:rPr>
          <w:rFonts w:ascii="IRNazanin" w:hAnsi="IRNazanin" w:eastAsia="IRNazanin"/>
          <w:b w:val="false"/>
          <w:b w:val="false"/>
          <w:bCs w:val="false"/>
          <w:i w:val="false"/>
          <w:i w:val="false"/>
          <w:iCs w:val="false"/>
          <w:color w:val="333333"/>
          <w:sz w:val="20"/>
          <w:sz w:val="20"/>
          <w:szCs w:val="20"/>
          <w:rtl w:val="true"/>
        </w:rPr>
        <w:t>؛ ابن الاثير، الكامل، ج</w:t>
      </w:r>
      <w:r>
        <w:rPr>
          <w:rFonts w:eastAsia="IRNazanin" w:cs="IRNazanin"/>
          <w:b w:val="false"/>
          <w:bCs w:val="false"/>
          <w:i w:val="false"/>
          <w:iCs w:val="false"/>
          <w:color w:val="333333"/>
          <w:sz w:val="20"/>
          <w:szCs w:val="20"/>
        </w:rPr>
        <w:t>6/118</w:t>
      </w:r>
      <w:r>
        <w:rPr>
          <w:rFonts w:ascii="IRNazanin" w:hAnsi="IRNazanin" w:eastAsia="IRNazanin"/>
          <w:b w:val="false"/>
          <w:b w:val="false"/>
          <w:bCs w:val="false"/>
          <w:i w:val="false"/>
          <w:i w:val="false"/>
          <w:iCs w:val="false"/>
          <w:color w:val="333333"/>
          <w:sz w:val="20"/>
          <w:sz w:val="20"/>
          <w:szCs w:val="20"/>
          <w:rtl w:val="true"/>
        </w:rPr>
        <w:t>؛ الخضري، تاريخ الامم،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ج</w:t>
      </w:r>
      <w:r>
        <w:rPr>
          <w:rFonts w:eastAsia="IRNazanin" w:cs="IRNazanin"/>
          <w:b w:val="false"/>
          <w:bCs w:val="false"/>
          <w:i w:val="false"/>
          <w:iCs w:val="false"/>
          <w:color w:val="333333"/>
          <w:sz w:val="20"/>
          <w:szCs w:val="20"/>
        </w:rPr>
        <w:t>11/1025</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سبط بن الجوزي، تذكرة الخواص،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ابن الطقطقي، الفخري،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اليافعي، مرأة الجنان، ج</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ابن خلدون، العبر، ج</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اليوسف، الإمام علي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الخضري، محاضرات تاريخ الامم،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بزرك الطهراني، مكتبة الصادق،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ابن شهراشوب، المناقب، ج</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المجلسي،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49/166</w:t>
      </w:r>
      <w:r>
        <w:rPr>
          <w:rFonts w:ascii="IRNazanin" w:hAnsi="IRNazanin" w:eastAsia="IRNazanin"/>
          <w:b w:val="false"/>
          <w:b w:val="false"/>
          <w:bCs w:val="false"/>
          <w:i w:val="false"/>
          <w:i w:val="false"/>
          <w:iCs w:val="false"/>
          <w:color w:val="333333"/>
          <w:sz w:val="20"/>
          <w:sz w:val="20"/>
          <w:szCs w:val="20"/>
          <w:rtl w:val="true"/>
        </w:rPr>
        <w:t>؛ العاملي،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الياسري، ولآية العهد،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 والشرط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كتبه الخليفة المأمون للفضل بن سهل وصف فيه طاعته وتضحيته وعظمته وعنايته وذهابه بنفسه عن الدنيا وارتفاعه عما بذل من الاموال والقطائع والجواهر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ويشترط له على نفسه كما يسأل ويطلب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 فيه بخط يده واشهد على نفسه،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ج</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49/38</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حسن، التاريخ الاسلامي،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الشامي، الدر النظيم،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ج</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الطبري، تاريخ، ج</w:t>
      </w:r>
      <w:r>
        <w:rPr>
          <w:rFonts w:eastAsia="IRNazanin" w:cs="IRNazanin"/>
          <w:b w:val="false"/>
          <w:bCs w:val="false"/>
          <w:i w:val="false"/>
          <w:iCs w:val="false"/>
          <w:color w:val="333333"/>
          <w:sz w:val="20"/>
          <w:szCs w:val="20"/>
        </w:rPr>
        <w:t>8/565</w:t>
      </w:r>
      <w:r>
        <w:rPr>
          <w:rFonts w:ascii="IRNazanin" w:hAnsi="IRNazanin" w:eastAsia="IRNazanin"/>
          <w:b w:val="false"/>
          <w:b w:val="false"/>
          <w:bCs w:val="false"/>
          <w:i w:val="false"/>
          <w:i w:val="false"/>
          <w:iCs w:val="false"/>
          <w:color w:val="333333"/>
          <w:sz w:val="20"/>
          <w:sz w:val="20"/>
          <w:szCs w:val="20"/>
          <w:rtl w:val="true"/>
        </w:rPr>
        <w:t>؛ المسعودي، مروج، ج</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التنبيه والاشراف،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القضاعي، تاريخ، ورقة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ابن طقطقي، الفخري،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ابن خلدون، العبر، ج</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 ابن العماد، شذرات الذهب،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ابن ابي السرور، بلغة الظرفاء،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الافندي، عبدالله بن الميرزا عيسى، رياض العلماء وحياض الفضلاء، مخطوطة مصورة بمكتبة الحكيم العامة في النجف الاشرف، برقم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صفوت، احمد زكي، جمهرة رسائل العرب في العصور العربية الزاهرة، مطبعة مصطفى البابي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مصطفى في التاريخ الاسلامي، ج</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الخضري، تاريخ الامم،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حسن، التاريخ الاسلامي،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مصطفى، شاكر، في التاريخ العباسي،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قديمة من نواحي خراسان كبيرة وواسعة، وتقع بين نيسابور ومرو وسط الطريق وتعتمد على مياه الابار،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تاريخ،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ياقوت الحموي، معجم البلدان، ج</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ج</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ياسر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مولى حمزة بن اليسع واصبح خادماً للامام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ويروى عن ثقة وله مسائل عديدة، ينظر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رجال، ص</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الريشهري،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سبط بن الجوزي، تذكرة الخواص،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الشامي، الدر النظيم، ص</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49/169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تابعة الى نيسابور وخراجها من نيسابور وتبعد عنها بمرحلتين، وسناباد هي احدى القرى التابعة لها، وقد دفن الرشيد والإمام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البلدان،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البخاري، التاريخ الكبير،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الزنجاني، عقايد الائمة، ج</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مصطفى، في التاريخ، ج</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ج</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ابن الاثير، الكامل، ج</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الشامي، الدر النظيم، 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ابن خلدون، العبر، ج</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الخضري، تاريخ الامم،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مصطفى، في التاريخ العباسي، ج</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مسكويه، ابو علي احمد بن محمد الخازن،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تجارب الامم وتعاقب الهمم، مطبعة شركة التمدن الصناعية،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المجلسي،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49/213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القندوزي، ينابيع المودة،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الامين، الغدير، ج</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العاملي، الحياة السياسية،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العاملي، الحياة السياسية،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الجوزي، تذكرة الخواص،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ابن الصباغ، الفصول المهمه،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ابن حجر، الصواعق المحرقة،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ج</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المسعودي، مروج، ج</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القضاعي، تاريخ، ورقة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سبط بن الجوزي،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ابن العماد، شذرات الذهب،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الخضري، تاريخ الامم،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سبط بن الجوزي،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الطالقاني، ولادة الإمام،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ابن خلكان، وفيات، ج</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القمي، الكنى، ج</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الاتلدي، محمد دياب، اعلام والناس بما وقع للبرامكة مع بني العباس، المطبعة الكاستلية،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رفاعي، عصر المأمون، ج</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مصطفى، في التاريخ العباسي، ج</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الطالقاني،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ابن الوردي، تاريخ، ج</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ج</w:t>
      </w:r>
      <w:r>
        <w:rPr>
          <w:rFonts w:eastAsia="IRNazanin" w:cs="IRNazanin"/>
          <w:b w:val="false"/>
          <w:bCs w:val="false"/>
          <w:i w:val="false"/>
          <w:iCs w:val="false"/>
          <w:color w:val="333333"/>
          <w:sz w:val="20"/>
          <w:szCs w:val="20"/>
        </w:rPr>
        <w:t>11/1030</w:t>
      </w:r>
      <w:r>
        <w:rPr>
          <w:rFonts w:ascii="IRNazanin" w:hAnsi="IRNazanin" w:eastAsia="IRNazanin"/>
          <w:b w:val="false"/>
          <w:b w:val="false"/>
          <w:bCs w:val="false"/>
          <w:i w:val="false"/>
          <w:i w:val="false"/>
          <w:iCs w:val="false"/>
          <w:color w:val="333333"/>
          <w:sz w:val="20"/>
          <w:sz w:val="20"/>
          <w:szCs w:val="20"/>
          <w:rtl w:val="true"/>
        </w:rPr>
        <w:t>؛ المسعودي، مروج، ج</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ابن الاثير، الكامل، ج</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ابن خلكان، وفيات الاعيان، ج</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ابن العبري، ابو الفرج جمال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مختصر الدول، المطبعة الكاثولية،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ابن الطقطقي، الفخري،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اليافعي، مرآة الزمان، ج</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ابو الفدا، المختصر، ج</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ابن خلدون، العبر، ج</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اليار بكري، تاريخ الخميس، ج</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شذرات،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ضحى، ج</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روح الاسلام،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الحياة السياسية،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الحسني، سيرة الائمة،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المسعوي، اثبات الوصية،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مروج، ج</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الاصفهاني، مقاتل الطالبيين،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السمعاني، الانساب، ج</w:t>
      </w:r>
      <w:r>
        <w:rPr>
          <w:rFonts w:eastAsia="IRNazanin" w:cs="IRNazanin"/>
          <w:b w:val="false"/>
          <w:bCs w:val="false"/>
          <w:i w:val="false"/>
          <w:iCs w:val="false"/>
          <w:color w:val="333333"/>
          <w:sz w:val="20"/>
          <w:szCs w:val="20"/>
        </w:rPr>
        <w:t>6/139</w:t>
      </w:r>
      <w:r>
        <w:rPr>
          <w:rFonts w:ascii="IRNazanin" w:hAnsi="IRNazanin" w:eastAsia="IRNazanin"/>
          <w:b w:val="false"/>
          <w:b w:val="false"/>
          <w:bCs w:val="false"/>
          <w:i w:val="false"/>
          <w:i w:val="false"/>
          <w:iCs w:val="false"/>
          <w:color w:val="333333"/>
          <w:sz w:val="20"/>
          <w:sz w:val="20"/>
          <w:szCs w:val="20"/>
          <w:rtl w:val="true"/>
        </w:rPr>
        <w:t>؛ الشافعي، مطالب السؤول،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ابن الطقطقي، الفخري،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ابن الصباغ، الفصول المهمة،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ابن حجر، الصواعق المحرقة،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الشبلنجي، نور الابصار،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نور الدين، نزهة الجليس، ج</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النبهاني، جامع كرامات الاولياء، ج</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زيدان، تاريخ التمدن، ج</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شبلي، التاريخ الاسلامي، ج</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تامر، الإمامة،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الشيبي، الصلة بين التصوف،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القرشي، حياة الإمام علي بت موسى، ج</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الشكرجي، ثورة ابي السرايا ؛ حسن، تاريخ الاسلام، ج</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مغنية، الشيعة،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حسن التاريخ الاسلامي،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الاسدي، تاريخ مرقد، ج</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الاول، المبحث الثاني،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الرسالة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خلاصة الذهب،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الجوزي، تذكرة،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الظرفاء،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معظم المؤرخون، ان المأمون زوج ابنته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حبيبة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اخته، ينظر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ج</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المسعودي، مروج، ج</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الاصفهاني، مقاتل الطالبيين،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سبط بن الجوزي، تذكرة الخواص،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اليافعي، مرآة الجنان، ج</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الاثنى عشر، دار المعارف للنشر،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ج</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 الطقطقي، الفخري،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ابن تغري بردي، النجوم الزاهرة، ج</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العبر، ج</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 الى الفصل الثالث، المبحث الاول،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الرسالة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اليافعي، مرأة الجنان، ج</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ابن كثير، البداية، ج</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قتيبة، ابو محمد بن عبدالله بن مسلم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الإمامة والسياسة،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مكتبة مصطفى البابي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12/742</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الشامي، الدر النظيم، ص</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ابن شهر اشوب، مناقب، ج</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49/301</w:t>
      </w:r>
      <w:r>
        <w:rPr>
          <w:rFonts w:ascii="IRNazanin" w:hAnsi="IRNazanin" w:eastAsia="IRNazanin"/>
          <w:b w:val="false"/>
          <w:b w:val="false"/>
          <w:bCs w:val="false"/>
          <w:i w:val="false"/>
          <w:i w:val="false"/>
          <w:iCs w:val="false"/>
          <w:color w:val="333333"/>
          <w:sz w:val="20"/>
          <w:sz w:val="20"/>
          <w:szCs w:val="20"/>
          <w:rtl w:val="true"/>
        </w:rPr>
        <w:t>؛ العطاردي، مسند الإمام الرضا، ج</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الربيعي، عبدالعظيم عطرالله، وفاة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الهلالي، مطبعة الشريعت،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اشوب، مناقب، ج</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الذهبي،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شاكر، محمد بن شاكر بن عبدالرحمن الكتبي،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نبيلة عبدالمنعم، مطبعة اسعد،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اثبات الوصية،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القلقشندي، مآثر الانافة، ج</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الحسني، سيرة الائمة،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ابن الصباغ، الفصول المهمة،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الحسني، سيرة الائمة،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الزنجاني، عقايد الائمة، ج</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العطاردي،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الموسوي، سيرة الإمام،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التاريخ الكبير،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الكليني، الكافي، ج</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السمعاني، الانساب، ج</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سبط بن الجوزي، تذكرة الخواص،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ابن الطقطقي، الفخري،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الشامي، الدر النظيم، 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49/293</w:t>
      </w:r>
      <w:r>
        <w:rPr>
          <w:rFonts w:ascii="IRNazanin" w:hAnsi="IRNazanin" w:eastAsia="IRNazanin"/>
          <w:b w:val="false"/>
          <w:b w:val="false"/>
          <w:bCs w:val="false"/>
          <w:i w:val="false"/>
          <w:i w:val="false"/>
          <w:iCs w:val="false"/>
          <w:color w:val="333333"/>
          <w:sz w:val="20"/>
          <w:sz w:val="20"/>
          <w:szCs w:val="20"/>
          <w:rtl w:val="true"/>
        </w:rPr>
        <w:t>؛ الزنجاني، عقايد الائمة، ج</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مصطفى، في التاريخ الاسلامي، ج</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ابن الوردي، تاريخ، ج</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الشامي، الدر النظيم،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المفيد، الارشاد،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49/309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حياة الإمام علي بن موسى، ج</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الزنجاني، عقايد الائمة، ج</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الناس عند استشهاد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ان هذا قتله واغتاله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ارسل اليهم من يخبرهم ان ابا الحسن لايمكن اخراج جثمانه ذلك اليوم خوفاً من الفتنة، 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49/299</w:t>
      </w:r>
      <w:r>
        <w:rPr>
          <w:rFonts w:ascii="IRNazanin" w:hAnsi="IRNazanin" w:eastAsia="IRNazanin"/>
          <w:b w:val="false"/>
          <w:b w:val="false"/>
          <w:bCs w:val="false"/>
          <w:i w:val="false"/>
          <w:i w:val="false"/>
          <w:iCs w:val="false"/>
          <w:color w:val="333333"/>
          <w:sz w:val="20"/>
          <w:sz w:val="20"/>
          <w:szCs w:val="20"/>
          <w:rtl w:val="true"/>
        </w:rPr>
        <w:t>؛ الموسوي، سيرة الإمام،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حياة الإمام علي بن موسى، ج</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الاصفهاني، البستان، ورقة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49/305</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القرى القديمة التابعة الى مدينة طوس وقد عبث بها الدمار اثناء الغزو المغولي وتيمورلنك، لكن تم اعمارها من جديد بسبب مرقد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واصبحت لها اهمية كبرى تخلد تاريخ مدينة طوس القديمة،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البلدان،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المسعودي، اثبات الوصية،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ابن شهراشوب، مناقب، ج</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ابن الاثير، الكامل، ج</w:t>
      </w:r>
      <w:r>
        <w:rPr>
          <w:rFonts w:eastAsia="IRNazanin" w:cs="IRNazanin"/>
          <w:b w:val="false"/>
          <w:bCs w:val="false"/>
          <w:i w:val="false"/>
          <w:iCs w:val="false"/>
          <w:color w:val="333333"/>
          <w:sz w:val="20"/>
          <w:szCs w:val="20"/>
        </w:rPr>
        <w:t>6/119</w:t>
      </w:r>
      <w:r>
        <w:rPr>
          <w:rFonts w:ascii="IRNazanin" w:hAnsi="IRNazanin" w:eastAsia="IRNazanin"/>
          <w:b w:val="false"/>
          <w:b w:val="false"/>
          <w:bCs w:val="false"/>
          <w:i w:val="false"/>
          <w:i w:val="false"/>
          <w:iCs w:val="false"/>
          <w:color w:val="333333"/>
          <w:sz w:val="20"/>
          <w:sz w:val="20"/>
          <w:szCs w:val="20"/>
          <w:rtl w:val="true"/>
        </w:rPr>
        <w:t>؛ الشامي، الدر النظيم،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ابن تغري بردي، النجوم الزاهرة،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ابن الصباغ، الفصول المهمة،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المكي، عباس بن نور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نزهة الجليس ومنية الاديب الانيس، المطبعة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مصطفى، في التاريخ العباسي،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سيد امير، مختصر تاريخ،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اليوسف،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الربيعي، وفاة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الشامي، الدر النظيم،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الحياة السياسية،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اثبات الوصية،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الفنال، روضة الواعظين،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ابن شهر اشوب، مناقب، ج</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ابن شهر اشوب، مناقب، ج</w:t>
      </w:r>
      <w:r>
        <w:rPr>
          <w:rFonts w:eastAsia="IRNazanin" w:cs="IRNazanin"/>
          <w:b w:val="false"/>
          <w:bCs w:val="false"/>
          <w:i w:val="false"/>
          <w:iCs w:val="false"/>
          <w:color w:val="333333"/>
          <w:sz w:val="20"/>
          <w:szCs w:val="20"/>
        </w:rPr>
        <w:t>2/421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المجلس بحار الانوار، ج</w:t>
      </w:r>
      <w:r>
        <w:rPr>
          <w:rFonts w:eastAsia="IRNazanin" w:cs="IRNazanin"/>
          <w:b w:val="false"/>
          <w:bCs w:val="false"/>
          <w:i w:val="false"/>
          <w:iCs w:val="false"/>
          <w:color w:val="333333"/>
          <w:sz w:val="20"/>
          <w:szCs w:val="20"/>
        </w:rPr>
        <w:t>49/283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Pr>
        <w:t>102/53</w:t>
      </w:r>
      <w:r>
        <w:rPr>
          <w:rFonts w:ascii="IRNazanin" w:hAnsi="IRNazanin" w:eastAsia="IRNazanin"/>
          <w:b w:val="false"/>
          <w:b w:val="false"/>
          <w:bCs w:val="false"/>
          <w:i w:val="false"/>
          <w:i w:val="false"/>
          <w:iCs w:val="false"/>
          <w:color w:val="333333"/>
          <w:sz w:val="20"/>
          <w:sz w:val="20"/>
          <w:szCs w:val="20"/>
          <w:rtl w:val="true"/>
        </w:rPr>
        <w:t>؛ المامقاني، عبدالله، مرآة الكمال لمن رام درك مصالح الاعمال،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المامقاني، مطبعة نكاش،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الصدوق، عيون اخبار الرضا، ج</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ابن الصباغ، الفصول المهمة،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الحسني، سيرة الائمة،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الدجيلي، ديوان دعبل،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احمد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احد الامراء في العصر العباسي ولي امر خراسان ثم بخارى وكان شاعراً وعالماً بالحديث، الزركلي، الاعلام، ج</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اليوسف،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الامين، الغدير، ج</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اسحاق بن بهلول بن 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عالم بالادب والسيرة وله شعر ومن كبار القضاة، له كتاب في النحو على مذهب الكوفيين والناسخ والمنسوخ وغيرها،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الاعلام، ج</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اشوب، مناقب، ج</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الزنجاني، عقايد الإمامية، ج</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4/328</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49/314</w:t>
      </w:r>
      <w:r>
        <w:rPr>
          <w:rFonts w:ascii="IRNazanin" w:hAnsi="IRNazanin" w:eastAsia="IRNazanin"/>
          <w:b w:val="false"/>
          <w:b w:val="false"/>
          <w:bCs w:val="false"/>
          <w:i w:val="false"/>
          <w:i w:val="false"/>
          <w:iCs w:val="false"/>
          <w:color w:val="333333"/>
          <w:sz w:val="20"/>
          <w:sz w:val="20"/>
          <w:szCs w:val="20"/>
          <w:rtl w:val="true"/>
        </w:rPr>
        <w:t>؛ الامين، الغدير، ج</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اشجع بن عمر شاعر معروف في العصر العباسي، قيلت هذه القصيدة في حق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شاعت خاف على نفسه فغير من الفاظها لكي ينسبها في حق الرشيد،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مقاتل الطالبيين،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اليوسف، الإمام علي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الابي، ابي سعد منصور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نثر الدر،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بوغاغي، الدار التونسية،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الذهبي،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ابن الاثير، الكامل، ج</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اليوسف،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الاديب، سيرة الائمة،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العبر، ج</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 العاملي، اعيان الشيعة،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فضل الله،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تاريخ الاسلام، اليوسف،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الحكيم، محاضرات في التاريخ العباسي،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مصطفى، في التاريخ الاسلامي، ج</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الحياة السياسية،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الذهبي،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مسلم بن عبدالله كان وزير الخليفة الامين وله الدور الكبير في السياسة العباسية في عهد الامين،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 الانساب،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الطقطقي، الفخري،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ابن ابي السرور، بلغة الظرفاء،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الشكرجي، ثورة ابي السرايا،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المبحث الاول،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من الرسالة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 الولاة والقضاة،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العاملي، الحياة السياسية،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اخبار الرضا، ج</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الطبرسي، اعلام الورى،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القفطي، اخبار العلماء،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المقرم، وفاة الإمام،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فضل الله، الإمام الرضا،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رجال،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التستري، ج</w:t>
      </w:r>
      <w:r>
        <w:rPr>
          <w:rFonts w:eastAsia="IRNazanin" w:cs="IRNazanin"/>
          <w:b w:val="false"/>
          <w:bCs w:val="false"/>
          <w:i w:val="false"/>
          <w:iCs w:val="false"/>
          <w:color w:val="333333"/>
          <w:sz w:val="20"/>
          <w:szCs w:val="20"/>
        </w:rPr>
        <w:t>6/451</w:t>
      </w:r>
      <w:r>
        <w:rPr>
          <w:rFonts w:ascii="IRNazanin" w:hAnsi="IRNazanin" w:eastAsia="IRNazanin"/>
          <w:b w:val="false"/>
          <w:b w:val="false"/>
          <w:bCs w:val="false"/>
          <w:i w:val="false"/>
          <w:i w:val="false"/>
          <w:iCs w:val="false"/>
          <w:color w:val="333333"/>
          <w:sz w:val="20"/>
          <w:sz w:val="20"/>
          <w:szCs w:val="20"/>
          <w:rtl w:val="true"/>
        </w:rPr>
        <w:t>؛ القرشي، حياة الإمام علي بن موسى، ج</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207</Pages>
  <Words>41696</Words>
  <Characters>211593</Characters>
  <CharactersWithSpaces>251731</CharactersWithSpaces>
  <Paragraphs>2150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2026-08-27T10:55:34Z</dcterms:created>
  <dc:creator>ghaemiyeh.com</dc:creator>
  <dc:description/>
  <dc:language>en-US</dc:language>
  <cp:lastModifiedBy/>
  <dcterms:modified xsi:type="dcterms:W3CDTF">2026-08-27T14:25:41Z</dcterms:modified>
  <cp:revision>1</cp:revision>
  <dc:subject/>
  <dc:title>الامام علی بن موسى الرضا علیه السلام ودوره فی أحداث عصره</dc:title>
</cp:coreProperties>
</file>

<file path=docProps/custom.xml><?xml version="1.0" encoding="utf-8"?>
<Properties xmlns="http://schemas.openxmlformats.org/officeDocument/2006/custom-properties" xmlns:vt="http://schemas.openxmlformats.org/officeDocument/2006/docPropsVTypes"/>
</file>