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الامام المهدی و التفکیر العالمی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7462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74623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374625_1051229030">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3374627_1051229030">
            <w:r>
              <w:rPr>
                <w:webHidden/>
                <w:rStyle w:val="IndexLink"/>
                <w:rtl w:val="true"/>
              </w:rPr>
              <w:t>ماذا عملنا في عصر ثورة المعلومات؟</w:t>
            </w:r>
            <w:r>
              <w:rPr>
                <w:rStyle w:val="IndexLink"/>
                <w:rtl w:val="true"/>
              </w:rPr>
              <w:tab/>
            </w:r>
            <w:r>
              <w:rPr>
                <w:rStyle w:val="IndexLink"/>
              </w:rPr>
              <w:t>12</w:t>
            </w:r>
          </w:hyperlink>
        </w:p>
        <w:p>
          <w:pPr>
            <w:pStyle w:val="Contents2"/>
            <w:tabs>
              <w:tab w:val="clear" w:pos="8743"/>
              <w:tab w:val="right" w:pos="9026" w:leader="dot"/>
            </w:tabs>
            <w:rPr/>
          </w:pPr>
          <w:hyperlink w:anchor="__RefHeading___Toc3374629_1051229030">
            <w:r>
              <w:rPr>
                <w:webHidden/>
                <w:rStyle w:val="IndexLink"/>
                <w:rtl w:val="true"/>
              </w:rPr>
              <w:t>غربة الشيعة على لسان داعية مخلص</w:t>
            </w:r>
            <w:r>
              <w:rPr>
                <w:rStyle w:val="IndexLink"/>
                <w:rtl w:val="true"/>
              </w:rPr>
              <w:tab/>
            </w:r>
            <w:r>
              <w:rPr>
                <w:rStyle w:val="IndexLink"/>
              </w:rPr>
              <w:t>13</w:t>
            </w:r>
          </w:hyperlink>
        </w:p>
        <w:p>
          <w:pPr>
            <w:pStyle w:val="Contents2"/>
            <w:tabs>
              <w:tab w:val="clear" w:pos="8743"/>
              <w:tab w:val="right" w:pos="9026" w:leader="dot"/>
            </w:tabs>
            <w:rPr/>
          </w:pPr>
          <w:hyperlink w:anchor="__RefHeading___Toc3374631_1051229030">
            <w:r>
              <w:rPr>
                <w:webHidden/>
                <w:rStyle w:val="IndexLink"/>
                <w:rtl w:val="true"/>
              </w:rPr>
              <w:t>لم أبك طيلة حياتي ولكن ذلك الشيخ أبكاني</w:t>
            </w:r>
            <w:r>
              <w:rPr>
                <w:rStyle w:val="IndexLink"/>
                <w:rtl w:val="true"/>
              </w:rPr>
              <w:tab/>
            </w:r>
            <w:r>
              <w:rPr>
                <w:rStyle w:val="IndexLink"/>
              </w:rPr>
              <w:t>18</w:t>
            </w:r>
          </w:hyperlink>
        </w:p>
        <w:p>
          <w:pPr>
            <w:pStyle w:val="Contents2"/>
            <w:tabs>
              <w:tab w:val="clear" w:pos="8743"/>
              <w:tab w:val="right" w:pos="9026" w:leader="dot"/>
            </w:tabs>
            <w:rPr/>
          </w:pPr>
          <w:hyperlink w:anchor="__RefHeading___Toc3374633_1051229030">
            <w:r>
              <w:rPr>
                <w:webHidden/>
                <w:rStyle w:val="IndexLink"/>
                <w:rtl w:val="true"/>
              </w:rPr>
              <w:t>جاذبية مذهب أهل البيت علیهم السَّلام في القارة الإفريقية</w:t>
            </w:r>
            <w:r>
              <w:rPr>
                <w:rStyle w:val="IndexLink"/>
                <w:rtl w:val="true"/>
              </w:rPr>
              <w:tab/>
            </w:r>
            <w:r>
              <w:rPr>
                <w:rStyle w:val="IndexLink"/>
              </w:rPr>
              <w:t>20</w:t>
            </w:r>
          </w:hyperlink>
        </w:p>
        <w:p>
          <w:pPr>
            <w:pStyle w:val="Contents2"/>
            <w:tabs>
              <w:tab w:val="clear" w:pos="8743"/>
              <w:tab w:val="right" w:pos="9026" w:leader="dot"/>
            </w:tabs>
            <w:rPr/>
          </w:pPr>
          <w:hyperlink w:anchor="__RefHeading___Toc3374635_1051229030">
            <w:r>
              <w:rPr>
                <w:webHidden/>
                <w:rStyle w:val="IndexLink"/>
                <w:rtl w:val="true"/>
              </w:rPr>
              <w:t>أعطني نسخة من كتاب المراجعات أعطك شيعياً</w:t>
            </w:r>
            <w:r>
              <w:rPr>
                <w:rStyle w:val="IndexLink"/>
                <w:rtl w:val="true"/>
              </w:rPr>
              <w:tab/>
            </w:r>
            <w:r>
              <w:rPr>
                <w:rStyle w:val="IndexLink"/>
              </w:rPr>
              <w:t>21</w:t>
            </w:r>
          </w:hyperlink>
        </w:p>
        <w:p>
          <w:pPr>
            <w:pStyle w:val="Contents2"/>
            <w:tabs>
              <w:tab w:val="clear" w:pos="8743"/>
              <w:tab w:val="right" w:pos="9026" w:leader="dot"/>
            </w:tabs>
            <w:rPr/>
          </w:pPr>
          <w:hyperlink w:anchor="__RefHeading___Toc3374637_1051229030">
            <w:r>
              <w:rPr>
                <w:webHidden/>
                <w:rStyle w:val="IndexLink"/>
                <w:rtl w:val="true"/>
              </w:rPr>
              <w:t>مع المستبصر الأميركي البروفسور لكنهاوزن</w:t>
            </w:r>
            <w:r>
              <w:rPr>
                <w:rStyle w:val="IndexLink"/>
                <w:rtl w:val="true"/>
              </w:rPr>
              <w:tab/>
            </w:r>
            <w:r>
              <w:rPr>
                <w:rStyle w:val="IndexLink"/>
              </w:rPr>
              <w:t>22</w:t>
            </w:r>
          </w:hyperlink>
        </w:p>
        <w:p>
          <w:pPr>
            <w:pStyle w:val="Contents2"/>
            <w:tabs>
              <w:tab w:val="clear" w:pos="8743"/>
              <w:tab w:val="right" w:pos="9026" w:leader="dot"/>
            </w:tabs>
            <w:rPr/>
          </w:pPr>
          <w:hyperlink w:anchor="__RefHeading___Toc3374639_1051229030">
            <w:r>
              <w:rPr>
                <w:webHidden/>
                <w:rStyle w:val="IndexLink"/>
                <w:rtl w:val="true"/>
              </w:rPr>
              <w:t>حديث مع ناشر شيعي في معرض الكتاب الدولي</w:t>
            </w:r>
            <w:r>
              <w:rPr>
                <w:rStyle w:val="IndexLink"/>
                <w:rtl w:val="true"/>
              </w:rPr>
              <w:tab/>
            </w:r>
            <w:r>
              <w:rPr>
                <w:rStyle w:val="IndexLink"/>
              </w:rPr>
              <w:t>24</w:t>
            </w:r>
          </w:hyperlink>
        </w:p>
        <w:p>
          <w:pPr>
            <w:pStyle w:val="Contents2"/>
            <w:tabs>
              <w:tab w:val="clear" w:pos="8743"/>
              <w:tab w:val="right" w:pos="9026" w:leader="dot"/>
            </w:tabs>
            <w:rPr/>
          </w:pPr>
          <w:hyperlink w:anchor="__RefHeading___Toc3374641_1051229030">
            <w:r>
              <w:rPr>
                <w:webHidden/>
                <w:rStyle w:val="IndexLink"/>
                <w:rtl w:val="true"/>
              </w:rPr>
              <w:t>الإقبال على التشيع في نيجريا</w:t>
            </w:r>
            <w:r>
              <w:rPr>
                <w:rStyle w:val="IndexLink"/>
                <w:rtl w:val="true"/>
              </w:rPr>
              <w:tab/>
            </w:r>
            <w:r>
              <w:rPr>
                <w:rStyle w:val="IndexLink"/>
              </w:rPr>
              <w:t>28</w:t>
            </w:r>
          </w:hyperlink>
        </w:p>
        <w:p>
          <w:pPr>
            <w:pStyle w:val="Contents2"/>
            <w:tabs>
              <w:tab w:val="clear" w:pos="8743"/>
              <w:tab w:val="right" w:pos="9026" w:leader="dot"/>
            </w:tabs>
            <w:rPr/>
          </w:pPr>
          <w:hyperlink w:anchor="__RefHeading___Toc3374643_1051229030">
            <w:r>
              <w:rPr>
                <w:webHidden/>
                <w:rStyle w:val="IndexLink"/>
                <w:rtl w:val="true"/>
              </w:rPr>
              <w:t>تنبّؤات میشل نوستر آداموس</w:t>
            </w:r>
            <w:r>
              <w:rPr>
                <w:rStyle w:val="IndexLink"/>
                <w:rtl w:val="true"/>
              </w:rPr>
              <w:tab/>
            </w:r>
            <w:r>
              <w:rPr>
                <w:rStyle w:val="IndexLink"/>
              </w:rPr>
              <w:t>31</w:t>
            </w:r>
          </w:hyperlink>
        </w:p>
        <w:p>
          <w:pPr>
            <w:pStyle w:val="Contents2"/>
            <w:tabs>
              <w:tab w:val="clear" w:pos="8743"/>
              <w:tab w:val="right" w:pos="9026" w:leader="dot"/>
            </w:tabs>
            <w:rPr/>
          </w:pPr>
          <w:hyperlink w:anchor="__RefHeading___Toc3374645_1051229030">
            <w:r>
              <w:rPr>
                <w:webHidden/>
                <w:rStyle w:val="IndexLink"/>
                <w:rtl w:val="true"/>
              </w:rPr>
              <w:t>تسعة وأربعون موقعاً مضلاً على الإنترنيت</w:t>
            </w:r>
            <w:r>
              <w:rPr>
                <w:rStyle w:val="IndexLink"/>
                <w:rtl w:val="true"/>
              </w:rPr>
              <w:tab/>
            </w:r>
            <w:r>
              <w:rPr>
                <w:rStyle w:val="IndexLink"/>
              </w:rPr>
              <w:t>33</w:t>
            </w:r>
          </w:hyperlink>
        </w:p>
        <w:p>
          <w:pPr>
            <w:pStyle w:val="Contents2"/>
            <w:tabs>
              <w:tab w:val="clear" w:pos="8743"/>
              <w:tab w:val="right" w:pos="9026" w:leader="dot"/>
            </w:tabs>
            <w:rPr/>
          </w:pPr>
          <w:hyperlink w:anchor="__RefHeading___Toc3374647_1051229030">
            <w:r>
              <w:rPr>
                <w:webHidden/>
                <w:rStyle w:val="IndexLink"/>
                <w:rtl w:val="true"/>
              </w:rPr>
              <w:t>سعة الفكر؛ الفضائية الشيعية</w:t>
            </w:r>
            <w:r>
              <w:rPr>
                <w:rStyle w:val="IndexLink"/>
                <w:rtl w:val="true"/>
              </w:rPr>
              <w:tab/>
            </w:r>
            <w:r>
              <w:rPr>
                <w:rStyle w:val="IndexLink"/>
              </w:rPr>
              <w:t>34</w:t>
            </w:r>
          </w:hyperlink>
        </w:p>
        <w:p>
          <w:pPr>
            <w:pStyle w:val="Contents2"/>
            <w:tabs>
              <w:tab w:val="clear" w:pos="8743"/>
              <w:tab w:val="right" w:pos="9026" w:leader="dot"/>
            </w:tabs>
            <w:rPr/>
          </w:pPr>
          <w:hyperlink w:anchor="__RefHeading___Toc3374649_1051229030">
            <w:r>
              <w:rPr>
                <w:webHidden/>
                <w:rStyle w:val="IndexLink"/>
                <w:rtl w:val="true"/>
              </w:rPr>
              <w:t>تأسيس حسينية في روسيا وفرنسا</w:t>
            </w:r>
            <w:r>
              <w:rPr>
                <w:rStyle w:val="IndexLink"/>
                <w:rtl w:val="true"/>
              </w:rPr>
              <w:tab/>
            </w:r>
            <w:r>
              <w:rPr>
                <w:rStyle w:val="IndexLink"/>
              </w:rPr>
              <w:t>35</w:t>
            </w:r>
          </w:hyperlink>
        </w:p>
        <w:p>
          <w:pPr>
            <w:pStyle w:val="Contents2"/>
            <w:tabs>
              <w:tab w:val="clear" w:pos="8743"/>
              <w:tab w:val="right" w:pos="9026" w:leader="dot"/>
            </w:tabs>
            <w:rPr/>
          </w:pPr>
          <w:hyperlink w:anchor="__RefHeading___Toc3374651_1051229030">
            <w:r>
              <w:rPr>
                <w:webHidden/>
                <w:rStyle w:val="IndexLink"/>
                <w:rtl w:val="true"/>
              </w:rPr>
              <w:t>سلسلة التفكير العالمي</w:t>
            </w:r>
            <w:r>
              <w:rPr>
                <w:rStyle w:val="IndexLink"/>
                <w:rtl w:val="true"/>
              </w:rPr>
              <w:t xml:space="preserve">.. </w:t>
            </w:r>
            <w:r>
              <w:rPr>
                <w:rStyle w:val="IndexLink"/>
                <w:rtl w:val="true"/>
              </w:rPr>
              <w:t>لماذا؟</w:t>
            </w:r>
            <w:r>
              <w:rPr>
                <w:rStyle w:val="IndexLink"/>
                <w:rtl w:val="true"/>
              </w:rPr>
              <w:tab/>
            </w:r>
            <w:r>
              <w:rPr>
                <w:rStyle w:val="IndexLink"/>
              </w:rPr>
              <w:t>37</w:t>
            </w:r>
          </w:hyperlink>
        </w:p>
        <w:p>
          <w:pPr>
            <w:pStyle w:val="Contents2"/>
            <w:tabs>
              <w:tab w:val="clear" w:pos="8743"/>
              <w:tab w:val="right" w:pos="9026" w:leader="dot"/>
            </w:tabs>
            <w:rPr/>
          </w:pPr>
          <w:hyperlink w:anchor="__RefHeading___Toc3374653_1051229030">
            <w:r>
              <w:rPr>
                <w:webHidden/>
                <w:rStyle w:val="IndexLink"/>
                <w:rtl w:val="true"/>
              </w:rPr>
              <w:t>التفكير العالمي</w:t>
            </w:r>
            <w:r>
              <w:rPr>
                <w:rStyle w:val="IndexLink"/>
                <w:rtl w:val="true"/>
              </w:rPr>
              <w:tab/>
            </w:r>
            <w:r>
              <w:rPr>
                <w:rStyle w:val="IndexLink"/>
              </w:rPr>
              <w:t>41</w:t>
            </w:r>
          </w:hyperlink>
        </w:p>
        <w:p>
          <w:pPr>
            <w:pStyle w:val="Contents2"/>
            <w:tabs>
              <w:tab w:val="clear" w:pos="8743"/>
              <w:tab w:val="right" w:pos="9026" w:leader="dot"/>
            </w:tabs>
            <w:rPr/>
          </w:pPr>
          <w:hyperlink w:anchor="__RefHeading___Toc3374655_1051229030">
            <w:r>
              <w:rPr>
                <w:webHidden/>
                <w:rStyle w:val="IndexLink"/>
                <w:rtl w:val="true"/>
              </w:rPr>
              <w:t>مقدمة</w:t>
            </w:r>
            <w:r>
              <w:rPr>
                <w:rStyle w:val="IndexLink"/>
                <w:rtl w:val="true"/>
              </w:rPr>
              <w:t xml:space="preserve">: </w:t>
            </w:r>
            <w:r>
              <w:rPr>
                <w:rStyle w:val="IndexLink"/>
                <w:rtl w:val="true"/>
              </w:rPr>
              <w:t>تأثير الفكر في حياة الإنسان</w:t>
            </w:r>
            <w:r>
              <w:rPr>
                <w:rStyle w:val="IndexLink"/>
                <w:rtl w:val="true"/>
              </w:rPr>
              <w:tab/>
            </w:r>
            <w:r>
              <w:rPr>
                <w:rStyle w:val="IndexLink"/>
              </w:rPr>
              <w:t>41</w:t>
            </w:r>
          </w:hyperlink>
        </w:p>
        <w:p>
          <w:pPr>
            <w:pStyle w:val="Contents2"/>
            <w:tabs>
              <w:tab w:val="clear" w:pos="8743"/>
              <w:tab w:val="right" w:pos="9026" w:leader="dot"/>
            </w:tabs>
            <w:rPr/>
          </w:pPr>
          <w:hyperlink w:anchor="__RefHeading___Toc3374657_1051229030">
            <w:r>
              <w:rPr>
                <w:webHidden/>
                <w:rStyle w:val="IndexLink"/>
                <w:rtl w:val="true"/>
              </w:rPr>
              <w:t>الفصل الأول</w:t>
            </w:r>
            <w:r>
              <w:rPr>
                <w:rStyle w:val="IndexLink"/>
                <w:rtl w:val="true"/>
              </w:rPr>
              <w:t xml:space="preserve">: </w:t>
            </w:r>
            <w:r>
              <w:rPr>
                <w:rStyle w:val="IndexLink"/>
                <w:rtl w:val="true"/>
              </w:rPr>
              <w:t>الاختلاف في مديات التفكير</w:t>
            </w:r>
            <w:r>
              <w:rPr>
                <w:rStyle w:val="IndexLink"/>
                <w:rtl w:val="true"/>
              </w:rPr>
              <w:tab/>
            </w:r>
            <w:r>
              <w:rPr>
                <w:rStyle w:val="IndexLink"/>
              </w:rPr>
              <w:t>43</w:t>
            </w:r>
          </w:hyperlink>
        </w:p>
        <w:p>
          <w:pPr>
            <w:pStyle w:val="Contents2"/>
            <w:tabs>
              <w:tab w:val="clear" w:pos="8743"/>
              <w:tab w:val="right" w:pos="9026" w:leader="dot"/>
            </w:tabs>
            <w:rPr/>
          </w:pPr>
          <w:hyperlink w:anchor="__RefHeading___Toc3374659_1051229030">
            <w:r>
              <w:rPr>
                <w:webHidden/>
                <w:rStyle w:val="IndexLink"/>
                <w:rtl w:val="true"/>
              </w:rPr>
              <w:t>تأثير الفكر في حركة الإنسان</w:t>
            </w:r>
            <w:r>
              <w:rPr>
                <w:rStyle w:val="IndexLink"/>
                <w:rtl w:val="true"/>
              </w:rPr>
              <w:tab/>
            </w:r>
            <w:r>
              <w:rPr>
                <w:rStyle w:val="IndexLink"/>
              </w:rPr>
              <w:t>47</w:t>
            </w:r>
          </w:hyperlink>
        </w:p>
        <w:p>
          <w:pPr>
            <w:pStyle w:val="Contents2"/>
            <w:tabs>
              <w:tab w:val="clear" w:pos="8743"/>
              <w:tab w:val="right" w:pos="9026" w:leader="dot"/>
            </w:tabs>
            <w:rPr/>
          </w:pPr>
          <w:hyperlink w:anchor="__RefHeading___Toc3374661_1051229030">
            <w:r>
              <w:rPr>
                <w:webHidden/>
                <w:rStyle w:val="IndexLink"/>
                <w:rtl w:val="true"/>
              </w:rPr>
              <w:t>الفصل الثاني</w:t>
            </w:r>
            <w:r>
              <w:rPr>
                <w:rStyle w:val="IndexLink"/>
                <w:rtl w:val="true"/>
              </w:rPr>
              <w:t xml:space="preserve">: </w:t>
            </w:r>
            <w:r>
              <w:rPr>
                <w:rStyle w:val="IndexLink"/>
                <w:rtl w:val="true"/>
              </w:rPr>
              <w:t>مظاهر التفكير العالمي</w:t>
            </w:r>
            <w:r>
              <w:rPr>
                <w:rStyle w:val="IndexLink"/>
                <w:rtl w:val="true"/>
              </w:rPr>
              <w:tab/>
            </w:r>
            <w:r>
              <w:rPr>
                <w:rStyle w:val="IndexLink"/>
              </w:rPr>
              <w:t>48</w:t>
            </w:r>
          </w:hyperlink>
        </w:p>
        <w:p>
          <w:pPr>
            <w:pStyle w:val="Contents2"/>
            <w:tabs>
              <w:tab w:val="clear" w:pos="8743"/>
              <w:tab w:val="right" w:pos="9026" w:leader="dot"/>
            </w:tabs>
            <w:rPr/>
          </w:pPr>
          <w:hyperlink w:anchor="__RefHeading___Toc3374663_1051229030">
            <w:r>
              <w:rPr>
                <w:webHidden/>
                <w:rStyle w:val="IndexLink"/>
                <w:rtl w:val="true"/>
              </w:rPr>
              <w:t>التشيع في الهند وتايلند والفلبين</w:t>
            </w:r>
            <w:r>
              <w:rPr>
                <w:rStyle w:val="IndexLink"/>
                <w:rtl w:val="true"/>
              </w:rPr>
              <w:tab/>
            </w:r>
            <w:r>
              <w:rPr>
                <w:rStyle w:val="IndexLink"/>
              </w:rPr>
              <w:t>50</w:t>
            </w:r>
          </w:hyperlink>
        </w:p>
        <w:p>
          <w:pPr>
            <w:pStyle w:val="Contents2"/>
            <w:tabs>
              <w:tab w:val="clear" w:pos="8743"/>
              <w:tab w:val="right" w:pos="9026" w:leader="dot"/>
            </w:tabs>
            <w:rPr/>
          </w:pPr>
          <w:hyperlink w:anchor="__RefHeading___Toc3374665_1051229030">
            <w:r>
              <w:rPr>
                <w:webHidden/>
                <w:rStyle w:val="IndexLink"/>
                <w:rtl w:val="true"/>
              </w:rPr>
              <w:t>خاتمة</w:t>
            </w:r>
            <w:r>
              <w:rPr>
                <w:rStyle w:val="IndexLink"/>
                <w:rtl w:val="true"/>
              </w:rPr>
              <w:tab/>
            </w:r>
            <w:r>
              <w:rPr>
                <w:rStyle w:val="IndexLink"/>
              </w:rPr>
              <w:t>52</w:t>
            </w:r>
          </w:hyperlink>
        </w:p>
        <w:p>
          <w:pPr>
            <w:pStyle w:val="Contents2"/>
            <w:tabs>
              <w:tab w:val="clear" w:pos="8743"/>
              <w:tab w:val="right" w:pos="9026" w:leader="dot"/>
            </w:tabs>
            <w:rPr/>
          </w:pPr>
          <w:hyperlink w:anchor="__RefHeading___Toc3374667_1051229030">
            <w:r>
              <w:rPr>
                <w:webHidden/>
                <w:rStyle w:val="IndexLink"/>
                <w:rtl w:val="true"/>
              </w:rPr>
              <w:t xml:space="preserve">الإمام المهدي </w:t>
            </w:r>
            <w:r>
              <w:rPr>
                <w:rStyle w:val="IndexLink"/>
                <w:rtl w:val="true"/>
              </w:rPr>
              <w:t>(</w:t>
            </w:r>
            <w:r>
              <w:rPr>
                <w:rStyle w:val="IndexLink"/>
                <w:rtl w:val="true"/>
              </w:rPr>
              <w:t>عج</w:t>
            </w:r>
            <w:r>
              <w:rPr>
                <w:rStyle w:val="IndexLink"/>
                <w:rtl w:val="true"/>
              </w:rPr>
              <w:t>)</w:t>
              <w:tab/>
            </w:r>
            <w:r>
              <w:rPr>
                <w:rStyle w:val="IndexLink"/>
              </w:rPr>
              <w:t>54</w:t>
            </w:r>
          </w:hyperlink>
        </w:p>
        <w:p>
          <w:pPr>
            <w:pStyle w:val="Contents2"/>
            <w:tabs>
              <w:tab w:val="clear" w:pos="8743"/>
              <w:tab w:val="right" w:pos="9026" w:leader="dot"/>
            </w:tabs>
            <w:rPr/>
          </w:pPr>
          <w:hyperlink w:anchor="__RefHeading___Toc3374669_1051229030">
            <w:r>
              <w:rPr>
                <w:webHidden/>
                <w:rStyle w:val="IndexLink"/>
                <w:rtl w:val="true"/>
              </w:rPr>
              <w:t>مقدمة المحاضرة</w:t>
            </w:r>
            <w:r>
              <w:rPr>
                <w:rStyle w:val="IndexLink"/>
                <w:rtl w:val="true"/>
              </w:rPr>
              <w:tab/>
            </w:r>
            <w:r>
              <w:rPr>
                <w:rStyle w:val="IndexLink"/>
              </w:rPr>
              <w:t>54</w:t>
            </w:r>
          </w:hyperlink>
        </w:p>
        <w:p>
          <w:pPr>
            <w:pStyle w:val="Contents2"/>
            <w:tabs>
              <w:tab w:val="clear" w:pos="8743"/>
              <w:tab w:val="right" w:pos="9026" w:leader="dot"/>
            </w:tabs>
            <w:rPr/>
          </w:pPr>
          <w:hyperlink w:anchor="__RefHeading___Toc3374671_1051229030">
            <w:r>
              <w:rPr>
                <w:webHidden/>
                <w:rStyle w:val="IndexLink"/>
                <w:rtl w:val="true"/>
              </w:rPr>
              <w:t>الفصل الأول</w:t>
            </w:r>
            <w:r>
              <w:rPr>
                <w:rStyle w:val="IndexLink"/>
                <w:rtl w:val="true"/>
              </w:rPr>
              <w:t xml:space="preserve">: </w:t>
            </w:r>
            <w:r>
              <w:rPr>
                <w:rStyle w:val="IndexLink"/>
                <w:rtl w:val="true"/>
              </w:rPr>
              <w:t xml:space="preserve">دور الإمام المهدي </w:t>
            </w:r>
            <w:r>
              <w:rPr>
                <w:rStyle w:val="IndexLink"/>
                <w:rtl w:val="true"/>
              </w:rPr>
              <w:t>(</w:t>
            </w:r>
            <w:r>
              <w:rPr>
                <w:rStyle w:val="IndexLink"/>
                <w:rtl w:val="true"/>
              </w:rPr>
              <w:t>عج</w:t>
            </w:r>
            <w:r>
              <w:rPr>
                <w:rStyle w:val="IndexLink"/>
                <w:rtl w:val="true"/>
              </w:rPr>
              <w:t>)</w:t>
              <w:tab/>
            </w:r>
            <w:r>
              <w:rPr>
                <w:rStyle w:val="IndexLink"/>
              </w:rPr>
              <w:t>55</w:t>
            </w:r>
          </w:hyperlink>
        </w:p>
        <w:p>
          <w:pPr>
            <w:pStyle w:val="Contents2"/>
            <w:tabs>
              <w:tab w:val="clear" w:pos="8743"/>
              <w:tab w:val="right" w:pos="9026" w:leader="dot"/>
            </w:tabs>
            <w:rPr/>
          </w:pPr>
          <w:hyperlink w:anchor="__RefHeading___Toc3374673_1051229030">
            <w:r>
              <w:rPr>
                <w:webHidden/>
                <w:rStyle w:val="IndexLink"/>
                <w:rtl w:val="true"/>
              </w:rPr>
              <w:t>الفصل الثاني</w:t>
            </w:r>
            <w:r>
              <w:rPr>
                <w:rStyle w:val="IndexLink"/>
                <w:rtl w:val="true"/>
              </w:rPr>
              <w:t xml:space="preserve">: </w:t>
            </w:r>
            <w:r>
              <w:rPr>
                <w:rStyle w:val="IndexLink"/>
                <w:rtl w:val="true"/>
              </w:rPr>
              <w:t xml:space="preserve">كيف نستفيد من وجود الإمام المهدي </w:t>
            </w:r>
            <w:r>
              <w:rPr>
                <w:rStyle w:val="IndexLink"/>
                <w:rtl w:val="true"/>
              </w:rPr>
              <w:t>(</w:t>
            </w:r>
            <w:r>
              <w:rPr>
                <w:rStyle w:val="IndexLink"/>
                <w:rtl w:val="true"/>
              </w:rPr>
              <w:t>عج</w:t>
            </w:r>
            <w:r>
              <w:rPr>
                <w:rStyle w:val="IndexLink"/>
                <w:rtl w:val="true"/>
              </w:rPr>
              <w:t>)</w:t>
              <w:tab/>
            </w:r>
            <w:r>
              <w:rPr>
                <w:rStyle w:val="IndexLink"/>
              </w:rPr>
              <w:t>59</w:t>
            </w:r>
          </w:hyperlink>
        </w:p>
        <w:p>
          <w:pPr>
            <w:pStyle w:val="Contents2"/>
            <w:tabs>
              <w:tab w:val="clear" w:pos="8743"/>
              <w:tab w:val="right" w:pos="9026" w:leader="dot"/>
            </w:tabs>
            <w:rPr/>
          </w:pPr>
          <w:hyperlink w:anchor="__RefHeading___Toc3374675_1051229030">
            <w:r>
              <w:rPr>
                <w:webHidden/>
                <w:rStyle w:val="IndexLink"/>
                <w:rtl w:val="true"/>
              </w:rPr>
              <w:t xml:space="preserve">نموذجان للاستفادة من وجود الإمام المهدي </w:t>
            </w:r>
            <w:r>
              <w:rPr>
                <w:rStyle w:val="IndexLink"/>
                <w:rtl w:val="true"/>
              </w:rPr>
              <w:t>(</w:t>
            </w:r>
            <w:r>
              <w:rPr>
                <w:rStyle w:val="IndexLink"/>
                <w:rtl w:val="true"/>
              </w:rPr>
              <w:t>عج</w:t>
            </w:r>
            <w:r>
              <w:rPr>
                <w:rStyle w:val="IndexLink"/>
                <w:rtl w:val="true"/>
              </w:rPr>
              <w:t>)</w:t>
              <w:tab/>
            </w:r>
            <w:r>
              <w:rPr>
                <w:rStyle w:val="IndexLink"/>
              </w:rPr>
              <w:t>64</w:t>
            </w:r>
          </w:hyperlink>
        </w:p>
        <w:p>
          <w:pPr>
            <w:pStyle w:val="Contents2"/>
            <w:tabs>
              <w:tab w:val="clear" w:pos="8743"/>
              <w:tab w:val="right" w:pos="9026" w:leader="dot"/>
            </w:tabs>
            <w:rPr/>
          </w:pPr>
          <w:hyperlink w:anchor="__RefHeading___Toc3374677_1051229030">
            <w:r>
              <w:rPr>
                <w:webHidden/>
                <w:rStyle w:val="IndexLink"/>
                <w:rtl w:val="true"/>
              </w:rPr>
              <w:t>السيد محمد باقر الدامغاني رحمه للهُ</w:t>
            </w:r>
            <w:r>
              <w:rPr>
                <w:rStyle w:val="IndexLink"/>
                <w:rtl w:val="true"/>
              </w:rPr>
              <w:tab/>
            </w:r>
            <w:r>
              <w:rPr>
                <w:rStyle w:val="IndexLink"/>
              </w:rPr>
              <w:t>64</w:t>
            </w:r>
          </w:hyperlink>
        </w:p>
        <w:p>
          <w:pPr>
            <w:pStyle w:val="Contents2"/>
            <w:tabs>
              <w:tab w:val="clear" w:pos="8743"/>
              <w:tab w:val="right" w:pos="9026" w:leader="dot"/>
            </w:tabs>
            <w:rPr/>
          </w:pPr>
          <w:hyperlink w:anchor="__RefHeading___Toc3374679_1051229030">
            <w:r>
              <w:rPr>
                <w:webHidden/>
                <w:rStyle w:val="IndexLink"/>
                <w:rtl w:val="true"/>
              </w:rPr>
              <w:t>الحاج السيد آقا حسين القمي رحمه للهُ</w:t>
            </w:r>
            <w:r>
              <w:rPr>
                <w:rStyle w:val="IndexLink"/>
                <w:rtl w:val="true"/>
              </w:rPr>
              <w:tab/>
            </w:r>
            <w:r>
              <w:rPr>
                <w:rStyle w:val="IndexLink"/>
              </w:rPr>
              <w:t>66</w:t>
            </w:r>
          </w:hyperlink>
        </w:p>
        <w:p>
          <w:pPr>
            <w:pStyle w:val="Contents2"/>
            <w:tabs>
              <w:tab w:val="clear" w:pos="8743"/>
              <w:tab w:val="right" w:pos="9026" w:leader="dot"/>
            </w:tabs>
            <w:rPr/>
          </w:pPr>
          <w:hyperlink w:anchor="__RefHeading___Toc3374681_1051229030">
            <w:r>
              <w:rPr>
                <w:webHidden/>
                <w:rStyle w:val="IndexLink"/>
                <w:rtl w:val="true"/>
              </w:rPr>
              <w:t>الفهرس</w:t>
            </w:r>
            <w:r>
              <w:rPr>
                <w:rStyle w:val="IndexLink"/>
                <w:rtl w:val="true"/>
              </w:rPr>
              <w:tab/>
            </w:r>
            <w:r>
              <w:rPr>
                <w:rStyle w:val="IndexLink"/>
              </w:rPr>
              <w:t>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08_62857"/>
      <w:bookmarkStart w:id="1" w:name="pg7608_62857"/>
      <w:bookmarkEnd w:id="1"/>
    </w:p>
    <w:p>
      <w:pPr>
        <w:pStyle w:val="Heading2"/>
        <w:numPr>
          <w:ilvl w:val="1"/>
          <w:numId w:val="1"/>
        </w:numPr>
        <w:rPr/>
      </w:pPr>
      <w:bookmarkStart w:id="2" w:name="pg7608_62857"/>
      <w:bookmarkStart w:id="3" w:name="__RefHeading___Toc3374621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م‍ح‍م‍درض‍ا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و ال‍ت‍ف‍ک‍ی‍ر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م‍ح‍اظرات‌ آی‍ت‌ ال‍ل‍ه‌ م‍ح‍م‍درض‍ا ال‍ح‍س‍ی‍ن‍ی‌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اع‍داد اح‍م‍دب‍ح‍رال‍ع‍ل‍وم‌ ال‍م‍ی‍ردام‍ادی‌؛ ت‍ق‍ری‍ر ع‍ب‍دال‍رض‍ا ال‍ف‍ت‍خ‍اری‌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رب‍ی‍ع‌ ال‍ق‍ل‍وب‌ ال‍ث‍ق‍اف‍ی‍ه‌ ل‍ل‍طب‍اع‍ه‌ و ال‍ن‍ش‍ر‏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ق </w:t>
      </w:r>
      <w:r>
        <w:rPr>
          <w:rFonts w:ascii="IRNazanin" w:hAnsi="IRNazanin" w:eastAsia="IRNazanin"/>
          <w:color w:val="111111"/>
          <w:sz w:val="28"/>
          <w:sz w:val="28"/>
          <w:szCs w:val="28"/>
          <w:lang w:bidi="fa-IR"/>
        </w:rPr>
        <w:t>۲۵۵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اف‍ت‍خ‍اری‌، ع‍ب‍دال‍رض‍ا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 م‍ی‍ردام‍ادی‌، اح‍م‍د ، گ‍ردآورن‍ده‌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 ۸۳</w:t>
      </w:r>
      <w:r>
        <w:rPr>
          <w:rFonts w:eastAsia="IRNazanin" w:cs="IRNazanin"/>
          <w:color w:val="111111"/>
          <w:sz w:val="28"/>
          <w:szCs w:val="28"/>
          <w:lang w:bidi="fa-IR"/>
        </w:rPr>
        <w:t>-</w:t>
      </w:r>
      <w:r>
        <w:rPr>
          <w:rFonts w:ascii="IRNazanin" w:hAnsi="IRNazanin" w:eastAsia="IRNazanin"/>
          <w:color w:val="111111"/>
          <w:sz w:val="28"/>
          <w:sz w:val="28"/>
          <w:szCs w:val="28"/>
          <w:lang w:bidi="fa-IR"/>
        </w:rPr>
        <w:t>۲۳۱۴۰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74623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الإمام المهدي التفکیر العالمی</w:t>
      </w:r>
    </w:p>
    <w:p>
      <w:pPr>
        <w:pStyle w:val="BookText"/>
        <w:rPr/>
      </w:pPr>
      <w:r>
        <w:rPr>
          <w:rFonts w:ascii="IRNazanin" w:hAnsi="IRNazanin" w:eastAsia="IRNazanin"/>
          <w:color w:val="111111"/>
          <w:sz w:val="28"/>
          <w:sz w:val="28"/>
          <w:szCs w:val="28"/>
          <w:rtl w:val="true"/>
          <w:lang w:bidi="fa-IR"/>
        </w:rPr>
        <w:t xml:space="preserve">محاضرات آیت الله السيدمحمدرضاالحسینی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وقادة السيداحمد بحرالعلوم الميردامادي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عبدالرضا افتخاري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التفكير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محاضرات سماحة آية الله السيد محمدرضا الحسيني الشيرازي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مقدمة واعداد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احمد بحرالعلوم الميردامادي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ربيع القلوب الثقافية للطباعة والنشر</w:t>
      </w:r>
    </w:p>
    <w:p>
      <w:pPr>
        <w:pStyle w:val="BookText"/>
        <w:rPr/>
      </w:pPr>
      <w:r>
        <w:rPr>
          <w:rFonts w:ascii="Amiri" w:hAnsi="Amiri" w:eastAsia="Amiri" w:cs="Amiri"/>
          <w:color w:val="111111"/>
          <w:sz w:val="28"/>
          <w:sz w:val="28"/>
          <w:szCs w:val="28"/>
          <w:rtl w:val="true"/>
          <w:lang w:bidi="ar-SA"/>
        </w:rPr>
        <w:t xml:space="preserve">الطبعة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بمناسبة ميلاد منقذالبشرية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الطبع محفوظة للناشر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ربيع القلوب الثقافية</w:t>
      </w:r>
    </w:p>
    <w:p>
      <w:pPr>
        <w:pStyle w:val="BookText"/>
        <w:rPr/>
      </w:pPr>
      <w:r>
        <w:rPr>
          <w:rFonts w:ascii="Amiri" w:hAnsi="Amiri" w:eastAsia="Amiri" w:cs="Amiri"/>
          <w:color w:val="111111"/>
          <w:sz w:val="28"/>
          <w:sz w:val="28"/>
          <w:szCs w:val="28"/>
          <w:rtl w:val="true"/>
          <w:lang w:bidi="ar-SA"/>
        </w:rPr>
        <w:t>للطباعة والنشر</w:t>
      </w:r>
    </w:p>
    <w:p>
      <w:pPr>
        <w:pStyle w:val="BookText"/>
        <w:rPr/>
      </w:pPr>
      <w:r>
        <w:rPr>
          <w:rFonts w:ascii="Amiri" w:hAnsi="Amiri" w:eastAsia="Amiri" w:cs="Amiri"/>
          <w:color w:val="111111"/>
          <w:sz w:val="28"/>
          <w:sz w:val="28"/>
          <w:szCs w:val="28"/>
          <w:rtl w:val="true"/>
          <w:lang w:bidi="ar-SA"/>
        </w:rPr>
        <w:t xml:space="preserve">التابعة لمركز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w:t>
      </w:r>
    </w:p>
    <w:p>
      <w:pPr>
        <w:pStyle w:val="BookText"/>
        <w:rPr/>
      </w:pPr>
      <w:r>
        <w:rPr>
          <w:rFonts w:ascii="Amiri" w:hAnsi="Amiri" w:eastAsia="Amiri" w:cs="Amiri"/>
          <w:color w:val="111111"/>
          <w:sz w:val="28"/>
          <w:sz w:val="28"/>
          <w:szCs w:val="28"/>
          <w:rtl w:val="true"/>
          <w:lang w:bidi="ar-SA"/>
        </w:rPr>
        <w:t xml:space="preserve">للأبحاث والدراسات الخاصة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مراكز التوزيع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حارة حريک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مدرسة ليسه اميكال بناية فواز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 المؤسسة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270978</w:t>
      </w:r>
      <w:r>
        <w:rPr>
          <w:rFonts w:eastAsia="IRNazanin" w:cs="IRNazanin"/>
          <w:color w:val="111111"/>
          <w:sz w:val="28"/>
          <w:szCs w:val="28"/>
          <w:rtl w:val="true"/>
          <w:lang w:bidi="fa-IR"/>
        </w:rPr>
        <w:t xml:space="preserve"> - </w:t>
      </w:r>
      <w:r>
        <w:rPr>
          <w:rFonts w:eastAsia="IRNazanin" w:cs="IRNazanin"/>
          <w:color w:val="111111"/>
          <w:sz w:val="28"/>
          <w:szCs w:val="28"/>
          <w:lang w:bidi="fa-IR"/>
        </w:rPr>
        <w:t>009611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شارع آية الله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باساز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lang w:bidi="fa-IR"/>
        </w:rPr>
        <w:t>7730717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 </w:t>
      </w:r>
      <w:r>
        <w:rPr>
          <w:rFonts w:eastAsia="IRNazanin" w:cs="IRNazanin"/>
          <w:color w:val="111111"/>
          <w:sz w:val="28"/>
          <w:szCs w:val="28"/>
          <w:lang w:bidi="fa-IR"/>
        </w:rPr>
        <w:t>7769108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0098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جوال </w:t>
      </w:r>
      <w:r>
        <w:rPr>
          <w:rFonts w:eastAsia="IRNazanin" w:cs="IRNazanin"/>
          <w:color w:val="111111"/>
          <w:sz w:val="28"/>
          <w:szCs w:val="28"/>
          <w:lang w:bidi="fa-IR"/>
        </w:rPr>
        <w:t>09112539390</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608_62863"/>
      <w:bookmarkStart w:id="8" w:name="pg7608_62863"/>
      <w:bookmarkEnd w:id="8"/>
    </w:p>
    <w:p>
      <w:pPr>
        <w:pStyle w:val="Heading2"/>
        <w:numPr>
          <w:ilvl w:val="1"/>
          <w:numId w:val="1"/>
        </w:numPr>
        <w:rPr/>
      </w:pPr>
      <w:bookmarkStart w:id="9" w:name="pg7608_62863"/>
      <w:bookmarkStart w:id="10" w:name="__RefHeading___Toc3374625_1051229030"/>
      <w:bookmarkStart w:id="11" w:name="_Toc3"/>
      <w:bookmarkEnd w:id="9"/>
      <w:bookmarkEnd w:id="10"/>
      <w:r>
        <w:rPr>
          <w:rtl w:val="true"/>
        </w:rPr>
        <w:t>المقدمة</w:t>
      </w:r>
      <w:bookmarkEnd w:id="11"/>
    </w:p>
    <w:p>
      <w:pPr>
        <w:pStyle w:val="BookText"/>
        <w:rPr/>
      </w:pPr>
      <w:r>
        <w:rPr>
          <w:rFonts w:ascii="Amiri" w:hAnsi="Amiri" w:eastAsia="Amiri" w:cs="Amiri"/>
          <w:color w:val="111111"/>
          <w:sz w:val="28"/>
          <w:sz w:val="28"/>
          <w:szCs w:val="28"/>
          <w:rtl w:val="true"/>
          <w:lang w:bidi="ar-SA"/>
        </w:rPr>
        <w:t>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بحر العلوم الميردامادي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صَل اللَّهُم على التّجلي الأعظم وكمال بهائك الأقدم، شجرة الطُور والكتاب المسطور والنور على النور في طخياء الديجور، علم الهدی ومجلّي العمي ونور أبصار الوری و بابك الذي منه يؤتي، الذي يملأ الأرض قسطاً وعدلاً كما ملئت ظلماً وجوراً، سیدنا وإمامنا وهادينا بالحق، الحجة بن الحسن القائم المهدي أرواح من سواه فداهَ، ولعنة الله على أعدائه أبد الآبدين ودهر الداهرين</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نعيش اليوم في عصر التكنولوجيا والصناعة، عصر ثورة المعلومات والاتّصالات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ويسعی زعماء العالم الغربي في العصر الراهن إلى عرض كلّ ثقافة وحضارة وظاهرة جديدة وتقديمها للبشرية بأفضل الأساليب ومن خلال أحدث </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فمئات القنوات الفضائية، وآلاف المواقع الإنترنيتية، والأعداد غير المحدودة من المجلات المتنوعة والبروشورات والملصقات والأوراق الدعائية الجذابة وغيرها، أفضل شاهد ودليل على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يعرضون للعالم أفظع المشاهد والصور عن محافل المعصية والذنب، وأكثرها تلوّثاً، في أفضل كيفية وبأعلى التكاليف، ويدّعون أن ما يقدّمونه هو الأفضل وأنّ الأرض لم تشهد بعد ما هو أرقى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 أسفاه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عملناه نحن؟</w:t>
      </w:r>
    </w:p>
    <w:p>
      <w:pPr>
        <w:pStyle w:val="BookText"/>
        <w:rPr/>
      </w:pPr>
      <w:r>
        <w:rPr>
          <w:rFonts w:ascii="Amiri" w:hAnsi="Amiri" w:eastAsia="Amiri" w:cs="Amiri"/>
          <w:color w:val="111111"/>
          <w:sz w:val="28"/>
          <w:sz w:val="28"/>
          <w:szCs w:val="28"/>
          <w:rtl w:val="true"/>
          <w:lang w:bidi="ar-SA"/>
        </w:rPr>
        <w:t>إنّنا أصحاب أفضل ثقافة وفكر، وإلينا تعود خيرة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الحضارات والمدنيات، فأشمل وأكمل مبدأ صانع للإنسان هو الإسلام، ونحن أصحاب المذهب الجعفري وهو المذهب الحق الذي يعتقد به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نقيم أكبر مجامعنا التحقيقية ومحافلنا الثقافية وموائدنا المستديرة وجلساتنا الدينية التخصصية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السياسية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ولأسباب مختلفة سواء عدم الإمكانات أو بسبب الظروف الاجتماعية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مغلقة ومن دون أيّة دعاية، ونقوم بعد ذلك، بسبب مشكلات أخرى، بقطع الأسلاك التي تربط بين القنوات الإعلامية وعالَم التشيّع، وبالتالي نبقى مشغولين بأنفسنا وأصدقائنا فقط</w:t>
      </w:r>
      <w:r>
        <w:rPr>
          <w:rFonts w:eastAsia="Amiri" w:cs="Amiri" w:ascii="Amiri" w:hAnsi="Amiri"/>
          <w:color w:val="111111"/>
          <w:sz w:val="28"/>
          <w:szCs w:val="28"/>
          <w:rtl w:val="true"/>
          <w:lang w:bidi="ar-SA"/>
        </w:rPr>
        <w:t xml:space="preserve">! </w:t>
      </w:r>
      <w:bookmarkStart w:id="12" w:name="pg7608_62865"/>
    </w:p>
    <w:p>
      <w:pPr>
        <w:pStyle w:val="Heading2"/>
        <w:numPr>
          <w:ilvl w:val="1"/>
          <w:numId w:val="1"/>
        </w:numPr>
        <w:rPr/>
      </w:pPr>
      <w:bookmarkStart w:id="13" w:name="__RefHeading___Toc3374627_1051229030"/>
      <w:bookmarkStart w:id="14" w:name="_Toc4"/>
      <w:bookmarkEnd w:id="12"/>
      <w:bookmarkEnd w:id="13"/>
      <w:r>
        <w:rPr>
          <w:rtl w:val="true"/>
        </w:rPr>
        <w:t>ماذا عملنا في عصر ثورة المعلومات؟</w:t>
      </w:r>
      <w:bookmarkEnd w:id="14"/>
    </w:p>
    <w:p>
      <w:pPr>
        <w:pStyle w:val="BookText"/>
        <w:rPr/>
      </w:pPr>
      <w:r>
        <w:rPr>
          <w:rFonts w:ascii="Amiri" w:hAnsi="Amiri" w:eastAsia="Amiri" w:cs="Amiri"/>
          <w:color w:val="111111"/>
          <w:sz w:val="28"/>
          <w:sz w:val="28"/>
          <w:szCs w:val="28"/>
          <w:rtl w:val="true"/>
          <w:lang w:bidi="ar-SA"/>
        </w:rPr>
        <w:t>في الوقت الذي نرى الإعلام المعادي ودوائر الإفساد الثقافي والعقيدي، ومستنقعات الرذيلة والابتذال الخلقي تستحوذ على قطاعات واسعة من المجتمع وتتمتع بحصة الأسد في التوسع والانتشار، ماذا عملنا نحن إزاء الثقافة الغنية والنيرة والجذابة لأهل البيت عليهم السَّلام، وكيف عرضناها للمتعطشين لها في أنحاء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السيل الزبي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يحن الوقت لتطوير أساليبنا التبليغية والاستفادة إلى</w:t>
      </w:r>
    </w:p>
    <w:p>
      <w:pPr>
        <w:pStyle w:val="BookText"/>
        <w:rPr/>
      </w:pPr>
      <w:r>
        <w:rPr>
          <w:rFonts w:ascii="Amiri" w:hAnsi="Amiri" w:eastAsia="Amiri" w:cs="Amiri"/>
          <w:color w:val="111111"/>
          <w:sz w:val="28"/>
          <w:sz w:val="28"/>
          <w:szCs w:val="28"/>
          <w:rtl w:val="true"/>
          <w:lang w:bidi="ar-SA"/>
        </w:rPr>
        <w:t>جانبها من الأساليب العصرية العالمية؟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يمكننا معارضة أسلوب المقابلة بالمثل؟</w:t>
      </w:r>
    </w:p>
    <w:p>
      <w:pPr>
        <w:pStyle w:val="BookText"/>
        <w:rPr/>
      </w:pPr>
      <w:r>
        <w:rPr>
          <w:rFonts w:ascii="Amiri" w:hAnsi="Amiri" w:eastAsia="Amiri" w:cs="Amiri"/>
          <w:color w:val="111111"/>
          <w:sz w:val="28"/>
          <w:sz w:val="28"/>
          <w:szCs w:val="28"/>
          <w:rtl w:val="true"/>
          <w:lang w:bidi="ar-SA"/>
        </w:rPr>
        <w:t xml:space="preserve">أجل، لقد كانت مجالس تدريس الإمام الصادق عليه السَّلام هي السبب في أن يصير جابر بن حيان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الكيمياء، ومن خلاله انتشرت العلوم المختلفة إلى علماء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التقدم العلمي والتكنولوجي اليوم لم يعد بأيدينا، بل هو الآن بيد الغربيين واليهود، وقد اختطفوا منا الريادة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لماذا؟ لماذا؟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هاهم شيعة آل البيت عليهم السَّلام يستنجدون بنا في أقصی نقاط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هناك مَن يلبّي نداءهم ويجيب دعواتهم أم لا؟ لماذا لا نلبّي دعوتهم من خلال مدّهم بالثقافة الغنية لمدرسة </w:t>
      </w:r>
      <w:bookmarkStart w:id="15" w:name="pg7608_62866"/>
    </w:p>
    <w:p>
      <w:pPr>
        <w:pStyle w:val="Heading2"/>
        <w:numPr>
          <w:ilvl w:val="1"/>
          <w:numId w:val="1"/>
        </w:numPr>
        <w:rPr/>
      </w:pPr>
      <w:bookmarkStart w:id="16" w:name="__RefHeading___Toc3374629_1051229030"/>
      <w:bookmarkStart w:id="17" w:name="_Toc5"/>
      <w:bookmarkEnd w:id="15"/>
      <w:bookmarkEnd w:id="16"/>
      <w:r>
        <w:rPr>
          <w:rtl w:val="true"/>
        </w:rPr>
        <w:t>غربة الشيعة على لسان داعية مخلص</w:t>
      </w:r>
      <w:bookmarkEnd w:id="17"/>
    </w:p>
    <w:p>
      <w:pPr>
        <w:pStyle w:val="BookText"/>
        <w:rPr/>
      </w:pPr>
      <w:r>
        <w:rPr>
          <w:rFonts w:ascii="Amiri" w:hAnsi="Amiri" w:eastAsia="Amiri" w:cs="Amiri"/>
          <w:color w:val="111111"/>
          <w:sz w:val="28"/>
          <w:sz w:val="28"/>
          <w:szCs w:val="28"/>
          <w:rtl w:val="true"/>
          <w:lang w:bidi="ar-SA"/>
        </w:rPr>
        <w:t>أهل البيت عليهم السَّلام ؟</w:t>
      </w:r>
    </w:p>
    <w:p>
      <w:pPr>
        <w:pStyle w:val="BookText"/>
        <w:rPr/>
      </w:pPr>
      <w:r>
        <w:rPr>
          <w:rFonts w:ascii="Amiri" w:hAnsi="Amiri" w:eastAsia="Amiri" w:cs="Amiri"/>
          <w:color w:val="111111"/>
          <w:sz w:val="28"/>
          <w:sz w:val="28"/>
          <w:szCs w:val="28"/>
          <w:rtl w:val="true"/>
          <w:lang w:bidi="ar-SA"/>
        </w:rPr>
        <w:t>تعالوا نجلس لحظات نستمع خلالها إلى دعوات التحذير التي يطلقونها، ونشاهد غربة الشيعة، فنحترق ونتألّم وندرك من الأعماق مظلوميتهم السافرة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ننتبه بعد ذلك من نوم الغفلة الذي نغطّ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حدّثني الأخ الفاضل والداعية المحقق سماحة الشيخ عبد المجيد حكيم إلهي حفظه الله الذي تشرّف بالخدمة في</w:t>
      </w:r>
    </w:p>
    <w:p>
      <w:pPr>
        <w:pStyle w:val="BookText"/>
        <w:rPr/>
      </w:pPr>
      <w:r>
        <w:rPr>
          <w:rFonts w:ascii="Amiri" w:hAnsi="Amiri" w:eastAsia="Amiri" w:cs="Amiri"/>
          <w:color w:val="111111"/>
          <w:sz w:val="28"/>
          <w:sz w:val="28"/>
          <w:szCs w:val="28"/>
          <w:rtl w:val="true"/>
          <w:lang w:bidi="ar-SA"/>
        </w:rPr>
        <w:t>بلاط السادة المعصومين عليهم السَّلام في القارة الأفريقية؛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منشغلا ًبخدمة أهل البيت عليهم السَّلام في أقصى مناطق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زال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 يأتي في آخر سلّم الحضارة والثقافة، ويسوده الفقر والمسكنة والبؤس المطلق، فوقع أكثر الناس هناك من حيث لا يشعرون أسرى دعايات التبشير المسيحي وحملات التنصير، فاعتنقوا المسيحية والمذهب الكاثوليكي والبروتستانتي</w:t>
      </w:r>
    </w:p>
    <w:p>
      <w:pPr>
        <w:pStyle w:val="BookText"/>
        <w:rPr/>
      </w:pPr>
      <w:r>
        <w:rPr>
          <w:rFonts w:ascii="Amiri" w:hAnsi="Amiri" w:eastAsia="Amiri" w:cs="Amiri"/>
          <w:color w:val="111111"/>
          <w:sz w:val="28"/>
          <w:sz w:val="28"/>
          <w:szCs w:val="28"/>
          <w:rtl w:val="true"/>
          <w:lang w:bidi="ar-SA"/>
        </w:rPr>
        <w:t>اللذين لا روح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فضيلة الشيخ</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بدأتُ هناك حياة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الأيام الأولى من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التبليغ، تعرّفت على أمزجتهم وبدأت هداية الناس، متأسّياً بأخلاق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حدّثتهم عن ضرورة معرفة أهل البيت، فبدا على وجوههم شوق لا يوصف ونفختُ بفضل الله في كيانهم الميت روحاً جديدة من ولاية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بإقامة الصلاة وإرشاد أبناء الشعب الأفريقي في مسجد حضره بادئ الأمر عدد قليل جداً من المسلمين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إن مرّت فترة قصيرة جداّ حتى شاهدتُ كثافة الحضور في المسجد، فكثّفت بدوري الأحاديث المعرّفة بأهل البيت عليهم السَّلام و سيرتهم وفضائلهم ومناقبهم وأخيراً مظلوميتهم واستشهادهم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وأحياناً كنت أتحدث عن الإمام الذي ما زال حياً بيننا ولكنه مختف عن الأنظار ويعيش في الغيبة بانتظار أمر الله بالظهور، وأنّه عليه السَّلام سيظهر يوماً ويتحرر المستضعفون في الأرض على يديه،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الله الأرضَ قسطاً وعدلاً كما مُلئت ظلماً و جوراً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وكنت أقول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قائم آل محمد صَّلی الله علیه واله، وهو الكهف الحصين ومغيث المؤمنين، والذي إذا ظهر زال الظلم وحلّ القسط في العالَم بأسره، فما أحلى العيش في ظل دولته الكريمة حيث سينعم البشر في عهده باستقرار وطمأنينة لم ينعموا بمثلهما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تحدثتُ عن جوانب من حياة جدّ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 علي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شجاعته ومروءته وعن هديه وإرشاده، وعن تفقّده الليتامى والضعفاء، وأخيراً عن مظلوميته بعد وفاة النبي الأكرم صلَّی الله علیه واله، وكذلك عن مظلومية زوجته بضعة الرسول الأكرم صلَّی الله علیه واله السيدة فاطمة الزهراء علیها السَلام ، والصعوبات والمشاق والمصائب التي صُبّت عليها بعد وفاة أبيها، من حرق دارها وكسر ضلعها وأخيراً عن إسقاط جنينها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شهيد في طريق الولاية، وكذلك حدّثتهم عن أمور أخرى في التاريخ مثل قضية كربلاء وعاشوراء وإحياء </w:t>
      </w:r>
    </w:p>
    <w:p>
      <w:pPr>
        <w:pStyle w:val="BookText"/>
        <w:rPr/>
      </w:pPr>
      <w:r>
        <w:rPr>
          <w:rFonts w:ascii="IRNazanin" w:hAnsi="IRNazanin" w:eastAsia="IRNazanin"/>
          <w:color w:val="111111"/>
          <w:sz w:val="28"/>
          <w:sz w:val="28"/>
          <w:szCs w:val="28"/>
          <w:rtl w:val="true"/>
          <w:lang w:bidi="fa-IR"/>
        </w:rPr>
        <w:t>الإسلام من خلال دم سید الشهداء عليه السَّلام و أولاده وأصحابه الأوفياء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أتذكّر جيداً الضجة التي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الأولى التي تحدّثت فيها عن قضية الإمام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الشارع الذي يقع فيه مسجدنا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كأنّ القيامة قد قامت لبضعة أيّام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حينذاك من الأصدقاء تهيئة أقمشة سوداء لكي يتّشح بها الشارع كلّه، وقلت لأصدقاء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سئلتم عن السبب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حدثت واقعة الطف واستشهد سبط النبي الأكرم صلی الله علیه واله في مثل هذه الأيام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تغيّرت صورة المدينة، وقمنا بدعاية واسعة ليوم عاشوراء وأفهمنا الناس اقتراب موعد التعزية بوفاة سبط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كان في يوم عاشوراء تجمّع منقطع النظير في الشارع المذكور حتى إنّ كثيراً من أهل السنّة، بل حتى من غير المسلمين حضروا التجمع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ارتقيت المنبر، فحمدتُ الله تعالی وصلّيت على النبي صلی الله علیه واله، ثم ذكرتُ جانباً من قضية أبي عبد الله الحسين عليه السَّلام بنحو حماسي حتى إذا اقترب موعد قراءة التعزية والرثاء استعنت بالله تعالی وتشفّعت بسيد الشهداء عليه السَّلام وقرأت تعزية الطفل الرضيع عليّ الأصغر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الجميع باكياً، وهنا رأيت بأمّ عيني جانباً من هيجان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لست قادراً على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أصف المشهد؟ أجل لقد انعقد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الجلسة، قلت للأصدقاء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غداً إلى محلّ إقامة صلاة الجمعة في المدينة وانظروا كيف كان صدي يوم أمس وانعكاسه بين الناس؟ وهل سيذكر خطيب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السنّة المتعصّبين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موضوعاً في الرد علينا أم لا؟ </w:t>
      </w:r>
      <w:bookmarkStart w:id="18" w:name="pg7608_62871"/>
    </w:p>
    <w:p>
      <w:pPr>
        <w:pStyle w:val="Heading2"/>
        <w:numPr>
          <w:ilvl w:val="1"/>
          <w:numId w:val="1"/>
        </w:numPr>
        <w:rPr/>
      </w:pPr>
      <w:bookmarkStart w:id="19" w:name="__RefHeading___Toc3374631_1051229030"/>
      <w:bookmarkStart w:id="20" w:name="_Toc6"/>
      <w:bookmarkEnd w:id="18"/>
      <w:bookmarkEnd w:id="19"/>
      <w:r>
        <w:rPr>
          <w:rtl w:val="true"/>
        </w:rPr>
        <w:t>لم أبك طيلة حياتي ولكن ذلك الشيخ أبكاني</w:t>
      </w:r>
      <w:bookmarkEnd w:id="20"/>
    </w:p>
    <w:p>
      <w:pPr>
        <w:pStyle w:val="BookText"/>
        <w:rPr/>
      </w:pPr>
      <w:r>
        <w:rPr>
          <w:rFonts w:ascii="Amiri" w:hAnsi="Amiri" w:eastAsia="Amiri" w:cs="Amiri"/>
          <w:color w:val="111111"/>
          <w:sz w:val="28"/>
          <w:sz w:val="28"/>
          <w:szCs w:val="28"/>
          <w:rtl w:val="true"/>
          <w:lang w:bidi="ar-SA"/>
        </w:rPr>
        <w:t>ذهب الإخوة إلى محلّ إقامة الجمعة، ولكن الخطيب تحدث فيما تحدث عن برنامجنا بصورة مفصلة، وفي نقطة حساسة من حديثه هتف بطريقة حماسية وبطريقة مشابهة لطريقتي يوم أمس قائلاً إنّني مندهش من تشكيل المجلس الذي أُقيم في الجزء الفلاني من المدينة، ولم أسمع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فاعلموا أيها الناس أنّني لم أبكِ طيلة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الشيخ الذي صاح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إنّني أريد أن أقرأ لكم مصيبة الطفل الرضيع ذي الستة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أبكاني لدرجة كدت أن يغمى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يحوّل الإنسان ويغيّره إيجابياً هو تعظیم الشعائر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ليس جزافاً ما قيل أن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يتلو مصيبة جده الإمام الحسين عليه السَّلام إذا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يا أهل العالم، أنا الإمام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أهل العالم، أنا الصمصام المنتقم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أهل العالم، إن جدي الحسين قتلوه عطشانا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أهل العالم، إن جدي الحسين طرحوه عريانا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أهل العالم، إن جدي الحسين سحقوه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ستة أشهر على هذه الحادثة، شهدتُ خلالها تحوّلاً مدهشاً بين الناس، تحوّلاً خلق فيهم فورة وتفاعلاً لم أر مثله لحد الآن حتى في أهالي مدينتي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 جديداً وجميلاً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 لم تستوعبه مخيّلتي في الوهلة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رأيتُ الأفارقة يتدفقون إلى المسجد أفواجا يريدون مراجعتي، ويطلبون مني نسخا من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تفعلون بالقرآن؟ فكانوا يجيبون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نصبح مسلمين وشيعة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أية جاذبية هي جاذبية أهل البيت عليهم السَّلام والتشيع </w:t>
      </w:r>
      <w:bookmarkStart w:id="21" w:name="pg7608_62873"/>
    </w:p>
    <w:p>
      <w:pPr>
        <w:pStyle w:val="Heading2"/>
        <w:numPr>
          <w:ilvl w:val="1"/>
          <w:numId w:val="1"/>
        </w:numPr>
        <w:rPr/>
      </w:pPr>
      <w:bookmarkStart w:id="22" w:name="__RefHeading___Toc3374633_1051229030"/>
      <w:bookmarkStart w:id="23" w:name="_Toc7"/>
      <w:bookmarkEnd w:id="21"/>
      <w:bookmarkEnd w:id="22"/>
      <w:r>
        <w:rPr>
          <w:rtl w:val="true"/>
        </w:rPr>
        <w:t>جاذبية مذهب أهل البيت علیهم السَّلام في القارة الإفريقية</w:t>
      </w:r>
      <w:bookmarkEnd w:id="23"/>
    </w:p>
    <w:p>
      <w:pPr>
        <w:pStyle w:val="BookText"/>
        <w:rPr/>
      </w:pPr>
      <w:r>
        <w:rPr>
          <w:rFonts w:ascii="Amiri" w:hAnsi="Amiri" w:eastAsia="Amiri" w:cs="Amiri"/>
          <w:color w:val="111111"/>
          <w:sz w:val="28"/>
          <w:sz w:val="28"/>
          <w:szCs w:val="28"/>
          <w:rtl w:val="true"/>
          <w:lang w:bidi="ar-SA"/>
        </w:rPr>
        <w:t>بحيث ما إن يُذكرون حتى يُقبل عليهم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أخلو في الليالي في البيت وأتساءل مع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دفع هؤلاء الناس لأن يقلعوا عن المسيحية التي يقف وراءها عالَم الإمكانيات والدعاية والمغريات المادية الكبيرة ويتحولوا مسلمين وشيعة من خلال عملي التبليغي المتواضع، مع أني لست سوى رجل دين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أجيب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واحد وهو عظمة النبي محمد وآله صلى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يمتاز بكل هذه الجذابية هو الروح الواقعية للإسلام وحقيقة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هؤلاء القوم مستعدّين لأن يبذلوا الغالي والرخيص من أجل اقتناء كتب من قبيل</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ينهلوا ولو قطرة من معارف </w:t>
      </w:r>
      <w:bookmarkStart w:id="24" w:name="pg7608_62874"/>
    </w:p>
    <w:p>
      <w:pPr>
        <w:pStyle w:val="Heading2"/>
        <w:numPr>
          <w:ilvl w:val="1"/>
          <w:numId w:val="1"/>
        </w:numPr>
        <w:rPr/>
      </w:pPr>
      <w:bookmarkStart w:id="25" w:name="__RefHeading___Toc3374635_1051229030"/>
      <w:bookmarkStart w:id="26" w:name="_Toc8"/>
      <w:bookmarkEnd w:id="24"/>
      <w:bookmarkEnd w:id="25"/>
      <w:r>
        <w:rPr>
          <w:rtl w:val="true"/>
        </w:rPr>
        <w:t>أعطني نسخة من كتاب المراجعات أعطك شيعياً</w:t>
      </w:r>
      <w:bookmarkEnd w:id="26"/>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الرسائل العديدة التي كتبتها إلى علماء قم ومشهد وإصفهان والمدن الأخرى ذكرتهم أنّ هاهنا يوجد استعداد كبير وكثير، ولكن الإعلام الشيعي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إعطوني نسخة من كتاب المراجعات أعطكم في المقابل شيعياً محقّقاً وفاهماً، قادراً على هداية عشرات آخرين إلى الإسلام والتشيع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أغلب مراجعينا يطلبون منا القرآن ونهج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نهج البلاغة يلفّ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نهج البلاغة الذي يجمع كلمات الإمام</w:t>
      </w:r>
    </w:p>
    <w:p>
      <w:pPr>
        <w:pStyle w:val="BookText"/>
        <w:rPr/>
      </w:pPr>
      <w:r>
        <w:rPr>
          <w:rFonts w:ascii="Amiri" w:hAnsi="Amiri" w:eastAsia="Amiri" w:cs="Amiri"/>
          <w:color w:val="111111"/>
          <w:sz w:val="28"/>
          <w:sz w:val="28"/>
          <w:szCs w:val="28"/>
          <w:rtl w:val="true"/>
          <w:lang w:bidi="ar-SA"/>
        </w:rPr>
        <w:t>علي عليه السَّلام</w:t>
      </w:r>
    </w:p>
    <w:p>
      <w:pPr>
        <w:pStyle w:val="BookText"/>
        <w:rPr/>
      </w:pPr>
      <w:r>
        <w:rPr>
          <w:rFonts w:ascii="Amiri" w:hAnsi="Amiri" w:eastAsia="Amiri" w:cs="Amiri"/>
          <w:color w:val="111111"/>
          <w:sz w:val="28"/>
          <w:sz w:val="28"/>
          <w:szCs w:val="28"/>
          <w:rtl w:val="true"/>
          <w:lang w:bidi="ar-SA"/>
        </w:rPr>
        <w:t>النتوقّف لحظات ونتحاور خلالها معاً، قبل أن نكمل</w:t>
      </w:r>
    </w:p>
    <w:p>
      <w:pPr>
        <w:pStyle w:val="BookText"/>
        <w:rPr/>
      </w:pPr>
      <w:r>
        <w:rPr>
          <w:rFonts w:ascii="Amiri" w:hAnsi="Amiri" w:eastAsia="Amiri" w:cs="Amiri"/>
          <w:color w:val="111111"/>
          <w:sz w:val="28"/>
          <w:sz w:val="28"/>
          <w:szCs w:val="28"/>
          <w:rtl w:val="true"/>
          <w:lang w:bidi="ar-SA"/>
        </w:rPr>
        <w:t>الاستماع إلى جوانب أخرى من نشاطات صديقنا المعظم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إنّهم كانوا يطلبون كتاب نهج البلاغة الذي مازال غريباّ بيننا نحن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الذي سمعنا باسمه فقط أو رأينا غلافه المذهّب على أحسن التقادير، ولكن معظمنا لم يول همّاً حتى لمطالعة صفحة واحدة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الذي </w:t>
      </w:r>
      <w:bookmarkStart w:id="27" w:name="pg7608_62875"/>
    </w:p>
    <w:p>
      <w:pPr>
        <w:pStyle w:val="Heading2"/>
        <w:numPr>
          <w:ilvl w:val="1"/>
          <w:numId w:val="1"/>
        </w:numPr>
        <w:rPr/>
      </w:pPr>
      <w:bookmarkStart w:id="28" w:name="__RefHeading___Toc3374637_1051229030"/>
      <w:bookmarkStart w:id="29" w:name="_Toc9"/>
      <w:bookmarkEnd w:id="27"/>
      <w:bookmarkEnd w:id="28"/>
      <w:r>
        <w:rPr>
          <w:rtl w:val="true"/>
        </w:rPr>
        <w:t>مع المستبصر الأميركي البروفسور لكنهاوزن</w:t>
      </w:r>
      <w:bookmarkEnd w:id="29"/>
    </w:p>
    <w:p>
      <w:pPr>
        <w:pStyle w:val="BookText"/>
        <w:rPr/>
      </w:pPr>
      <w:r>
        <w:rPr>
          <w:rFonts w:ascii="Amiri" w:hAnsi="Amiri" w:eastAsia="Amiri" w:cs="Amiri"/>
          <w:color w:val="111111"/>
          <w:sz w:val="28"/>
          <w:sz w:val="28"/>
          <w:szCs w:val="28"/>
          <w:rtl w:val="true"/>
          <w:lang w:bidi="ar-SA"/>
        </w:rPr>
        <w:t>نعرف أنّه للإمام أمير المؤمنين عليه السَّلام ولكننا نجهل معارفه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أسفاه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أتذكّر جيداً أنّه حضر المستبصر الأميركي البروفسور محمد کري لكنهاوزن للمشاركة في الحفل المهيب الذي دّعي إليه في العشرة المهدوية المباركة في إصفهان بمناسبة مولد منقذ البشرية المهدي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النصف من شعبان، فسأله سماحة السيد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سبب اعتناقه الإسلام والتشيع، فأجاب</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أهداني في بلدي أحد أصدقائي كتابة بالعربية وكانت عندي ترجمة للكتاب وإن كانت ناقصة وذات إشكالات كثيرة من الناحية الأدبية والبلاغية، يتحدث هذا الكتاب عن شخصية ذات فضائل ومناقب كالشجاعة والقوة والكمال والعلم والصدق والجهاد ورعاية اليتامى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القضية التي استوقفتني كثيراً هي أنّ هذا الشخص الفذ كان مظلومً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وفي العين قذي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هو الذي جذبني إليه للاستزادة من المعرفة الإلهية ومن ثم أصبح سبباً التحولي للإسلام والتشيع، وهو كتاب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التقصير فينا نحن، فمع أن ّمبدأنا أكمل المبادئ ومذهبنا أشمل المذاهب وأكثرها تأثيراً في النفوس وجذباً القلوب، ولكننا مازلنا مقصرّين إزاءه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صديقنا المبلّغ</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كثرة المراجعات اليومية لي، والطلبات المتزايدة للحصول على الكتاب واستزادة التعرّف على مذهب أهل البيت عليهم السَّلام كانت تسرّني من جانب، وتخجلني من جانب آخر وتخلق فيّ شعوراً بالحياء والغربة لأنّنا نفتقد حتى الإمكانات الأوّلية كالكتاب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يكن موجوداً بين أيدينا، فأيّة غربة يعيشها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الاستعداد لدى الناس ولكن اليد 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فلنتبه ولنستعدّ 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سنوقف جميعاً ويقال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مسؤولون، فنقول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صلّينا وصمنا وزكّينا وأدّينا وظائفنا، ولم نألُ جهداً في عباداتنا، فعمّ </w:t>
      </w:r>
      <w:bookmarkStart w:id="30" w:name="pg7608_62877"/>
    </w:p>
    <w:p>
      <w:pPr>
        <w:pStyle w:val="Heading2"/>
        <w:numPr>
          <w:ilvl w:val="1"/>
          <w:numId w:val="1"/>
        </w:numPr>
        <w:rPr/>
      </w:pPr>
      <w:bookmarkStart w:id="31" w:name="__RefHeading___Toc3374639_1051229030"/>
      <w:bookmarkStart w:id="32" w:name="_Toc10"/>
      <w:bookmarkEnd w:id="30"/>
      <w:bookmarkEnd w:id="31"/>
      <w:r>
        <w:rPr>
          <w:rtl w:val="true"/>
        </w:rPr>
        <w:t>حديث مع ناشر شيعي في معرض الكتاب الدولي</w:t>
      </w:r>
      <w:bookmarkEnd w:id="32"/>
    </w:p>
    <w:p>
      <w:pPr>
        <w:pStyle w:val="BookText"/>
        <w:rPr/>
      </w:pPr>
      <w:r>
        <w:rPr>
          <w:rFonts w:ascii="IRNazanin" w:hAnsi="IRNazanin" w:eastAsia="IRNazanin"/>
          <w:color w:val="111111"/>
          <w:sz w:val="28"/>
          <w:sz w:val="28"/>
          <w:szCs w:val="28"/>
          <w:rtl w:val="true"/>
          <w:lang w:bidi="fa-IR"/>
        </w:rPr>
        <w:t>نحن مسؤولون؟</w:t>
      </w:r>
    </w:p>
    <w:p>
      <w:pPr>
        <w:pStyle w:val="BookText"/>
        <w:rPr/>
      </w:pPr>
      <w:r>
        <w:rPr>
          <w:rFonts w:ascii="Amiri" w:hAnsi="Amiri" w:eastAsia="Amiri" w:cs="Amiri"/>
          <w:color w:val="111111"/>
          <w:sz w:val="28"/>
          <w:sz w:val="28"/>
          <w:szCs w:val="28"/>
          <w:rtl w:val="true"/>
          <w:lang w:bidi="ar-SA"/>
        </w:rPr>
        <w:t>فيأتي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مسؤولون عن الولاية</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وج</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لم توُ صلوا نداء الولاية إلى أسماع العالَم</w:t>
      </w:r>
    </w:p>
    <w:p>
      <w:pPr>
        <w:pStyle w:val="BookText"/>
        <w:rPr/>
      </w:pPr>
      <w:r>
        <w:rPr>
          <w:rFonts w:ascii="Amiri" w:hAnsi="Amiri" w:eastAsia="Amiri" w:cs="Amiri"/>
          <w:color w:val="111111"/>
          <w:sz w:val="28"/>
          <w:sz w:val="28"/>
          <w:szCs w:val="28"/>
          <w:rtl w:val="true"/>
          <w:lang w:bidi="ar-SA"/>
        </w:rPr>
        <w:t>وقصّرتم في تعريفهم بشخصية آل الله؟</w:t>
      </w:r>
    </w:p>
    <w:p>
      <w:pPr>
        <w:pStyle w:val="BookText"/>
        <w:rPr/>
      </w:pPr>
      <w:r>
        <w:rPr>
          <w:rFonts w:ascii="Amiri" w:hAnsi="Amiri" w:eastAsia="Amiri" w:cs="Amiri"/>
          <w:color w:val="111111"/>
          <w:sz w:val="28"/>
          <w:sz w:val="28"/>
          <w:szCs w:val="28"/>
          <w:rtl w:val="true"/>
          <w:lang w:bidi="ar-SA"/>
        </w:rPr>
        <w:t xml:space="preserve">لقد جرى حديث بيني وبين أحد الأصدقاء الناشرين في المعرض الدولي للكتاب بطهران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وهو ناشر موفق في نشر الكتب العربية في معارف أهل البيت عليهم السَّلام، فدار بيننا الحديث عن جاذبية أهل البيت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عدة مرات ترك مهنة النشر للتفرغ للحوزة والنشاطات الأخرى، ولكنّني رأيت وسمعت قضايا بحيث اعتبرت بقائي على هذا العمل واجباً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أنّه وصلتني في أحد الأيام رسالة من بلد</w:t>
      </w:r>
    </w:p>
    <w:p>
      <w:pPr>
        <w:pStyle w:val="BookText"/>
        <w:rPr/>
      </w:pPr>
      <w:r>
        <w:rPr>
          <w:rFonts w:ascii="Amiri" w:hAnsi="Amiri" w:eastAsia="Amiri" w:cs="Amiri"/>
          <w:color w:val="111111"/>
          <w:sz w:val="28"/>
          <w:sz w:val="28"/>
          <w:szCs w:val="28"/>
          <w:rtl w:val="true"/>
          <w:lang w:bidi="ar-SA"/>
        </w:rPr>
        <w:t>عربي ورد فيها بعد التحية والدعاء</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 عندكم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بلدنا سمعنا عن أهل البيت عليهم السَّلام فقط ولقد تشيّعنا ببركة اسمهم والنهل </w:t>
      </w:r>
    </w:p>
    <w:p>
      <w:pPr>
        <w:pStyle w:val="BookText"/>
        <w:rPr/>
      </w:pPr>
      <w:r>
        <w:rPr>
          <w:rFonts w:ascii="Amiri" w:hAnsi="Amiri" w:eastAsia="Amiri" w:cs="Amiri"/>
          <w:color w:val="111111"/>
          <w:sz w:val="28"/>
          <w:sz w:val="28"/>
          <w:szCs w:val="28"/>
          <w:rtl w:val="true"/>
          <w:lang w:bidi="ar-SA"/>
        </w:rPr>
        <w:t xml:space="preserve">من قطرة من بحور فضائلهم ومناقبهم، ونتشرف بأنّنا تابعناهم، ولكننا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محرومون من عمق المعرفة والاستفادة من أحاديثهم ورواياتهم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بلغنا أنّكم موفّقون في طبع ونشر أحاديث أهل البيت عليهم السَّلام ، لذا نتقدم إليكم بطلب، ونحن قانعون بالقليل مما تفيضون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لاحظنا أنّ الأوراق التي لم يتم الطبع عليها بصورة جيدة، تستفيدون منها في رزم الكتب، مع أن في بعضها أحاديث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تتفضّلون علينا فترسلوا لنا هذه الأوراق لنقوم بتكثيرها بإمكاناتنا المتواضعة ونشرها بين الشيعة المظلومين في هذه البلاد، يزدادوا بذلك معرفة بأحاديث أهل البيت ويظلّوا راسخي الأقدام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الشكر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 أيتم غربة الشيعة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لنا أن يكون</w:t>
      </w:r>
    </w:p>
    <w:p>
      <w:pPr>
        <w:pStyle w:val="BookText"/>
        <w:rPr/>
      </w:pPr>
      <w:r>
        <w:rPr>
          <w:rFonts w:ascii="Amiri" w:hAnsi="Amiri" w:eastAsia="Amiri" w:cs="Amiri"/>
          <w:color w:val="111111"/>
          <w:sz w:val="28"/>
          <w:sz w:val="28"/>
          <w:szCs w:val="28"/>
          <w:rtl w:val="true"/>
          <w:lang w:bidi="ar-SA"/>
        </w:rPr>
        <w:t>تفكيرنا عالَمياً؟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يحدثنا صديقنا العزيز عن جانب من غربة الشيعة في </w:t>
      </w:r>
    </w:p>
    <w:p>
      <w:pPr>
        <w:pStyle w:val="BookText"/>
        <w:rPr/>
      </w:pPr>
      <w:r>
        <w:rPr>
          <w:rFonts w:ascii="Amiri" w:hAnsi="Amiri" w:eastAsia="Amiri" w:cs="Amiri"/>
          <w:color w:val="111111"/>
          <w:sz w:val="28"/>
          <w:sz w:val="28"/>
          <w:szCs w:val="28"/>
          <w:rtl w:val="true"/>
          <w:lang w:bidi="ar-SA"/>
        </w:rPr>
        <w:t>الدولة الأفريقية كانون فيقول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زعماء الشيعة في البلد وقرروا بناء مسجد، فهيأوا مقداراً من المال بمساعدة الأهالي واشتروا قطعة أرض واستطاعوا أن يبنوا هيكلية طابق واحد فقط، ثم نصبوا عليه لافتة بعنوان بارز وجميل تحمل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الإمام علي بن أبي طالب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وانقضت فترة ولم تتهيأ الأموال اللازمة لإتمام بناء المسجد وبقي على حالته مدة انتبه خلالها الوهابيون الموجودون هناك فاجتمعوا وبيّتوا أمراً معادياً عملوا على تنفيذه بالمكر والخديعة؛ ولهذا تقدموا إلى الشيعة وأبدوا استعدادهم للمساعدة في بناء هذا المسجد وعقدوا جلسة لهذا الغرض مع زعماء الشيعة أعلنوا لهم خلالها أنهم مستعدون لإكمال بناء المسجد حتى النهاية بعنوان الأخوة والباقيات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وبالفعل استطاعوا أن يكملوا بناء المسجد على أحسن وجه ثم انزلوا اللافتة المعلقة على باب المسجد </w:t>
      </w:r>
    </w:p>
    <w:p>
      <w:pPr>
        <w:pStyle w:val="BookText"/>
        <w:rPr/>
      </w:pPr>
      <w:r>
        <w:rPr>
          <w:rFonts w:ascii="Amiri" w:hAnsi="Amiri" w:eastAsia="Amiri" w:cs="Amiri"/>
          <w:color w:val="111111"/>
          <w:sz w:val="28"/>
          <w:sz w:val="28"/>
          <w:szCs w:val="28"/>
          <w:rtl w:val="true"/>
          <w:lang w:bidi="ar-SA"/>
        </w:rPr>
        <w:t>وأبدلوها بأخرى تؤجج النار في قلب كل موال</w:t>
      </w:r>
    </w:p>
    <w:p>
      <w:pPr>
        <w:pStyle w:val="BookText"/>
        <w:rPr/>
      </w:pPr>
      <w:r>
        <w:rPr>
          <w:rFonts w:ascii="IRNazanin" w:hAnsi="IRNazanin" w:eastAsia="IRNazanin"/>
          <w:color w:val="111111"/>
          <w:sz w:val="28"/>
          <w:sz w:val="28"/>
          <w:szCs w:val="28"/>
          <w:rtl w:val="true"/>
          <w:lang w:bidi="fa-IR"/>
        </w:rPr>
        <w:t>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أبدلوها بلافتة تحمل العبارة التالية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مسجد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هذا جانب صغير وقطرة من بحر مظلومية الشيعة وغربة أتباع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متى نبقى مهتمين بمساجد مدينتنا ومحلتنا ونغفل عن واجبنا العالمي؟ نسأل الله أن لا نكون من المشمولين بما ورد في بعض الروايات أن من علامات آخر الزمان أن مساجد أهلها فخمة ومزيّنة ولكنها خالية من العباد الصالحين والعبّاد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آن أوان النهوض من نوم الغفلة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أغمض جندي مخلص عينيه عن كل اللذات من أجل خدمة سيده الحجة المنتظر عجل الله تعالی فرجه الشريف،</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وترك كل الحلاوات الفارغة والفانية من أجل تنفيذ أوامر مولاه، في بيئة لا معنى للثقافة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بيئة مليئة بالاف الأمراض والآلام والمحن ومنها مرض الملاريا الذي يسلب الراحة والاستقرار من الإنسان ويهدده بالموت في كل لحظة، في مثل هذه البيئة لبي هذا الجندي المخلص نداء قائده الحجة عجل الله تعالی فرجه الشريف</w:t>
      </w:r>
      <w:r>
        <w:rPr>
          <w:rFonts w:eastAsia="IRNazanin" w:cs="IRNazanin"/>
          <w:color w:val="111111"/>
          <w:sz w:val="28"/>
          <w:szCs w:val="28"/>
          <w:rtl w:val="true"/>
          <w:lang w:bidi="fa-IR"/>
        </w:rPr>
        <w:t xml:space="preserve">. </w:t>
      </w:r>
      <w:bookmarkStart w:id="33" w:name="pg7608_62881"/>
    </w:p>
    <w:p>
      <w:pPr>
        <w:pStyle w:val="Heading2"/>
        <w:numPr>
          <w:ilvl w:val="1"/>
          <w:numId w:val="1"/>
        </w:numPr>
        <w:rPr/>
      </w:pPr>
      <w:bookmarkStart w:id="34" w:name="__RefHeading___Toc3374641_1051229030"/>
      <w:bookmarkStart w:id="35" w:name="_Toc11"/>
      <w:bookmarkEnd w:id="33"/>
      <w:bookmarkEnd w:id="34"/>
      <w:r>
        <w:rPr>
          <w:rtl w:val="true"/>
        </w:rPr>
        <w:t>الإقبال على التشيع في نيجريا</w:t>
      </w:r>
      <w:bookmarkEnd w:id="35"/>
    </w:p>
    <w:p>
      <w:pPr>
        <w:pStyle w:val="BookText"/>
        <w:rPr/>
      </w:pPr>
      <w:r>
        <w:rPr>
          <w:rFonts w:ascii="Amiri" w:hAnsi="Amiri" w:eastAsia="Amiri" w:cs="Amiri"/>
          <w:color w:val="111111"/>
          <w:sz w:val="28"/>
          <w:sz w:val="28"/>
          <w:szCs w:val="28"/>
          <w:rtl w:val="true"/>
          <w:lang w:bidi="ar-SA"/>
        </w:rPr>
        <w:t>ان بناء جامعة عظيمة للشيعة في مركز دولة أفريقية، مع المشكلات والصعوبات المذكورة آنفاً، ليس بالأمر 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w:t>
      </w:r>
      <w:r>
        <w:rPr>
          <w:rFonts w:eastAsia="Amiri" w:cs="Amiri" w:ascii="Amiri" w:hAnsi="Amiri"/>
          <w:color w:val="111111"/>
          <w:sz w:val="28"/>
          <w:szCs w:val="28"/>
          <w:lang w:bidi="ar-SA"/>
        </w:rPr>
        <w:t>10000</w:t>
      </w:r>
      <w:r>
        <w:rPr>
          <w:rFonts w:ascii="Amiri" w:hAnsi="Amiri" w:eastAsia="Amiri" w:cs="Amiri"/>
          <w:color w:val="111111"/>
          <w:sz w:val="28"/>
          <w:sz w:val="28"/>
          <w:szCs w:val="28"/>
          <w:rtl w:val="true"/>
          <w:lang w:bidi="ar-SA"/>
        </w:rPr>
        <w:t xml:space="preserve">م على أرض مساحتها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وعدد الطلبة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يتم فيها تدريس الدروس الحوزوية والعقائد الإسلامية والإجابة على الشبهات وتأسيس المواقع الأنترنتية وفيها قاعة للمؤتمرات وأخرى للمطالعة ومكتبة ونواد رياضية وترفيهية و</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هناك في كتاب جامع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أفريقيا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مسؤولية فرد واحد أم مسؤوليتنا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نيجريا مبلّغ شيعي يسمى زاك زاكي، استطاع أن يجذب أكثر من ثلاثة ملايين إنسان نحو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يملك كل هؤلاء الشيعة مدرسة ولا مسجداً ولا مكتبة عامة مجهزة وموقرة، في حين نرى الوهابيين من جهة أخرى يبنون المساجد والمدارس الفخمة بمبالغ ضخمة وكيفية لا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عطاشى المعرفة كثر ولكن قلّ أن يوجد من يسقيهم</w:t>
      </w:r>
    </w:p>
    <w:p>
      <w:pPr>
        <w:pStyle w:val="BookText"/>
        <w:rPr/>
      </w:pPr>
      <w:r>
        <w:rPr>
          <w:rFonts w:ascii="Amiri" w:hAnsi="Amiri" w:eastAsia="Amiri" w:cs="Amiri"/>
          <w:color w:val="111111"/>
          <w:sz w:val="28"/>
          <w:sz w:val="28"/>
          <w:szCs w:val="28"/>
          <w:rtl w:val="true"/>
          <w:lang w:bidi="ar-SA"/>
        </w:rPr>
        <w:t>من ماء الولاية العذب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الحالات استطاع شخص واحد أن يكسب </w:t>
      </w:r>
    </w:p>
    <w:p>
      <w:pPr>
        <w:pStyle w:val="BookText"/>
        <w:rPr/>
      </w:pPr>
      <w:r>
        <w:rPr>
          <w:rFonts w:ascii="Amiri" w:hAnsi="Amiri" w:eastAsia="Amiri" w:cs="Amiri"/>
          <w:color w:val="111111"/>
          <w:sz w:val="28"/>
          <w:sz w:val="28"/>
          <w:szCs w:val="28"/>
          <w:rtl w:val="true"/>
          <w:lang w:bidi="ar-SA"/>
        </w:rPr>
        <w:t>العشرات والمئات بل الآلاف والملايين إلى أحضان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عثمان مدن 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عدد أتباعه زهاء خمسة ملايين نسمة، أشرق في قلبه حب الولاية وأصبح من شيعة الإمام علي عليه السَّلام أثر عدة جلسات له مع الشيخ عبد المجيد حفظه الله وسماع كاسيت المقتل الحسيني للخطيب الشيعي المشهور الشيخ عبد الزهراء الكعبي رحمة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شريف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عاشوراء أمام جمع عظيم من أتباعه زهاء ست ساعات وكان حديثه يدور حول حياة النبي الأكرم صلی الله علیه واله وسلم، عرّج بعد ذلك على الحكام الثلاثة، ثم صاح بصوت حماسي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سيدنا علي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 عن واقعة الغدير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سنغرس شجرة الغدير في قلوبنا وسنحتفل بهذه المناسبة في السنوات الآتية في هذا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تحدث عن يوم عاشوراء وعن سيد الشهداء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أوغل في الموضوع رفع صوته فجأة وقال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صرت شيعياً وسأموت شيعياً، والكرة في میداننا، وسيظهر الحق ولكن يحتاج إلى 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أرأيت كيف أن مجالسة شخص وسماع مقتل سید الشهداء عليه السَّلام يحول هذا التحويل، وبتحويل شخص قد تتحول أمة، وصدق الله العلي العظيم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 نفساً فكأنما أحي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فاطمة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w:t>
      </w:r>
    </w:p>
    <w:p>
      <w:pPr>
        <w:pStyle w:val="BookText"/>
        <w:rPr/>
      </w:pPr>
      <w:r>
        <w:rPr>
          <w:rFonts w:ascii="Amiri" w:hAnsi="Amiri" w:eastAsia="Amiri" w:cs="Amiri"/>
          <w:color w:val="111111"/>
          <w:sz w:val="28"/>
          <w:sz w:val="28"/>
          <w:szCs w:val="28"/>
          <w:rtl w:val="true"/>
          <w:lang w:bidi="ar-SA"/>
        </w:rPr>
        <w:t>والمفكر المحقق السيد عبدالمنعم حسن السوداني تأثر واستبصر ببركة سماع كاسيت من أحد خطباء الشيعة كان يقرأ مقاطع من خطبة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الأرضية مهيأة للعمل، ولكن مع الأسف نشهد التراخي وعدم الشعور بالمسؤولية والإغراق في نوم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المحدودين بالتفكير العائلي لم يسلكوا طريق المعرفة ولم يعرفوا مسؤولياتهم وهم من حيث العطاء يقعون في أسفل السلم وينظر إليهم المجتمع الإسلامي كأشخاص مبتدئين عاطلين عن أيّ فن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التفكير المرُضي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العصر فهو التفكير العالَمي؛ لأنّ فكرة المنقذ وقضايا آخر الزمان ونزول السيد المسيح عليه السَّلام وخروج السيد الحسني وقضايا الدجال ومصير السلام العالمي والحكومة العالمية الواحدة وأمنية العيش في </w:t>
      </w:r>
      <w:bookmarkStart w:id="36" w:name="pg7608_62884"/>
    </w:p>
    <w:p>
      <w:pPr>
        <w:pStyle w:val="Heading2"/>
        <w:numPr>
          <w:ilvl w:val="1"/>
          <w:numId w:val="1"/>
        </w:numPr>
        <w:rPr/>
      </w:pPr>
      <w:bookmarkStart w:id="37" w:name="__RefHeading___Toc3374643_1051229030"/>
      <w:bookmarkStart w:id="38" w:name="_Toc12"/>
      <w:bookmarkEnd w:id="36"/>
      <w:bookmarkEnd w:id="37"/>
      <w:r>
        <w:rPr>
          <w:rtl w:val="true"/>
        </w:rPr>
        <w:t>تنبّؤات میشل نوستر آداموس</w:t>
      </w:r>
      <w:bookmarkEnd w:id="38"/>
    </w:p>
    <w:p>
      <w:pPr>
        <w:pStyle w:val="BookText"/>
        <w:rPr/>
      </w:pPr>
      <w:r>
        <w:rPr>
          <w:rFonts w:ascii="Amiri" w:hAnsi="Amiri" w:eastAsia="Amiri" w:cs="Amiri"/>
          <w:color w:val="111111"/>
          <w:sz w:val="28"/>
          <w:sz w:val="28"/>
          <w:szCs w:val="28"/>
          <w:rtl w:val="true"/>
          <w:lang w:bidi="ar-SA"/>
        </w:rPr>
        <w:t xml:space="preserve">الدولة الكريمة هي بنفسها فكرة عالَمية وقد بشّر بها جميع الأديان والمبادئ والعلماء والمفكّرون، إذ يعتقد اليهود والنصارى والزرادشت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العهد القديم وإنجيل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بالمصلح العالمي، كما يعتقد بذلك البراهمة في الهند وسكان جزر انجلترا وصربيا واليونانيون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في ظل حكومة عالمية واحدة على رأسها إنسان صالح وكامل فكرة قديمة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فالفيلسوف اليوناني أفلاطون يخطط لمجتمع نموذجي خال من الظلم والفقر والتعاسة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السياسية لنظام أفلاطون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اتيوبيا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وتوماس كامبانيلا يعرض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وفيكتور هيجو يقترح فكرة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العالمية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ويوغوست کونت يطرح نظرية المجتمع الذي تحكمه هيئة من العقلاء، وتامس مور يبشر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ما يطرحه إسكار وايل في موضوع المدينة الفاضلة، وجواهر لال نهرو في موضوع الأمل بالمستقبل وعقيدة الانتظار، وجان بول سارتر مؤسس المذهب الوجودي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 المنشود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برتراند راسل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الحكومة العالمية الواحدة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بذلك كتاب تنبؤات میشل نوستر آداموس العالم اليهودي الأوربّي المشهور، ولقد جاء في مجلة معروفة أنَّه </w:t>
      </w:r>
    </w:p>
    <w:p>
      <w:pPr>
        <w:pStyle w:val="BookText"/>
        <w:rPr/>
      </w:pPr>
      <w:r>
        <w:rPr>
          <w:rFonts w:ascii="Amiri" w:hAnsi="Amiri" w:eastAsia="Amiri" w:cs="Amiri"/>
          <w:color w:val="111111"/>
          <w:sz w:val="28"/>
          <w:sz w:val="28"/>
          <w:szCs w:val="28"/>
          <w:rtl w:val="true"/>
          <w:lang w:bidi="ar-SA"/>
        </w:rPr>
        <w:t xml:space="preserve">كان الكتاب الأكثر مبيعاً في العام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أن لنا أن ننتبه إلى أنفسنا وواقعنا، ونقوم مستعينين بالله تعالى بتجديد أساليب الدعوة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نعتقد تبعاَ لأئمتنا عليهم السَّلام أنّ الأرض لا تخلو الله من حجّة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أحاديث الشيعة قد تطرقّت لهذا الموضوع وكذلك أكثر كتب</w:t>
      </w:r>
    </w:p>
    <w:p>
      <w:pPr>
        <w:pStyle w:val="BookText"/>
        <w:rPr/>
      </w:pPr>
      <w:r>
        <w:rPr>
          <w:rFonts w:ascii="Amiri" w:hAnsi="Amiri" w:eastAsia="Amiri" w:cs="Amiri"/>
          <w:color w:val="111111"/>
          <w:sz w:val="28"/>
          <w:sz w:val="28"/>
          <w:szCs w:val="28"/>
          <w:rtl w:val="true"/>
          <w:lang w:bidi="ar-SA"/>
        </w:rPr>
        <w:t>الحديث الأخرى، فمن أراد المزيد فليراجعها من مصادرها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لولا الحجّة لساخت الأرض بأهلها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والغيبة 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أشار إلى هذه النقطة الإمام الموعود الحجة المنتظر علیه السَّلام في بياناته ورسائله المكرّرة إلى نوّابه الخاصين ومنتظريه الحقيقيين، حيث يقول علیه السَّلام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نحيط علماً بأنبائكم ولا يعزب عنّا شيءٌ من أخباركم ومعرفتنا بالذلّ الذي أصابكم مذ جنح كثير منكم إلى ما كان السلف الصالح عنه شاسعاً ونبذوا العهد المأخوذ وراء ظهورهم كأنهم لا يعلمون أنّا غير مهملين لمراعاتكم ولا ناسين الذكركم ولولا ذلك لنزل بكم اللأواء واصطلمكم </w:t>
      </w:r>
      <w:bookmarkStart w:id="39" w:name="pg7608_62886"/>
    </w:p>
    <w:p>
      <w:pPr>
        <w:pStyle w:val="Heading2"/>
        <w:numPr>
          <w:ilvl w:val="1"/>
          <w:numId w:val="1"/>
        </w:numPr>
        <w:rPr/>
      </w:pPr>
      <w:bookmarkStart w:id="40" w:name="__RefHeading___Toc3374645_1051229030"/>
      <w:bookmarkStart w:id="41" w:name="_Toc13"/>
      <w:bookmarkEnd w:id="39"/>
      <w:bookmarkEnd w:id="40"/>
      <w:r>
        <w:rPr>
          <w:rtl w:val="true"/>
        </w:rPr>
        <w:t>تسعة وأربعون موقعاً مضلاً على الإنترنيت</w:t>
      </w:r>
      <w:bookmarkEnd w:id="41"/>
    </w:p>
    <w:p>
      <w:pPr>
        <w:pStyle w:val="BookText"/>
        <w:rPr/>
      </w:pP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عليه السَّلام يذكرنا دائماً ولكن وا أسفاه نحن الغافلون عنه والقاصرون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المقصّرون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ذكره وتعريف العالَم بأبعاده الوجودية وبثقافة الانتظار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غافلون في حين يعمل الأعداء بجدّ، فثمة تسعة وأربعون موقعاً على الإنترنيت توجهها بعض الفرق الضالَة وهي تبث برامجها في اثنتي عشرة لغة من لغات العالَم الحية، مكرّسة للهجوم على فكرة المهدوية فلماذا لا نرى مزيداً من العمل والجهد من أجل هذا الإمام المظلوم، ولا نشهد حتى مجلة متخصصة واحدة في العالَم تتحدّث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لغات؟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اخترنا السكوت وقصرنا تفكيرنا على مصالحنا وبقينا</w:t>
      </w:r>
    </w:p>
    <w:p>
      <w:pPr>
        <w:pStyle w:val="BookText"/>
        <w:rPr/>
      </w:pPr>
      <w:r>
        <w:rPr>
          <w:rFonts w:ascii="Amiri" w:hAnsi="Amiri" w:eastAsia="Amiri" w:cs="Amiri"/>
          <w:color w:val="111111"/>
          <w:sz w:val="28"/>
          <w:sz w:val="28"/>
          <w:szCs w:val="28"/>
          <w:rtl w:val="true"/>
          <w:lang w:bidi="ar-SA"/>
        </w:rPr>
        <w:t>أسرى التفكير العائلي فيما يعمل أعداؤنا على نطاق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ألخّص موضوعي في جملة واحدة وأقول لأبينا العظيم</w:t>
      </w:r>
    </w:p>
    <w:p>
      <w:pPr>
        <w:pStyle w:val="BookText"/>
        <w:rPr/>
      </w:pPr>
      <w:r>
        <w:rPr>
          <w:rFonts w:ascii="Amiri" w:hAnsi="Amiri" w:eastAsia="Amiri" w:cs="Amiri"/>
          <w:color w:val="111111"/>
          <w:sz w:val="28"/>
          <w:sz w:val="28"/>
          <w:szCs w:val="28"/>
          <w:rtl w:val="true"/>
          <w:lang w:bidi="ar-SA"/>
        </w:rPr>
        <w:t>وإمامنا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استغفر لنا ذنوبنا إنّا كنّا 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زمن ظهورك سيّدي فحسب، بل الآن أيضاً،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عن خجلي من يدك العطوفة التي تضعها على رؤوس </w:t>
      </w:r>
      <w:bookmarkStart w:id="42" w:name="pg7608_62887"/>
    </w:p>
    <w:p>
      <w:pPr>
        <w:pStyle w:val="Heading2"/>
        <w:numPr>
          <w:ilvl w:val="1"/>
          <w:numId w:val="1"/>
        </w:numPr>
        <w:rPr/>
      </w:pPr>
      <w:bookmarkStart w:id="43" w:name="__RefHeading___Toc3374647_1051229030"/>
      <w:bookmarkStart w:id="44" w:name="_Toc14"/>
      <w:bookmarkEnd w:id="42"/>
      <w:bookmarkEnd w:id="43"/>
      <w:r>
        <w:rPr>
          <w:rtl w:val="true"/>
        </w:rPr>
        <w:t>سعة الفكر؛ الفضائية الشيعية</w:t>
      </w:r>
      <w:bookmarkEnd w:id="44"/>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 القائم وضع الله يده على رؤوس الناس</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المقصّرون في حقّك يا جبل العطف والرأفة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 الفكر</w:t>
      </w:r>
    </w:p>
    <w:p>
      <w:pPr>
        <w:pStyle w:val="BookText"/>
        <w:rPr/>
      </w:pPr>
      <w:r>
        <w:rPr>
          <w:rFonts w:ascii="IRNazanin" w:hAnsi="IRNazanin" w:eastAsia="IRNazanin"/>
          <w:color w:val="111111"/>
          <w:sz w:val="28"/>
          <w:sz w:val="28"/>
          <w:szCs w:val="28"/>
          <w:rtl w:val="true"/>
          <w:lang w:bidi="fa-IR"/>
        </w:rPr>
        <w:t>في كل عصر وزمان كان العلماء العاملون ومراجع التقليد العظام أسوة وقدوة لنا، فهم النوّاب العامّون للإمام الحجة 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آية الله السيد رضا الشيرازي دام ظله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عدة أيام من وفاة السيد الوالد آية الله العظمى السيد محمد الحسيني الشيرازي رحمه لله نقل لي أحد المثقفين المتدينين والملتزمين من أساتذة الجامعة أنّه قد استدعي من قبل المرجع الفقيد قبل حوالي أربعة أيام من رحيله إلى الآخرة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نؤسس موقعاً خاصاً على الانترنيت باللغة العبرية وذلك لهداية اليهود في العالَم، وطلب منّي إعداد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الأستاذ</w:t>
      </w:r>
      <w:r>
        <w:rPr>
          <w:rFonts w:eastAsia="Amiri" w:cs="Amiri" w:ascii="Amiri" w:hAnsi="Amiri"/>
          <w:color w:val="111111"/>
          <w:sz w:val="28"/>
          <w:szCs w:val="28"/>
          <w:rtl w:val="true"/>
          <w:lang w:bidi="ar-SA"/>
        </w:rPr>
        <w:t xml:space="preserve">: </w:t>
      </w:r>
      <w:bookmarkStart w:id="45" w:name="pg7608_62888"/>
    </w:p>
    <w:p>
      <w:pPr>
        <w:pStyle w:val="Heading2"/>
        <w:numPr>
          <w:ilvl w:val="1"/>
          <w:numId w:val="1"/>
        </w:numPr>
        <w:rPr/>
      </w:pPr>
      <w:bookmarkStart w:id="46" w:name="__RefHeading___Toc3374649_1051229030"/>
      <w:bookmarkStart w:id="47" w:name="_Toc15"/>
      <w:bookmarkEnd w:id="45"/>
      <w:bookmarkEnd w:id="46"/>
      <w:r>
        <w:rPr>
          <w:rtl w:val="true"/>
        </w:rPr>
        <w:t>تأسيس حسينية في روسيا وفرنسا</w:t>
      </w:r>
      <w:bookmarkEnd w:id="47"/>
    </w:p>
    <w:p>
      <w:pPr>
        <w:pStyle w:val="BookText"/>
        <w:rPr/>
      </w:pPr>
      <w:r>
        <w:rPr>
          <w:rFonts w:ascii="Amiri" w:hAnsi="Amiri" w:eastAsia="Amiri" w:cs="Amiri"/>
          <w:color w:val="111111"/>
          <w:sz w:val="28"/>
          <w:sz w:val="28"/>
          <w:szCs w:val="28"/>
          <w:rtl w:val="true"/>
          <w:lang w:bidi="ar-SA"/>
        </w:rPr>
        <w:t>وكنّا في حالة إعداد مقدّمات تشغيل هذا الموقع إذ رحل سماحته من بيننا؟</w:t>
      </w:r>
    </w:p>
    <w:p>
      <w:pPr>
        <w:pStyle w:val="BookText"/>
        <w:rPr/>
      </w:pPr>
      <w:r>
        <w:rPr>
          <w:rFonts w:ascii="Amiri" w:hAnsi="Amiri" w:eastAsia="Amiri" w:cs="Amiri"/>
          <w:color w:val="111111"/>
          <w:sz w:val="28"/>
          <w:sz w:val="28"/>
          <w:szCs w:val="28"/>
          <w:rtl w:val="true"/>
          <w:lang w:bidi="ar-SA"/>
        </w:rPr>
        <w:t>ويضيف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فترة من وفاة المرحوم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تشرّفت بلقائه فكان يفكّر في إنشاء حسينيات في موسكو وفرنسا وكذلك كان يفكّر في هداية العلويين في تركية وعددهم زهاء خمسة وعشرين مليون نسمة، وكان قد بدأ التشاور مع مجموعة من المؤمنين في سبل تحقيق هذه</w:t>
      </w:r>
    </w:p>
    <w:p>
      <w:pPr>
        <w:pStyle w:val="BookText"/>
        <w:rPr/>
      </w:pPr>
      <w:r>
        <w:rPr>
          <w:rFonts w:ascii="IRNazanin" w:hAnsi="IRNazanin" w:eastAsia="IRNazanin"/>
          <w:color w:val="111111"/>
          <w:sz w:val="28"/>
          <w:sz w:val="28"/>
          <w:szCs w:val="28"/>
          <w:rtl w:val="true"/>
          <w:lang w:bidi="fa-IR"/>
        </w:rPr>
        <w:t>الأهداف ومقدماتها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وسمعت في مكان آخر أنّ من جملة أمنيات هذا المفكّر الإسلامي الكبير هو أن يكون للشيعة قناة فضائية خاصة تستطيع من خلالها عرض الأبعاد الوجودية المقدسة لسيد الكائنات والسادة المعصومين من أهل بيته عليهم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صدرت من ناحيته الأوامر بتشكيل لجنة للإعداد القناة فضائية شيعية تقوم بعرضٍ شفاف لمعارف أهل البيت عليهم السَّلام تخاطب الجميع سنّة وشيعة وديانات أخرى، ليتحوّل المثقّفون بوعي إلى الإسلام والتشيع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أُنبئت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قناة شيعية خاصة سيتم افتتاحها قريباً إن</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فإنّ المتلهّفين والظامئين لمعارف آل الله في هذا العصر كثيرون، وبعضهم يرتوي حتى بقطرة من ماء ذلك النبع الصافي، ولكن السقاة المستعدّين لإيصال هذا الماء إلى غابة الوجود قليلون، وبعبارة أدق إنّ مَن يشعر بالمسؤولية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مدة تشرّفتُ بلقاء العلاّمة المفكّر الإسلامي سماحة آية الله نوري دام ظله لإجراء مقابلة انترنيتية، وبعد المشاركة والحضور في مجلس حديثه الحافل والمهيب طرحتُ على سماحته عدة أسئلة، أجاب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بمنتهى الشمول والروعة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 في أحد الأسئلة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في آثاركم أنّ كثيرين من غير المسلمين يتشرّفون بالحضور عندكم لاعتناق الإسلام والإعلان عن تشيّعهم لآل البيت عليهم السَّلام، وهذا الأمر موثّق في كتبكم حيث نلاحظ بيوغرافيا وصوراً لهؤلاء الأشخاص المهتدين والمستبصرين في كتبكم؛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إحصاء دقيق عندكم لعدد الذين أسلموا وتشيّعوا على يديكم لحد الآن؟ </w:t>
      </w:r>
      <w:bookmarkStart w:id="48" w:name="pg7608_62890"/>
    </w:p>
    <w:p>
      <w:pPr>
        <w:pStyle w:val="Heading2"/>
        <w:numPr>
          <w:ilvl w:val="1"/>
          <w:numId w:val="1"/>
        </w:numPr>
        <w:rPr/>
      </w:pPr>
      <w:bookmarkStart w:id="49" w:name="__RefHeading___Toc3374651_1051229030"/>
      <w:bookmarkStart w:id="50" w:name="_Toc16"/>
      <w:bookmarkEnd w:id="48"/>
      <w:bookmarkEnd w:id="49"/>
      <w:r>
        <w:rPr>
          <w:rtl w:val="true"/>
        </w:rPr>
        <w:t>سلسلة التفكير العالمي</w:t>
      </w:r>
      <w:r>
        <w:rPr>
          <w:rtl w:val="true"/>
        </w:rPr>
        <w:t xml:space="preserve">.. </w:t>
      </w:r>
      <w:r>
        <w:rPr>
          <w:rtl w:val="true"/>
        </w:rPr>
        <w:t>لماذا؟</w:t>
      </w:r>
      <w:bookmarkEnd w:id="50"/>
    </w:p>
    <w:p>
      <w:pPr>
        <w:pStyle w:val="BookText"/>
        <w:rPr/>
      </w:pPr>
      <w:r>
        <w:rPr>
          <w:rFonts w:ascii="Amiri" w:hAnsi="Amiri" w:eastAsia="Amiri" w:cs="Amiri"/>
          <w:color w:val="111111"/>
          <w:sz w:val="28"/>
          <w:sz w:val="28"/>
          <w:szCs w:val="28"/>
          <w:rtl w:val="true"/>
          <w:lang w:bidi="ar-SA"/>
        </w:rPr>
        <w:t>فقال سماحته في تواضع بالغ وأدب 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عدد الأشخاص الذين أسلموا وتشيّعوا في مؤسستنا، بعد المناظرات والمناقشات، من الدول المختلفة ومنها الأوربية، أكثر من ثلاثة عشر ألف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برأيكم هذا عدد يُستهان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نتيجة جهود عالم شيعي واحد، فكيف</w:t>
      </w:r>
    </w:p>
    <w:p>
      <w:pPr>
        <w:pStyle w:val="BookText"/>
        <w:rPr/>
      </w:pPr>
      <w:r>
        <w:rPr>
          <w:rFonts w:ascii="Amiri" w:hAnsi="Amiri" w:eastAsia="Amiri" w:cs="Amiri"/>
          <w:color w:val="111111"/>
          <w:sz w:val="28"/>
          <w:sz w:val="28"/>
          <w:szCs w:val="28"/>
          <w:rtl w:val="true"/>
          <w:lang w:bidi="ar-SA"/>
        </w:rPr>
        <w:t>سيكون الأمر إذا تهيأ وتعبّأ له كل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فلنستيقظ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التفكير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أما ما شكّل دافعاً لي للقيام بتنظيم ونشر باقة من محاضرات آية الله السيد رضا الشيرازي دام ظله، فهو كما يلي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السنوات التي أقمتُ في إصفهان مدينة العلامة المجلسي رحمه للهُ كنت أحضر عند السيد الأستاذ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جلسات أبحاث معرفية مبوّبة ومصنّفة تتناول قضايا أخلاقية وعقيدية وبخاصة ما يتعلّق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عجل الله </w:t>
      </w:r>
    </w:p>
    <w:p>
      <w:pPr>
        <w:pStyle w:val="BookText"/>
        <w:rPr/>
      </w:pPr>
      <w:r>
        <w:rPr>
          <w:rFonts w:ascii="IRNazanin" w:hAnsi="IRNazanin" w:eastAsia="IRNazanin"/>
          <w:color w:val="111111"/>
          <w:sz w:val="28"/>
          <w:sz w:val="28"/>
          <w:szCs w:val="28"/>
          <w:rtl w:val="true"/>
          <w:lang w:bidi="fa-IR"/>
        </w:rPr>
        <w:t>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الشبهات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الجلسات تقام أسبوعياً ويحضرها الحوزيون والجامعيون، ولقد استفدت فيها من سماحته كثيراً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عندما حصل لي الشرف بالانتقال إلى عش آل محمد صَل الله علیه واله أعني مدينة قم الطيبة والمقدّسة وقررتُ الإقامة فيها، كنتُ دائم الفكر في الأيام الأولى في أمر عرضته على كريمة أهل البيت عليهم السّلام السيدة المعصومة عليها السّلام لك أيضاً، قلتُ لها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سيدتي ومولاتي إنني أطلب منكم أن تهيّئوا لي المكان المرضي في نظركم لتعزيز قدراتي العقيدية والأخلاقية، الأستطيع من خلال ذلك أن أخدمكم أكثر وبصورة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إحدى ليالي الجمع شملني فضل الله تعالى ولطفه وعنايته وتوفيقه حيث بشّرني الأصحاب بخبر انعقاد جلسات وسلسلة محاضرات وقعت مني موقع الرضا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حضرت أوّل جلسة درس شعرت بسدّ فراغي الروحي الذي كنتُ أحسّ به وأبحث عن ملئه، وشعرت بنشاط خاص، وذلك لأنّ المواضيع المطروحة كانت تصدر عن قلب نقي وبلغة مؤثّرة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صدر الكلام من القلب استقرّ في القلب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لقد كانت المحاضرة الأولى رائعة وشاملة، ولذلك قررتُ منذ الجلسة الأولى أن أقوم بتدوين هذه المحاضرات كلّما وفّقتُ لذلك، من أجل تقديمها لجيل الشباب ومثقّفي الحواضر الإسلامية؛ لما لمستُ فيها من فائدة ونفع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آمل أن تنال هذه الحركة المتواضعة وهذه المقدّمة البسيطة رضا مولانا غوث الوری و أمل السيدة الزهرا عليها السّلام حضرة أبي صالح المهدي أرواح العالَمين فداه وأن تشملني أدعيته الزاكية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 بي أن أتقدم بالشكر لمركز ولي العصر العالمي للبحوث والدراسات الخاصة بالإمام المهدي، وكلّ الإخوة الذين ساعدوني في إتمام هذا المشروع وإنجاحه، وبخاصة الأخ الولائي الأستاذ عبدالرضا افتخاري الذي قام بتقرير هذه المحاضرات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أحمد بحرالعلوم الميردامادي</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التفكير العالمي</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واللعن الدائم على أعدائهم أجمعين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القعدة عام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يدور موضوعنا حول التفكير العالمي، ونتناول هذا</w:t>
      </w:r>
    </w:p>
    <w:p>
      <w:pPr>
        <w:pStyle w:val="BookText"/>
        <w:rPr/>
      </w:pPr>
      <w:r>
        <w:rPr>
          <w:rFonts w:ascii="Amiri" w:hAnsi="Amiri" w:eastAsia="Amiri" w:cs="Amiri"/>
          <w:color w:val="111111"/>
          <w:sz w:val="28"/>
          <w:sz w:val="28"/>
          <w:szCs w:val="28"/>
          <w:rtl w:val="true"/>
          <w:lang w:bidi="ar-SA"/>
        </w:rPr>
        <w:t>الموضوع في 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الأمم والأفراد في مدى التفكير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مظاهر التفكير العالمي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نمهّد لهما بمقدمة وهي</w:t>
      </w:r>
      <w:r>
        <w:rPr>
          <w:rFonts w:eastAsia="Amiri" w:cs="Amiri" w:ascii="Amiri" w:hAnsi="Amiri"/>
          <w:color w:val="111111"/>
          <w:sz w:val="28"/>
          <w:szCs w:val="28"/>
          <w:rtl w:val="true"/>
          <w:lang w:bidi="ar-SA"/>
        </w:rPr>
        <w:t xml:space="preserve">: </w:t>
      </w:r>
      <w:bookmarkStart w:id="51" w:name="pg7608_62894"/>
    </w:p>
    <w:p>
      <w:pPr>
        <w:pStyle w:val="Heading2"/>
        <w:numPr>
          <w:ilvl w:val="1"/>
          <w:numId w:val="1"/>
        </w:numPr>
        <w:rPr/>
      </w:pPr>
      <w:bookmarkStart w:id="52" w:name="__RefHeading___Toc3374653_1051229030"/>
      <w:bookmarkStart w:id="53" w:name="_Toc17"/>
      <w:bookmarkEnd w:id="51"/>
      <w:bookmarkEnd w:id="52"/>
      <w:r>
        <w:rPr>
          <w:rtl w:val="true"/>
        </w:rPr>
        <w:t>التفكير العالمي</w:t>
      </w:r>
      <w:bookmarkEnd w:id="53"/>
    </w:p>
    <w:p>
      <w:pPr>
        <w:pStyle w:val="Heading2"/>
        <w:numPr>
          <w:ilvl w:val="1"/>
          <w:numId w:val="1"/>
        </w:numPr>
        <w:rPr/>
      </w:pPr>
      <w:bookmarkStart w:id="54" w:name="__RefHeading___Toc3374655_1051229030"/>
      <w:bookmarkStart w:id="55" w:name="_Toc18"/>
      <w:bookmarkEnd w:id="54"/>
      <w:r>
        <w:rPr>
          <w:rtl w:val="true"/>
        </w:rPr>
        <w:t>مقدمة</w:t>
      </w:r>
      <w:r>
        <w:rPr>
          <w:rtl w:val="true"/>
        </w:rPr>
        <w:t xml:space="preserve">: </w:t>
      </w:r>
      <w:r>
        <w:rPr>
          <w:rtl w:val="true"/>
        </w:rPr>
        <w:t>تأثير الفكر في حياة الإنسان</w:t>
      </w:r>
      <w:bookmarkEnd w:id="55"/>
    </w:p>
    <w:p>
      <w:pPr>
        <w:pStyle w:val="BookText"/>
        <w:rPr/>
      </w:pPr>
      <w:r>
        <w:rPr>
          <w:rFonts w:ascii="Amiri" w:hAnsi="Amiri" w:eastAsia="Amiri" w:cs="Amiri"/>
          <w:color w:val="111111"/>
          <w:sz w:val="28"/>
          <w:sz w:val="28"/>
          <w:szCs w:val="28"/>
          <w:rtl w:val="true"/>
          <w:lang w:bidi="ar-SA"/>
        </w:rPr>
        <w:t>تأثير الفكر في حياة الإنسان</w:t>
      </w:r>
    </w:p>
    <w:p>
      <w:pPr>
        <w:pStyle w:val="BookText"/>
        <w:rPr/>
      </w:pPr>
      <w:r>
        <w:rPr>
          <w:rFonts w:ascii="IRNazanin" w:hAnsi="IRNazanin" w:eastAsia="IRNazanin"/>
          <w:color w:val="111111"/>
          <w:sz w:val="28"/>
          <w:sz w:val="28"/>
          <w:szCs w:val="28"/>
          <w:rtl w:val="true"/>
          <w:lang w:bidi="fa-IR"/>
        </w:rPr>
        <w:t>إنّ لمنحى التفكير تأثيراً كبيراً في حياة البشر؛ وذلك لأنّ دور الفكر هو القيادة، وهذه القيادة لا ينحصر تأثيرها في الاتّجاه العام لحياة الإنسان فحسب، بل تتدخّل في كل مفردة من مفردات حياته، فإنّ كل جزئية من جزئیات حياة الفرد خاضعة لنمط تفكيره،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يأتي من الكلمات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أن يفتح عينيه في الصباح إلى أن يغمضهما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الوالد رحمه للهُ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 كربلاء رجلان كلاهما عربیان وينحدران معاً من قبيلة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على ما أتذكر حرملة بن كاهل الأسدي وحبيب بن مظاهر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الأوّل طريق النار وظلت تلاحقه اللعنات على مدى التاريخ، فيما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 الآخر طريق الجنّة وظلّ ملهماً للأجيال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أصبح حرملة هكذا؟ ولماذا صار حبيب </w:t>
      </w:r>
    </w:p>
    <w:p>
      <w:pPr>
        <w:pStyle w:val="BookText"/>
        <w:rPr/>
      </w:pPr>
      <w:r>
        <w:rPr>
          <w:rFonts w:ascii="Amiri" w:hAnsi="Amiri" w:eastAsia="Amiri" w:cs="Amiri"/>
          <w:color w:val="111111"/>
          <w:sz w:val="28"/>
          <w:sz w:val="28"/>
          <w:szCs w:val="28"/>
          <w:rtl w:val="true"/>
          <w:lang w:bidi="ar-SA"/>
        </w:rPr>
        <w:t>حبيباً مع أنّ كليهما عربيان ومن قبيلة واحدة؟ لكان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نمط التفكير عند كل منهما يختلف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والأمثلة على ذلك كثيرة، فأبو ذر وأبو لهب كلاهما عاصر النبي صَلی الله علیه واله ورآه، ولكن أبا لهب نزلت سورة من القرآن الكريم في ذمّه وذم 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تحضرني سورة في القرآن الكريم نزلت بكاملها في ذم شخص آخر سواه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أبو ذر فهو الذي قال عنه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أظلّت الخضراء ولا أقلّت الغبراء على ذي لهجة أصدق من أبي ذر</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فذاك قاده تفكيره إلى تلك النهاية الشقية، وهذا ساقه تفكيره إلى هذه العاقبة السعيدة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للفكر أهمية كبرى في حياة البشر، وهناك روايات كثيرة في هذا المجال ذكر بعضها العلامة السيد عبد الله شبّر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مصابيح الأنوار في حل مشكلات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جيّد حري بالمطالعة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في المقام هو أنّ الأفراد يختلفون في أفكارهم وفي مدى التفكير وحدوده، وهذا الاختلاف يؤثّر تأثيراً بيّناً في كل خطوة من خطوات حياة الفرد، وهو ما نتناوله في الفصل الأوّل من هذا البحث</w:t>
      </w:r>
      <w:r>
        <w:rPr>
          <w:rFonts w:eastAsia="Amiri" w:cs="Amiri" w:ascii="Amiri" w:hAnsi="Amiri"/>
          <w:color w:val="111111"/>
          <w:sz w:val="28"/>
          <w:szCs w:val="28"/>
          <w:rtl w:val="true"/>
          <w:lang w:bidi="ar-SA"/>
        </w:rPr>
        <w:t xml:space="preserve">. </w:t>
      </w:r>
      <w:bookmarkStart w:id="56" w:name="pg7608_62896"/>
    </w:p>
    <w:p>
      <w:pPr>
        <w:pStyle w:val="Heading2"/>
        <w:numPr>
          <w:ilvl w:val="1"/>
          <w:numId w:val="1"/>
        </w:numPr>
        <w:rPr/>
      </w:pPr>
      <w:bookmarkStart w:id="57" w:name="__RefHeading___Toc3374657_1051229030"/>
      <w:bookmarkStart w:id="58" w:name="_Toc19"/>
      <w:bookmarkEnd w:id="56"/>
      <w:bookmarkEnd w:id="57"/>
      <w:r>
        <w:rPr>
          <w:rtl w:val="true"/>
        </w:rPr>
        <w:t>الفصل الأول</w:t>
      </w:r>
      <w:r>
        <w:rPr>
          <w:rtl w:val="true"/>
        </w:rPr>
        <w:t xml:space="preserve">: </w:t>
      </w:r>
      <w:r>
        <w:rPr>
          <w:rtl w:val="true"/>
        </w:rPr>
        <w:t>الاختلاف في مديات التفكير</w:t>
      </w:r>
      <w:bookmarkEnd w:id="58"/>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مديات التفكير</w:t>
      </w:r>
    </w:p>
    <w:p>
      <w:pPr>
        <w:pStyle w:val="BookText"/>
        <w:rPr/>
      </w:pPr>
      <w:r>
        <w:rPr>
          <w:rFonts w:ascii="Amiri" w:hAnsi="Amiri" w:eastAsia="Amiri" w:cs="Amiri"/>
          <w:color w:val="111111"/>
          <w:sz w:val="28"/>
          <w:sz w:val="28"/>
          <w:szCs w:val="28"/>
          <w:rtl w:val="true"/>
          <w:lang w:bidi="ar-SA"/>
        </w:rPr>
        <w:t>يختلف الأفراد في مدى تفكيرهم إلى أنواع؛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التفكير الشخصي أو الشخصاني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تكون الذات هي المحور وهي المنطلق والغاية وهي الإطار والهدف في تفكيرهم، ولعلنا لا نبالغ إذا قلنا إنّ هذا حال أغلب الناس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كلمة لأحد العلماء جديرة بالتأمّل،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الغالب نتألم لوجع سن واحدة من أسناننا أكثر مما نتألم لموت مليون فرد من أفراد البشر جوعاً مثلاً، مع أنّ الله سبحانه وتعالى قد كرّم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لا يهدأ له بال إذا أصابه أدنى أذى في بدنه، ولكنه لا يكترث ولا يحرّك ساكناً بل لا يشغل فكره الأمر فيما لو اُخبر أنّ في أثيوبيا مثلاً عشرة ملايين إنسان مهدّدون بالموت جوعاً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النمط من التفكير هو تفكير أناني، فصاحبه يحب للأنا ويبغض للأنا ويؤلّف للأنا، ولو بحثتم عن السبب والجوهر الحقيقي وراء كلّ ما يعمل لوجدتم أنّ الأمر لا يعدو تجارة مادّية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مع </w:t>
      </w:r>
    </w:p>
    <w:p>
      <w:pPr>
        <w:pStyle w:val="BookText"/>
        <w:rPr/>
      </w:pPr>
      <w:r>
        <w:rPr>
          <w:rFonts w:ascii="Amiri" w:hAnsi="Amiri" w:eastAsia="Amiri" w:cs="Amiri"/>
          <w:color w:val="111111"/>
          <w:sz w:val="28"/>
          <w:sz w:val="28"/>
          <w:szCs w:val="28"/>
          <w:rtl w:val="true"/>
          <w:lang w:bidi="ar-SA"/>
        </w:rPr>
        <w:t>الأسف حال كثير من البشر إن لم يكن حال أكثر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التفكير العائلي، فهؤلاء يترقّون درجة فيفكّرون في حدود عائلاتهم، فكل ما يشغل فكر الفرد هنا زوجته وأولاده وأحفاده، فتفكيره عائلي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العشائري وهو أرقى من النوع الأوّل بدرجة، لأنّ الفرد يفكّر في عشيرته وأقاربه، ولكنه لا يفكّر أبعد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القومي، وهذا النوع من التفكير ينطلق من المصالح القومية، أي أنّ المصالح القومية هي التي تقود تفكير الإنسان وتشغل باله ويعمل من أجلها ويضرب ما يتعارض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أرقى من قبله 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الإقليمي أو القطري، حيث</w:t>
      </w:r>
    </w:p>
    <w:p>
      <w:pPr>
        <w:pStyle w:val="BookText"/>
        <w:rPr/>
      </w:pPr>
      <w:r>
        <w:rPr>
          <w:rFonts w:ascii="Amiri" w:hAnsi="Amiri" w:eastAsia="Amiri" w:cs="Amiri"/>
          <w:color w:val="111111"/>
          <w:sz w:val="28"/>
          <w:sz w:val="28"/>
          <w:szCs w:val="28"/>
          <w:rtl w:val="true"/>
          <w:lang w:bidi="ar-SA"/>
        </w:rPr>
        <w:t>يكون ملاك التفكير عند صاحبه هو البلد الذي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أنواع أخرى كالتفكير اللوني أو اللغوي</w:t>
      </w:r>
    </w:p>
    <w:p>
      <w:pPr>
        <w:pStyle w:val="BookText"/>
        <w:rPr/>
      </w:pP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الأخير والأعلى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العالمي، وهو أن يفكّر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الفرد في مستوى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تأثير الفكر في حركة الإنسان</w:t>
      </w:r>
    </w:p>
    <w:p>
      <w:pPr>
        <w:pStyle w:val="BookText"/>
        <w:rPr/>
      </w:pPr>
      <w:r>
        <w:rPr>
          <w:rFonts w:ascii="Amiri" w:hAnsi="Amiri" w:eastAsia="Amiri" w:cs="Amiri"/>
          <w:color w:val="111111"/>
          <w:sz w:val="28"/>
          <w:sz w:val="28"/>
          <w:szCs w:val="28"/>
          <w:rtl w:val="true"/>
          <w:lang w:bidi="ar-SA"/>
        </w:rPr>
        <w:t xml:space="preserve">لا شكّ أنّ كل نمط من هذه الأنماط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نوّهنا إلى ذلك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كل جزئية من جزئيات حركة الإنسان وقرارته، حتى أنه يؤثر في اختيار المسكن والمدفن والزواج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قضية نوع التفكير الذي يتبناّه الإنسان ليست قضية تجريدية لا ربط لها بالواقع، بل هي مرتبطة به ارتباطاً وثيقاً وتفصيلياً، فإنّ الفرد الذي يفكّر في حدود الإقليم يرى أنّه لابد أن يسكن ذلك الإقليم يعيش فيه ويموت فيه حتى لو تعرّضت حياته وكرامته للخطر والزوال، وكأنّ الله سبحانه وتعالى لم يخلق إلاّ تلك الرقعة الجغرافية الضيقة، وكأنّه لم يسمع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يُهَاجِرْ فِي سَبِيلِ اللَّهِ يَجِدْ فِي الْأَرْضِ مُرَاغَمًا كَثِيرًا وَسَعَةً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أنّ الأرض كلها لله، لكنّنا نرى أصحاب التفكير الإقليمي يحصرون تفكيرهم ووجودهم في الأرض التي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وُلدوا فيها ويعتقدون أنّ عليهم البقاء فيها مهما كان الثمن، وقد يتّخذون قرارات خاطئة وفق هذا التفكير الخاطئ، وهذه بعض الأمثلة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بعث السيد الوالدرحمه للهُ إلى عالِم من العلماء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أنّ بقاءه في البلد الكذائي خطر عليه وأنّ المصلحة هي في مغادرته لذلك البلد؛ لأنّ الحكّام سيمنعونه من ممارسة دوره ويقضون على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العالِم أصرّ على البقاء وقال في جواب</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ينبغي أن أبقى في هذا المكان مهما كلّف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العاقبة أن قُبض عليه بعد مدة قصيرة وقُتل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وأتذكّر أيضاً أنّ السيد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 عالِماً آخر جاء لزيارته بعدم العودة إلى البلد الذي</w:t>
      </w:r>
    </w:p>
    <w:p>
      <w:pPr>
        <w:pStyle w:val="BookText"/>
        <w:rPr/>
      </w:pPr>
      <w:r>
        <w:rPr>
          <w:rFonts w:ascii="Amiri" w:hAnsi="Amiri" w:eastAsia="Amiri" w:cs="Amiri"/>
          <w:color w:val="111111"/>
          <w:sz w:val="28"/>
          <w:sz w:val="28"/>
          <w:szCs w:val="28"/>
          <w:rtl w:val="true"/>
          <w:lang w:bidi="ar-SA"/>
        </w:rPr>
        <w:t>جاء منه، ولم يقتنع ذلك العالِم وكأن منطقه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وُلدتُ في ذلك البلد ويجب أن أبقى فيه مهما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هي النزعة الاستصحابية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إلا فترة قصيرة على عودته حتى أُلقي القبض عليه واقتيد إلى غياهب السجون الخفية ولا يُعلم عنه أيّ خبر حتى اليوم حيث يمرّ على القضية سنوات طويلة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إذاً أنّ نمط التفكير ليس شأناَ مجرّداً، بل إنّه يؤثّر </w:t>
      </w:r>
      <w:bookmarkStart w:id="59" w:name="pg7608_62900"/>
    </w:p>
    <w:p>
      <w:pPr>
        <w:pStyle w:val="Heading2"/>
        <w:numPr>
          <w:ilvl w:val="1"/>
          <w:numId w:val="1"/>
        </w:numPr>
        <w:rPr/>
      </w:pPr>
      <w:bookmarkStart w:id="60" w:name="__RefHeading___Toc3374659_1051229030"/>
      <w:bookmarkStart w:id="61" w:name="_Toc20"/>
      <w:bookmarkEnd w:id="59"/>
      <w:bookmarkEnd w:id="60"/>
      <w:r>
        <w:rPr>
          <w:rtl w:val="true"/>
        </w:rPr>
        <w:t>تأثير الفكر في حركة الإنسان</w:t>
      </w:r>
      <w:bookmarkEnd w:id="61"/>
    </w:p>
    <w:p>
      <w:pPr>
        <w:pStyle w:val="BookText"/>
        <w:rPr/>
      </w:pPr>
      <w:r>
        <w:rPr>
          <w:rFonts w:ascii="Amiri" w:hAnsi="Amiri" w:eastAsia="Amiri" w:cs="Amiri"/>
          <w:color w:val="111111"/>
          <w:sz w:val="28"/>
          <w:sz w:val="28"/>
          <w:szCs w:val="28"/>
          <w:rtl w:val="true"/>
          <w:lang w:bidi="ar-SA"/>
        </w:rPr>
        <w:t>على كل القرارات التي يتّخذها الفرد من المسكن وحتى</w:t>
      </w:r>
    </w:p>
    <w:p>
      <w:pPr>
        <w:pStyle w:val="BookText"/>
        <w:rPr/>
      </w:pPr>
      <w:r>
        <w:rPr>
          <w:rFonts w:ascii="IRNazanin" w:hAnsi="IRNazanin" w:eastAsia="IRNazanin"/>
          <w:color w:val="111111"/>
          <w:sz w:val="28"/>
          <w:sz w:val="28"/>
          <w:szCs w:val="28"/>
          <w:rtl w:val="true"/>
          <w:lang w:bidi="fa-IR"/>
        </w:rPr>
        <w:t>المدفن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أحد الخطباء أنّه كان حاضراً عند السيد الوالد رحمه للهُ إذ جاءه أحد العلماء المتقين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تعب من الأوضاع وإنّه يشعر بقرب أجله، فقال له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بلاد الغرب، فتعجب الرجل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أأذهب في نهاية عمري إلى الغرب فأموت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موتك هنا لا يغيّر شيئاً ولكنك إذا متّ هناك فربما أصبح مثواك هناك وأنت العالِم المتّقي مركزاً للإشعاع الفكري حيث يؤمّه المتدينون وربما تقرّب بعضهم بك إلى الله لقضاء حوائجهم، أو جرت العادة على قراءة القرآن والأدعية عند مرقدك وأصبح محلاًّ عبادياً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أرأيت كيف أنّ نوع التفكير ومداه وحدوده وإطاره تؤثّر كلها في كل جزئية من جزئیات حياة الفرد حتى اختيار محل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bookmarkStart w:id="62" w:name="pg7608_62901"/>
    </w:p>
    <w:p>
      <w:pPr>
        <w:pStyle w:val="Heading2"/>
        <w:numPr>
          <w:ilvl w:val="1"/>
          <w:numId w:val="1"/>
        </w:numPr>
        <w:rPr/>
      </w:pPr>
      <w:bookmarkStart w:id="63" w:name="__RefHeading___Toc3374661_1051229030"/>
      <w:bookmarkStart w:id="64" w:name="_Toc21"/>
      <w:bookmarkEnd w:id="62"/>
      <w:bookmarkEnd w:id="63"/>
      <w:r>
        <w:rPr>
          <w:rtl w:val="true"/>
        </w:rPr>
        <w:t>الفصل الثاني</w:t>
      </w:r>
      <w:r>
        <w:rPr>
          <w:rtl w:val="true"/>
        </w:rPr>
        <w:t xml:space="preserve">: </w:t>
      </w:r>
      <w:r>
        <w:rPr>
          <w:rtl w:val="true"/>
        </w:rPr>
        <w:t>مظاهر التفكير العالمي</w:t>
      </w:r>
      <w:bookmarkEnd w:id="64"/>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التفكير العالمي</w:t>
      </w:r>
    </w:p>
    <w:p>
      <w:pPr>
        <w:pStyle w:val="BookText"/>
        <w:rPr/>
      </w:pPr>
      <w:r>
        <w:rPr>
          <w:rFonts w:ascii="Amiri" w:hAnsi="Amiri" w:eastAsia="Amiri" w:cs="Amiri"/>
          <w:color w:val="111111"/>
          <w:sz w:val="28"/>
          <w:sz w:val="28"/>
          <w:szCs w:val="28"/>
          <w:rtl w:val="true"/>
          <w:lang w:bidi="ar-SA"/>
        </w:rPr>
        <w:t>التفكير العالمي مظاهر في مختلف الحقول، فله مظاهر في الحقل الاقتصادي، وفي الحقل السياسي، وفي الحقل 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إنّنا في الغالب حاملون لراية التبليغ، فإنّ حديثنا</w:t>
      </w:r>
    </w:p>
    <w:p>
      <w:pPr>
        <w:pStyle w:val="BookText"/>
        <w:rPr/>
      </w:pPr>
      <w:r>
        <w:rPr>
          <w:rFonts w:ascii="Amiri" w:hAnsi="Amiri" w:eastAsia="Amiri" w:cs="Amiri"/>
          <w:color w:val="111111"/>
          <w:sz w:val="28"/>
          <w:sz w:val="28"/>
          <w:szCs w:val="28"/>
          <w:rtl w:val="true"/>
          <w:lang w:bidi="ar-SA"/>
        </w:rPr>
        <w:t>يدور في مظاهر التفكير العالمي في الحقل التبليغي، ذلك أنّ التفكير العالمي تأثيراً في نمط التبليغ وكيفيته وأسلوبه ورفعته وأبعاده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تعالى لم يجعل الدين حكراً على بلد معيّن، لقد كانت البيئة التي نشأ الرسول صلی الله علیه و اله وترعرع فيها بيئة ضيّقة ومحدودة، وهذا ما يمكن ملاحظته من خلال مراجعة المعلّقات والقصائد الأخرى للعرب يومذاك، ولكن القرآن الكريم لغته لغة عالمية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لِيَكُونَ لِلْعَالَمِينَ نَذِيرًا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في آية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آية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وليس</w:t>
      </w:r>
    </w:p>
    <w:p>
      <w:pPr>
        <w:pStyle w:val="BookText"/>
        <w:rPr/>
      </w:pPr>
      <w:r>
        <w:rPr>
          <w:rFonts w:ascii="Amiri" w:hAnsi="Amiri" w:eastAsia="Amiri" w:cs="Amiri"/>
          <w:color w:val="111111"/>
          <w:sz w:val="28"/>
          <w:sz w:val="28"/>
          <w:szCs w:val="28"/>
          <w:rtl w:val="true"/>
          <w:lang w:bidi="ar-SA"/>
        </w:rPr>
        <w:t>البقعة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آيات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هناك كتاب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بعثها إلى ملوك العالَم في وقته، فلقد بعث صَّلی الله علیه و اله كتباً وسفراء إلى ملك الروم وکسری فارس وملك الحبشة وعظيم القبط، والحارث بن أبي شمر ملك تخوم الشام، وهوذة الحنفي ملك اليمامة، وبعث كتباً إلى رؤساء العرب وشيوخ القبائل، و إلى الأساقفة وإلى مختلف الطوائف</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تأثّر بعض هؤلاء واستجاب، ومن أولئك أسقف الروم فإنّه بعدما قرأ كتاب النبي صَّلی الله علیه و اله خرج إلى الكنيسة في </w:t>
      </w:r>
      <w:bookmarkStart w:id="65" w:name="pg7608_62903"/>
    </w:p>
    <w:p>
      <w:pPr>
        <w:pStyle w:val="Heading2"/>
        <w:numPr>
          <w:ilvl w:val="1"/>
          <w:numId w:val="1"/>
        </w:numPr>
        <w:rPr/>
      </w:pPr>
      <w:bookmarkStart w:id="66" w:name="__RefHeading___Toc3374663_1051229030"/>
      <w:bookmarkStart w:id="67" w:name="_Toc22"/>
      <w:bookmarkEnd w:id="65"/>
      <w:bookmarkEnd w:id="66"/>
      <w:r>
        <w:rPr>
          <w:rtl w:val="true"/>
        </w:rPr>
        <w:t>التشيع في الهند وتايلند والفلبين</w:t>
      </w:r>
      <w:bookmarkEnd w:id="67"/>
    </w:p>
    <w:p>
      <w:pPr>
        <w:pStyle w:val="BookText"/>
        <w:rPr/>
      </w:pPr>
      <w:r>
        <w:rPr>
          <w:rFonts w:ascii="Amiri" w:hAnsi="Amiri" w:eastAsia="Amiri" w:cs="Amiri"/>
          <w:color w:val="111111"/>
          <w:sz w:val="28"/>
          <w:sz w:val="28"/>
          <w:szCs w:val="28"/>
          <w:rtl w:val="true"/>
          <w:lang w:bidi="ar-SA"/>
        </w:rPr>
        <w:t>حشد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الروم إنّه قد جاءنا كتاب أحمد يدعونا إلى الله، وإنّي أشهد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فروة عامل قيصر بعمان فإنّه عندما جاءه كتاب</w:t>
      </w:r>
    </w:p>
    <w:p>
      <w:pPr>
        <w:pStyle w:val="BookText"/>
        <w:rPr/>
      </w:pPr>
      <w:r>
        <w:rPr>
          <w:rFonts w:ascii="IRNazanin" w:hAnsi="IRNazanin" w:eastAsia="IRNazanin"/>
          <w:color w:val="111111"/>
          <w:sz w:val="28"/>
          <w:sz w:val="28"/>
          <w:szCs w:val="28"/>
          <w:rtl w:val="true"/>
          <w:lang w:bidi="fa-IR"/>
        </w:rPr>
        <w:t>النبي صَّلی الله علیه و اله آمن وأعلن إيمانه، فطُلب فأُخذ وقُتل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ملك البحرين المنذر بن ساوا، فقد قبل دعوة النبي صَّلی الله علیه و اله وأعلن إسلامه، ولقد أعلنت البحرين إسلامها منذ بدايات أمرها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وقصة النجاشي في هذا المجال معروفة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يتطلب منّا أن لا نحصر اهتمامنا في بلد أو إقليم</w:t>
      </w:r>
    </w:p>
    <w:p>
      <w:pPr>
        <w:pStyle w:val="BookText"/>
        <w:rPr/>
      </w:pPr>
      <w:r>
        <w:rPr>
          <w:rFonts w:ascii="Amiri" w:hAnsi="Amiri" w:eastAsia="Amiri" w:cs="Amiri"/>
          <w:color w:val="111111"/>
          <w:sz w:val="28"/>
          <w:sz w:val="28"/>
          <w:szCs w:val="28"/>
          <w:rtl w:val="true"/>
          <w:lang w:bidi="ar-SA"/>
        </w:rPr>
        <w:t>أو قومية بل نكون عالَميين في تفكيرنا التبليغي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التشيّع في الهند وتايلند والفلبين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انتقل التشيع إلى الهند وأُعلنت فيها الشهادة الثالثة بفضل جهود عالِمَين قدما حياتهما ثمناً لذلك،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عنایت الله الشيرازي والملا فتح الله الشيرازي، قتلهما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إبراهيم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الناصبي المتعصب في الهند يومذاك بعد أن علم بخبرهما وأنّهما غرسا بذور التشيع في قلب ولده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نُقل عن العلاّمة الأمينی رحمه للهُ أنّه قال بعد عودته من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لي أموالاً عظيمة أنفقها لطلاب العلوم الدينية لكي ينشروا الإسلام في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تايلند فيعود الفضل فيه إلى رجل اسمه أحمد من أهالي مدينة قم المقدسة، وتعود قصته إلى ما قبل حوالي خمسة قرون، حيث إنه سافر إلى تايلند وتزوج فتاة تايلندية ثم بدأ نشاطاً اجتماعياً هناك حتى أصبح في فترة من الفترات رئيساً للوزراء بفضل ما تحلّى به من حكمة وعقل ودراية، واستطاع أن ينشر الإسلام والتشيع في البلاد، فبنى مساجد وحسينيات وأسس مشاريع حتى أنّ ما نجد اليوم من انتشار الإسلام والتشيع هناك مدين لجهود الشيخ أحمد القمي هذا، وله اليوم مرقد عظيم وقبة يزوره الناس ويتشفعون به إلى الله تعالى لقضاء حوائجهم، كما رأيت المشهد مصوّرا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أصبح الرجل ملجأ للمسلمين وربما قصده غير المسلمين أيضاً، بينما لو بقي تفكيره محصوراً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لربما ضاع بين الآلاف أو الملايين الذين لم يقدّموا شيئاً ذا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نقصد من هذا الكلام أن لا يبقى الإنسان في مدينته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قم المقدسة مثلاً، بل المقصود أن يكون تفكيره عالمياً</w:t>
      </w:r>
      <w:r>
        <w:rPr>
          <w:rFonts w:eastAsia="Amiri" w:cs="Amiri" w:ascii="Amiri" w:hAnsi="Amiri"/>
          <w:color w:val="111111"/>
          <w:sz w:val="28"/>
          <w:szCs w:val="28"/>
          <w:rtl w:val="true"/>
          <w:lang w:bidi="ar-SA"/>
        </w:rPr>
        <w:t xml:space="preserve">. </w:t>
      </w:r>
      <w:bookmarkStart w:id="68" w:name="pg7608_62905"/>
    </w:p>
    <w:p>
      <w:pPr>
        <w:pStyle w:val="Heading2"/>
        <w:numPr>
          <w:ilvl w:val="1"/>
          <w:numId w:val="1"/>
        </w:numPr>
        <w:rPr/>
      </w:pPr>
      <w:bookmarkStart w:id="69" w:name="__RefHeading___Toc3374665_1051229030"/>
      <w:bookmarkStart w:id="70" w:name="_Toc23"/>
      <w:bookmarkEnd w:id="68"/>
      <w:bookmarkEnd w:id="69"/>
      <w:r>
        <w:rPr>
          <w:rtl w:val="true"/>
        </w:rPr>
        <w:t>خاتمة</w:t>
      </w:r>
      <w:bookmarkEnd w:id="70"/>
    </w:p>
    <w:p>
      <w:pPr>
        <w:pStyle w:val="BookText"/>
        <w:rPr/>
      </w:pPr>
      <w:r>
        <w:rPr>
          <w:rFonts w:ascii="Amiri" w:hAnsi="Amiri" w:eastAsia="Amiri" w:cs="Amiri"/>
          <w:color w:val="111111"/>
          <w:sz w:val="28"/>
          <w:sz w:val="28"/>
          <w:szCs w:val="28"/>
          <w:rtl w:val="true"/>
          <w:lang w:bidi="ar-SA"/>
        </w:rPr>
        <w:t>ولقد نقل السيد الوالد رحمه للهُ أنّ مسلمي الفلبين هم الآخرون مدينون لجهود الشيخ عبد الله المكي الذي ذهب إليهم قبل مئات السنين ونشر بينهم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p>
    <w:p>
      <w:pPr>
        <w:pStyle w:val="BookText"/>
        <w:rPr/>
      </w:pPr>
      <w:r>
        <w:rPr>
          <w:rFonts w:ascii="Amiri" w:hAnsi="Amiri" w:eastAsia="Amiri" w:cs="Amiri"/>
          <w:color w:val="111111"/>
          <w:sz w:val="28"/>
          <w:sz w:val="28"/>
          <w:szCs w:val="28"/>
          <w:rtl w:val="true"/>
          <w:lang w:bidi="ar-SA"/>
        </w:rPr>
        <w:t>يجب علينا أن نأخذ العبر والدروس من هؤلاء في فكرهم الشمولي وأن يكون تفكيرنا كما أراده الله سبحانه وتعالى تفكيرا عالَمياً، ألسنا نقول في كل يوم عدة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فربوبية الله عالَمية ورحمته للعالمين</w:t>
      </w:r>
    </w:p>
    <w:p>
      <w:pPr>
        <w:pStyle w:val="BookText"/>
        <w:rPr/>
      </w:pPr>
      <w:r>
        <w:rPr>
          <w:rFonts w:ascii="Amiri" w:hAnsi="Amiri" w:eastAsia="Amiri" w:cs="Amiri"/>
          <w:color w:val="111111"/>
          <w:sz w:val="28"/>
          <w:sz w:val="28"/>
          <w:szCs w:val="28"/>
          <w:rtl w:val="true"/>
          <w:lang w:bidi="ar-SA"/>
        </w:rPr>
        <w:t>ورسالته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لا يهتم بأمور المسلمين فليس بمسلم</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ولم يقل لم يهتم بأمور بلد معيّن أو قطر معيّن أو عشيرة معيّنة بل قال صَّلی الله علیه و اله بأمور المسلمين كلهم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يوفّقنا للتأثير في مجرى التاريخ فيما بقي من أعمارنا، وهذا ممكن بإذن الله، إن كان تفكيرنا عالمياً، وعملنا عالمياً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الطاهرين</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7608_62907"/>
      <w:bookmarkStart w:id="72" w:name="pg7608_62907"/>
      <w:bookmarkEnd w:id="72"/>
    </w:p>
    <w:p>
      <w:pPr>
        <w:pStyle w:val="Heading2"/>
        <w:numPr>
          <w:ilvl w:val="1"/>
          <w:numId w:val="1"/>
        </w:numPr>
        <w:rPr/>
      </w:pPr>
      <w:bookmarkStart w:id="73" w:name="pg7608_62907"/>
      <w:bookmarkStart w:id="74" w:name="__RefHeading___Toc3374667_1051229030"/>
      <w:bookmarkStart w:id="75" w:name="_Toc24"/>
      <w:bookmarkEnd w:id="73"/>
      <w:bookmarkEnd w:id="74"/>
      <w:r>
        <w:rPr>
          <w:rtl w:val="true"/>
        </w:rPr>
        <w:t xml:space="preserve">الإمام المهدي </w:t>
      </w:r>
      <w:r>
        <w:rPr>
          <w:rtl w:val="true"/>
        </w:rPr>
        <w:t>(</w:t>
      </w:r>
      <w:r>
        <w:rPr>
          <w:rtl w:val="true"/>
        </w:rPr>
        <w:t>عج</w:t>
      </w:r>
      <w:r>
        <w:rPr>
          <w:rtl w:val="true"/>
        </w:rPr>
        <w:t>)</w:t>
      </w:r>
      <w:bookmarkEnd w:id="75"/>
    </w:p>
    <w:p>
      <w:pPr>
        <w:pStyle w:val="Heading2"/>
        <w:numPr>
          <w:ilvl w:val="1"/>
          <w:numId w:val="1"/>
        </w:numPr>
        <w:rPr/>
      </w:pPr>
      <w:bookmarkStart w:id="76" w:name="__RefHeading___Toc3374669_1051229030"/>
      <w:bookmarkStart w:id="77" w:name="_Toc25"/>
      <w:bookmarkEnd w:id="76"/>
      <w:r>
        <w:rPr>
          <w:rtl w:val="true"/>
        </w:rPr>
        <w:t>مقدمة المحاضرة</w:t>
      </w:r>
      <w:bookmarkEnd w:id="77"/>
    </w:p>
    <w:p>
      <w:pPr>
        <w:pStyle w:val="BookText"/>
        <w:rPr/>
      </w:pPr>
      <w:r>
        <w:rPr>
          <w:rFonts w:ascii="Amiri" w:hAnsi="Amiri" w:eastAsia="Amiri" w:cs="Amiri"/>
          <w:color w:val="111111"/>
          <w:sz w:val="28"/>
          <w:sz w:val="28"/>
          <w:szCs w:val="28"/>
          <w:rtl w:val="true"/>
          <w:lang w:bidi="ar-SA"/>
        </w:rPr>
        <w:t>دور الإمام المهدي عجل الله فرجه في حياتنا</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وصلّى الله على محمد وآله الطاهرين، واللعن الدائم على أعدائهم أجمعين</w:t>
      </w:r>
      <w:r>
        <w:rPr>
          <w:rStyle w:val="FootnoteAnchor"/>
          <w:rtl w:val="true"/>
        </w:rPr>
        <w:footnoteReference w:id="21"/>
      </w:r>
    </w:p>
    <w:p>
      <w:pPr>
        <w:pStyle w:val="BookText"/>
        <w:rPr/>
      </w:pP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 xml:space="preserve">إحدى البحوث المهمة التي وقعت محلاً للتساؤل منذ العهود الماضية إلى يومنا هذا، هي مسألة دور الإمام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 وهذه المسألة بالإضافة إلى طابعها العقائدي تحمل طابعاً عملياً وترتبط بسلوكنا اليومي منذ أن نفتح أعيننا في الصباح وإلى أن نغمضها عند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نتناول فيما يلي بعض أبعاد هذا الموضوع ضمن فصلين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عهد الغيبة، وهذا بحث نظري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نستفيد من وجود الإمام المنتظر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 غيبته؟ وهذا بحث عملي</w:t>
      </w:r>
      <w:r>
        <w:rPr>
          <w:rFonts w:eastAsia="IRNazanin" w:cs="IRNazanin"/>
          <w:color w:val="111111"/>
          <w:sz w:val="28"/>
          <w:szCs w:val="28"/>
          <w:rtl w:val="true"/>
          <w:lang w:bidi="fa-IR"/>
        </w:rPr>
        <w:t xml:space="preserve">. </w:t>
      </w:r>
      <w:bookmarkStart w:id="78" w:name="pg7608_62908"/>
    </w:p>
    <w:p>
      <w:pPr>
        <w:pStyle w:val="Heading2"/>
        <w:numPr>
          <w:ilvl w:val="1"/>
          <w:numId w:val="1"/>
        </w:numPr>
        <w:rPr/>
      </w:pPr>
      <w:bookmarkStart w:id="79" w:name="__RefHeading___Toc3374671_1051229030"/>
      <w:bookmarkStart w:id="80" w:name="_Toc26"/>
      <w:bookmarkEnd w:id="78"/>
      <w:bookmarkEnd w:id="79"/>
      <w:r>
        <w:rPr>
          <w:rtl w:val="true"/>
        </w:rPr>
        <w:t>الفصل الأول</w:t>
      </w:r>
      <w:r>
        <w:rPr>
          <w:rtl w:val="true"/>
        </w:rPr>
        <w:t xml:space="preserve">: </w:t>
      </w:r>
      <w:r>
        <w:rPr>
          <w:rtl w:val="true"/>
        </w:rPr>
        <w:t xml:space="preserve">دور الإمام المهدي </w:t>
      </w:r>
      <w:r>
        <w:rPr>
          <w:rtl w:val="true"/>
        </w:rPr>
        <w:t>(</w:t>
      </w:r>
      <w:r>
        <w:rPr>
          <w:rtl w:val="true"/>
        </w:rPr>
        <w:t>عج</w:t>
      </w:r>
      <w:r>
        <w:rPr>
          <w:rtl w:val="true"/>
        </w:rPr>
        <w:t>)</w:t>
      </w:r>
      <w:bookmarkEnd w:id="80"/>
    </w:p>
    <w:p>
      <w:pPr>
        <w:pStyle w:val="BookText"/>
        <w:rPr/>
      </w:pPr>
      <w:r>
        <w:rPr>
          <w:rFonts w:ascii="Amiri" w:hAnsi="Amiri" w:eastAsia="Amiri" w:cs="Amiri"/>
          <w:color w:val="111111"/>
          <w:sz w:val="28"/>
          <w:sz w:val="28"/>
          <w:szCs w:val="28"/>
          <w:rtl w:val="true"/>
          <w:lang w:bidi="ar-SA"/>
        </w:rPr>
        <w:t xml:space="preserve">إن 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الغيبة هو أنه يمثل – ضمن ما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الحلقة الأخيرة المهيمنة والفاعلة والمؤثرة في عالم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لبيان هذا الدور نقدم ثلاث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الكريم يثبت أدواراً في إطار عالم الطبيعة للأشياء، كما يثبت أدواراً ضمن إطار هذا العالم للأشخاص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أشياء في هذا العام لها دور، وهناك أشخاص في</w:t>
      </w:r>
    </w:p>
    <w:p>
      <w:pPr>
        <w:pStyle w:val="BookText"/>
        <w:rPr/>
      </w:pPr>
      <w:r>
        <w:rPr>
          <w:rFonts w:ascii="Amiri" w:hAnsi="Amiri" w:eastAsia="Amiri" w:cs="Amiri"/>
          <w:color w:val="111111"/>
          <w:sz w:val="28"/>
          <w:sz w:val="28"/>
          <w:szCs w:val="28"/>
          <w:rtl w:val="true"/>
          <w:lang w:bidi="ar-SA"/>
        </w:rPr>
        <w:t>هذا العالم لهم دور؛ نمثل لذلك 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الشافي</w:t>
      </w:r>
    </w:p>
    <w:p>
      <w:pPr>
        <w:pStyle w:val="BookText"/>
        <w:rPr/>
      </w:pPr>
      <w:r>
        <w:rPr>
          <w:rFonts w:ascii="Amiri" w:hAnsi="Amiri" w:eastAsia="Amiri" w:cs="Amiri"/>
          <w:color w:val="111111"/>
          <w:sz w:val="28"/>
          <w:sz w:val="28"/>
          <w:szCs w:val="28"/>
          <w:rtl w:val="true"/>
          <w:lang w:bidi="ar-SA"/>
        </w:rPr>
        <w:t>ويأتينا الجواب من القرآن الكريم أن الله تعالى هو</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مَرِضْتُ فَهُوَ يَشْفِينِ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ولكننا نلاحظ أن القرآن الكريم يثبت من جهة أخرى دور الشفاء الأشياء في هذا العالم، يقول الله تعالی عن العسل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شِفَاءٌ لِلنَّاسِ</w:t>
      </w:r>
      <w:r>
        <w:rPr>
          <w:rFonts w:eastAsia="IRNazanin" w:cs="IRNazanin"/>
          <w:color w:val="111111"/>
          <w:sz w:val="28"/>
          <w:szCs w:val="28"/>
          <w:rtl w:val="true"/>
          <w:lang w:bidi="fa-IR"/>
        </w:rPr>
        <w:t>»</w:t>
      </w:r>
      <w:r>
        <w:rPr>
          <w:rStyle w:val="FootnoteAnchor"/>
          <w:rtl w:val="true"/>
        </w:rPr>
        <w:footnoteReference w:id="24"/>
      </w:r>
      <w:r>
        <w:rPr>
          <w:rFonts w:ascii="Amiri" w:hAnsi="Amiri" w:eastAsia="Amiri" w:cs="Amiri"/>
          <w:color w:val="111111"/>
          <w:sz w:val="28"/>
          <w:sz w:val="28"/>
          <w:szCs w:val="28"/>
          <w:rtl w:val="true"/>
          <w:lang w:bidi="ar-SA"/>
        </w:rPr>
        <w:t>هذا مع أن العسل ما هو إلا جماد يخرج من بطن حيوان، ولكن الله تعالى شاء أن يجعل فيه شفاءً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المتوفي؟</w:t>
      </w:r>
    </w:p>
    <w:p>
      <w:pPr>
        <w:pStyle w:val="BookText"/>
        <w:rPr/>
      </w:pPr>
      <w:r>
        <w:rPr>
          <w:rFonts w:ascii="Amiri" w:hAnsi="Amiri" w:eastAsia="Amiri" w:cs="Amiri"/>
          <w:color w:val="111111"/>
          <w:sz w:val="28"/>
          <w:sz w:val="28"/>
          <w:szCs w:val="28"/>
          <w:rtl w:val="true"/>
          <w:lang w:bidi="ar-SA"/>
        </w:rPr>
        <w:t>ويأتينا الجواب من القرآن الكريم أن الله تعالى هو</w:t>
      </w:r>
    </w:p>
    <w:p>
      <w:pPr>
        <w:pStyle w:val="BookText"/>
        <w:rPr/>
      </w:pPr>
      <w:r>
        <w:rPr>
          <w:rFonts w:ascii="IRNazanin" w:hAnsi="IRNazanin" w:eastAsia="IRNazanin"/>
          <w:color w:val="111111"/>
          <w:sz w:val="28"/>
          <w:sz w:val="28"/>
          <w:szCs w:val="28"/>
          <w:rtl w:val="true"/>
          <w:lang w:bidi="fa-IR"/>
        </w:rPr>
        <w:t>المتوفي؛ يقول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يتوفي الأنفس حین موتها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ولكننا نلاحظ من جهة أخرى أن القرآن الكريم يثبت التوفي لغير الله تعالى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فهو تعالي ينسبه لملك الموت أيضا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يسجل أسماء مراجعيه من المرضى في ورقة عنده بعد أن يكتب لهم الوصفة الطبية، وعندما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تعمل هذا العمل؟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أعتقد أن الأدوية عوامل ظاهرية وأن الشفاء حقاً بيد الله تعالى، ولذلك أكتب أسماء المرضى الذين يراجعونني كي أدعو لهم في صلاة الليل وأطلب شفاءهم من الله تعالى، فهو الشافي، وما الأطباء والأدوية إلا أسباب ظاهرية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الدور للأشياء والأشخاص في هذا العالم لا ينافي ما هو المعروف من القول بالتوحيد الأفعالي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الله وحده هو الفاعل الحقيقي في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فاعلية غير الله تعالى فاعلية مكتسبة وغيرية، بينما فاعلية الله تعالى فاعلية ذاتية، ولا منافاة بين فاعليتين إحداهما ذاتية والأخرى غيرية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في عالم الطبيعة بين الفواعل</w:t>
      </w:r>
    </w:p>
    <w:p>
      <w:pPr>
        <w:pStyle w:val="BookText"/>
        <w:rPr/>
      </w:pPr>
      <w:r>
        <w:rPr>
          <w:rFonts w:ascii="Amiri" w:hAnsi="Amiri" w:eastAsia="Amiri" w:cs="Amiri"/>
          <w:color w:val="111111"/>
          <w:sz w:val="28"/>
          <w:sz w:val="28"/>
          <w:szCs w:val="28"/>
          <w:rtl w:val="true"/>
          <w:lang w:bidi="ar-SA"/>
        </w:rPr>
        <w:t>الطولية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أنه لا تنافي بين فاعلية الله تعالى وفاعلية الفواعل الطبيعية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لا منافاة بين فاعلية طبيعية وفاعلية أخرى إذا كانتا طوليتين أي تقعان في طول بعضهما، أجل إذا كانت الفاعليتان عرضيتين ومستقلتين فهنا توجد منافاة لأن ذلك يعني اجتماع علتين مستقلتين عرضيتين على معلول واحد،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فرضنا أن هاتين الفاعليتين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الفاعليات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طولية أي أن بعضها يقع في طول بعضها الآخر فلا منافاة بينها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توضيح ذلك بمثال معروف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قلمي وكتبت أناملي وكتبت يدي، قال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فويل لهم مما كتبت أيدیهم</w:t>
      </w:r>
      <w:r>
        <w:rPr>
          <w:rFonts w:eastAsia="IRNazanin" w:cs="IRNazanin"/>
          <w:color w:val="111111"/>
          <w:sz w:val="28"/>
          <w:szCs w:val="28"/>
          <w:rtl w:val="true"/>
          <w:lang w:bidi="fa-IR"/>
        </w:rPr>
        <w:t>)</w:t>
      </w:r>
      <w:r>
        <w:rPr>
          <w:rStyle w:val="FootnoteAnchor"/>
          <w:rtl w:val="true"/>
        </w:rPr>
        <w:footnoteReference w:id="27"/>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فهل ترى منافاة بين هذه الجمل؟ كلا بالطبع؟ وذلك لأن الروح الحقيقية التي كتبت هي روحك أنت، أما الفواعل الدنيا فإنما هي مؤثرة في طول فاعلية الروح التي تمثل الفاعلية الحقيقية والأخيرة في سلسلة الفواعل الطولية التي تندرج تحتها، ومن ثم فالفاعلية الأخيرة هي المؤثرة الحقيقية والمهيمنة على ما سواها من الفواعل الطبيعية 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اتضحت هذه المقدمات الثلاث،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فاعل في سلسلة الفواعل الطولية المؤثرة في عالم الإمكان، أو بتعبير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علیه السَّلام يمثل الحلقة الأخيرة في سلسلة الفاعليات الطولية في إطار عالم الإمكان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فاعلية في عالم الإمكان جعلها الله في طول فاعليته تعالى وأمرنا أن نلجأ إليها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الممكن أن تأتي بعده علل وفاعليات أخرى في طوله تكون مؤثرة بإذن الله تعالى، ولكن والفاعلية العليا بعد الله تعالى في عالم الإمكان هي إرادة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bookmarkStart w:id="81" w:name="pg7608_62912"/>
    </w:p>
    <w:p>
      <w:pPr>
        <w:pStyle w:val="BookText"/>
        <w:rPr/>
      </w:pPr>
      <w:bookmarkEnd w:id="81"/>
      <w:r>
        <w:rPr>
          <w:rFonts w:ascii="Amiri" w:hAnsi="Amiri" w:eastAsia="Amiri" w:cs="Amiri"/>
          <w:color w:val="111111"/>
          <w:sz w:val="28"/>
          <w:sz w:val="28"/>
          <w:szCs w:val="28"/>
          <w:rtl w:val="true"/>
          <w:lang w:bidi="ar-SA"/>
        </w:rPr>
        <w:t xml:space="preserve">ماذا نقرأ في الزيارة التي رواها المحمدون الثلاثة وهم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نقرأ في هذه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إرادة الرب في مقادير أموره تهبط إليكم وتصدر من بيوتكم</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جزء من دور الإمام المهدي علیه السَّلام في زمن حضوره وغيبته</w:t>
      </w:r>
      <w:r>
        <w:rPr>
          <w:rFonts w:eastAsia="IRNazanin" w:cs="IRNazanin"/>
          <w:color w:val="111111"/>
          <w:sz w:val="28"/>
          <w:szCs w:val="28"/>
          <w:rtl w:val="true"/>
          <w:lang w:bidi="fa-IR"/>
        </w:rPr>
        <w:t>.</w:t>
      </w:r>
    </w:p>
    <w:p>
      <w:pPr>
        <w:pStyle w:val="Heading2"/>
        <w:numPr>
          <w:ilvl w:val="1"/>
          <w:numId w:val="1"/>
        </w:numPr>
        <w:rPr/>
      </w:pPr>
      <w:bookmarkStart w:id="82" w:name="__RefHeading___Toc3374673_1051229030"/>
      <w:bookmarkStart w:id="83" w:name="_Toc27"/>
      <w:bookmarkEnd w:id="82"/>
      <w:r>
        <w:rPr>
          <w:rtl w:val="true"/>
        </w:rPr>
        <w:t>الفصل الثاني</w:t>
      </w:r>
      <w:r>
        <w:rPr>
          <w:rtl w:val="true"/>
        </w:rPr>
        <w:t xml:space="preserve">: </w:t>
      </w:r>
      <w:r>
        <w:rPr>
          <w:rtl w:val="true"/>
        </w:rPr>
        <w:t xml:space="preserve">كيف نستفيد من وجود الإمام المهدي </w:t>
      </w:r>
      <w:r>
        <w:rPr>
          <w:rtl w:val="true"/>
        </w:rPr>
        <w:t>(</w:t>
      </w:r>
      <w:r>
        <w:rPr>
          <w:rtl w:val="true"/>
        </w:rPr>
        <w:t>عج</w:t>
      </w:r>
      <w:r>
        <w:rPr>
          <w:rtl w:val="true"/>
        </w:rPr>
        <w:t>)</w:t>
      </w:r>
      <w:bookmarkEnd w:id="8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نستفيد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عرفنا 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يتبين الآن أهمية هذا الفصل؛ أي الاستفادة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الرجل الذي أعطاه الله تعالى مقاليد الكون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يمكننا الاستفادة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فأكثر، لابد من توفر أربع مقدمات نذكرها تباعاً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إلى النقص والفاقة والحاجة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ونوضح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مهمة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تصورنا أن شخصا ما يعاني من داء عضال في بدنه ولكنه غير ملتفت إلى ذلك، فهل سيبحث عن العلاج؟ وهل سيتجه إلى الطبيب؟ كلا وذلك لأن الداء وإن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بدنه، ولكنه 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ذهنه لكي يدفعه نحو التحرك للتخلص منه بأي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علماء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أعدى أعداء الفرد الشعور بالاكتفاء، لأن الذي يشعر أنه مكتف من الناحية العلمية أو الأخلاقية لا يرى مبرّراً للتحرك نحو التكامل الخلقي أو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الشخص الذي يعتقد أنه لا يعاني شيئاً، ولا توجد عنده مشكلة ولا فاقة، لا يمكنه الاستفادة الكاملة من الوجود المبارك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يتحرك حينئذ بل يبقى ساكناً في مكانه، لعدم شعوره بالحاجة إلى الإمام عليه السَّلام لحل مشكلاته، لأنه يعتقد أنه لا مشكلة عنده في الأساس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نحن فيرادونا الشعور بالحاجة في بعض الأحيان كما لو تهنا في صحراء أو انكسرت بنا السفينة في البحر أو ابتلينا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أعزائنا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بمشكلة أو بمرض مستعصي </w:t>
      </w:r>
    </w:p>
    <w:p>
      <w:pPr>
        <w:pStyle w:val="BookText"/>
        <w:rPr/>
      </w:pPr>
      <w:r>
        <w:rPr>
          <w:rFonts w:ascii="Amiri" w:hAnsi="Amiri" w:eastAsia="Amiri" w:cs="Amiri"/>
          <w:color w:val="111111"/>
          <w:sz w:val="28"/>
          <w:sz w:val="28"/>
          <w:szCs w:val="28"/>
          <w:rtl w:val="true"/>
          <w:lang w:bidi="ar-SA"/>
        </w:rPr>
        <w:t xml:space="preserve">العلاج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أولياء الله سبحانه وتعالى فإنهم يشعرون دائماً بأنهم في حالة اضطرار وأنهم في حالة حاجة وفاقة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ترانا ننام طوال الليل لأنه لا يوجد شيء يؤرقنا،</w:t>
      </w:r>
    </w:p>
    <w:p>
      <w:pPr>
        <w:pStyle w:val="BookText"/>
        <w:rPr/>
      </w:pPr>
      <w:r>
        <w:rPr>
          <w:rFonts w:ascii="Amiri" w:hAnsi="Amiri" w:eastAsia="Amiri" w:cs="Amiri"/>
          <w:color w:val="111111"/>
          <w:sz w:val="28"/>
          <w:sz w:val="28"/>
          <w:szCs w:val="28"/>
          <w:rtl w:val="true"/>
          <w:lang w:bidi="ar-SA"/>
        </w:rPr>
        <w:t>أما هم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أرأيت من عنده مشكلة أو يهدده خطر، كيف لا يستطيع أن يخلد إلى النوم، فكذلك حال أولياء الله تعالى، لأنهم يشعرون بالخطر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نفهم أن الاضطرار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عبارة عن أن يكون الشخص مريضاً أو عنده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أولياء الله تعالى فيشعرون دائماً أنهم في حالة اضطرار، وهذا الشعور کامن في أعماقهم ولذلك يصفهم القرآن الكريم بقوله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لأن حالة الاضطرار</w:t>
      </w:r>
    </w:p>
    <w:p>
      <w:pPr>
        <w:pStyle w:val="BookText"/>
        <w:rPr/>
      </w:pPr>
      <w:r>
        <w:rPr>
          <w:rFonts w:ascii="Amiri" w:hAnsi="Amiri" w:eastAsia="Amiri" w:cs="Amiri"/>
          <w:color w:val="111111"/>
          <w:sz w:val="28"/>
          <w:sz w:val="28"/>
          <w:szCs w:val="28"/>
          <w:rtl w:val="true"/>
          <w:lang w:bidi="ar-SA"/>
        </w:rPr>
        <w:t>الباطنية لا تدعهم يستقرون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أحد العلماء أن شخصين تصاحبا، وعندما حل الليل نام الأول ولم ينم الثاني، وبعد مدة استيقظ الأول فرأي </w:t>
      </w:r>
    </w:p>
    <w:p>
      <w:pPr>
        <w:pStyle w:val="BookText"/>
        <w:rPr/>
      </w:pPr>
      <w:r>
        <w:rPr>
          <w:rFonts w:ascii="Amiri" w:hAnsi="Amiri" w:eastAsia="Amiri" w:cs="Amiri"/>
          <w:color w:val="111111"/>
          <w:sz w:val="28"/>
          <w:sz w:val="28"/>
          <w:szCs w:val="28"/>
          <w:rtl w:val="true"/>
          <w:lang w:bidi="ar-SA"/>
        </w:rPr>
        <w:t>صاحبه لم ينم بعد، فعاد للنوم مرة أخرى وعندما استيقظ أيضا رأى صاحبه لم ينم بعد، وعندما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تنام؟ قال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أنام ومن حولي كلهم يقظون يسبحون الله تعالى، ثم كشف له الغطاء فرأى جميع الأشياء تسبح بحمد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أساس ما تقدم، ينبغي لنا أن نحاول أن نُشعر أنفسنا بنقصها وحاجتها وفاقتها واضطرارها، وهذه هي المقدمة الأولى للاستفادة الكاملة من وجود الإمام المهدي عجل الله تعالی فرجه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مصدر القوة والغني والقدرة وهو</w:t>
      </w:r>
    </w:p>
    <w:p>
      <w:pPr>
        <w:pStyle w:val="BookText"/>
        <w:rPr/>
      </w:pPr>
      <w:r>
        <w:rPr>
          <w:rFonts w:ascii="Amiri" w:hAnsi="Amiri" w:eastAsia="Amiri" w:cs="Amiri"/>
          <w:color w:val="111111"/>
          <w:sz w:val="28"/>
          <w:sz w:val="28"/>
          <w:szCs w:val="28"/>
          <w:rtl w:val="true"/>
          <w:lang w:bidi="ar-SA"/>
        </w:rPr>
        <w:t>الإمام المهدي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فليس الإمام عليه السَّلام بالفرد العادي بل هو الذي يمكن النظرة واحدة منه أن تغيّر حالنا، فكما قلنا إن الله تعالى جعله وآباءه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مشيئته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إيجاد القابلية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القلب الملوث ليس له قابلية، وهكذا العين الملوّثة والأذن الملوّثة واليد الملوّثة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المراحل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صعبة جداً ولكنها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نتجنب ارتكاب الذنوب؛ ذنوب القلب والعين والأذن واللسان واليد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جهاز الراديو إذا حصل فيه أي عطب أو خلل أو قطع في أي سلك من أسلاكه يفقد القابلية على تلقي الأمواج الموجودة في الفضاء، فكذلك القلب إذا حصل فيه خلل فقدَ القابلية على تلقي الفيض الإلهي، فلابد أولاً من</w:t>
      </w:r>
    </w:p>
    <w:p>
      <w:pPr>
        <w:pStyle w:val="BookText"/>
        <w:rPr/>
      </w:pPr>
      <w:r>
        <w:rPr>
          <w:rFonts w:ascii="Amiri" w:hAnsi="Amiri" w:eastAsia="Amiri" w:cs="Amiri"/>
          <w:color w:val="111111"/>
          <w:sz w:val="28"/>
          <w:sz w:val="28"/>
          <w:szCs w:val="28"/>
          <w:rtl w:val="true"/>
          <w:lang w:bidi="ar-SA"/>
        </w:rPr>
        <w:t>إصلاحه لإيجاد القابلية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يراجع المرء تاريخ العلماء الماضين السائرين على نهج أهل البيت علیهم السَّلام يجد دقة عجيبة في أحوالهم وورعاً واحتياطاً كبيرين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ينقل عن المرجع الكبير الحاج آقا حسين القمي رحمه للهُ أنه كان يحتاط حتى في تهديد طفله إذا صدر منه ما يستحق التهديد، فلم يكن يقول للطفل سأضربك أو سأؤدبك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صدر منك العمل الفلاني، بل كان يستخدم عبارات من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المحتمل أن أضربك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أنني سأضربك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كان يخاف أن تكون هنالك شبهة الكذب إن لم يصدر منه ما أوعده عليه، مع أنه یُقال إن الوفاء بالوعيد ليس واجباً، فكان يحتاط للأمر ويتجنب حتى الشبهة فيقول لطفله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احتمل أنني سأضربك أو سأؤدبك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كانوا يحتاطون لئلا تصدر منهم غيبة ولا نميمة ولا نظرة محرمة</w:t>
      </w:r>
      <w:r>
        <w:rPr>
          <w:rFonts w:eastAsia="IRNazanin" w:cs="IRNazanin"/>
          <w:color w:val="111111"/>
          <w:sz w:val="28"/>
          <w:szCs w:val="28"/>
          <w:rtl w:val="true"/>
          <w:lang w:bidi="fa-IR"/>
        </w:rPr>
        <w:t xml:space="preserve">. </w:t>
      </w:r>
      <w:bookmarkStart w:id="84" w:name="pg7608_62917"/>
    </w:p>
    <w:p>
      <w:pPr>
        <w:pStyle w:val="Heading2"/>
        <w:numPr>
          <w:ilvl w:val="1"/>
          <w:numId w:val="1"/>
        </w:numPr>
        <w:rPr/>
      </w:pPr>
      <w:bookmarkStart w:id="85" w:name="__RefHeading___Toc3374675_1051229030"/>
      <w:bookmarkStart w:id="86" w:name="_Toc28"/>
      <w:bookmarkEnd w:id="84"/>
      <w:bookmarkEnd w:id="85"/>
      <w:r>
        <w:rPr>
          <w:rtl w:val="true"/>
        </w:rPr>
        <w:t xml:space="preserve">نموذجان للاستفادة من وجود الإمام المهدي </w:t>
      </w:r>
      <w:r>
        <w:rPr>
          <w:rtl w:val="true"/>
        </w:rPr>
        <w:t>(</w:t>
      </w:r>
      <w:r>
        <w:rPr>
          <w:rtl w:val="true"/>
        </w:rPr>
        <w:t>عج</w:t>
      </w:r>
      <w:r>
        <w:rPr>
          <w:rtl w:val="true"/>
        </w:rPr>
        <w:t>)</w:t>
      </w:r>
      <w:bookmarkEnd w:id="86"/>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الإلحاح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لنا أن نتوسل ونلحّ حتى تشملنا العناية الإلهية،</w:t>
      </w:r>
    </w:p>
    <w:p>
      <w:pPr>
        <w:pStyle w:val="BookText"/>
        <w:rPr/>
      </w:pPr>
      <w:r>
        <w:rPr>
          <w:rFonts w:ascii="Amiri" w:hAnsi="Amiri" w:eastAsia="Amiri" w:cs="Amiri"/>
          <w:color w:val="111111"/>
          <w:sz w:val="28"/>
          <w:sz w:val="28"/>
          <w:szCs w:val="28"/>
          <w:rtl w:val="true"/>
          <w:lang w:bidi="ar-SA"/>
        </w:rPr>
        <w:t xml:space="preserve">ونستفيد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لنا أن نلجأ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كل قضايانا الدنيوية والأخروية والفردية والاجتماعية فهو الملاذ لنا في كل الشؤون والقضايا، وكما أن الله تعالى جعل الشمس مصدر الدفء والنور للإنسان في حياته المادية، ومن ابتعد عنها حرم من الدفء والنور، فكذلك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لنا مصدراً للدفء والنور في حياتنا المعنوية، وأوكل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كل أمورنا وقضايانا، فمن لم يتوجه إليه فسوف يكون نصيبه الخسارة والحرمان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فلنستحضر هذه المقدمات الأربع ولنحاول ونلحّ حتى</w:t>
      </w:r>
    </w:p>
    <w:p>
      <w:pPr>
        <w:pStyle w:val="BookText"/>
        <w:rPr/>
      </w:pPr>
      <w:r>
        <w:rPr>
          <w:rFonts w:ascii="IRNazanin" w:hAnsi="IRNazanin" w:eastAsia="IRNazanin"/>
          <w:color w:val="111111"/>
          <w:sz w:val="28"/>
          <w:sz w:val="28"/>
          <w:szCs w:val="28"/>
          <w:rtl w:val="true"/>
          <w:lang w:bidi="fa-IR"/>
        </w:rPr>
        <w:t>نستفيد من وجود الإمام المهدي علیه السَّلام أكثر فأكثر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نموذجان للاستفادة من وجود الحجة علیه السَّلام</w:t>
      </w:r>
    </w:p>
    <w:p>
      <w:pPr>
        <w:pStyle w:val="Heading2"/>
        <w:numPr>
          <w:ilvl w:val="1"/>
          <w:numId w:val="1"/>
        </w:numPr>
        <w:rPr/>
      </w:pPr>
      <w:bookmarkStart w:id="87" w:name="__RefHeading___Toc3374677_1051229030"/>
      <w:bookmarkStart w:id="88" w:name="_Toc29"/>
      <w:bookmarkEnd w:id="87"/>
      <w:r>
        <w:rPr>
          <w:rtl w:val="true"/>
        </w:rPr>
        <w:t>السيد محمد باقر الدامغاني رحمه للهُ</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٭قضية السيد محمد باقر الدامغاني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ابتلي السيد محمد باقر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العلماء في مدينة مشهد المقدسة بداء السل، واستمر يعاني منه أعواماً، ولم تؤدّ مراجعته للأطباء إلى نتيجة، بل استمرت حالته تزداد سوءاً، وبدأ يضعف ويذوي حتى فقد الأمل بالشفاء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يوم من الأيام قذف دماً كثيراً من صدره، فجاء عند</w:t>
      </w:r>
    </w:p>
    <w:p>
      <w:pPr>
        <w:pStyle w:val="BookText"/>
        <w:rPr/>
      </w:pPr>
      <w:r>
        <w:rPr>
          <w:rFonts w:ascii="Amiri" w:hAnsi="Amiri" w:eastAsia="Amiri" w:cs="Amiri"/>
          <w:color w:val="111111"/>
          <w:sz w:val="28"/>
          <w:sz w:val="28"/>
          <w:szCs w:val="28"/>
          <w:rtl w:val="true"/>
          <w:lang w:bidi="ar-SA"/>
        </w:rPr>
        <w:t>أستاذه الميرزا الإصفهاني و شكا له حالته وضعفه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الميرزا على ركبتيه وقال له معاتباً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سیداً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لا تلجأ إلى أجدادك الطاهرين؟ ألست من شيعة الإمام المنتظر، فلماذا لا تستنجد ببقية الله في الأرض حتى ينجيك مما أنت فيه؟ ألا تعلم أن أئمة أهل البيت هم أسماء الله الحسنى؟ ألم تقرأ في دعاء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اسمه دواء وذكره شفاء؟ قم واذهب إلى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المهدي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واطلب منه حل مشكلتك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فأخذتني العبرة وقمت متجهاً إلى حرم الإمام علي بن موسی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دخلت الصحن العتيق رأيت فجأة أني أعيش في وضع آخر، فليس الوضع هو الوضع المعتاد، وبدا لي أني أعيش في عالم المكاشفة، إذ لم يكن الناس الذين يعتاد تواجدهم في الصحن الشريف موجودين وكانت هناك جماعة قليلة العدد يمشون ويتقدمهم رجل ألقي في روعي أنه هو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وخفت أنهم قد يغادرون قبل أن التقي الإمام وأنال بغيتي، ففكرت أن أنادي الإمام علیه السَّلام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أنا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بذلك الرجل يلتفت إليّ وينظر إليّ نظرة واحدة بطرف عينه فقط ومن </w:t>
      </w:r>
      <w:bookmarkStart w:id="89" w:name="pg7608_62919"/>
    </w:p>
    <w:p>
      <w:pPr>
        <w:pStyle w:val="BookText"/>
        <w:rPr/>
      </w:pPr>
      <w:bookmarkEnd w:id="89"/>
      <w:r>
        <w:rPr>
          <w:rFonts w:ascii="IRNazanin" w:hAnsi="IRNazanin" w:eastAsia="IRNazanin"/>
          <w:color w:val="111111"/>
          <w:sz w:val="28"/>
          <w:sz w:val="28"/>
          <w:szCs w:val="28"/>
          <w:rtl w:val="true"/>
          <w:lang w:bidi="fa-IR"/>
        </w:rPr>
        <w:t>دون أن يكلمني، وبدأ العرق يتصبب من بدني، وإذا بالصحن يعود بعد ذلك إلى حالته الطبيعية فلم أر الرجل ولا الجماعة التي كانت خلفه، ورأيت جموع الناس المعتادة، فرجعت إلى نفسي فإذا بي صحح البدن معافی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وعاش الدامغاني بعد ذلك أعواماً في صحة كاملة</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3374679_1051229030"/>
      <w:bookmarkStart w:id="91" w:name="_Toc30"/>
      <w:bookmarkEnd w:id="90"/>
      <w:r>
        <w:rPr>
          <w:rtl w:val="true"/>
        </w:rPr>
        <w:t>الحاج السيد آقا حسين القمي رحمه للهُ</w:t>
      </w:r>
      <w:bookmarkEnd w:id="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قضية أخرى حدثت للحاج آقا حسين القمي رحمه للهُ</w:t>
      </w:r>
    </w:p>
    <w:p>
      <w:pPr>
        <w:pStyle w:val="BookText"/>
        <w:rPr/>
      </w:pPr>
      <w:r>
        <w:rPr>
          <w:rFonts w:ascii="Amiri" w:hAnsi="Amiri" w:eastAsia="Amiri" w:cs="Amiri"/>
          <w:color w:val="111111"/>
          <w:sz w:val="28"/>
          <w:sz w:val="28"/>
          <w:szCs w:val="28"/>
          <w:rtl w:val="true"/>
          <w:lang w:bidi="ar-SA"/>
        </w:rPr>
        <w:t>الذي ذكرنا لكم جانباً من ورعه ودقته واحتياطه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شدة احتياطه أيضاً أنه إذا سئل عن الوقت يقول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افرض أنها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أن لا يكون قوله مطابقة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في أحواله أنه كان يعتقد أن أقوى دعامة له في حياته هو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وعنايته وكان راسخ الاعتقاد أن هذه الدعامة هي التي تسنده وتنقذه وتنجيه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الاعتقاد الذي يجب أن يكون ثابتاً عندنا كما كان عند السيد القمي رحمه للهُ، لا أن يكون موجوداً حيناً ومفقوداً في أحيان أخرى كما هو حال أغلب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قضية هذا العالم ورعاية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فهي كالتالي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آقا 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إلى طهران في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293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2933640" cy="6985080"/>
                        </a:xfrm>
                        <a:prstGeom prst="rect">
                          <a:avLst/>
                        </a:prstGeom>
                        <a:ln w="0">
                          <a:noFill/>
                        </a:ln>
                      </pic:spPr>
                    </pic:pic>
                  </a:graphicData>
                </a:graphic>
              </wp:inline>
            </w:drawing>
          </mc:Choice>
          <mc:Fallback>
            <w:pict>
              <v:shape id="shape_0" stroked="f" o:allowincell="f" style="position:absolute;margin-left:0pt;margin-top:-550.05pt;width:230.95pt;height:549.95pt;mso-wrap-style:none;v-text-anchor:middle;mso-position-horizontal:left;mso-position-vertical:top" type="_x0000_t75">
                <v:imagedata r:id="rId70" o:detectmouseclick="t"/>
                <v:stroke color="#3465a4" joinstyle="round" endcap="flat"/>
                <w10:wrap type="none"/>
              </v:shape>
            </w:pict>
          </mc:Fallback>
        </mc:AlternateConten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المستبصر الامريكي بروفسور لیکنهاوزن </w: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24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2"/>
                        <a:stretch/>
                      </pic:blipFill>
                      <pic:spPr>
                        <a:xfrm>
                          <a:off x="0" y="0"/>
                          <a:ext cx="3924360" cy="6985080"/>
                        </a:xfrm>
                        <a:prstGeom prst="rect">
                          <a:avLst/>
                        </a:prstGeom>
                        <a:ln w="0">
                          <a:noFill/>
                        </a:ln>
                      </pic:spPr>
                    </pic:pic>
                  </a:graphicData>
                </a:graphic>
              </wp:inline>
            </w:drawing>
          </mc:Choice>
          <mc:Fallback>
            <w:pict>
              <v:shape id="shape_0" stroked="f" o:allowincell="f" style="position:absolute;margin-left:0pt;margin-top:-550.05pt;width:308.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islamic university</w:t>
      </w:r>
    </w:p>
    <w:p>
      <w:pPr>
        <w:pStyle w:val="BookText"/>
        <w:rPr/>
      </w:pPr>
      <w:r>
        <w:rPr>
          <w:rFonts w:eastAsia="Times New Roman" w:cs="Times New Roman" w:ascii="Times New Roman" w:hAnsi="Times New Roman"/>
          <w:color w:val="111111"/>
          <w:sz w:val="28"/>
          <w:szCs w:val="28"/>
          <w:lang w:val="en-US" w:bidi="en-US"/>
        </w:rPr>
        <w:t>ACCRA-GHANA</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330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75"/>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76" o:detectmouseclick="t"/>
                <v:stroke color="#3465a4" joinstyle="round" endcap="flat"/>
                <w10:wrap type="none"/>
              </v:shape>
            </w:pict>
          </mc:Fallback>
        </mc:AlternateConten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WWW.ISLAMICUNIVERSITYGHANA.COM</w:t>
      </w:r>
      <w:r>
        <w:rPr>
          <w:rFonts w:eastAsia="Times New Roman" w:cs="Times New Roman" w:ascii="Times New Roman" w:hAnsi="Times New Roman"/>
          <w:color w:val="111111"/>
          <w:sz w:val="28"/>
          <w:szCs w:val="28"/>
          <w:rtl w:val="true"/>
          <w:lang w:val="en-US" w:bidi="en-US"/>
        </w:rPr>
        <w:t xml:space="preserve"> </w:t>
      </w:r>
      <w:bookmarkStart w:id="92" w:name="pg7608_62923"/>
    </w:p>
    <w:p>
      <w:pPr>
        <w:pStyle w:val="Heading2"/>
        <w:numPr>
          <w:ilvl w:val="1"/>
          <w:numId w:val="1"/>
        </w:numPr>
        <w:rPr/>
      </w:pPr>
      <w:bookmarkStart w:id="93" w:name="__RefHeading___Toc3374681_1051229030"/>
      <w:bookmarkStart w:id="94" w:name="_Toc31"/>
      <w:bookmarkEnd w:id="92"/>
      <w:bookmarkEnd w:id="93"/>
      <w:r>
        <w:rPr>
          <w:rtl w:val="true"/>
        </w:rPr>
        <w:t>الفهرس</w:t>
      </w:r>
      <w:bookmarkEnd w:id="94"/>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ماذا عملنا في عصر ثورة المعلومات؟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غربة الشيعة على لسان داعية مخلص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لم أبك طيلة حياتي ولكن ذلك الشيخ أبكاني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جاذبية مذهب أهل البيت علیهم السَّلام في القارة الإفريقية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أعطني نسخة من كتاب المراجعات أعطك شيعياً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مع المستبصر الأميركي البروفسور لكنهاوزن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حديث مع ناشر شيعي في معرض الكتاب الدولي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الإقبال على التشيع في نيجريا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تنبّؤات میشل نوستر آداموس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تسعة وأربعون موقعاً مضلاً على الإنترنيت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سعة الفكر؛ الفضائية الشيعية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تأسيس حسينية في روسيا وفرنسا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 التفكير العالمي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التفكير العالمي</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الفكر في حياة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مديات التفكير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تأثير الفكر في حركة 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مظاهر التفكير العالمي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التشيع في الهند وتايلند والفلبين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المحاضرة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نستفيد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نموذجان للاستفادة من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الدامغاني رحمه 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السيد آقا حسين القمي رحمه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 هل نقرأ يومياً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كن لوليك الحجة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عبد الحسین شرف الدين رحمه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سلطان الواعظين الشيرازي رحمه الله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التيجاني السماوي التونسي حفظه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بهذا 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ستنشر المعلومات الدقيقة والكاملة والخدمات المقدمة للشيعة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واعلم أنّ جميع كتب</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ذكر طرف مما خرج أيضاً عنه عليه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 للمحاضرة التي ألقيت في الخامس والعشرين من ذي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 العوامل الرئيسية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الملاحظة سارية فيما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تقريراً للمحاضرة التي أُلقيت في السابع من جمادی الثانية عام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أحد العلماء أنه كان يوجد في مدينة إصفهان طبيب معروف</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3.jpeg"/><Relationship Id="rId70" Type="http://schemas.openxmlformats.org/officeDocument/2006/relationships/image" Target="media/image3.jpeg"/><Relationship Id="rId71" Type="http://schemas.openxmlformats.org/officeDocument/2006/relationships/footer" Target="footer64.xml"/><Relationship Id="rId72" Type="http://schemas.openxmlformats.org/officeDocument/2006/relationships/image" Target="media/image4.jpeg"/><Relationship Id="rId73" Type="http://schemas.openxmlformats.org/officeDocument/2006/relationships/image" Target="media/image4.jpeg"/><Relationship Id="rId74" Type="http://schemas.openxmlformats.org/officeDocument/2006/relationships/footer" Target="footer65.xml"/><Relationship Id="rId75" Type="http://schemas.openxmlformats.org/officeDocument/2006/relationships/image" Target="media/image5.jpeg"/><Relationship Id="rId76" Type="http://schemas.openxmlformats.org/officeDocument/2006/relationships/image" Target="media/image5.jpeg"/><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69.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Pages>
  <Words>8723</Words>
  <Characters>40371</Characters>
  <CharactersWithSpaces>48607</CharactersWithSpaces>
  <Paragraphs>586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2026-08-27T10:48:48Z</dcterms:created>
  <dc:creator>ghaemiyeh.com</dc:creator>
  <dc:description/>
  <dc:language>en-US</dc:language>
  <cp:lastModifiedBy/>
  <dcterms:modified xsi:type="dcterms:W3CDTF">2026-08-27T14:20:04Z</dcterms:modified>
  <cp:revision>1</cp:revision>
  <dc:subject/>
  <dc:title>الامام المهدی و التفکیر العالمی</dc:title>
</cp:coreProperties>
</file>

<file path=docProps/custom.xml><?xml version="1.0" encoding="utf-8"?>
<Properties xmlns="http://schemas.openxmlformats.org/officeDocument/2006/custom-properties" xmlns:vt="http://schemas.openxmlformats.org/officeDocument/2006/docPropsVTypes"/>
</file>