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مساجدنا تدعوا الشباب</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کیفیة بناء المساجد</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مسجد ضِرار</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جیران المسجد</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العلّة فی توقیر المساجد</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کیفیة توقیر المساجد</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المشي إلى المساجد</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كيفية دخول المساجد؟</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كيفية الخروج منها؟</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الجلوس في المسجد</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في بيته مسجد</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فائدة المساجد</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الاعتكاف</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فوائد الاعتكاف</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مساجدنا تشكو و تدعو الشباب</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كيفية تواجد الشباب؟</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الصلاة جامعة</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مساجد يثاب فيها</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أوّلاً: المسجد الحرام.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ثانيا: المسجد الأقصى.</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ثالثا: مسجد رسول اللّه صلى‌الله‌عليه‌و‌آله</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رابعا: مسجد قُبَاء</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خامسا: مسجد القبلتين.</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سادسا: مسجد الكوفة</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سابعا: مسجد السَّهلة</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ثامنا: مسجد جَمْكَران</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المتفرقات : آخر الزمان</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الآفات</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أحبّ الناس</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الاحتباء</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الاحتلام</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أحيا الليل كلّه</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أدعو لهم</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الاستبشار</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الافتاء</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أقيموا وجوهكم</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إنّه مؤمن</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أيّهما أفضل الدعاء أم القرآن؟</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البساط</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بعض الشبان</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البيت المعمور</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البيعة</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التصاوير والتماثيل</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التمندل</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الجمعة</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جيران اللّه عزّوجلّ</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الحائض والجنب</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الحارس</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خُذوا زينتكم</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الديك</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رجل به تأنيث</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الرَّطانة</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رياض الجنّة</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الزحام</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الزكاة</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السائل</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السرقة</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السعي</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السواك</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شعبان</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شهادة عليّ عليه السلام</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الصدقة</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الصفوف</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الصلاة تامة</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صلاة العيدين</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صلاته تنهاه</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صلّينا في رحالنا</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الضحك</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ضعفاء الناس</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العابد والفاسق</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علّة غسل يوم الجمعة</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فضل المساجد</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فرقعة الأصابع</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قارورة مسك</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القاصّ</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القضاء</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القُمَامَة</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كفارة ذنبك</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كلمة حقّ يراد بها باطل</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كيف اُصلّي بهم؟</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لأستغفرنّ لك</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لَنَتَّخِذَنَّ عَلَيْهِمْ مَسْجدا</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لَهُدِّمتْ صَوَامِعُ وَبِيَعٌ</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ليلة الفطر</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المباهاة في المساجد</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محدثة مبتدعة</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المساجد في المدينة</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مساجد المخالفين</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مسجد أهل النصب</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مسجد بُرَاثا</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مسجد الفَضِيخ</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مسجد له ألف باب</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المشط</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المظلمة</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من أحبّ إليك؟</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منزل خديجة رضي اللّه عنها</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منع مساجد اللّه‌</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الوباء</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الوقوف على المساجد</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ياللعجب</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وأخيرا مسجد جدّي</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105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7579_76828"/>
    <w:bookmarkEnd w:id="0"/>
    <w:p>
      <w:pPr>
        <w:pStyle w:val="Heading2"/>
      </w:pPr>
      <w:bookmarkStart w:id="56" w:name="_Toc1"/>
      <w:r>
        <w:t>اشارة</w:t>
      </w:r>
      <w:bookmarkEnd w:id="56"/>
    </w:p>
    <w:p>
      <w:pPr>
        <w:pStyle w:val="BookText"/>
      </w:pPr>
      <w:r>
        <w:rPr>
          <w:rFonts w:ascii="IRNazanin" w:hAnsi="IRNazanin" w:eastAsia="IRNazanin" w:cs="IRNazanin"/>
          <w:lang w:bidi="fa-IR"/>
          <w:color w:val="111111"/>
          <w:sz w:val="28"/>
          <w:szCs w:val="28"/>
          <w:rtl/>
        </w:rPr>
        <w:t xml:space="preserve">سرشناسه : انصاری، محمدرضا عبدالامیر، 1948 - م.</w:t>
      </w:r>
    </w:p>
    <w:p>
      <w:pPr>
        <w:pStyle w:val="BookText"/>
      </w:pPr>
      <w:r>
        <w:rPr>
          <w:rFonts w:ascii="IRNazanin" w:hAnsi="IRNazanin" w:eastAsia="IRNazanin" w:cs="IRNazanin"/>
          <w:lang w:bidi="fa-IR"/>
          <w:color w:val="111111"/>
          <w:sz w:val="28"/>
          <w:szCs w:val="28"/>
          <w:rtl/>
        </w:rPr>
        <w:t xml:space="preserve">عنوان و نام پدیدآور : مساجدنا تدعوا الشباب / تالیف محمدرضاعبدالامیر الانصاری.</w:t>
      </w:r>
    </w:p>
    <w:p>
      <w:pPr>
        <w:pStyle w:val="BookText"/>
      </w:pPr>
      <w:r>
        <w:rPr>
          <w:rFonts w:ascii="IRNazanin" w:hAnsi="IRNazanin" w:eastAsia="IRNazanin" w:cs="IRNazanin"/>
          <w:lang w:bidi="fa-IR"/>
          <w:color w:val="111111"/>
          <w:sz w:val="28"/>
          <w:szCs w:val="28"/>
          <w:rtl/>
        </w:rPr>
        <w:t xml:space="preserve">مشخصات نشر : مشهد: بنیاد پژوهشهای اسلامی، 1419ق.= 1377.</w:t>
      </w:r>
    </w:p>
    <w:p>
      <w:pPr>
        <w:pStyle w:val="BookText"/>
      </w:pPr>
      <w:r>
        <w:rPr>
          <w:rFonts w:ascii="IRNazanin" w:hAnsi="IRNazanin" w:eastAsia="IRNazanin" w:cs="IRNazanin"/>
          <w:lang w:bidi="fa-IR"/>
          <w:color w:val="111111"/>
          <w:sz w:val="28"/>
          <w:szCs w:val="28"/>
          <w:rtl/>
        </w:rPr>
        <w:t xml:space="preserve">مشخصات ظاهری : 112ص.</w:t>
      </w:r>
    </w:p>
    <w:p>
      <w:pPr>
        <w:pStyle w:val="BookText"/>
      </w:pPr>
      <w:r>
        <w:rPr>
          <w:rFonts w:ascii="IRNazanin" w:hAnsi="IRNazanin" w:eastAsia="IRNazanin" w:cs="IRNazanin"/>
          <w:lang w:bidi="fa-IR"/>
          <w:color w:val="111111"/>
          <w:sz w:val="28"/>
          <w:szCs w:val="28"/>
          <w:rtl/>
        </w:rPr>
        <w:t xml:space="preserve">شابک : 3400 ریال : 964-444-187-7</w:t>
      </w:r>
    </w:p>
    <w:p>
      <w:pPr>
        <w:pStyle w:val="BookText"/>
      </w:pPr>
      <w:r>
        <w:rPr>
          <w:rFonts w:ascii="IRNazanin" w:hAnsi="IRNazanin" w:eastAsia="IRNazanin" w:cs="IRNazanin"/>
          <w:lang w:bidi="fa-IR"/>
          <w:color w:val="111111"/>
          <w:sz w:val="28"/>
          <w:szCs w:val="28"/>
          <w:rtl/>
        </w:rPr>
        <w:t xml:space="preserve">وضعیت فهرست نویسی : برون‌سپاری</w:t>
      </w:r>
    </w:p>
    <w:p>
      <w:pPr>
        <w:pStyle w:val="BookText"/>
      </w:pPr>
      <w:r>
        <w:rPr>
          <w:rFonts w:ascii="IRNazanin" w:hAnsi="IRNazanin" w:eastAsia="IRNazanin" w:cs="IRNazanin"/>
          <w:lang w:bidi="fa-IR"/>
          <w:color w:val="111111"/>
          <w:sz w:val="28"/>
          <w:szCs w:val="28"/>
          <w:rtl/>
        </w:rPr>
        <w:t xml:space="preserve">یادداشت : عربی.</w:t>
      </w:r>
    </w:p>
    <w:p>
      <w:pPr>
        <w:pStyle w:val="BookText"/>
      </w:pPr>
      <w:r>
        <w:rPr>
          <w:rFonts w:ascii="IRNazanin" w:hAnsi="IRNazanin" w:eastAsia="IRNazanin" w:cs="IRNazanin"/>
          <w:lang w:bidi="fa-IR"/>
          <w:color w:val="111111"/>
          <w:sz w:val="28"/>
          <w:szCs w:val="28"/>
          <w:rtl/>
        </w:rPr>
        <w:t xml:space="preserve">یادداشت : کتابنامه: ص. 103- 108؛ همچنین به صورت زیرنویس.</w:t>
      </w:r>
    </w:p>
    <w:p>
      <w:pPr>
        <w:pStyle w:val="BookText"/>
      </w:pPr>
      <w:r>
        <w:rPr>
          <w:rFonts w:ascii="IRNazanin" w:hAnsi="IRNazanin" w:eastAsia="IRNazanin" w:cs="IRNazanin"/>
          <w:lang w:bidi="fa-IR"/>
          <w:color w:val="111111"/>
          <w:sz w:val="28"/>
          <w:szCs w:val="28"/>
          <w:rtl/>
        </w:rPr>
        <w:t xml:space="preserve">موضوع : مسجدها</w:t>
      </w:r>
    </w:p>
    <w:p>
      <w:pPr>
        <w:pStyle w:val="BookText"/>
      </w:pPr>
      <w:r>
        <w:rPr>
          <w:rFonts w:ascii="IRNazanin" w:hAnsi="IRNazanin" w:eastAsia="IRNazanin" w:cs="IRNazanin"/>
          <w:lang w:bidi="fa-IR"/>
          <w:color w:val="111111"/>
          <w:sz w:val="28"/>
          <w:szCs w:val="28"/>
          <w:rtl/>
        </w:rPr>
        <w:t xml:space="preserve">موضوع : مسجدها -- برنامه‌های فرهنگی</w:t>
      </w:r>
    </w:p>
    <w:p>
      <w:pPr>
        <w:pStyle w:val="BookText"/>
      </w:pPr>
      <w:r>
        <w:rPr>
          <w:rFonts w:ascii="IRNazanin" w:hAnsi="IRNazanin" w:eastAsia="IRNazanin" w:cs="IRNazanin"/>
          <w:lang w:bidi="fa-IR"/>
          <w:color w:val="111111"/>
          <w:sz w:val="28"/>
          <w:szCs w:val="28"/>
          <w:rtl/>
        </w:rPr>
        <w:t xml:space="preserve">موضوع : جوانان مسلمان</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BP261/</w:t>
      </w:r>
      <w:r>
        <w:rPr>
          <w:rFonts w:ascii="IRNazanin" w:hAnsi="IRNazanin" w:eastAsia="IRNazanin" w:cs="IRNazanin"/>
          <w:lang w:bidi="fa-IR"/>
          <w:color w:val="111111"/>
          <w:sz w:val="28"/>
          <w:szCs w:val="28"/>
          <w:rtl/>
        </w:rPr>
        <w:t xml:space="preserve">الف8م5 1377</w:t>
      </w:r>
    </w:p>
    <w:p>
      <w:pPr>
        <w:pStyle w:val="BookText"/>
      </w:pPr>
      <w:r>
        <w:rPr>
          <w:rFonts w:ascii="IRNazanin" w:hAnsi="IRNazanin" w:eastAsia="IRNazanin" w:cs="IRNazanin"/>
          <w:lang w:bidi="fa-IR"/>
          <w:color w:val="111111"/>
          <w:sz w:val="28"/>
          <w:szCs w:val="28"/>
          <w:rtl/>
        </w:rPr>
        <w:t xml:space="preserve">رده بندی دیویی : 297/75</w:t>
      </w:r>
    </w:p>
    <w:p>
      <w:pPr>
        <w:pStyle w:val="BookText"/>
      </w:pPr>
      <w:r>
        <w:rPr>
          <w:rFonts w:ascii="IRNazanin" w:hAnsi="IRNazanin" w:eastAsia="IRNazanin" w:cs="IRNazanin"/>
          <w:lang w:bidi="fa-IR"/>
          <w:color w:val="111111"/>
          <w:sz w:val="28"/>
          <w:szCs w:val="28"/>
          <w:rtl/>
        </w:rPr>
        <w:t xml:space="preserve">شماره کتابشناسی ملی : 3083048</w:t>
      </w:r>
    </w:p>
    <w:p>
      <w:pPr>
        <w:pStyle w:val="Heading2"/>
      </w:pPr>
      <w:bookmarkStart w:id="57" w:name="_Toc2"/>
      <w:r>
        <w:t>اشارة</w:t>
      </w:r>
      <w:bookmarkEnd w:id="5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مساجدنا</w:t>
      </w:r>
    </w:p>
    <w:p>
      <w:pPr>
        <w:pStyle w:val="BookText"/>
      </w:pPr>
      <w:r>
        <w:rPr>
          <w:rFonts w:ascii="IRNazanin" w:hAnsi="IRNazanin" w:eastAsia="IRNazanin" w:cs="IRNazanin"/>
          <w:lang w:bidi="fa-IR"/>
          <w:color w:val="111111"/>
          <w:sz w:val="28"/>
          <w:szCs w:val="28"/>
          <w:rtl/>
        </w:rPr>
        <w:t xml:space="preserve">تدعو الشباب</w:t>
      </w:r>
    </w:p>
    <w:p>
      <w:pPr>
        <w:pStyle w:val="BookText"/>
      </w:pPr>
      <w:r>
        <w:rPr>
          <w:rFonts w:ascii="IRNazanin" w:hAnsi="IRNazanin" w:eastAsia="IRNazanin" w:cs="IRNazanin"/>
          <w:lang w:bidi="fa-IR"/>
          <w:color w:val="111111"/>
          <w:sz w:val="28"/>
          <w:szCs w:val="28"/>
          <w:rtl/>
        </w:rPr>
        <w:t xml:space="preserve">محمّدرضا عبدالأمیر الأنصاری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7579_76832"/>
    <w:bookmarkEnd w:id="1"/>
    <w:p>
      <w:pPr>
        <w:pStyle w:val="BookText"/>
      </w:pPr>
      <w:r>
        <w:rPr>
          <w:rFonts w:ascii="IRNazanin" w:hAnsi="IRNazanin" w:eastAsia="IRNazanin" w:cs="IRNazanin"/>
          <w:lang w:bidi="fa-IR"/>
          <w:color w:val="111111"/>
          <w:sz w:val="28"/>
          <w:szCs w:val="28"/>
          <w:rtl/>
        </w:rPr>
        <w:t xml:space="preserve">بسم‌الله‌الرحمن‌الرحیم</w:t>
      </w:r>
    </w:p>
    <w:p>
      <w:pPr>
        <w:pStyle w:val="Heading2"/>
      </w:pPr>
      <w:bookmarkStart w:id="58" w:name="_Toc3"/>
      <w:r>
        <w:t>المقدّمة</w:t>
      </w:r>
      <w:bookmarkEnd w:id="58"/>
    </w:p>
    <w:p>
      <w:pPr>
        <w:pStyle w:val="BookText"/>
      </w:pPr>
      <w:r>
        <w:rPr>
          <w:rFonts w:ascii="IRNazanin" w:hAnsi="IRNazanin" w:eastAsia="IRNazanin" w:cs="IRNazanin"/>
          <w:lang w:bidi="fa-IR"/>
          <w:color w:val="111111"/>
          <w:sz w:val="28"/>
          <w:szCs w:val="28"/>
          <w:rtl/>
        </w:rPr>
        <w:t xml:space="preserve">له الحمد والثناء، والصلاة والسلام علی خیر الأنام محمّد وآل بیته المعصومین الطاهرین الأخیار.</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IRNazanin" w:hAnsi="IRNazanin" w:eastAsia="IRNazanin" w:cs="IRNazanin"/>
          <w:lang w:bidi="fa-IR"/>
          <w:color w:val="111111"/>
          <w:sz w:val="28"/>
          <w:szCs w:val="28"/>
          <w:rtl/>
        </w:rPr>
        <w:t xml:space="preserve">المسجد فی اللغة: الموضع الذی یُسجد فیه، وکلّ موضع یُتَعَبَّد فیه فهو مسجد... وقیل إنّ المسجِد - بکسر الجیم - اسم لموضع العبادة سجد فیه أم لم یسجد</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«تهذیب اللغة»: المسجَد - بفتح الجیم - مِحْرَاب - وبالکسر - مُصَلّی الجماعات، وجمعها المساجد</w:t>
      </w:r>
      <w:r>
        <w:rPr>
          <w:rStyle w:val="FootnoteReference"/>
        </w:rPr>
        <w:footnoteReference w:id="2"/>
      </w:r>
      <w:r>
        <w:rPr>
          <w:rFonts w:ascii="IRNazanin" w:hAnsi="IRNazanin" w:eastAsia="IRNazanin" w:cs="IRNazanin"/>
          <w:lang w:bidi="fa-IR"/>
          <w:color w:val="111111"/>
          <w:sz w:val="28"/>
          <w:szCs w:val="28"/>
          <w:rtl/>
        </w:rPr>
        <w:t xml:space="preserve">، ولایسمّی المسجد مسیجدا</w:t>
      </w:r>
      <w:r>
        <w:rPr>
          <w:rStyle w:val="FootnoteReference"/>
        </w:rPr>
        <w:footnoteReference w:id="3"/>
      </w:r>
      <w:r>
        <w:rPr>
          <w:rFonts w:ascii="IRNazanin" w:hAnsi="IRNazanin" w:eastAsia="IRNazanin" w:cs="IRNazanin"/>
          <w:lang w:bidi="fa-IR"/>
          <w:color w:val="111111"/>
          <w:sz w:val="28"/>
          <w:szCs w:val="28"/>
          <w:rtl/>
        </w:rPr>
        <w:t xml:space="preserve">وإذا اُطلق لفظ «المسجدان» اُرید به مسجدا مکة والمدینة</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وامّا الجامع فهو الذی تجمع فیه الجمعة فیکلّ مصر</w:t>
      </w:r>
      <w:r>
        <w:rPr>
          <w:rStyle w:val="FootnoteReference"/>
        </w:rPr>
        <w:footnoteReference w:id="5"/>
      </w:r>
      <w:r>
        <w:rPr>
          <w:rFonts w:ascii="IRNazanin" w:hAnsi="IRNazanin" w:eastAsia="IRNazanin" w:cs="IRNazanin"/>
          <w:lang w:bidi="fa-IR"/>
          <w:color w:val="111111"/>
          <w:sz w:val="28"/>
          <w:szCs w:val="28"/>
          <w:rtl/>
        </w:rPr>
        <w:t xml:space="preserve">. والمسجد الجامع نعت له، لأنّه یجمع أهله</w:t>
      </w:r>
      <w:r>
        <w:rPr>
          <w:rStyle w:val="FootnoteReference"/>
        </w:rPr>
        <w:footnoteReference w:id="6"/>
      </w:r>
      <w:r>
        <w:rPr>
          <w:rFonts w:ascii="IRNazanin" w:hAnsi="IRNazanin" w:eastAsia="IRNazanin" w:cs="IRNazanin"/>
          <w:lang w:bidi="fa-IR"/>
          <w:color w:val="111111"/>
          <w:sz w:val="28"/>
          <w:szCs w:val="28"/>
          <w:rtl/>
        </w:rPr>
        <w:t xml:space="preserve">، ولأنّه علامة للاجتماع، وقد یضاف،وأنکره بعضهم</w:t>
      </w:r>
      <w:r>
        <w:rPr>
          <w:rStyle w:val="FootnoteReference"/>
        </w:rPr>
        <w:footnoteReference w:id="7"/>
      </w:r>
      <w:r>
        <w:rPr>
          <w:rFonts w:ascii="IRNazanin" w:hAnsi="IRNazanin" w:eastAsia="IRNazanin" w:cs="IRNazanin"/>
          <w:lang w:bidi="fa-IR"/>
          <w:color w:val="111111"/>
          <w:sz w:val="28"/>
          <w:szCs w:val="28"/>
          <w:rtl/>
        </w:rPr>
        <w:t xml:space="preserve">، وإن شئت قلت: مسجد الجامع بالإضافة کقولک: الحقّ الیقین، وحقُّ الیقین بمعنی مسجد الیوم الجامع، و حقّ الشیء الیقین، لأنّ إضافة الشیء إلی نفسه لا تجوز إلاّ علی هذا التقدیر</w:t>
      </w:r>
      <w:r>
        <w:rPr>
          <w:rStyle w:val="FootnoteReference"/>
        </w:rPr>
        <w:footnoteReference w:id="8"/>
      </w:r>
      <w:r>
        <w:rPr>
          <w:rFonts w:ascii="IRNazanin" w:hAnsi="IRNazanin" w:eastAsia="IRNazanin" w:cs="IRNazanin"/>
          <w:lang w:bidi="fa-IR"/>
          <w:color w:val="111111"/>
          <w:sz w:val="28"/>
          <w:szCs w:val="28"/>
          <w:rtl/>
        </w:rPr>
        <w:t xml:space="preserve">. وقال الفراهیدی: ومسجد الجامع خطأً بغیر الألف واللام، لأنّ الاسم لایضاف إلی النعت فلا یقال هذا زید الفقیه</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المسجد فی الشرع: المکان الموقوف علی کافة المسلمین للصلاة، فلو خصّ بعضا منهم به لم یکن مسجدا</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«مفتاح الکرامة»: المسجد حقیقة شرعیة فی المکان الموقوف علی المصلین للصلاة من دون اختصاص ببعض دون بعض مع الصلاة فیه</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فنِعْمَ البیوت المساجد فهی أنوار اللّه‌</w:t>
      </w:r>
      <w:r>
        <w:rPr>
          <w:rStyle w:val="FootnoteReference"/>
        </w:rPr>
        <w:footnoteReference w:id="12"/>
      </w:r>
      <w:r>
        <w:rPr>
          <w:rFonts w:ascii="IRNazanin" w:hAnsi="IRNazanin" w:eastAsia="IRNazanin" w:cs="IRNazanin"/>
          <w:lang w:bidi="fa-IR"/>
          <w:color w:val="111111"/>
          <w:sz w:val="28"/>
          <w:szCs w:val="28"/>
          <w:rtl/>
        </w:rPr>
        <w:t xml:space="preserve">، ومجالس الأنبیاء</w:t>
      </w:r>
      <w:r>
        <w:rPr>
          <w:rStyle w:val="FootnoteReference"/>
        </w:rPr>
        <w:footnoteReference w:id="13"/>
      </w:r>
      <w:r>
        <w:rPr>
          <w:rFonts w:ascii="IRNazanin" w:hAnsi="IRNazanin" w:eastAsia="IRNazanin" w:cs="IRNazanin"/>
          <w:lang w:bidi="fa-IR"/>
          <w:color w:val="111111"/>
          <w:sz w:val="28"/>
          <w:szCs w:val="28"/>
          <w:rtl/>
        </w:rPr>
        <w:t xml:space="preserve">، وبیت کلّ مؤمن</w:t>
      </w:r>
      <w:r>
        <w:rPr>
          <w:rStyle w:val="FootnoteReference"/>
        </w:rPr>
        <w:footnoteReference w:id="14"/>
      </w:r>
      <w:r>
        <w:rPr>
          <w:rFonts w:ascii="IRNazanin" w:hAnsi="IRNazanin" w:eastAsia="IRNazanin" w:cs="IRNazanin"/>
          <w:lang w:bidi="fa-IR"/>
          <w:color w:val="111111"/>
          <w:sz w:val="28"/>
          <w:szCs w:val="28"/>
          <w:rtl/>
        </w:rPr>
        <w:t xml:space="preserve">فعلیکم بإتیان المساجد فإنّها بیوت اللّه فی الأرض، ومن أتاها متطهرا طهّره اللّه من ذنوبه و کتب من زوّاه، فاکثروا فیها من الصلاة</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والدعاء</w:t>
      </w:r>
      <w:r>
        <w:rPr>
          <w:rStyle w:val="FootnoteReference"/>
        </w:rPr>
        <w:footnoteReference w:id="15"/>
      </w:r>
      <w:r>
        <w:rPr>
          <w:rFonts w:ascii="IRNazanin" w:hAnsi="IRNazanin" w:eastAsia="IRNazanin" w:cs="IRNazanin"/>
          <w:lang w:bidi="fa-IR"/>
          <w:color w:val="111111"/>
          <w:sz w:val="28"/>
          <w:szCs w:val="28"/>
          <w:rtl/>
        </w:rPr>
        <w:t xml:space="preserve">. ومن کان المسجد بیته بنی اللّه له بیتا فی الجنّة</w:t>
      </w:r>
      <w:r>
        <w:rPr>
          <w:rStyle w:val="FootnoteReference"/>
        </w:rPr>
        <w:footnoteReference w:id="16"/>
      </w:r>
      <w:r>
        <w:rPr>
          <w:rFonts w:ascii="IRNazanin" w:hAnsi="IRNazanin" w:eastAsia="IRNazanin" w:cs="IRNazanin"/>
          <w:lang w:bidi="fa-IR"/>
          <w:color w:val="111111"/>
          <w:sz w:val="28"/>
          <w:szCs w:val="28"/>
          <w:rtl/>
        </w:rPr>
        <w:t xml:space="preserve">، وإنّ نقل الأقدام إلی المساجد وانتظار الصلاة بعد الصلاة تغسل الخطایا غسلاً</w:t>
      </w:r>
      <w:r>
        <w:rPr>
          <w:rStyle w:val="FootnoteReference"/>
        </w:rPr>
        <w:footnoteReference w:id="17"/>
      </w:r>
      <w:r>
        <w:rPr>
          <w:rFonts w:ascii="IRNazanin" w:hAnsi="IRNazanin" w:eastAsia="IRNazanin" w:cs="IRNazanin"/>
          <w:lang w:bidi="fa-IR"/>
          <w:color w:val="111111"/>
          <w:sz w:val="28"/>
          <w:szCs w:val="28"/>
          <w:rtl/>
        </w:rPr>
        <w:t xml:space="preserve">، وتزید فی الحسنات</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رأیتم الرجل یعتاد المساجد فاشهدوا له بالایمان</w:t>
      </w:r>
      <w:r>
        <w:rPr>
          <w:rStyle w:val="FootnoteReference"/>
        </w:rPr>
        <w:footnoteReference w:id="19"/>
      </w:r>
      <w:r>
        <w:rPr>
          <w:rFonts w:ascii="Amiri" w:hAnsi="Amiri" w:eastAsia="Amiri" w:cs="Amiri"/>
          <w:lang w:bidi="ar-SA"/>
          <w:color w:val="111111"/>
          <w:sz w:val="28"/>
          <w:szCs w:val="28"/>
          <w:rtl/>
        </w:rPr>
        <w:t xml:space="preserve">، لأنّ اللّه یقول: إنّما یعمر مساجد اللّه من آمن باللّه‌</w:t>
      </w:r>
      <w:r>
        <w:rPr>
          <w:rStyle w:val="FootnoteReference"/>
        </w:rPr>
        <w:footnoteReference w:id="20"/>
      </w:r>
      <w:r>
        <w:rPr>
          <w:rFonts w:ascii="IRNazanin" w:hAnsi="IRNazanin" w:eastAsia="IRNazanin" w:cs="IRNazanin"/>
          <w:lang w:bidi="fa-IR"/>
          <w:color w:val="111111"/>
          <w:sz w:val="28"/>
          <w:szCs w:val="28"/>
          <w:rtl/>
        </w:rPr>
        <w:t xml:space="preserve">. وإذا سألت عمّن لم یشهد الجماعة فقل لا أعرفه</w:t>
      </w:r>
      <w:r>
        <w:rPr>
          <w:rStyle w:val="FootnoteReference"/>
        </w:rPr>
        <w:footnoteReference w:id="21"/>
      </w:r>
      <w:r>
        <w:rPr>
          <w:rFonts w:ascii="IRNazanin" w:hAnsi="IRNazanin" w:eastAsia="IRNazanin" w:cs="IRNazanin"/>
          <w:lang w:bidi="fa-IR"/>
          <w:color w:val="111111"/>
          <w:sz w:val="28"/>
          <w:szCs w:val="28"/>
          <w:rtl/>
        </w:rPr>
        <w:t xml:space="preserve">، وإن بین الکفر والایمان ترک الصلاة</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إنّما جعل الجماعة والاجتماع إلی الصلاة لکی یعرف من یصلّی ممّن لایصلّی، ومن یحفظ مواقیت الصلاة ممّن یضیّع، ولولا ذلک لم یمکن أحدا أن یشهد علی أحد بصلاح، لأنّ من لم یصلّ فی جماعة فلا صلاة له بین المسلمین، لأنّ رسول اللّه صلی‌الله‌علیه‌و‌آله قال: لاصلاة لمن لم یصلّ فی المسجد مع المسلمین إلاّ من علّة</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فالاختلاف إلی المساجد رحمة، والاجتناب عنها نفاق</w:t>
      </w:r>
      <w:r>
        <w:rPr>
          <w:rStyle w:val="FootnoteReference"/>
        </w:rPr>
        <w:footnoteReference w:id="24"/>
      </w:r>
      <w:r>
        <w:rPr>
          <w:rFonts w:ascii="IRNazanin" w:hAnsi="IRNazanin" w:eastAsia="IRNazanin" w:cs="IRNazanin"/>
          <w:lang w:bidi="fa-IR"/>
          <w:color w:val="111111"/>
          <w:sz w:val="28"/>
          <w:szCs w:val="28"/>
          <w:rtl/>
        </w:rPr>
        <w:t xml:space="preserve">. فلا تغفل، فإنّما الغفلة ترکک المسجد</w:t>
      </w:r>
      <w:r>
        <w:rPr>
          <w:rStyle w:val="FootnoteReference"/>
        </w:rPr>
        <w:footnoteReference w:id="25"/>
      </w:r>
      <w:r>
        <w:rPr>
          <w:rFonts w:ascii="IRNazanin" w:hAnsi="IRNazanin" w:eastAsia="IRNazanin" w:cs="IRNazanin"/>
          <w:lang w:bidi="fa-IR"/>
          <w:color w:val="111111"/>
          <w:sz w:val="28"/>
          <w:szCs w:val="28"/>
          <w:rtl/>
        </w:rPr>
        <w:t xml:space="preserve">. ولایزال الشیطان ذعرا من المؤمن ماحافظ</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الصلوات الخمس، فإذا ضیعهنّ تجرأعلیه وأوقعه فی العظائم</w:t>
      </w:r>
      <w:r>
        <w:rPr>
          <w:rStyle w:val="FootnoteReference"/>
        </w:rPr>
        <w:footnoteReference w:id="26"/>
      </w:r>
      <w:r>
        <w:rPr>
          <w:rFonts w:ascii="Amiri" w:hAnsi="Amiri" w:eastAsia="Amiri" w:cs="Amiri"/>
          <w:lang w:bidi="ar-SA"/>
          <w:color w:val="111111"/>
          <w:sz w:val="28"/>
          <w:szCs w:val="28"/>
          <w:rtl/>
        </w:rPr>
        <w:t xml:space="preserve">. فتعاهدوا أمر الصلاة فی المساجد، وحافظوا علیها، فلیس عمل أحبّ إلی اللّه من الصلاة، فلا یشغلنّکم عن أوقاتها شیء من اُمور الدنیا، فإنّ اللّه عزّ وجلّ ذمّ أقواما فقال: «الَّذِینَ هُمْ عَن صَلاَتِهِمْ سَاهُونَ»</w:t>
      </w:r>
      <w:r>
        <w:rPr>
          <w:rStyle w:val="FootnoteReference"/>
        </w:rPr>
        <w:footnoteReference w:id="27"/>
      </w:r>
      <w:r>
        <w:rPr>
          <w:rFonts w:ascii="IRNazanin" w:hAnsi="IRNazanin" w:eastAsia="IRNazanin" w:cs="IRNazanin"/>
          <w:lang w:bidi="fa-IR"/>
          <w:color w:val="111111"/>
          <w:sz w:val="28"/>
          <w:szCs w:val="28"/>
          <w:rtl/>
        </w:rPr>
        <w:t xml:space="preserve">یعنی غافلون استهانوا بأوقاتها</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قالت عائشة: کان رسول اللّه صلی‌الله‌علیه‌و‌آله یحدّثنا ونحدّثه، فإذا حضرت الصلاة فکأنّه لم یعرفنا ولم نعرفه</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وإذا استأذنت أحدکم امرأته إلی المسجد فلا یمنعها</w:t>
      </w:r>
      <w:r>
        <w:rPr>
          <w:rStyle w:val="FootnoteReference"/>
        </w:rPr>
        <w:footnoteReference w:id="30"/>
      </w:r>
      <w:r>
        <w:rPr>
          <w:rFonts w:ascii="IRNazanin" w:hAnsi="IRNazanin" w:eastAsia="IRNazanin" w:cs="IRNazanin"/>
          <w:lang w:bidi="fa-IR"/>
          <w:color w:val="111111"/>
          <w:sz w:val="28"/>
          <w:szCs w:val="28"/>
          <w:rtl/>
        </w:rPr>
        <w:t xml:space="preserve">. ولاخیر فی جماعة النساء إلاّ فی مسجد جماعة أو جنازة قتیل</w:t>
      </w:r>
      <w:r>
        <w:rPr>
          <w:rStyle w:val="FootnoteReference"/>
        </w:rPr>
        <w:footnoteReference w:id="31"/>
      </w:r>
      <w:r>
        <w:rPr>
          <w:rFonts w:ascii="IRNazanin" w:hAnsi="IRNazanin" w:eastAsia="IRNazanin" w:cs="IRNazanin"/>
          <w:lang w:bidi="fa-IR"/>
          <w:color w:val="111111"/>
          <w:sz w:val="28"/>
          <w:szCs w:val="28"/>
          <w:rtl/>
        </w:rPr>
        <w:t xml:space="preserve">، و خیر مساجد نسائکم البیوت</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أحبّ الخلائق إلی اللّه عزّوجل الشاب حدث السن فی صورة حسنة، جعل شبابه و جماله للّه و فی طاعته، و ذلک الذی یباهی به الرحمن ملائکته</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والشاب المتعبد من السبعة الذین ذکرهم اللّه فی ظلّ عرشه یوم لاظلّ إلاّ ظلّه... و شاب نشأ فی عبادة اللّه‌</w:t>
      </w:r>
      <w:r>
        <w:rPr>
          <w:rStyle w:val="FootnoteReference"/>
        </w:rPr>
        <w:footnoteReference w:id="34"/>
      </w:r>
      <w:r>
        <w:rPr>
          <w:rFonts w:ascii="IRNazanin" w:hAnsi="IRNazanin" w:eastAsia="IRNazanin" w:cs="IRNazanin"/>
          <w:lang w:bidi="fa-IR"/>
          <w:color w:val="111111"/>
          <w:sz w:val="28"/>
          <w:szCs w:val="28"/>
          <w:rtl/>
        </w:rPr>
        <w:t xml:space="preserve">. و إنّ أهل الجنة شباب کلّهم</w:t>
      </w:r>
      <w:r>
        <w:rPr>
          <w:rStyle w:val="FootnoteReference"/>
        </w:rPr>
        <w:footnoteReference w:id="35"/>
      </w:r>
      <w:r>
        <w:rPr>
          <w:rFonts w:ascii="IRNazanin" w:hAnsi="IRNazanin" w:eastAsia="IRNazanin" w:cs="IRNazanin"/>
          <w:lang w:bidi="fa-IR"/>
          <w:color w:val="111111"/>
          <w:sz w:val="28"/>
          <w:szCs w:val="28"/>
          <w:rtl/>
        </w:rPr>
        <w:t xml:space="preserve">، وکما</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أصحاب المهدی عجّل اللّه فرجه شباب</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لذا صرخت مساجدنا تدعو الشباب ؛ لأنّهم باکورة الحیاة، و صدی العیش، و سنام المجد، و مصدر الحرکة و العمل، لم تلوث قلوبهم حبائل الشیاطین بعد.</w:t>
      </w:r>
    </w:p>
    <w:p>
      <w:pPr>
        <w:pStyle w:val="BookText"/>
      </w:pPr>
      <w:r>
        <w:rPr>
          <w:rFonts w:ascii="IRNazanin" w:hAnsi="IRNazanin" w:eastAsia="IRNazanin" w:cs="IRNazanin"/>
          <w:lang w:bidi="fa-IR"/>
          <w:color w:val="111111"/>
          <w:sz w:val="28"/>
          <w:szCs w:val="28"/>
          <w:rtl/>
        </w:rPr>
        <w:t xml:space="preserve">و إنّ شیئین لا یعرف فضلهما إلاّ من فقدهما الشاب و العافیة</w:t>
      </w:r>
      <w:r>
        <w:rPr>
          <w:rStyle w:val="FootnoteReference"/>
        </w:rPr>
        <w:footnoteReference w:id="37"/>
      </w:r>
      <w:r>
        <w:rPr>
          <w:rFonts w:ascii="IRNazanin" w:hAnsi="IRNazanin" w:eastAsia="IRNazanin" w:cs="IRNazanin"/>
          <w:lang w:bidi="fa-IR"/>
          <w:color w:val="111111"/>
          <w:sz w:val="28"/>
          <w:szCs w:val="28"/>
          <w:rtl/>
        </w:rPr>
        <w:t xml:space="preserve">؛ لذا بکت الشیخوحة و تأسفت علی رحیل شبابها. و قد قیل: ما بکت العرب علی شیء مثلما بکوا علی الشباب، و ما بلغوا منه مایستحقّ</w:t>
      </w:r>
      <w:r>
        <w:rPr>
          <w:rStyle w:val="FootnoteReference"/>
        </w:rPr>
        <w:footnoteReference w:id="38"/>
      </w:r>
      <w:r>
        <w:rPr>
          <w:rFonts w:ascii="IRNazanin" w:hAnsi="IRNazanin" w:eastAsia="IRNazanin" w:cs="IRNazanin"/>
          <w:lang w:bidi="fa-IR"/>
          <w:color w:val="111111"/>
          <w:sz w:val="28"/>
          <w:szCs w:val="28"/>
          <w:rtl/>
        </w:rPr>
        <w:t xml:space="preserve">. قال الشاعر:</w:t>
      </w:r>
    </w:p>
    <w:p>
      <w:pPr>
        <w:pStyle w:val="BookText"/>
      </w:pPr>
      <w:r>
        <w:rPr>
          <w:rFonts w:ascii="Amiri" w:hAnsi="Amiri" w:eastAsia="Amiri" w:cs="Amiri"/>
          <w:lang w:bidi="ar-SA"/>
          <w:color w:val="111111"/>
          <w:sz w:val="28"/>
          <w:szCs w:val="28"/>
          <w:rtl/>
        </w:rPr>
        <w:t xml:space="preserve">ونحتُ علی الشبابِ بدمع عینی * فَمانَفَعَ البکاءُ ولا النحیبُ</w:t>
      </w:r>
    </w:p>
    <w:p>
      <w:pPr>
        <w:pStyle w:val="BookText"/>
      </w:pPr>
      <w:r>
        <w:rPr>
          <w:rFonts w:ascii="IRNazanin" w:hAnsi="IRNazanin" w:eastAsia="IRNazanin" w:cs="IRNazanin"/>
          <w:lang w:bidi="fa-IR"/>
          <w:color w:val="111111"/>
          <w:sz w:val="28"/>
          <w:szCs w:val="28"/>
          <w:rtl/>
        </w:rPr>
        <w:t xml:space="preserve">فیالیت الشبابُ یعودُ یوما * فأخبره بما فعلَ المشیبُ</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فیجب أن تکون التربیة عملیة بناء و إعداد، خصوصا فی المرحلة التی یحتاج فیها الشباب إلی عملیة التوجیه، لکی یتحلّی الشباب بأفضل مکارم الأخلاق حتّی تزدهر قلوبهم بنور الهدایة، فیکونوا مفاتیح لکلّ خیر، ومغالیق لکلّ شرّ، و نفسهم بعیدة عن کلّ هوی حتّی یعجب ربّک من شاب لیست له صَبْوة</w:t>
      </w:r>
      <w:r>
        <w:rPr>
          <w:rStyle w:val="FootnoteReference"/>
        </w:rPr>
        <w:footnoteReference w:id="40"/>
      </w:r>
      <w:r>
        <w:rPr>
          <w:rFonts w:ascii="IRNazanin" w:hAnsi="IRNazanin" w:eastAsia="IRNazanin" w:cs="IRNazanin"/>
          <w:lang w:bidi="fa-IR"/>
          <w:color w:val="111111"/>
          <w:sz w:val="28"/>
          <w:szCs w:val="28"/>
          <w:rtl/>
        </w:rPr>
        <w:t xml:space="preserve">کما قال رسول اللّه صلی‌الله‌علیه‌و‌آله</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المعلوم أنّ قلب الحدث کالأرض الخالیة مهما اُلقی فیها من کلّ شیٔقبلته</w:t>
      </w:r>
      <w:r>
        <w:rPr>
          <w:rStyle w:val="FootnoteReference"/>
        </w:rPr>
        <w:footnoteReference w:id="42"/>
      </w:r>
      <w:r>
        <w:rPr>
          <w:rFonts w:ascii="IRNazanin" w:hAnsi="IRNazanin" w:eastAsia="IRNazanin" w:cs="IRNazanin"/>
          <w:lang w:bidi="fa-IR"/>
          <w:color w:val="111111"/>
          <w:sz w:val="28"/>
          <w:szCs w:val="28"/>
          <w:rtl/>
        </w:rPr>
        <w:t xml:space="preserve">. وأنّ کلّ مولود یولد علی الفطرة و لکن أبواه یهوّدانه و ینصّرانه</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یمجّسانه</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فالشاب یکتسب عاداته وسلوکه ونمو شخصیته من الأجواء المحیطة به. فلا عتاب إلاّ علی أنفسنا، لأنّنا نرید غیر عارفین، وشبابنا مقلّدون یبحثون عن الاُسوة الحسنه، ولکن بدون جدوی، لأنّ الأرضیة السالبة لمعالم الإسلام وجوهره تکون غیر صالحة للنشوء والارتقاء، وکما نحن لانزال أحداث لم تحنکنا الأحداث. فکیف ینشأُ سویا فی بیت لایعرف کنه ذاته؟! فلابدّ من مسجد ینوّر به قلبه، وتسمو به نفسه، وینقدح به عقله ؛ وقد روی من اختلف إلی المسجد أصاب إحدی الثمان: أخا مستفادا فی اللّه، أو علما مستطرفا</w:t>
      </w:r>
      <w:r>
        <w:rPr>
          <w:rStyle w:val="FootnoteReference"/>
        </w:rPr>
        <w:footnoteReference w:id="44"/>
      </w:r>
      <w:r>
        <w:rPr>
          <w:rFonts w:ascii="IRNazanin" w:hAnsi="IRNazanin" w:eastAsia="IRNazanin" w:cs="IRNazanin"/>
          <w:lang w:bidi="fa-IR"/>
          <w:color w:val="111111"/>
          <w:sz w:val="28"/>
          <w:szCs w:val="28"/>
          <w:rtl/>
        </w:rPr>
        <w:t xml:space="preserve">، أو آیة محکمة، أو رحمة منتظرة، أو کلمة تردّه عن ردی، أو یسمع کلمة تدلّه علی هدی، أو یترک ذنبا خشیةً أو حیاءً</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وأخیرا فإنّ السیاحة فی اُمّة محمّد صلی‌الله‌علیه‌و‌آله لزوم المساجد</w:t>
      </w:r>
      <w:r>
        <w:rPr>
          <w:rStyle w:val="FootnoteReference"/>
        </w:rPr>
        <w:footnoteReference w:id="46"/>
      </w:r>
      <w:r>
        <w:rPr>
          <w:rFonts w:ascii="IRNazanin" w:hAnsi="IRNazanin" w:eastAsia="IRNazanin" w:cs="IRNazanin"/>
          <w:lang w:bidi="fa-IR"/>
          <w:color w:val="111111"/>
          <w:sz w:val="28"/>
          <w:szCs w:val="28"/>
          <w:rtl/>
        </w:rPr>
        <w:t xml:space="preserve">. اللّهمّ اجعلنی من زوّار بیتک وعمّار مساجدک، وافتح لی باب توبتک، و اغلق عنی باب معصیتک وکلّ معصیة</w:t>
      </w:r>
      <w:r>
        <w:rPr>
          <w:rStyle w:val="FootnoteReference"/>
        </w:rPr>
        <w:footnoteReference w:id="47"/>
      </w:r>
      <w:r>
        <w:rPr>
          <w:rFonts w:ascii="Amiri" w:hAnsi="Amiri" w:eastAsia="Amiri" w:cs="Amiri"/>
          <w:lang w:bidi="ar-SA"/>
          <w:color w:val="111111"/>
          <w:sz w:val="28"/>
          <w:szCs w:val="28"/>
          <w:rtl/>
        </w:rPr>
        <w:t xml:space="preserve">. إنَّکَ أَنتَ التَّوَّابُ الرَّحِیمُ.</w:t>
      </w:r>
    </w:p>
    <w:p>
      <w:pPr>
        <w:pStyle w:val="BookText"/>
      </w:pPr>
      <w:r>
        <w:rPr>
          <w:rFonts w:ascii="IRNazanin" w:hAnsi="IRNazanin" w:eastAsia="IRNazanin" w:cs="IRNazanin"/>
          <w:lang w:bidi="fa-IR"/>
          <w:color w:val="111111"/>
          <w:sz w:val="28"/>
          <w:szCs w:val="28"/>
          <w:rtl/>
        </w:rPr>
        <w:t xml:space="preserve">محمّدرضا عبدالأمیر الأنصاری</w:t>
      </w:r>
    </w:p>
    <w:p>
      <w:pPr>
        <w:pStyle w:val="BookText"/>
      </w:pPr>
      <w:r>
        <w:rPr>
          <w:rFonts w:ascii="IRNazanin" w:hAnsi="IRNazanin" w:eastAsia="IRNazanin" w:cs="IRNazanin"/>
          <w:lang w:bidi="fa-IR"/>
          <w:color w:val="111111"/>
          <w:sz w:val="28"/>
          <w:szCs w:val="28"/>
          <w:rtl/>
        </w:rPr>
        <w:t xml:space="preserve">14/رجب/1418</w:t>
      </w:r>
    </w:p>
    <w:p>
      <w:pPr>
        <w:pStyle w:val="BookText"/>
      </w:pPr>
      <w:r>
        <w:rPr>
          <w:rFonts w:ascii="Amiri" w:hAnsi="Amiri" w:eastAsia="Amiri" w:cs="Amiri"/>
          <w:lang w:bidi="ar-SA"/>
          <w:color w:val="111111"/>
          <w:sz w:val="28"/>
          <w:szCs w:val="28"/>
          <w:rtl/>
        </w:rPr>
        <w:t xml:space="preserve">مشهد المقدّسة</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7579_76838"/>
    <w:bookmarkEnd w:id="2"/>
    <w:p>
      <w:pPr>
        <w:pStyle w:val="Heading2"/>
      </w:pPr>
      <w:bookmarkStart w:id="59" w:name="_Toc4"/>
      <w:r>
        <w:t>کیفیة بناء المساجد</w:t>
      </w:r>
      <w:bookmarkEnd w:id="59"/>
    </w:p>
    <w:p>
      <w:pPr>
        <w:pStyle w:val="BookText"/>
      </w:pPr>
      <w:r>
        <w:rPr>
          <w:rFonts w:ascii="IRNazanin" w:hAnsi="IRNazanin" w:eastAsia="IRNazanin" w:cs="IRNazanin"/>
          <w:lang w:bidi="fa-IR"/>
          <w:color w:val="111111"/>
          <w:sz w:val="28"/>
          <w:szCs w:val="28"/>
          <w:rtl/>
        </w:rPr>
        <w:t xml:space="preserve">إنّ قریشا فی الجاهلیة هدموا البیت، فلمّا أرادوا بناءه،قال قائل منهم: لیأتی کلّ رجل منکم بأطیب ماله، ولاتأتوا بمال اکتسبتموه من قطیعة رحم أو حرام</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فکیف ونحن فی ظلّ شریعة محمّد صلی‌الله‌علیه‌و‌آله؟! وقد روی: من بنی للّه مسجدا یعبد اللّه فیه من مال حلال بنی اللّه له بیتا فی الجنّة</w:t>
      </w:r>
      <w:r>
        <w:rPr>
          <w:rStyle w:val="FootnoteReference"/>
        </w:rPr>
        <w:footnoteReference w:id="49"/>
      </w:r>
      <w:r>
        <w:rPr>
          <w:rFonts w:ascii="IRNazanin" w:hAnsi="IRNazanin" w:eastAsia="IRNazanin" w:cs="IRNazanin"/>
          <w:lang w:bidi="fa-IR"/>
          <w:color w:val="111111"/>
          <w:sz w:val="28"/>
          <w:szCs w:val="28"/>
          <w:rtl/>
        </w:rPr>
        <w:t xml:space="preserve">. سواء کان المسجد صغیرا أو کبیرا، ولو مثل مَفْحَص</w:t>
      </w:r>
      <w:r>
        <w:rPr>
          <w:rStyle w:val="FootnoteReference"/>
        </w:rPr>
        <w:footnoteReference w:id="50"/>
      </w:r>
      <w:r>
        <w:rPr>
          <w:rFonts w:ascii="Amiri" w:hAnsi="Amiri" w:eastAsia="Amiri" w:cs="Amiri"/>
          <w:lang w:bidi="ar-SA"/>
          <w:color w:val="111111"/>
          <w:sz w:val="28"/>
          <w:szCs w:val="28"/>
          <w:rtl/>
        </w:rPr>
        <w:t xml:space="preserve">قَطَاة</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عیّر علیّ علیه‌السلام معاویة حینما سمع أ نّه بنی مسجدا فی دمشق قائلاً :</w:t>
      </w:r>
    </w:p>
    <w:p>
      <w:pPr>
        <w:pStyle w:val="BookText"/>
      </w:pPr>
      <w:r>
        <w:rPr>
          <w:rFonts w:ascii="Amiri" w:hAnsi="Amiri" w:eastAsia="Amiri" w:cs="Amiri"/>
          <w:lang w:bidi="ar-SA"/>
          <w:color w:val="111111"/>
          <w:sz w:val="28"/>
          <w:szCs w:val="28"/>
          <w:rtl/>
        </w:rPr>
        <w:t xml:space="preserve">سمعتُکَ تَبنی مسجدا من جِبَایةٍ * وأنتَ بحمدِ اللّه‌ِ غیرُ موفّقِ</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کمطعمةِ الرُّمانِ ممّا زنتْ بهِ * جرتْ مثلاً للخائنِ المتصدّقِ</w:t>
      </w:r>
    </w:p>
    <w:p>
      <w:pPr>
        <w:pStyle w:val="BookText"/>
      </w:pPr>
      <w:r>
        <w:rPr>
          <w:rFonts w:ascii="Amiri" w:hAnsi="Amiri" w:eastAsia="Amiri" w:cs="Amiri"/>
          <w:lang w:bidi="ar-SA"/>
          <w:color w:val="111111"/>
          <w:sz w:val="28"/>
          <w:szCs w:val="28"/>
          <w:rtl/>
        </w:rPr>
        <w:t xml:space="preserve">فقال لها أهلُ البصیرةِ والتُّقی * لکِ الویلِ لاتزنی ولا تتصدّقی</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فعندما تکون بناء المساجد ریاء وسمعة، ومن أموال مغتصبة أو من غشٍّ؛ فکیف تُطمئن النفوس من الصلاة فیها، ولاسیّما قلوب الشباب الشفّافة الرقیقة والتی تتأثر بسرعة ممّا یجعلها تنفر وتضطرب وتتحرّز من الدخول إلی أیّ مسجد مهما کان.</w:t>
      </w:r>
    </w:p>
    <w:p>
      <w:pPr>
        <w:pStyle w:val="BookText"/>
      </w:pPr>
      <w:r>
        <w:rPr>
          <w:rFonts w:ascii="IRNazanin" w:hAnsi="IRNazanin" w:eastAsia="IRNazanin" w:cs="IRNazanin"/>
          <w:lang w:bidi="fa-IR"/>
          <w:color w:val="111111"/>
          <w:sz w:val="28"/>
          <w:szCs w:val="28"/>
          <w:rtl/>
        </w:rPr>
        <w:t xml:space="preserve">ویستحبّ عند بناء المسجد أن یذبح کبشا؛ لما روی عن الصادق علیه‌السلام قال: قال النبیّ صلی‌الله‌علیه‌و‌آله من بنی مسجدا</w:t>
      </w:r>
      <w:r>
        <w:rPr>
          <w:rStyle w:val="FootnoteReference"/>
        </w:rPr>
        <w:footnoteReference w:id="53"/>
      </w:r>
      <w:r>
        <w:rPr>
          <w:rFonts w:ascii="IRNazanin" w:hAnsi="IRNazanin" w:eastAsia="IRNazanin" w:cs="IRNazanin"/>
          <w:lang w:bidi="fa-IR"/>
          <w:color w:val="111111"/>
          <w:sz w:val="28"/>
          <w:szCs w:val="28"/>
          <w:rtl/>
        </w:rPr>
        <w:t xml:space="preserve">فلیذبح کبشا سمینا ولیطعم لحمه المساکین، ولیقل: اللّهم ادحر عنی مردة الجنّ والإنس والشیاطین، وبارک لی بنزالی</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ولایجوز بناء المساجد علی القبور؛ سئل الصادق علیه‌السلام عن زیارة القبور وبناء المساجد فیها؟ فقال: زیارة القبور لابأس بها، ولایبنی عندها مساجد</w:t>
      </w:r>
      <w:r>
        <w:rPr>
          <w:rStyle w:val="FootnoteReference"/>
        </w:rPr>
        <w:footnoteReference w:id="55"/>
      </w:r>
      <w:r>
        <w:rPr>
          <w:rFonts w:ascii="IRNazanin" w:hAnsi="IRNazanin" w:eastAsia="IRNazanin" w:cs="IRNazanin"/>
          <w:lang w:bidi="fa-IR"/>
          <w:color w:val="111111"/>
          <w:sz w:val="28"/>
          <w:szCs w:val="28"/>
          <w:rtl/>
        </w:rPr>
        <w:t xml:space="preserve">. وقال النبیّ صلی‌الله‌علیه‌و‌آله: الأرض کلّها مسجد إلاّ المقبرة والحمام</w:t>
      </w:r>
      <w:r>
        <w:rPr>
          <w:rStyle w:val="FootnoteReference"/>
        </w:rPr>
        <w:footnoteReference w:id="56"/>
      </w:r>
      <w:r>
        <w:rPr>
          <w:rFonts w:ascii="Amiri" w:hAnsi="Amiri" w:eastAsia="Amiri" w:cs="Amiri"/>
          <w:lang w:bidi="ar-SA"/>
          <w:color w:val="111111"/>
          <w:sz w:val="28"/>
          <w:szCs w:val="28"/>
          <w:rtl/>
        </w:rPr>
        <w:t xml:space="preserve">والحَشّ</w:t>
      </w:r>
      <w:r>
        <w:rPr>
          <w:rStyle w:val="FootnoteReference"/>
        </w:rPr>
        <w:footnoteReference w:id="57"/>
      </w:r>
      <w:r>
        <w:rPr>
          <w:rFonts w:ascii="IRNazanin" w:hAnsi="IRNazanin" w:eastAsia="IRNazanin" w:cs="IRNazanin"/>
          <w:lang w:bidi="fa-IR"/>
          <w:color w:val="111111"/>
          <w:sz w:val="28"/>
          <w:szCs w:val="28"/>
          <w:rtl/>
        </w:rPr>
        <w:t xml:space="preserve">. ولاتتخذوا قبری قبلة ولامسجدا، فإنّ اللّه لعن الیهود حیث</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اتخذوا قبور أنبیائهم</w:t>
      </w:r>
      <w:r>
        <w:rPr>
          <w:rStyle w:val="FootnoteReference"/>
        </w:rPr>
        <w:footnoteReference w:id="58"/>
      </w:r>
      <w:r>
        <w:rPr>
          <w:rFonts w:ascii="IRNazanin" w:hAnsi="IRNazanin" w:eastAsia="IRNazanin" w:cs="IRNazanin"/>
          <w:lang w:bidi="fa-IR"/>
          <w:color w:val="111111"/>
          <w:sz w:val="28"/>
          <w:szCs w:val="28"/>
          <w:rtl/>
        </w:rPr>
        <w:t xml:space="preserve">مساجدا</w:t>
      </w:r>
      <w:r>
        <w:rPr>
          <w:rStyle w:val="FootnoteReference"/>
        </w:rPr>
        <w:footnoteReference w:id="59"/>
      </w:r>
      <w:r>
        <w:rPr>
          <w:rFonts w:ascii="IRNazanin" w:hAnsi="IRNazanin" w:eastAsia="IRNazanin" w:cs="IRNazanin"/>
          <w:lang w:bidi="fa-IR"/>
          <w:color w:val="111111"/>
          <w:sz w:val="28"/>
          <w:szCs w:val="28"/>
          <w:rtl/>
        </w:rPr>
        <w:t xml:space="preserve">. ویجوز اتخاذ البِیع</w:t>
      </w:r>
      <w:r>
        <w:rPr>
          <w:rStyle w:val="FootnoteReference"/>
        </w:rPr>
        <w:footnoteReference w:id="60"/>
      </w:r>
      <w:r>
        <w:rPr>
          <w:rFonts w:ascii="IRNazanin" w:hAnsi="IRNazanin" w:eastAsia="IRNazanin" w:cs="IRNazanin"/>
          <w:lang w:bidi="fa-IR"/>
          <w:color w:val="111111"/>
          <w:sz w:val="28"/>
          <w:szCs w:val="28"/>
          <w:rtl/>
        </w:rPr>
        <w:t xml:space="preserve">والکنائس مساجد؛ فعن العِیص قال: سألت أبا عبد اللّه علیه‌السلام عن البِیع والکنائس هل یصلح نقضها لبناء المساجد؟ فقال: نعم</w:t>
      </w:r>
      <w:r>
        <w:rPr>
          <w:rStyle w:val="FootnoteReference"/>
        </w:rPr>
        <w:footnoteReference w:id="61"/>
      </w:r>
      <w:r>
        <w:rPr>
          <w:rFonts w:ascii="IRNazanin" w:hAnsi="IRNazanin" w:eastAsia="IRNazanin" w:cs="IRNazanin"/>
          <w:lang w:bidi="fa-IR"/>
          <w:color w:val="111111"/>
          <w:sz w:val="28"/>
          <w:szCs w:val="28"/>
          <w:rtl/>
        </w:rPr>
        <w:t xml:space="preserve">. وإنّ النبیّ صلی‌الله‌علیه‌و‌آله قال لأصحابه: إنّکم تفتحون رومیة، فإذا فتحتم کنیستها الشرقیة فاجعلوها مسجدا</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ویستحبّ أن تکون المساجد مکشوفة غیر مسقفة، وکان مسجد النبیّ صلی‌الله‌علیه‌و‌آله بغیر سقف... وکان کعریش موسی</w:t>
      </w:r>
      <w:r>
        <w:rPr>
          <w:rStyle w:val="FootnoteReference"/>
        </w:rPr>
        <w:footnoteReference w:id="63"/>
      </w:r>
      <w:r>
        <w:rPr>
          <w:rFonts w:ascii="IRNazanin" w:hAnsi="IRNazanin" w:eastAsia="IRNazanin" w:cs="IRNazanin"/>
          <w:lang w:bidi="fa-IR"/>
          <w:color w:val="111111"/>
          <w:sz w:val="28"/>
          <w:szCs w:val="28"/>
          <w:rtl/>
        </w:rPr>
        <w:t xml:space="preserve">قال الصادق علیه‌السلام: إنّ رسول اللّه صلی‌الله‌علیه‌و‌آله بنی مسجده بالسُّمَیط</w:t>
      </w:r>
      <w:r>
        <w:rPr>
          <w:rStyle w:val="FootnoteReference"/>
        </w:rPr>
        <w:footnoteReference w:id="64"/>
      </w:r>
      <w:r>
        <w:rPr>
          <w:rFonts w:ascii="IRNazanin" w:hAnsi="IRNazanin" w:eastAsia="IRNazanin" w:cs="IRNazanin"/>
          <w:lang w:bidi="fa-IR"/>
          <w:color w:val="111111"/>
          <w:sz w:val="28"/>
          <w:szCs w:val="28"/>
          <w:rtl/>
        </w:rPr>
        <w:t xml:space="preserve">، ثمّ إنّ المسلمین کثروا، فقالوا: یارسول اللّه، لو أمرت بالمسجد فزید فیه،فقال: نعم، فزید فیه وبناه بالسَّعِیْدَة</w:t>
      </w:r>
      <w:r>
        <w:rPr>
          <w:rStyle w:val="FootnoteReference"/>
        </w:rPr>
        <w:footnoteReference w:id="65"/>
      </w:r>
      <w:r>
        <w:rPr>
          <w:rFonts w:ascii="IRNazanin" w:hAnsi="IRNazanin" w:eastAsia="IRNazanin" w:cs="IRNazanin"/>
          <w:lang w:bidi="fa-IR"/>
          <w:color w:val="111111"/>
          <w:sz w:val="28"/>
          <w:szCs w:val="28"/>
          <w:rtl/>
        </w:rPr>
        <w:t xml:space="preserve">، ثمّ إنّ المسلمین کثروا فقالوا: یارسول اللّه، لو أمرت بالمسجد فزید فیه. فقال: نعم، فأمر به، فزید فیه، وبنی جداره بالاُنثی والذکر</w:t>
      </w:r>
      <w:r>
        <w:rPr>
          <w:rStyle w:val="FootnoteReference"/>
        </w:rPr>
        <w:footnoteReference w:id="66"/>
      </w:r>
      <w:r>
        <w:rPr>
          <w:rFonts w:ascii="IRNazanin" w:hAnsi="IRNazanin" w:eastAsia="IRNazanin" w:cs="IRNazanin"/>
          <w:lang w:bidi="fa-IR"/>
          <w:color w:val="111111"/>
          <w:sz w:val="28"/>
          <w:szCs w:val="28"/>
          <w:rtl/>
        </w:rPr>
        <w:t xml:space="preserve">، ثمّ اشتدّ علیه الحرّ، فقالوا: یارسول اللّه، لو أمرت بالمسجد فظلّل، فقال: نعم، فأمر به، فاُقیمت فیه سواری</w:t>
      </w:r>
      <w:r>
        <w:rPr>
          <w:rStyle w:val="FootnoteReference"/>
        </w:rPr>
        <w:footnoteReference w:id="67"/>
      </w:r>
      <w:r>
        <w:rPr>
          <w:rFonts w:ascii="IRNazanin" w:hAnsi="IRNazanin" w:eastAsia="IRNazanin" w:cs="IRNazanin"/>
          <w:lang w:bidi="fa-IR"/>
          <w:color w:val="111111"/>
          <w:sz w:val="28"/>
          <w:szCs w:val="28"/>
          <w:rtl/>
        </w:rPr>
        <w:t xml:space="preserve">من جذوع النخل، ثمّ طرحت علیه</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العوارض والخصف والإذْخِر</w:t>
      </w:r>
      <w:r>
        <w:rPr>
          <w:rStyle w:val="FootnoteReference"/>
        </w:rPr>
        <w:footnoteReference w:id="68"/>
      </w:r>
      <w:r>
        <w:rPr>
          <w:rFonts w:ascii="IRNazanin" w:hAnsi="IRNazanin" w:eastAsia="IRNazanin" w:cs="IRNazanin"/>
          <w:lang w:bidi="fa-IR"/>
          <w:color w:val="111111"/>
          <w:sz w:val="28"/>
          <w:szCs w:val="28"/>
          <w:rtl/>
        </w:rPr>
        <w:t xml:space="preserve">، فعاشوا فیه حتی أصابتهم الأمطار، فجعل المسجد یکفّ</w:t>
      </w:r>
      <w:r>
        <w:rPr>
          <w:rStyle w:val="FootnoteReference"/>
        </w:rPr>
        <w:footnoteReference w:id="69"/>
      </w:r>
      <w:r>
        <w:rPr>
          <w:rFonts w:ascii="IRNazanin" w:hAnsi="IRNazanin" w:eastAsia="IRNazanin" w:cs="IRNazanin"/>
          <w:lang w:bidi="fa-IR"/>
          <w:color w:val="111111"/>
          <w:sz w:val="28"/>
          <w:szCs w:val="28"/>
          <w:rtl/>
        </w:rPr>
        <w:t xml:space="preserve">علیهم، فقالوا: یارسول اللّه،لو أمرت بالمسجد فطیّن. فقال لهم رسول اللّه صلی‌الله‌علیه‌و‌آله: لا،عریش کعریش موسی علیه‌السلام، فلم یزل کذلک حتی قبض صلی‌الله‌علیه‌و‌آله</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الحلبی قال: سئل الصادق صلی‌الله‌علیه‌و‌آله عن المساجد المضلّلة تکره الصلاة فیها فقال نعم، و لکن لا یضرّکم الیوم، و لو قد کان العدل لرأیتم کیف یصنع فی ذلک</w:t>
      </w:r>
      <w:r>
        <w:rPr>
          <w:rStyle w:val="FootnoteReference"/>
        </w:rPr>
        <w:footnoteReference w:id="71"/>
      </w:r>
      <w:r>
        <w:rPr>
          <w:rFonts w:ascii="IRNazanin" w:hAnsi="IRNazanin" w:eastAsia="IRNazanin" w:cs="IRNazanin"/>
          <w:lang w:bidi="fa-IR"/>
          <w:color w:val="111111"/>
          <w:sz w:val="28"/>
          <w:szCs w:val="28"/>
          <w:rtl/>
        </w:rPr>
        <w:t xml:space="preserve">.و إنّ أوّل مایبدأ به قائمنا سقوف المساجد فیکسرها ویأمر بها فتجعل عریشاً کعریش موسی</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کما أنّ المساجد لاتشرف بل تبنی جُمّاً ؛ قال رسول اللّه صلی‌الله‌علیه‌و‌آله: ابنوا المساجد واجعلوها جُمّاً</w:t>
      </w:r>
      <w:r>
        <w:rPr>
          <w:rStyle w:val="FootnoteReference"/>
        </w:rPr>
        <w:footnoteReference w:id="73"/>
      </w:r>
      <w:r>
        <w:rPr>
          <w:rFonts w:ascii="IRNazanin" w:hAnsi="IRNazanin" w:eastAsia="IRNazanin" w:cs="IRNazanin"/>
          <w:lang w:bidi="fa-IR"/>
          <w:color w:val="111111"/>
          <w:sz w:val="28"/>
          <w:szCs w:val="28"/>
          <w:rtl/>
        </w:rPr>
        <w:t xml:space="preserve">. فإذا قام القائم لم یبق مسجد علی وجه الأرض له شُرَف</w:t>
      </w:r>
      <w:r>
        <w:rPr>
          <w:rStyle w:val="FootnoteReference"/>
        </w:rPr>
        <w:footnoteReference w:id="74"/>
      </w:r>
      <w:r>
        <w:rPr>
          <w:rFonts w:ascii="Amiri" w:hAnsi="Amiri" w:eastAsia="Amiri" w:cs="Amiri"/>
          <w:lang w:bidi="ar-SA"/>
          <w:color w:val="111111"/>
          <w:sz w:val="28"/>
          <w:szCs w:val="28"/>
          <w:rtl/>
        </w:rPr>
        <w:t xml:space="preserve">الاّ هدمها وجعلها جمّا</w:t>
      </w:r>
      <w:r>
        <w:rPr>
          <w:rStyle w:val="FootnoteReference"/>
        </w:rPr>
        <w:footnoteReference w:id="75"/>
      </w:r>
      <w:r>
        <w:rPr>
          <w:rFonts w:ascii="IRNazanin" w:hAnsi="IRNazanin" w:eastAsia="IRNazanin" w:cs="IRNazanin"/>
          <w:lang w:bidi="fa-IR"/>
          <w:color w:val="111111"/>
          <w:sz w:val="28"/>
          <w:szCs w:val="28"/>
          <w:rtl/>
        </w:rPr>
        <w:t xml:space="preserve">کما کانت علی عهد رسول اللّه صلی‌الله‌علیه‌و‌آله</w:t>
      </w:r>
      <w:r>
        <w:rPr>
          <w:rStyle w:val="FootnoteReference"/>
        </w:rPr>
        <w:footnoteReference w:id="76"/>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 تکن للمسجد منارة علی عهد رسول اللّه صلی‌الله‌علیه‌و‌آله </w:t>
      </w:r>
      <w:r>
        <w:rPr>
          <w:rStyle w:val="FootnoteReference"/>
        </w:rPr>
        <w:footnoteReference w:id="77"/>
      </w:r>
      <w:r>
        <w:rPr>
          <w:rFonts w:ascii="IRNazanin" w:hAnsi="IRNazanin" w:eastAsia="IRNazanin" w:cs="IRNazanin"/>
          <w:lang w:bidi="fa-IR"/>
          <w:color w:val="111111"/>
          <w:sz w:val="28"/>
          <w:szCs w:val="28"/>
          <w:rtl/>
        </w:rPr>
        <w:t xml:space="preserve">،وإنّما کان بلال یؤذّن للنبیّ صلی‌الله‌علیه‌و‌آله فی الأرض</w:t>
      </w:r>
      <w:r>
        <w:rPr>
          <w:rStyle w:val="FootnoteReference"/>
        </w:rPr>
        <w:footnoteReference w:id="78"/>
      </w:r>
      <w:r>
        <w:rPr>
          <w:rFonts w:ascii="IRNazanin" w:hAnsi="IRNazanin" w:eastAsia="IRNazanin" w:cs="IRNazanin"/>
          <w:lang w:bidi="fa-IR"/>
          <w:color w:val="111111"/>
          <w:sz w:val="28"/>
          <w:szCs w:val="28"/>
          <w:rtl/>
        </w:rPr>
        <w:t xml:space="preserve">. ویستحبّ أن تکون المنارة فی المساجد مع الحائط لافی وسطها</w:t>
      </w:r>
      <w:r>
        <w:rPr>
          <w:rStyle w:val="FootnoteReference"/>
        </w:rPr>
        <w:footnoteReference w:id="79"/>
      </w:r>
      <w:r>
        <w:rPr>
          <w:rFonts w:ascii="IRNazanin" w:hAnsi="IRNazanin" w:eastAsia="IRNazanin" w:cs="IRNazanin"/>
          <w:lang w:bidi="fa-IR"/>
          <w:color w:val="111111"/>
          <w:sz w:val="28"/>
          <w:szCs w:val="28"/>
          <w:rtl/>
        </w:rPr>
        <w:t xml:space="preserve">. لما فیه التوسعة، ورفع الحجاب بین المصلین... وقد صرّح غیر واحد بکراهة ارتفاعها علیه لافضائه إلی تأذی الجیران بالاشراف علیهم</w:t>
      </w:r>
      <w:r>
        <w:rPr>
          <w:rStyle w:val="FootnoteReference"/>
        </w:rPr>
        <w:footnoteReference w:id="80"/>
      </w:r>
      <w:r>
        <w:rPr>
          <w:rFonts w:ascii="IRNazanin" w:hAnsi="IRNazanin" w:eastAsia="IRNazanin" w:cs="IRNazanin"/>
          <w:lang w:bidi="fa-IR"/>
          <w:color w:val="111111"/>
          <w:sz w:val="28"/>
          <w:szCs w:val="28"/>
          <w:rtl/>
        </w:rPr>
        <w:t xml:space="preserve">. وذلک للخبر المروی عن علیّ علیه‌السلام أنّه رأی مِئْذَنَة طویلة فأمر بهدمها، وقال: لایؤذن علی أکثر من سطح المسجد</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ویستحبّ أیضا أن تکون المِیضَاة - وهی المطهرة للحدث والخبث کما فی «روض الجنان»</w:t>
      </w:r>
      <w:r>
        <w:rPr>
          <w:rStyle w:val="FootnoteReference"/>
        </w:rPr>
        <w:footnoteReference w:id="82"/>
      </w:r>
      <w:r>
        <w:rPr>
          <w:rFonts w:ascii="IRNazanin" w:hAnsi="IRNazanin" w:eastAsia="IRNazanin" w:cs="IRNazanin"/>
          <w:lang w:bidi="fa-IR"/>
          <w:color w:val="111111"/>
          <w:sz w:val="28"/>
          <w:szCs w:val="28"/>
          <w:rtl/>
        </w:rPr>
        <w:t xml:space="preserve">ویقال: المتوضَّأ أی الکنیف أو المستراح والخلاء کما فی «مجمع البحرین»</w:t>
      </w:r>
      <w:r>
        <w:rPr>
          <w:rStyle w:val="FootnoteReference"/>
        </w:rPr>
        <w:footnoteReference w:id="83"/>
      </w:r>
      <w:r>
        <w:rPr>
          <w:rFonts w:ascii="IRNazanin" w:hAnsi="IRNazanin" w:eastAsia="IRNazanin" w:cs="IRNazanin"/>
          <w:lang w:bidi="fa-IR"/>
          <w:color w:val="111111"/>
          <w:sz w:val="28"/>
          <w:szCs w:val="28"/>
          <w:rtl/>
        </w:rPr>
        <w:t xml:space="preserve">- خارجة عن المساجد لما روی عن رسول اللّه صلی‌الله‌علیه‌و‌آله: اجعلوا مِطاهرکم</w:t>
      </w:r>
      <w:r>
        <w:rPr>
          <w:rStyle w:val="FootnoteReference"/>
        </w:rPr>
        <w:footnoteReference w:id="84"/>
      </w:r>
      <w:r>
        <w:rPr>
          <w:rFonts w:ascii="IRNazanin" w:hAnsi="IRNazanin" w:eastAsia="IRNazanin" w:cs="IRNazanin"/>
          <w:lang w:bidi="fa-IR"/>
          <w:color w:val="111111"/>
          <w:sz w:val="28"/>
          <w:szCs w:val="28"/>
          <w:rtl/>
        </w:rPr>
        <w:t xml:space="preserve">علی أبواب مساجدکم</w:t>
      </w:r>
      <w:r>
        <w:rPr>
          <w:rStyle w:val="FootnoteReference"/>
        </w:rPr>
        <w:footnoteReference w:id="85"/>
      </w:r>
      <w:r>
        <w:rPr>
          <w:rFonts w:ascii="IRNazanin" w:hAnsi="IRNazanin" w:eastAsia="IRNazanin" w:cs="IRNazanin"/>
          <w:lang w:bidi="fa-IR"/>
          <w:color w:val="111111"/>
          <w:sz w:val="28"/>
          <w:szCs w:val="28"/>
          <w:rtl/>
        </w:rPr>
        <w:t xml:space="preserve">. لما فیه من المصلحة للمترددین، والتجنب عن أذیة رائحتها المصلین، وعن احتمال السرایة إلی المسجد، وعن منافاة احترام المسجد ونزاهته</w:t>
      </w:r>
      <w:r>
        <w:rPr>
          <w:rStyle w:val="FootnoteReference"/>
        </w:rPr>
        <w:footnoteReference w:id="86"/>
      </w:r>
      <w:r>
        <w:rPr>
          <w:rFonts w:ascii="IRNazanin" w:hAnsi="IRNazanin" w:eastAsia="IRNazanin" w:cs="IRNazanin"/>
          <w:lang w:bidi="fa-IR"/>
          <w:color w:val="111111"/>
          <w:sz w:val="28"/>
          <w:szCs w:val="28"/>
          <w:rtl/>
        </w:rPr>
        <w:t xml:space="preserve">. ویحرم زخرفتها ونقشها بالصور</w:t>
      </w:r>
      <w:r>
        <w:rPr>
          <w:rStyle w:val="FootnoteReference"/>
        </w:rPr>
        <w:footnoteReference w:id="87"/>
      </w:r>
      <w:r>
        <w:rPr>
          <w:rFonts w:ascii="IRNazanin" w:hAnsi="IRNazanin" w:eastAsia="IRNazanin" w:cs="IRNazanin"/>
          <w:lang w:bidi="fa-IR"/>
          <w:color w:val="111111"/>
          <w:sz w:val="28"/>
          <w:szCs w:val="28"/>
          <w:rtl/>
        </w:rPr>
        <w:t xml:space="preserve">؛ قال النبیّ صلی‌الله‌علیه‌و‌آله: لاتزخرفوا مساجدکم کما</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زخرفت الیهود والنصاری بِیعهم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وسئل الکاظم علیه‌السلام عن المسجد یکتب فی قبلته القرآن أو شیء من ذکر اللّه؟ قال: لابأس</w:t>
      </w:r>
      <w:r>
        <w:rPr>
          <w:rStyle w:val="FootnoteReference"/>
        </w:rPr>
        <w:footnoteReference w:id="89"/>
      </w:r>
      <w:r>
        <w:rPr>
          <w:rFonts w:ascii="IRNazanin" w:hAnsi="IRNazanin" w:eastAsia="IRNazanin" w:cs="IRNazanin"/>
          <w:lang w:bidi="fa-IR"/>
          <w:color w:val="111111"/>
          <w:sz w:val="28"/>
          <w:szCs w:val="28"/>
          <w:rtl/>
        </w:rPr>
        <w:t xml:space="preserve">. وسئل أیضا عن المسجد ینقش فی قبلته بجصّ أو أصباغ؟ قال: لابأس</w:t>
      </w:r>
      <w:r>
        <w:rPr>
          <w:rStyle w:val="FootnoteReference"/>
        </w:rPr>
        <w:footnoteReference w:id="90"/>
      </w:r>
      <w:r>
        <w:rPr>
          <w:rFonts w:ascii="IRNazanin" w:hAnsi="IRNazanin" w:eastAsia="IRNazanin" w:cs="IRNazanin"/>
          <w:lang w:bidi="fa-IR"/>
          <w:color w:val="111111"/>
          <w:sz w:val="28"/>
          <w:szCs w:val="28"/>
          <w:rtl/>
        </w:rPr>
        <w:t xml:space="preserve">. وعن أبی خدیجة قال: رأیت فی قبلة مسجد أبی عبد اللّه علیه‌السلاممکتوبا آیة الکرسی</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وقبلة المسجد هو المِحْراب وهو أکرم موضع، وهو مقام الإمام فی المسجد للصلاة. وأن یکون أخفض مستوی من المصلین أو بمستواهم. وسمّی المحراب محرابا لانفراد الإمام فیه وبعده من الناس. وقیل: لأنّ الإمام إذا قام فیه لم یأمن أن یَلْحَن أو یُخطئ فهو خائف مکانا</w:t>
      </w:r>
      <w:r>
        <w:rPr>
          <w:rStyle w:val="FootnoteReference"/>
        </w:rPr>
        <w:footnoteReference w:id="92"/>
      </w:r>
      <w:r>
        <w:rPr>
          <w:rFonts w:ascii="IRNazanin" w:hAnsi="IRNazanin" w:eastAsia="IRNazanin" w:cs="IRNazanin"/>
          <w:lang w:bidi="fa-IR"/>
          <w:color w:val="111111"/>
          <w:sz w:val="28"/>
          <w:szCs w:val="28"/>
          <w:rtl/>
        </w:rPr>
        <w:t xml:space="preserve">. وقیل: إنّه اُخذ من الحرب لأنّه یحارب فیها الشیطان، أو لأنّ المتوجه إلیه فی صلاته کالمحارب للشیطان علی صلاته، والأصل فیه مجلس الإشراف الذی یحارب دونه ذبّا عن أهله. ویقال للمسجد أیضا محراب</w:t>
      </w:r>
      <w:r>
        <w:rPr>
          <w:rStyle w:val="FootnoteReference"/>
        </w:rPr>
        <w:footnoteReference w:id="93"/>
      </w:r>
      <w:r>
        <w:rPr>
          <w:rFonts w:ascii="IRNazanin" w:hAnsi="IRNazanin" w:eastAsia="IRNazanin" w:cs="IRNazanin"/>
          <w:lang w:bidi="fa-IR"/>
          <w:color w:val="111111"/>
          <w:sz w:val="28"/>
          <w:szCs w:val="28"/>
          <w:rtl/>
        </w:rPr>
        <w:t xml:space="preserve">. وروی أنّ المسجد النبویّ الشریف لم یکن له محراب فی عهد النبیّ ولا فی عهد الخلفاء من بعده، وإنّ أوّل من أحدثه عمر بن عبد العزیز</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ویکره المحاریب الداخلة کثیرا فی المسجد، بأن یبنی جداران فی قبلة المسجد ویسقّف، وکان خلفاء الجور یفعلون ذلک خوفا من</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أعدائهم</w:t>
      </w:r>
      <w:r>
        <w:rPr>
          <w:rStyle w:val="FootnoteReference"/>
        </w:rPr>
        <w:footnoteReference w:id="95"/>
      </w:r>
      <w:r>
        <w:rPr>
          <w:rFonts w:ascii="IRNazanin" w:hAnsi="IRNazanin" w:eastAsia="IRNazanin" w:cs="IRNazanin"/>
          <w:lang w:bidi="fa-IR"/>
          <w:color w:val="111111"/>
          <w:sz w:val="28"/>
          <w:szCs w:val="28"/>
          <w:rtl/>
        </w:rPr>
        <w:t xml:space="preserve">. ویکره أیضا المحاریب علی شکل مقاصیر. بحیث تشبه مذابح</w:t>
      </w:r>
      <w:r>
        <w:rPr>
          <w:rStyle w:val="FootnoteReference"/>
        </w:rPr>
        <w:footnoteReference w:id="96"/>
      </w:r>
      <w:r>
        <w:rPr>
          <w:rFonts w:ascii="IRNazanin" w:hAnsi="IRNazanin" w:eastAsia="IRNazanin" w:cs="IRNazanin"/>
          <w:lang w:bidi="fa-IR"/>
          <w:color w:val="111111"/>
          <w:sz w:val="28"/>
          <w:szCs w:val="28"/>
          <w:rtl/>
        </w:rPr>
        <w:t xml:space="preserve">الکنائس والیهود. وهی التی أمر الإمام علیّ علیه‌السلام بکسرها؛ فعن الباقر علیه‌السلام قال: أنّ علیّا کان یکسر المحاریب أذا رأها، ویقول: کأنّها مذابح الیهود</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أرضیة المساجد فکانت فی عهد رسول اللّه صلی‌الله‌علیه‌و‌آله الحصی علی مایبدو من روایة «المحاسن»: إنّما جعل الحصی فی المسجد للنخامة</w:t>
      </w:r>
      <w:r>
        <w:rPr>
          <w:rStyle w:val="FootnoteReference"/>
        </w:rPr>
        <w:footnoteReference w:id="98"/>
      </w:r>
      <w:r>
        <w:rPr>
          <w:rFonts w:ascii="IRNazanin" w:hAnsi="IRNazanin" w:eastAsia="IRNazanin" w:cs="IRNazanin"/>
          <w:lang w:bidi="fa-IR"/>
          <w:color w:val="111111"/>
          <w:sz w:val="28"/>
          <w:szCs w:val="28"/>
          <w:rtl/>
        </w:rPr>
        <w:t xml:space="preserve">وذکر ابن الأثیر فی «النهایة»: کانوا یُصَلُّون علی حَصْباء المسجد ولاحائل بین وجوههم وبینها، فکانوا إذا سجدوا سَوّوْها بأیدیهم، فنُهُوا عن ذلک، لأنّه فعل من غیر أفعال الصلاة، والعبث فیها لایجوز وتبطل به إذا تکرّر</w:t>
      </w:r>
      <w:r>
        <w:rPr>
          <w:rStyle w:val="FootnoteReference"/>
        </w:rPr>
        <w:footnoteReference w:id="99"/>
      </w:r>
      <w:r>
        <w:rPr>
          <w:rFonts w:ascii="IRNazanin" w:hAnsi="IRNazanin" w:eastAsia="IRNazanin" w:cs="IRNazanin"/>
          <w:lang w:bidi="fa-IR"/>
          <w:color w:val="111111"/>
          <w:sz w:val="28"/>
          <w:szCs w:val="28"/>
          <w:rtl/>
        </w:rPr>
        <w:t xml:space="preserve">. وإنّ عمر أمر بتحصیب المسجد وذلک أن یلقی فیه الحصی الصغار لیکون أوثر للمصلی وأغفر لما یلْقَی فیه من الأقشاب</w:t>
      </w:r>
      <w:r>
        <w:rPr>
          <w:rStyle w:val="FootnoteReference"/>
        </w:rPr>
        <w:footnoteReference w:id="100"/>
      </w:r>
      <w:r>
        <w:rPr>
          <w:rFonts w:ascii="Amiri" w:hAnsi="Amiri" w:eastAsia="Amiri" w:cs="Amiri"/>
          <w:lang w:bidi="ar-SA"/>
          <w:color w:val="111111"/>
          <w:sz w:val="28"/>
          <w:szCs w:val="28"/>
          <w:rtl/>
        </w:rPr>
        <w:t xml:space="preserve">والخراشِی</w:t>
      </w:r>
      <w:r>
        <w:rPr>
          <w:rStyle w:val="FootnoteReference"/>
        </w:rPr>
        <w:footnoteReference w:id="101"/>
      </w:r>
      <w:r>
        <w:rPr>
          <w:rFonts w:ascii="IRNazanin" w:hAnsi="IRNazanin" w:eastAsia="IRNazanin" w:cs="IRNazanin"/>
          <w:lang w:bidi="fa-IR"/>
          <w:color w:val="111111"/>
          <w:sz w:val="28"/>
          <w:szCs w:val="28"/>
          <w:rtl/>
        </w:rPr>
        <w:t xml:space="preserve">والأقذار</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الباقر علیه‌السلام قال: إذا أخرج أحدکم الحصاة من المسجد فلیردّها مکانها أو فی مسجد آخر</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 الرضا علیه‌السلام... لمّا فرغ سجد سجدة أطال فیها حتّی بلّ عرقه الحصی</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فَلِمَ ینکرون سجودنا علی الأرض وعلی التربة الحسینیة بالذات، والنبیّ صلی‌الله‌علیه‌و‌آله یقول: جعلت لی الأرض مسجدا وترابها طهورا</w:t>
      </w:r>
      <w:r>
        <w:rPr>
          <w:rStyle w:val="FootnoteReference"/>
        </w:rPr>
        <w:footnoteReference w:id="105"/>
      </w:r>
      <w:r>
        <w:rPr>
          <w:rFonts w:ascii="IRNazanin" w:hAnsi="IRNazanin" w:eastAsia="IRNazanin" w:cs="IRNazanin"/>
          <w:lang w:bidi="fa-IR"/>
          <w:color w:val="111111"/>
          <w:sz w:val="28"/>
          <w:szCs w:val="28"/>
          <w:rtl/>
        </w:rPr>
        <w:t xml:space="preserve">. وفی روایة: وقد جعلت الأرض لک ولاُمّتک طهورا ومسجدا</w:t>
      </w:r>
      <w:r>
        <w:rPr>
          <w:rStyle w:val="FootnoteReference"/>
        </w:rPr>
        <w:footnoteReference w:id="106"/>
      </w:r>
      <w:r>
        <w:rPr>
          <w:rFonts w:ascii="IRNazanin" w:hAnsi="IRNazanin" w:eastAsia="IRNazanin" w:cs="IRNazanin"/>
          <w:lang w:bidi="fa-IR"/>
          <w:color w:val="111111"/>
          <w:sz w:val="28"/>
          <w:szCs w:val="28"/>
          <w:rtl/>
        </w:rPr>
        <w:t xml:space="preserve">. وروی أنّ رسول اللّه صلی‌الله‌علیه‌و‌آله اعتکف فی مسجده فجاءت سحابة فمطرت حتی سال سقف المسجد فرؤی رسول اللّه صلی‌الله‌علیه‌و‌آله یسجد فی الماء والطین حتی أثر الطین فی جبهته</w:t>
      </w:r>
      <w:r>
        <w:rPr>
          <w:rStyle w:val="FootnoteReference"/>
        </w:rPr>
        <w:footnoteReference w:id="107"/>
      </w:r>
      <w:r>
        <w:rPr>
          <w:rFonts w:ascii="IRNazanin" w:hAnsi="IRNazanin" w:eastAsia="IRNazanin" w:cs="IRNazanin"/>
          <w:lang w:bidi="fa-IR"/>
          <w:color w:val="111111"/>
          <w:sz w:val="28"/>
          <w:szCs w:val="28"/>
          <w:rtl/>
        </w:rPr>
        <w:t xml:space="preserve">. وعن امّ سَلَمة قالت: رأی رسول اللّه صلی‌الله‌علیه‌و‌آله غلاما لنا یقال له أفلح إذا سجد نفخ، فقال: یاأفلح ترّب وجهک</w:t>
      </w:r>
      <w:r>
        <w:rPr>
          <w:rStyle w:val="FootnoteReference"/>
        </w:rPr>
        <w:footnoteReference w:id="108"/>
      </w:r>
      <w:r>
        <w:rPr>
          <w:rFonts w:ascii="IRNazanin" w:hAnsi="IRNazanin" w:eastAsia="IRNazanin" w:cs="IRNazanin"/>
          <w:lang w:bidi="fa-IR"/>
          <w:color w:val="111111"/>
          <w:sz w:val="28"/>
          <w:szCs w:val="28"/>
          <w:rtl/>
        </w:rPr>
        <w:t xml:space="preserve">وروی عن حَمْران عن أحدهما علیهماالسلام</w:t>
      </w:r>
      <w:r>
        <w:rPr>
          <w:rStyle w:val="FootnoteReference"/>
        </w:rPr>
        <w:footnoteReference w:id="109"/>
      </w:r>
      <w:r>
        <w:rPr>
          <w:rFonts w:ascii="IRNazanin" w:hAnsi="IRNazanin" w:eastAsia="IRNazanin" w:cs="IRNazanin"/>
          <w:lang w:bidi="fa-IR"/>
          <w:color w:val="111111"/>
          <w:sz w:val="28"/>
          <w:szCs w:val="28"/>
          <w:rtl/>
        </w:rPr>
        <w:t xml:space="preserve">قال: کان أبی یصلی علی الخُمرة</w:t>
      </w:r>
      <w:r>
        <w:rPr>
          <w:rStyle w:val="FootnoteReference"/>
        </w:rPr>
        <w:footnoteReference w:id="110"/>
      </w:r>
      <w:r>
        <w:rPr>
          <w:rFonts w:ascii="Amiri" w:hAnsi="Amiri" w:eastAsia="Amiri" w:cs="Amiri"/>
          <w:lang w:bidi="ar-SA"/>
          <w:color w:val="111111"/>
          <w:sz w:val="28"/>
          <w:szCs w:val="28"/>
          <w:rtl/>
        </w:rPr>
        <w:t xml:space="preserve">یجعلها علی الطُّنفسة</w:t>
      </w:r>
      <w:r>
        <w:rPr>
          <w:rStyle w:val="FootnoteReference"/>
        </w:rPr>
        <w:footnoteReference w:id="111"/>
      </w:r>
      <w:r>
        <w:rPr>
          <w:rFonts w:ascii="IRNazanin" w:hAnsi="IRNazanin" w:eastAsia="IRNazanin" w:cs="IRNazanin"/>
          <w:lang w:bidi="fa-IR"/>
          <w:color w:val="111111"/>
          <w:sz w:val="28"/>
          <w:szCs w:val="28"/>
          <w:rtl/>
        </w:rPr>
        <w:t xml:space="preserve">ویسجد علیها فإذا لم یکن خُمرة جعل حصی علی الطُّنفسة حیث یسجد</w:t>
      </w:r>
      <w:r>
        <w:rPr>
          <w:rStyle w:val="FootnoteReference"/>
        </w:rPr>
        <w:footnoteReference w:id="112"/>
      </w:r>
      <w:r>
        <w:rPr>
          <w:rFonts w:ascii="IRNazanin" w:hAnsi="IRNazanin" w:eastAsia="IRNazanin" w:cs="IRNazanin"/>
          <w:lang w:bidi="fa-IR"/>
          <w:color w:val="111111"/>
          <w:sz w:val="28"/>
          <w:szCs w:val="28"/>
          <w:rtl/>
        </w:rPr>
        <w:t xml:space="preserve">. وکان رسول اللّه صلی‌الله‌علیه‌و‌آله یصلّی علیها</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3" w:name="pg7579_76846"/>
    <w:bookmarkEnd w:id="3"/>
    <w:p>
      <w:pPr>
        <w:pStyle w:val="BookText"/>
      </w:pPr>
      <w:r>
        <w:rPr>
          <w:rFonts w:ascii="IRNazanin" w:hAnsi="IRNazanin" w:eastAsia="IRNazanin" w:cs="IRNazanin"/>
          <w:lang w:bidi="fa-IR"/>
          <w:color w:val="111111"/>
          <w:sz w:val="28"/>
          <w:szCs w:val="28"/>
          <w:rtl/>
        </w:rPr>
        <w:t xml:space="preserve">ویجب أن تبنی المساجد حسب احتیاج المنطقة إلیها لاحسب مایریده الشخص سمعة وافتخارا وحسدا. فعندما سئل الصادق علیه‌السلام عن المساجد التی بنتها الحاجّ فی طریق مکة؟ قال: بَخٍ بَخٍ تلک أفضل المساجد</w:t>
      </w:r>
      <w:r>
        <w:rPr>
          <w:rStyle w:val="FootnoteReference"/>
        </w:rPr>
        <w:footnoteReference w:id="114"/>
      </w:r>
      <w:r>
        <w:rPr>
          <w:rFonts w:ascii="IRNazanin" w:hAnsi="IRNazanin" w:eastAsia="IRNazanin" w:cs="IRNazanin"/>
          <w:lang w:bidi="fa-IR"/>
          <w:color w:val="111111"/>
          <w:sz w:val="28"/>
          <w:szCs w:val="28"/>
          <w:rtl/>
        </w:rPr>
        <w:t xml:space="preserve">. لأنّ فیها موضع الحاجة القصوی.</w:t>
      </w:r>
    </w:p>
    <w:p>
      <w:pPr>
        <w:pStyle w:val="Heading2"/>
      </w:pPr>
      <w:bookmarkStart w:id="60" w:name="_Toc5"/>
      <w:r>
        <w:t>مسجد ضِرار</w:t>
      </w:r>
      <w:bookmarkEnd w:id="60"/>
    </w:p>
    <w:p>
      <w:pPr>
        <w:pStyle w:val="BookText"/>
      </w:pPr>
      <w:r>
        <w:rPr>
          <w:rFonts w:ascii="IRNazanin" w:hAnsi="IRNazanin" w:eastAsia="IRNazanin" w:cs="IRNazanin"/>
          <w:lang w:bidi="fa-IR"/>
          <w:color w:val="111111"/>
          <w:sz w:val="28"/>
          <w:szCs w:val="28"/>
          <w:rtl/>
        </w:rPr>
        <w:t xml:space="preserve">النیّة أساس العمل</w:t>
      </w:r>
      <w:r>
        <w:rPr>
          <w:rStyle w:val="FootnoteReference"/>
        </w:rPr>
        <w:footnoteReference w:id="115"/>
      </w:r>
      <w:r>
        <w:rPr>
          <w:rFonts w:ascii="IRNazanin" w:hAnsi="IRNazanin" w:eastAsia="IRNazanin" w:cs="IRNazanin"/>
          <w:lang w:bidi="fa-IR"/>
          <w:color w:val="111111"/>
          <w:sz w:val="28"/>
          <w:szCs w:val="28"/>
          <w:rtl/>
        </w:rPr>
        <w:t xml:space="preserve">، ولاعمل إلاّ بنیة</w:t>
      </w:r>
      <w:r>
        <w:rPr>
          <w:rStyle w:val="FootnoteReference"/>
        </w:rPr>
        <w:footnoteReference w:id="116"/>
      </w:r>
      <w:r>
        <w:rPr>
          <w:rFonts w:ascii="IRNazanin" w:hAnsi="IRNazanin" w:eastAsia="IRNazanin" w:cs="IRNazanin"/>
          <w:lang w:bidi="fa-IR"/>
          <w:color w:val="111111"/>
          <w:sz w:val="28"/>
          <w:szCs w:val="28"/>
          <w:rtl/>
        </w:rPr>
        <w:t xml:space="preserve">، ولایقبل عمل ونیة إلاّ بإصابة السنة</w:t>
      </w:r>
      <w:r>
        <w:rPr>
          <w:rStyle w:val="FootnoteReference"/>
        </w:rPr>
        <w:footnoteReference w:id="117"/>
      </w:r>
      <w:r>
        <w:rPr>
          <w:rFonts w:ascii="IRNazanin" w:hAnsi="IRNazanin" w:eastAsia="IRNazanin" w:cs="IRNazanin"/>
          <w:lang w:bidi="fa-IR"/>
          <w:color w:val="111111"/>
          <w:sz w:val="28"/>
          <w:szCs w:val="28"/>
          <w:rtl/>
        </w:rPr>
        <w:t xml:space="preserve">، وإنّ اللّه لاینظر إلی صورکم ولا إلی أموالکم ولکن ینظر إلی قلوبکم وأعمالکم، فمن کان له قلب صالح تحنّن اللّه علیه</w:t>
      </w:r>
      <w:r>
        <w:rPr>
          <w:rStyle w:val="FootnoteReference"/>
        </w:rPr>
        <w:footnoteReference w:id="118"/>
      </w:r>
      <w:r>
        <w:rPr>
          <w:rFonts w:ascii="IRNazanin" w:hAnsi="IRNazanin" w:eastAsia="IRNazanin" w:cs="IRNazanin"/>
          <w:lang w:bidi="fa-IR"/>
          <w:color w:val="111111"/>
          <w:sz w:val="28"/>
          <w:szCs w:val="28"/>
          <w:rtl/>
        </w:rPr>
        <w:t xml:space="preserve">. وإنّ صاحب النیّة الصادقة صاحب القلب السلیم لأنّ سلامة القلب من هواجس المحذورات بتخلیص النیّة للّه تعالی فی الاُمور کلّها</w:t>
      </w:r>
      <w:r>
        <w:rPr>
          <w:rStyle w:val="FootnoteReference"/>
        </w:rPr>
        <w:footnoteReference w:id="119"/>
      </w:r>
      <w:r>
        <w:rPr>
          <w:rFonts w:ascii="IRNazanin" w:hAnsi="IRNazanin" w:eastAsia="IRNazanin" w:cs="IRNazanin"/>
          <w:lang w:bidi="fa-IR"/>
          <w:color w:val="111111"/>
          <w:sz w:val="28"/>
          <w:szCs w:val="28"/>
          <w:rtl/>
        </w:rPr>
        <w:t xml:space="preserve">؛ وقد سئل الصادق علیه‌السلام ماالعبادة؟ فقال: حسن النیة بالطاعة من الوجه الذی اُمر به</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وعند فساد النیّة ترتفع البرکة ویتقوّی الحسد ؛ لذا فإنّ بنی عمرو بن عوف حینما اتّخذوا مسجد قُباء</w:t>
      </w:r>
      <w:r>
        <w:rPr>
          <w:rStyle w:val="FootnoteReference"/>
        </w:rPr>
        <w:footnoteReference w:id="121"/>
      </w:r>
      <w:r>
        <w:rPr>
          <w:rFonts w:ascii="IRNazanin" w:hAnsi="IRNazanin" w:eastAsia="IRNazanin" w:cs="IRNazanin"/>
          <w:lang w:bidi="fa-IR"/>
          <w:color w:val="111111"/>
          <w:sz w:val="28"/>
          <w:szCs w:val="28"/>
          <w:rtl/>
        </w:rPr>
        <w:t xml:space="preserve">بعثوا إلی رسول اللّه صلی‌الله‌علیه‌و‌آله أن یأتیهم</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فأتاهم فصلّی فیه فحسدهم جماعة من المنافقین من بنی غنم بن عوف فقالوا: نبنی مسجدا نصلّی فیه ولانحضر جماعة محمّد صلی‌الله‌علیه‌و‌آله [ولعلّ أبا عامر یصلی فیه</w:t>
      </w:r>
      <w:r>
        <w:rPr>
          <w:rStyle w:val="FootnoteReference"/>
        </w:rPr>
        <w:footnoteReference w:id="122"/>
      </w:r>
      <w:r>
        <w:rPr>
          <w:rFonts w:ascii="IRNazanin" w:hAnsi="IRNazanin" w:eastAsia="IRNazanin" w:cs="IRNazanin"/>
          <w:lang w:bidi="fa-IR"/>
          <w:color w:val="111111"/>
          <w:sz w:val="28"/>
          <w:szCs w:val="28"/>
          <w:rtl/>
        </w:rPr>
        <w:t xml:space="preserve">] وکانوا اثنی عشر رجلاً وقیل خمسة عشر رجلاً... فبنوا مسجدا إلی جنب مسجد قُباء، فلمّا فرغوا منه أتوا رسول اللّه صلی‌الله‌علیه‌و‌آله وهو یتجهز إلی تَبوُک، فقالوا: یارسول اللّه إنّا قد بنینا مسجدا لذی العلّة والحاجة واللیلة المطیرة الشاتیة [والشیخ الفانی</w:t>
      </w:r>
      <w:r>
        <w:rPr>
          <w:rStyle w:val="FootnoteReference"/>
        </w:rPr>
        <w:footnoteReference w:id="123"/>
      </w:r>
      <w:r>
        <w:rPr>
          <w:rFonts w:ascii="Amiri" w:hAnsi="Amiri" w:eastAsia="Amiri" w:cs="Amiri"/>
          <w:lang w:bidi="ar-SA"/>
          <w:color w:val="111111"/>
          <w:sz w:val="28"/>
          <w:szCs w:val="28"/>
          <w:rtl/>
        </w:rPr>
        <w:t xml:space="preserve">] وإنّا نحبّ أن تأتینا فتصلّی لنا فیه وتدعو بالبرکة. فقال النبیّ صلی‌الله‌علیه‌و‌آله: إنّی علی جناح سفر، ولو قدمنا أتیناکم إن شاء اللّه، فلمّا انصرف رسول اللّه صلی‌الله‌علیه‌و‌آله من تَبُوک نزلت علیه الآیة «وَالَّذِینَ اتَّخَذُوا مَسْجِدا ضِرارا وکُفْرا وتَفْرِیقابَیْنَ المُؤْمِنین وَإِرْصَادا لِمَنْ حَارَبَ اللّهَ وَرَسُولَهُ مِن قَبْلُ وَلَیَحْلِفُنَّ إنْ أرَدْنا إلاَّ الحُسْنَی واللّهُ یَشْهَدُ إنَّهُمْ لَکَاذِبُونَ»</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عندما أطلع اللّه نبیّه علی خبث سریرتهم - بإنّه مضارّة بأهل مسجد قُباء لیقلّ الجمع والتفریق بینهم وطلب الغوائل للمؤمنین ولاقامة الکفر - فوجّه رسول اللّه عند قدومه من تَبُوک عاصم بن عَوف العَجْلانی ومالک بن الدُّخْشم - وکان مالک من بنی عَمرو بن عَوف - فقال لهما: انطلقا إلی هذا المسجد الظالم أهله فاهدماه وحرّقاه؛ وروی أ نّه بعث عمّار بن یاسر... وأمر بأن یتخذه کِناسة تلقی فیه الجیف</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4" w:name="pg7579_76848"/>
    <w:bookmarkEnd w:id="4"/>
    <w:p>
      <w:pPr>
        <w:pStyle w:val="BookText"/>
      </w:pPr>
      <w:r>
        <w:rPr>
          <w:rFonts w:ascii="IRNazanin" w:hAnsi="IRNazanin" w:eastAsia="IRNazanin" w:cs="IRNazanin"/>
          <w:lang w:bidi="fa-IR"/>
          <w:color w:val="111111"/>
          <w:sz w:val="28"/>
          <w:szCs w:val="28"/>
          <w:rtl/>
        </w:rPr>
        <w:t xml:space="preserve">وتتلخّص نیّات أصحاب مسجد ضِرار الخبیثة بما یلی؛</w:t>
      </w:r>
    </w:p>
    <w:p>
      <w:pPr>
        <w:pStyle w:val="BookText"/>
      </w:pPr>
      <w:r>
        <w:rPr>
          <w:rFonts w:ascii="IRNazanin" w:hAnsi="IRNazanin" w:eastAsia="IRNazanin" w:cs="IRNazanin"/>
          <w:lang w:bidi="fa-IR"/>
          <w:color w:val="111111"/>
          <w:sz w:val="28"/>
          <w:szCs w:val="28"/>
          <w:rtl/>
        </w:rPr>
        <w:t xml:space="preserve">أوّلاً: محاولة إیقاع الضرر بأهل مسجد قُباء وخاصه إذ بنوه بجواره مضارّة لهم فی الاجتماع للصلاة .</w:t>
      </w:r>
    </w:p>
    <w:p>
      <w:pPr>
        <w:pStyle w:val="BookText"/>
      </w:pPr>
      <w:r>
        <w:rPr>
          <w:rFonts w:ascii="IRNazanin" w:hAnsi="IRNazanin" w:eastAsia="IRNazanin" w:cs="IRNazanin"/>
          <w:lang w:bidi="fa-IR"/>
          <w:color w:val="111111"/>
          <w:sz w:val="28"/>
          <w:szCs w:val="28"/>
          <w:rtl/>
        </w:rPr>
        <w:t xml:space="preserve">ثانیا: تقویة آواصر الکفر والتشاور فیما بینهم فی الکید بعیدا عن أنظار المؤمنین، وکذا تمکین المنافقین من ترک أداء الصلاة.</w:t>
      </w:r>
    </w:p>
    <w:p>
      <w:pPr>
        <w:pStyle w:val="BookText"/>
      </w:pPr>
      <w:r>
        <w:rPr>
          <w:rFonts w:ascii="IRNazanin" w:hAnsi="IRNazanin" w:eastAsia="IRNazanin" w:cs="IRNazanin"/>
          <w:lang w:bidi="fa-IR"/>
          <w:color w:val="111111"/>
          <w:sz w:val="28"/>
          <w:szCs w:val="28"/>
          <w:rtl/>
        </w:rPr>
        <w:t xml:space="preserve">ثالثا: التفریق بین المؤمنین، وتشتیت کلمتهم.</w:t>
      </w:r>
    </w:p>
    <w:p>
      <w:pPr>
        <w:pStyle w:val="BookText"/>
      </w:pPr>
      <w:r>
        <w:rPr>
          <w:rFonts w:ascii="IRNazanin" w:hAnsi="IRNazanin" w:eastAsia="IRNazanin" w:cs="IRNazanin"/>
          <w:lang w:bidi="fa-IR"/>
          <w:color w:val="111111"/>
          <w:sz w:val="28"/>
          <w:szCs w:val="28"/>
          <w:rtl/>
        </w:rPr>
        <w:t xml:space="preserve">رابعا: الارصاد و الانتظار والترقب لمن حارب اللّه ورسوله أن یجیء محاربا فیجد مکانا ملائما له، وقوما راصدین مستعدین للحرب معه .</w:t>
      </w:r>
    </w:p>
    <w:p>
      <w:pPr>
        <w:pStyle w:val="BookText"/>
      </w:pPr>
      <w:r>
        <w:rPr>
          <w:rFonts w:ascii="IRNazanin" w:hAnsi="IRNazanin" w:eastAsia="IRNazanin" w:cs="IRNazanin"/>
          <w:lang w:bidi="fa-IR"/>
          <w:color w:val="111111"/>
          <w:sz w:val="28"/>
          <w:szCs w:val="28"/>
          <w:rtl/>
        </w:rPr>
        <w:t xml:space="preserve">خامسا: بیان خبث المنافقین رغم حلفهم بأنّهم یریدون الحسنی أی الرفق بالمسلمین، وتیسیر الصلاة علی اُولی العجز والضعف، ومن یحبسهم المطر منهم .</w:t>
      </w:r>
    </w:p>
    <w:p>
      <w:pPr>
        <w:pStyle w:val="BookText"/>
      </w:pPr>
      <w:r>
        <w:rPr>
          <w:rFonts w:ascii="IRNazanin" w:hAnsi="IRNazanin" w:eastAsia="IRNazanin" w:cs="IRNazanin"/>
          <w:lang w:bidi="fa-IR"/>
          <w:color w:val="111111"/>
          <w:sz w:val="28"/>
          <w:szCs w:val="28"/>
          <w:rtl/>
        </w:rPr>
        <w:t xml:space="preserve">فإن للنیّة الحسنة فی بناء المساجد لها أساس کبیر فی التوفیق</w:t>
      </w:r>
      <w:r>
        <w:rPr>
          <w:rStyle w:val="FootnoteReference"/>
        </w:rPr>
        <w:footnoteReference w:id="126"/>
      </w:r>
      <w:r>
        <w:rPr>
          <w:rFonts w:ascii="IRNazanin" w:hAnsi="IRNazanin" w:eastAsia="IRNazanin" w:cs="IRNazanin"/>
          <w:lang w:bidi="fa-IR"/>
          <w:color w:val="111111"/>
          <w:sz w:val="28"/>
          <w:szCs w:val="28"/>
          <w:rtl/>
        </w:rPr>
        <w:t xml:space="preserve">والبرکة؛ فمن حسنت نیّته أمدّه اللّه التوفیق والمثوبة والمودّة</w:t>
      </w:r>
      <w:r>
        <w:rPr>
          <w:rStyle w:val="FootnoteReference"/>
        </w:rPr>
        <w:footnoteReference w:id="127"/>
      </w:r>
      <w:r>
        <w:rPr>
          <w:rFonts w:ascii="IRNazanin" w:hAnsi="IRNazanin" w:eastAsia="IRNazanin" w:cs="IRNazanin"/>
          <w:lang w:bidi="fa-IR"/>
          <w:color w:val="111111"/>
          <w:sz w:val="28"/>
          <w:szCs w:val="28"/>
          <w:rtl/>
        </w:rPr>
        <w:t xml:space="preserve">، فتکون المداومة علی الخیر فیتشعب منها ترک الفواحش وحبّ النجاة وطاعة الرحمن، فیحصل عندئذٍ تآلف القلوب، وخیر هذه الأفئدة؛ الرقیقة والمتأثرة بأجواء النیّة الصالحة، والتی مرکزها صدور المؤمنین والشباب .</w:t>
      </w:r>
    </w:p>
    <w:p>
      <w:pPr>
        <w:pStyle w:val="Heading2"/>
      </w:pPr>
      <w:bookmarkStart w:id="61" w:name="_Toc6"/>
      <w:r>
        <w:t>جیران المسجد</w:t>
      </w:r>
      <w:bookmarkEnd w:id="61"/>
    </w:p>
    <w:p>
      <w:pPr>
        <w:pStyle w:val="BookText"/>
      </w:pPr>
      <w:r>
        <w:rPr>
          <w:rFonts w:ascii="IRNazanin" w:hAnsi="IRNazanin" w:eastAsia="IRNazanin" w:cs="IRNazanin"/>
          <w:lang w:bidi="fa-IR"/>
          <w:color w:val="111111"/>
          <w:sz w:val="28"/>
          <w:szCs w:val="28"/>
          <w:rtl/>
        </w:rPr>
        <w:t xml:space="preserve">روی أن حریم المسجد أربعون ذراعا، والجوار</w:t>
      </w:r>
      <w:r>
        <w:rPr>
          <w:rStyle w:val="FootnoteReference"/>
        </w:rPr>
        <w:footnoteReference w:id="128"/>
      </w:r>
      <w:r>
        <w:rPr>
          <w:rFonts w:ascii="IRNazanin" w:hAnsi="IRNazanin" w:eastAsia="IRNazanin" w:cs="IRNazanin"/>
          <w:lang w:bidi="fa-IR"/>
          <w:color w:val="111111"/>
          <w:sz w:val="28"/>
          <w:szCs w:val="28"/>
          <w:rtl/>
        </w:rPr>
        <w:t xml:space="preserve">أربعون دارا من</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أربعة جوانبها</w:t>
      </w:r>
      <w:r>
        <w:rPr>
          <w:rStyle w:val="FootnoteReference"/>
        </w:rPr>
        <w:footnoteReference w:id="129"/>
      </w:r>
      <w:r>
        <w:rPr>
          <w:rFonts w:ascii="IRNazanin" w:hAnsi="IRNazanin" w:eastAsia="IRNazanin" w:cs="IRNazanin"/>
          <w:lang w:bidi="fa-IR"/>
          <w:color w:val="111111"/>
          <w:sz w:val="28"/>
          <w:szCs w:val="28"/>
          <w:rtl/>
        </w:rPr>
        <w:t xml:space="preserve">. وکلّ من سمع النداء فهو جار للمسجد</w:t>
      </w:r>
      <w:r>
        <w:rPr>
          <w:rStyle w:val="FootnoteReference"/>
        </w:rPr>
        <w:footnoteReference w:id="130"/>
      </w:r>
      <w:r>
        <w:rPr>
          <w:rFonts w:ascii="IRNazanin" w:hAnsi="IRNazanin" w:eastAsia="IRNazanin" w:cs="IRNazanin"/>
          <w:lang w:bidi="fa-IR"/>
          <w:color w:val="111111"/>
          <w:sz w:val="28"/>
          <w:szCs w:val="28"/>
          <w:rtl/>
        </w:rPr>
        <w:t xml:space="preserve">، ومن سمع النداء من جیران المسجد فلم یجب فلا صلاة له</w:t>
      </w:r>
      <w:r>
        <w:rPr>
          <w:rStyle w:val="FootnoteReference"/>
        </w:rPr>
        <w:footnoteReference w:id="131"/>
      </w:r>
      <w:r>
        <w:rPr>
          <w:rFonts w:ascii="IRNazanin" w:hAnsi="IRNazanin" w:eastAsia="IRNazanin" w:cs="IRNazanin"/>
          <w:lang w:bidi="fa-IR"/>
          <w:color w:val="111111"/>
          <w:sz w:val="28"/>
          <w:szCs w:val="28"/>
          <w:rtl/>
        </w:rPr>
        <w:t xml:space="preserve">. واشترط رسول اللّه صلی‌الله‌علیه‌و‌آله علی جیران المسجد شهود الصلاة</w:t>
      </w:r>
      <w:r>
        <w:rPr>
          <w:rStyle w:val="FootnoteReference"/>
        </w:rPr>
        <w:footnoteReference w:id="132"/>
      </w:r>
      <w:r>
        <w:rPr>
          <w:rFonts w:ascii="IRNazanin" w:hAnsi="IRNazanin" w:eastAsia="IRNazanin" w:cs="IRNazanin"/>
          <w:lang w:bidi="fa-IR"/>
          <w:color w:val="111111"/>
          <w:sz w:val="28"/>
          <w:szCs w:val="28"/>
          <w:rtl/>
        </w:rPr>
        <w:t xml:space="preserve">، ولا صلاة لجار المسجد إلاّ فی المسجد إلاّ أن یکون له عذر أو به علّة؛ فعن أبی جعفر علیه‌السلام أنّه قال: لاصلاة لمن لایشهد الصلاة من جیران المسجد إلاّ مریض أو مشغول</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الصادق علیه‌السلام أنّه قال: إنّ اُناسا کانوا علی عهد رسول اللّه صلی‌الله‌علیه‌و‌آله أبطأوا عن الصلاة فی المسجد، فقال رسول صلی‌الله‌علیه‌و‌آله: لیوشک قوم یَدَعون</w:t>
      </w:r>
    </w:p>
    <w:p>
      <w:pPr>
        <w:pStyle w:val="BookText"/>
      </w:pPr>
      <w:r>
        <w:rPr>
          <w:rFonts w:ascii="IRNazanin" w:hAnsi="IRNazanin" w:eastAsia="IRNazanin" w:cs="IRNazanin"/>
          <w:lang w:bidi="fa-IR"/>
          <w:color w:val="111111"/>
          <w:sz w:val="28"/>
          <w:szCs w:val="28"/>
          <w:rtl/>
        </w:rPr>
        <w:t xml:space="preserve">الصلاة فی المسجد أن نأمر بحطب فیوضع علی أبوابهم فتوقد علیهم</w:t>
      </w:r>
      <w:r>
        <w:rPr>
          <w:rStyle w:val="FootnoteReference"/>
        </w:rPr>
        <w:footnoteReference w:id="134"/>
      </w:r>
      <w:r>
        <w:rPr>
          <w:rFonts w:ascii="IRNazanin" w:hAnsi="IRNazanin" w:eastAsia="IRNazanin" w:cs="IRNazanin"/>
          <w:lang w:bidi="fa-IR"/>
          <w:color w:val="111111"/>
          <w:sz w:val="28"/>
          <w:szCs w:val="28"/>
          <w:rtl/>
        </w:rPr>
        <w:t xml:space="preserve">. فأتاه رجل أعمی فقال: یارسول اللّه إنّی ضریر البصر</w:t>
      </w:r>
      <w:r>
        <w:rPr>
          <w:rStyle w:val="FootnoteReference"/>
        </w:rPr>
        <w:footnoteReference w:id="135"/>
      </w:r>
      <w:r>
        <w:rPr>
          <w:rFonts w:ascii="IRNazanin" w:hAnsi="IRNazanin" w:eastAsia="IRNazanin" w:cs="IRNazanin"/>
          <w:lang w:bidi="fa-IR"/>
          <w:color w:val="111111"/>
          <w:sz w:val="28"/>
          <w:szCs w:val="28"/>
          <w:rtl/>
        </w:rPr>
        <w:t xml:space="preserve">ربّما أسمع النداء ولا أجد من یقودنی إلی الجماعة والصلاة معک. فقال له النبیّ صلی‌الله‌علیه‌و‌آله: شدّ من منزلک إلی المسجد حبلاً واحضر الجماعة</w:t>
      </w:r>
      <w:r>
        <w:rPr>
          <w:rStyle w:val="FootnoteReference"/>
        </w:rPr>
        <w:footnoteReference w:id="136"/>
      </w:r>
      <w:r>
        <w:rPr>
          <w:rFonts w:ascii="IRNazanin" w:hAnsi="IRNazanin" w:eastAsia="IRNazanin" w:cs="IRNazanin"/>
          <w:lang w:bidi="fa-IR"/>
          <w:color w:val="111111"/>
          <w:sz w:val="28"/>
          <w:szCs w:val="28"/>
          <w:rtl/>
        </w:rPr>
        <w:t xml:space="preserve">. ورفع إلی أمیر المؤمنین علیه‌السلام</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5" w:name="pg7579_76850"/>
    <w:bookmarkEnd w:id="5"/>
    <w:p>
      <w:pPr>
        <w:pStyle w:val="BookText"/>
      </w:pPr>
      <w:r>
        <w:rPr>
          <w:rFonts w:ascii="IRNazanin" w:hAnsi="IRNazanin" w:eastAsia="IRNazanin" w:cs="IRNazanin"/>
          <w:lang w:bidi="fa-IR"/>
          <w:color w:val="111111"/>
          <w:sz w:val="28"/>
          <w:szCs w:val="28"/>
          <w:rtl/>
        </w:rPr>
        <w:t xml:space="preserve">بالکوفة أنّ قوما من جیران المسجد لایشهدون الصلاة جماعة فی المسجد، فقال علیه‌السلام: لیحضرنّ معنا صلاتنا جماعة، أو لیتحوّلنّ عنّا ولایجاورونا ولانجاورهم</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رغب عن جماعة المسلمین سقطت عدالته ووجب هجرانه، ومن لزم جماعة المسلمین حرمت علیهم غیبته وثبت عدالته</w:t>
      </w:r>
      <w:r>
        <w:rPr>
          <w:rStyle w:val="FootnoteReference"/>
        </w:rPr>
        <w:footnoteReference w:id="138"/>
      </w:r>
      <w:r>
        <w:rPr>
          <w:rFonts w:ascii="IRNazanin" w:hAnsi="IRNazanin" w:eastAsia="IRNazanin" w:cs="IRNazanin"/>
          <w:lang w:bidi="fa-IR"/>
          <w:color w:val="111111"/>
          <w:sz w:val="28"/>
          <w:szCs w:val="28"/>
          <w:rtl/>
        </w:rPr>
        <w:t xml:space="preserve">. فعندما لایرعی الجوار للبیوت، فلا مراعاة للمساجد، لأنّ أساس الجوار هو الآخاء وحفظ الذِّمم والممتلکات، وغضّ الأبصار عن المحارم، والمعونة فیما بینهم، ویضاف إلی جوار المساجد تهذیب النفوس. لذا نجد أغلب الناس منعزلین لوجود نقص ما فینعکس ذلک علی روحیة الشباب بصورة غیر مباشرة.</w:t>
      </w:r>
    </w:p>
    <w:p>
      <w:pPr>
        <w:pStyle w:val="BookText"/>
      </w:pPr>
      <w:r>
        <w:rPr>
          <w:rFonts w:ascii="IRNazanin" w:hAnsi="IRNazanin" w:eastAsia="IRNazanin" w:cs="IRNazanin"/>
          <w:lang w:bidi="fa-IR"/>
          <w:color w:val="111111"/>
          <w:sz w:val="28"/>
          <w:szCs w:val="28"/>
          <w:rtl/>
        </w:rPr>
        <w:t xml:space="preserve">وعلاج ذلک هو أن یقوم إمام المسجد بزیارة البیوت المجاورة للمسجد، و التعرف علی نفسیاتهم، ومن ثمّ توضیح أهمیة الجوار وما یلقی الإنسان من الثواب، وبالتالی الاستماع إلی الأسباب التی تمنعهم من المجیء، وحلّها بصورة تبعث فی قلوبهم الطمأنینة فی المستقبل.</w:t>
      </w:r>
    </w:p>
    <w:p>
      <w:pPr>
        <w:pStyle w:val="BookText"/>
      </w:pPr>
      <w:r>
        <w:rPr>
          <w:rFonts w:ascii="IRNazanin" w:hAnsi="IRNazanin" w:eastAsia="IRNazanin" w:cs="IRNazanin"/>
          <w:lang w:bidi="fa-IR"/>
          <w:color w:val="111111"/>
          <w:sz w:val="28"/>
          <w:szCs w:val="28"/>
          <w:rtl/>
        </w:rPr>
        <w:t xml:space="preserve">فإذا حضر الآباء فمن الطبیعی سیکون غدا حضور أبنائهم الشباب.</w:t>
      </w:r>
    </w:p>
    <w:p>
      <w:pPr>
        <w:pStyle w:val="Heading2"/>
      </w:pPr>
      <w:bookmarkStart w:id="62" w:name="_Toc7"/>
      <w:r>
        <w:t>العلّة فی توقیر المساجد</w:t>
      </w:r>
      <w:bookmarkEnd w:id="62"/>
    </w:p>
    <w:p>
      <w:pPr>
        <w:pStyle w:val="BookText"/>
      </w:pPr>
      <w:r>
        <w:rPr>
          <w:rFonts w:ascii="IRNazanin" w:hAnsi="IRNazanin" w:eastAsia="IRNazanin" w:cs="IRNazanin"/>
          <w:lang w:bidi="fa-IR"/>
          <w:color w:val="111111"/>
          <w:sz w:val="28"/>
          <w:szCs w:val="28"/>
          <w:rtl/>
        </w:rPr>
        <w:t xml:space="preserve">عن أبی بصیر قال : سألت أباعبد اللّه علیه‌السلام عن العلّة فی تعظیم المساجد؟ فقال : إنّما أمر بتعظیم المساجد لأنّها بیوت اللّه فی الأرض</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6" w:name="pg7579_76851"/>
    <w:bookmarkEnd w:id="6"/>
    <w:p>
      <w:pPr>
        <w:pStyle w:val="BookText"/>
      </w:pPr>
      <w:r>
        <w:rPr>
          <w:rFonts w:ascii="Amiri" w:hAnsi="Amiri" w:eastAsia="Amiri" w:cs="Amiri"/>
          <w:lang w:bidi="ar-SA"/>
          <w:color w:val="111111"/>
          <w:sz w:val="28"/>
          <w:szCs w:val="28"/>
          <w:rtl/>
        </w:rPr>
        <w:t xml:space="preserve">وروی عن الصادق علیه‌السلام أیضا أنّه قال: ملعون ملعون من لم یوقّر المسجد، أتدری یا یونس لِمَ عظّم اللّه حقّ المساجد، وأنزل هذه الآیة «وأَنَّ المَسَاجِدَ للّه‌ِ فَلاَ تَدْعُوا مَعَ اللّه‌ِ أحَدَا»</w:t>
      </w:r>
      <w:r>
        <w:rPr>
          <w:rStyle w:val="FootnoteReference"/>
        </w:rPr>
        <w:footnoteReference w:id="140"/>
      </w:r>
      <w:r>
        <w:rPr>
          <w:rFonts w:ascii="IRNazanin" w:hAnsi="IRNazanin" w:eastAsia="IRNazanin" w:cs="IRNazanin"/>
          <w:lang w:bidi="fa-IR"/>
          <w:color w:val="111111"/>
          <w:sz w:val="28"/>
          <w:szCs w:val="28"/>
          <w:rtl/>
        </w:rPr>
        <w:t xml:space="preserve">کانت الیهود والنصاری إذا دخلوا کنائسهم أشرکوا باللّه تعالی فأمر اللّه سبحانه نبیّه أن یوحّد اللّه فیها ویعبده</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Heading2"/>
      </w:pPr>
      <w:bookmarkStart w:id="63" w:name="_Toc8"/>
      <w:r>
        <w:t>کیفیة توقیر المساجد</w:t>
      </w:r>
      <w:bookmarkEnd w:id="63"/>
    </w:p>
    <w:p>
      <w:pPr>
        <w:pStyle w:val="BookText"/>
      </w:pPr>
      <w:r>
        <w:rPr>
          <w:rFonts w:ascii="IRNazanin" w:hAnsi="IRNazanin" w:eastAsia="IRNazanin" w:cs="IRNazanin"/>
          <w:lang w:bidi="fa-IR"/>
          <w:color w:val="111111"/>
          <w:sz w:val="28"/>
          <w:szCs w:val="28"/>
          <w:rtl/>
        </w:rPr>
        <w:t xml:space="preserve">إنّ من أهم الاُمور لتوقیر المساجد هی؛</w:t>
      </w:r>
    </w:p>
    <w:p>
      <w:pPr>
        <w:pStyle w:val="BookText"/>
      </w:pPr>
      <w:r>
        <w:rPr>
          <w:rFonts w:ascii="IRNazanin" w:hAnsi="IRNazanin" w:eastAsia="IRNazanin" w:cs="IRNazanin"/>
          <w:lang w:bidi="fa-IR"/>
          <w:color w:val="111111"/>
          <w:sz w:val="28"/>
          <w:szCs w:val="28"/>
          <w:rtl/>
        </w:rPr>
        <w:t xml:space="preserve">أوّلاً : تجمیرها أی تبخیرها بالبخور الطیب الرائحة، ویستحبّ أن یکون ذلک کلّ یوم جمعة</w:t>
      </w:r>
      <w:r>
        <w:rPr>
          <w:rStyle w:val="FootnoteReference"/>
        </w:rPr>
        <w:footnoteReference w:id="142"/>
      </w:r>
      <w:r>
        <w:rPr>
          <w:rFonts w:ascii="IRNazanin" w:hAnsi="IRNazanin" w:eastAsia="IRNazanin" w:cs="IRNazanin"/>
          <w:lang w:bidi="fa-IR"/>
          <w:color w:val="111111"/>
          <w:sz w:val="28"/>
          <w:szCs w:val="28"/>
          <w:rtl/>
        </w:rPr>
        <w:t xml:space="preserve">أو لیلتها؛ وإنّ رسول اللّه صلی‌الله‌علیه‌و‌آله أمر باجمار المسجد یوم الجمعة</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ثانیا: التطیّب ولبس الثیاب الجیدة</w:t>
      </w:r>
      <w:r>
        <w:rPr>
          <w:rStyle w:val="FootnoteReference"/>
        </w:rPr>
        <w:footnoteReference w:id="144"/>
      </w:r>
      <w:r>
        <w:rPr>
          <w:rFonts w:ascii="IRNazanin" w:hAnsi="IRNazanin" w:eastAsia="IRNazanin" w:cs="IRNazanin"/>
          <w:lang w:bidi="fa-IR"/>
          <w:color w:val="111111"/>
          <w:sz w:val="28"/>
          <w:szCs w:val="28"/>
          <w:rtl/>
        </w:rPr>
        <w:t xml:space="preserve">، وعلی طهارة</w:t>
      </w:r>
      <w:r>
        <w:rPr>
          <w:rStyle w:val="FootnoteReference"/>
        </w:rPr>
        <w:footnoteReference w:id="145"/>
      </w:r>
      <w:r>
        <w:rPr>
          <w:rFonts w:ascii="IRNazanin" w:hAnsi="IRNazanin" w:eastAsia="IRNazanin" w:cs="IRNazanin"/>
          <w:lang w:bidi="fa-IR"/>
          <w:color w:val="111111"/>
          <w:sz w:val="28"/>
          <w:szCs w:val="28"/>
          <w:rtl/>
        </w:rPr>
        <w:t xml:space="preserve">، ولتکن علیک السکینة والوقار</w:t>
      </w:r>
      <w:r>
        <w:rPr>
          <w:rStyle w:val="FootnoteReference"/>
        </w:rPr>
        <w:footnoteReference w:id="146"/>
      </w:r>
      <w:r>
        <w:rPr>
          <w:rFonts w:ascii="Amiri" w:hAnsi="Amiri" w:eastAsia="Amiri" w:cs="Amiri"/>
          <w:lang w:bidi="ar-SA"/>
          <w:color w:val="111111"/>
          <w:sz w:val="28"/>
          <w:szCs w:val="28"/>
          <w:rtl/>
        </w:rPr>
        <w:t xml:space="preserve">عند التوجه إلی المسجد ؛ قال تعالی: «خُذُوا زِینَتَکُمْ</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کُلِّ مَسْجدٍ»</w:t>
      </w:r>
      <w:r>
        <w:rPr>
          <w:rStyle w:val="FootnoteReference"/>
        </w:rPr>
        <w:footnoteReference w:id="147"/>
      </w:r>
      <w:r>
        <w:rPr>
          <w:rFonts w:ascii="IRNazanin" w:hAnsi="IRNazanin" w:eastAsia="IRNazanin" w:cs="IRNazanin"/>
          <w:lang w:bidi="fa-IR"/>
          <w:color w:val="111111"/>
          <w:sz w:val="28"/>
          <w:szCs w:val="28"/>
          <w:rtl/>
        </w:rPr>
        <w:t xml:space="preserve">. وإذا دخلت المسجد وأنت ترید أن تجلس... فاستقبل القبلة</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ثالثا: وأن لایأکل شیئا من المؤذیات بریحها؛ سئل الصادق علیه‌السلام عن أکل الثوم والبصل والکراث؟ قال : لابأس بأکله نیّا وفی القدور، ولابأس بأن یتداوی بالثوم، ولکن إذا أکل أحدکم ذلک فلا یخرج إلی المسجد</w:t>
      </w:r>
      <w:r>
        <w:rPr>
          <w:rStyle w:val="FootnoteReference"/>
        </w:rPr>
        <w:footnoteReference w:id="149"/>
      </w:r>
      <w:r>
        <w:rPr>
          <w:rFonts w:ascii="IRNazanin" w:hAnsi="IRNazanin" w:eastAsia="IRNazanin" w:cs="IRNazanin"/>
          <w:lang w:bidi="fa-IR"/>
          <w:color w:val="111111"/>
          <w:sz w:val="28"/>
          <w:szCs w:val="28"/>
          <w:rtl/>
        </w:rPr>
        <w:t xml:space="preserve">. کراهیة أذاه علی من یجالس فیؤذی برائحته</w:t>
      </w:r>
      <w:r>
        <w:rPr>
          <w:rStyle w:val="FootnoteReference"/>
        </w:rPr>
        <w:footnoteReference w:id="150"/>
      </w:r>
      <w:r>
        <w:rPr>
          <w:rFonts w:ascii="IRNazanin" w:hAnsi="IRNazanin" w:eastAsia="IRNazanin" w:cs="IRNazanin"/>
          <w:lang w:bidi="fa-IR"/>
          <w:color w:val="111111"/>
          <w:sz w:val="28"/>
          <w:szCs w:val="28"/>
          <w:rtl/>
        </w:rPr>
        <w:t xml:space="preserve">، وإنّ الملائکة تتأذّی ممّا یتأذی منه الإنس</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رابعا: وإذا دخلت المسجد فصلّی رکعتین تحیة للمسجد؛ قال علی علیه‌السلام : من حقّ المسجد إذا دخلته أن تصلی فیه رکعتین</w:t>
      </w:r>
      <w:r>
        <w:rPr>
          <w:rStyle w:val="FootnoteReference"/>
        </w:rPr>
        <w:footnoteReference w:id="152"/>
      </w:r>
      <w:r>
        <w:rPr>
          <w:rFonts w:ascii="IRNazanin" w:hAnsi="IRNazanin" w:eastAsia="IRNazanin" w:cs="IRNazanin"/>
          <w:lang w:bidi="fa-IR"/>
          <w:color w:val="111111"/>
          <w:sz w:val="28"/>
          <w:szCs w:val="28"/>
          <w:rtl/>
        </w:rPr>
        <w:t xml:space="preserve">. ولا تجعلوا المساجد طرقا حتی تصلّوا فیها رکعتین</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خامسا: وأن لایدخل النعال أو الحذاء ؛ قال النبیّ صلی‌الله‌علیه‌و‌آله : تعاهدوا</w:t>
      </w:r>
      <w:r>
        <w:rPr>
          <w:rStyle w:val="FootnoteReference"/>
        </w:rPr>
        <w:footnoteReference w:id="154"/>
      </w:r>
      <w:r>
        <w:rPr>
          <w:rFonts w:ascii="IRNazanin" w:hAnsi="IRNazanin" w:eastAsia="IRNazanin" w:cs="IRNazanin"/>
          <w:lang w:bidi="fa-IR"/>
          <w:color w:val="111111"/>
          <w:sz w:val="28"/>
          <w:szCs w:val="28"/>
          <w:rtl/>
        </w:rPr>
        <w:t xml:space="preserve">نعالکم عند أبواب مساجدکم</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سادسا: وأن لایبصق أو یتنخم فی المسجد؛ من تنخم فی المسجد</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فسیئة</w:t>
      </w:r>
      <w:r>
        <w:rPr>
          <w:rStyle w:val="FootnoteReference"/>
        </w:rPr>
        <w:footnoteReference w:id="156"/>
      </w:r>
      <w:r>
        <w:rPr>
          <w:rFonts w:ascii="IRNazanin" w:hAnsi="IRNazanin" w:eastAsia="IRNazanin" w:cs="IRNazanin"/>
          <w:lang w:bidi="fa-IR"/>
          <w:color w:val="111111"/>
          <w:sz w:val="28"/>
          <w:szCs w:val="28"/>
          <w:rtl/>
        </w:rPr>
        <w:t xml:space="preserve">، ومن تنخم فی المسجد ثمّ ردّها فی جوفه لم تمرّ بداء فی جوفه إلاّ أبرأته</w:t>
      </w:r>
      <w:r>
        <w:rPr>
          <w:rStyle w:val="FootnoteReference"/>
        </w:rPr>
        <w:footnoteReference w:id="157"/>
      </w:r>
      <w:r>
        <w:rPr>
          <w:rFonts w:ascii="IRNazanin" w:hAnsi="IRNazanin" w:eastAsia="IRNazanin" w:cs="IRNazanin"/>
          <w:lang w:bidi="fa-IR"/>
          <w:color w:val="111111"/>
          <w:sz w:val="28"/>
          <w:szCs w:val="28"/>
          <w:rtl/>
        </w:rPr>
        <w:t xml:space="preserve">. وروی أنّ رسول اللّه صلی‌الله‌علیه‌و‌آله دخل المسجد - وفی یده عُرجون - فرأی نخامة</w:t>
      </w:r>
      <w:r>
        <w:rPr>
          <w:rStyle w:val="FootnoteReference"/>
        </w:rPr>
        <w:footnoteReference w:id="158"/>
      </w:r>
      <w:r>
        <w:rPr>
          <w:rFonts w:ascii="IRNazanin" w:hAnsi="IRNazanin" w:eastAsia="IRNazanin" w:cs="IRNazanin"/>
          <w:lang w:bidi="fa-IR"/>
          <w:color w:val="111111"/>
          <w:sz w:val="28"/>
          <w:szCs w:val="28"/>
          <w:rtl/>
        </w:rPr>
        <w:t xml:space="preserve">فی المسجد فحکّها حتی أنقاها حکّا ثمّ أقبل علی الناس مغضبا فقال : أیحب أحدکم أن یستقبل الرجل فیبصق فی وجهه؟ إنّ أحدکم إذا قام فی صلاته فإنّما یستقبل ربّه</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سابعا: وأن لا یخرج من المسجد بعد سماع الأذان؛ قال النبیّ صلی‌الله‌علیه‌و‌آله : من سمع النداء وهو فی المسجد فخرج منه من غیر علّة فهو منافق ، إلاّ أن یرید الرجوع إلیه</w:t>
      </w:r>
      <w:r>
        <w:rPr>
          <w:rStyle w:val="FootnoteReference"/>
        </w:rPr>
        <w:footnoteReference w:id="160"/>
      </w:r>
      <w:r>
        <w:rPr>
          <w:rFonts w:ascii="IRNazanin" w:hAnsi="IRNazanin" w:eastAsia="IRNazanin" w:cs="IRNazanin"/>
          <w:lang w:bidi="fa-IR"/>
          <w:color w:val="111111"/>
          <w:sz w:val="28"/>
          <w:szCs w:val="28"/>
          <w:rtl/>
        </w:rPr>
        <w:t xml:space="preserve">. وإذا قال المؤذن: قد قامت الصلاة حرم الکلام علی أهل المسجد إلاّ أن یکونوا قد اجتمعوا من شتی، ولیس لهم إمام فلابأس أن یقول بعضهم لبعض تقدّم یافلان</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ثامنا : وأن لایخذف</w:t>
      </w:r>
      <w:r>
        <w:rPr>
          <w:rStyle w:val="FootnoteReference"/>
        </w:rPr>
        <w:footnoteReference w:id="162"/>
      </w:r>
      <w:r>
        <w:rPr>
          <w:rFonts w:ascii="IRNazanin" w:hAnsi="IRNazanin" w:eastAsia="IRNazanin" w:cs="IRNazanin"/>
          <w:lang w:bidi="fa-IR"/>
          <w:color w:val="111111"/>
          <w:sz w:val="28"/>
          <w:szCs w:val="28"/>
          <w:rtl/>
        </w:rPr>
        <w:t xml:space="preserve">بالحصی أو النواة أو یمضغ بالعلک؛ روی أنّ النبیّ صلی‌الله‌علیه‌و‌آله أبصر رجلاً یخذف حصاة فی المسجد، فقال : مازالت تلعنه حتی سقطت</w:t>
      </w:r>
      <w:r>
        <w:rPr>
          <w:rStyle w:val="FootnoteReference"/>
        </w:rPr>
        <w:footnoteReference w:id="163"/>
      </w:r>
      <w:r>
        <w:rPr>
          <w:rFonts w:ascii="IRNazanin" w:hAnsi="IRNazanin" w:eastAsia="IRNazanin" w:cs="IRNazanin"/>
          <w:lang w:bidi="fa-IR"/>
          <w:color w:val="111111"/>
          <w:sz w:val="28"/>
          <w:szCs w:val="28"/>
          <w:rtl/>
        </w:rPr>
        <w:t xml:space="preserve">. وعن الباقر علیه‌السلام قال : الخذف بالحصی ومضغ الکُنْدُر</w:t>
      </w:r>
      <w:r>
        <w:rPr>
          <w:rStyle w:val="FootnoteReference"/>
        </w:rPr>
        <w:footnoteReference w:id="164"/>
      </w:r>
      <w:r>
        <w:rPr>
          <w:rFonts w:ascii="IRNazanin" w:hAnsi="IRNazanin" w:eastAsia="IRNazanin" w:cs="IRNazanin"/>
          <w:lang w:bidi="fa-IR"/>
          <w:color w:val="111111"/>
          <w:sz w:val="28"/>
          <w:szCs w:val="28"/>
          <w:rtl/>
        </w:rPr>
        <w:t xml:space="preserve">من عمل قوم لوط</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تاسعا: وأن لایکشف عن فخذه أو سرته؛ فإنّ النبیّ صلی‌الله‌علیه‌و‌آله قال: کشف السرّة والفخذ فی المسجد من العورة</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عاشرا: وأن لاینام ؛ روی عن جابر أنّه قال : کنّا ننام فی المسجد ومعنا علی علیه‌السلام فدخل علینا رسول اللّه صلی‌الله‌علیه‌و‌آله فقال : قوموا فلاتناموا فی المسجد فقمنا لنخرج فقال : أما أنت یاعلیّ فنم</w:t>
      </w:r>
      <w:r>
        <w:rPr>
          <w:rStyle w:val="FootnoteReference"/>
        </w:rPr>
        <w:footnoteReference w:id="167"/>
      </w:r>
      <w:r>
        <w:rPr>
          <w:rFonts w:ascii="Amiri" w:hAnsi="Amiri" w:eastAsia="Amiri" w:cs="Amiri"/>
          <w:lang w:bidi="ar-SA"/>
          <w:color w:val="111111"/>
          <w:sz w:val="28"/>
          <w:szCs w:val="28"/>
          <w:rtl/>
        </w:rPr>
        <w:t xml:space="preserve">، فقد أحلّ لک فیه ما اُحلّ لی،کأنّی بک تذودهم علی الحوض وفی یدک عصا عَوْسج</w:t>
      </w:r>
      <w:r>
        <w:rPr>
          <w:rStyle w:val="FootnoteReference"/>
        </w:rPr>
        <w:footnoteReference w:id="168"/>
      </w:r>
      <w:r>
        <w:rPr>
          <w:rFonts w:ascii="IRNazanin" w:hAnsi="IRNazanin" w:eastAsia="IRNazanin" w:cs="IRNazanin"/>
          <w:lang w:bidi="fa-IR"/>
          <w:color w:val="111111"/>
          <w:sz w:val="28"/>
          <w:szCs w:val="28"/>
          <w:rtl/>
        </w:rPr>
        <w:t xml:space="preserve">. ومن نام فی المسجد بغیر عذر ابتلاه اللّه بداء لازوال له</w:t>
      </w:r>
      <w:r>
        <w:rPr>
          <w:rStyle w:val="FootnoteReference"/>
        </w:rPr>
        <w:footnoteReference w:id="169"/>
      </w:r>
      <w:r>
        <w:rPr>
          <w:rFonts w:ascii="IRNazanin" w:hAnsi="IRNazanin" w:eastAsia="IRNazanin" w:cs="IRNazanin"/>
          <w:lang w:bidi="fa-IR"/>
          <w:color w:val="111111"/>
          <w:sz w:val="28"/>
          <w:szCs w:val="28"/>
          <w:rtl/>
        </w:rPr>
        <w:t xml:space="preserve">. وإذا نعس أحدکم فی المسجد فلیتحوّل عن مجلسه ذلک إلی غیره</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الحادی عشر : وأن لایسلّ فیها السیف</w:t>
      </w:r>
      <w:r>
        <w:rPr>
          <w:rStyle w:val="FootnoteReference"/>
        </w:rPr>
        <w:footnoteReference w:id="171"/>
      </w:r>
      <w:r>
        <w:rPr>
          <w:rFonts w:ascii="IRNazanin" w:hAnsi="IRNazanin" w:eastAsia="IRNazanin" w:cs="IRNazanin"/>
          <w:lang w:bidi="fa-IR"/>
          <w:color w:val="111111"/>
          <w:sz w:val="28"/>
          <w:szCs w:val="28"/>
          <w:rtl/>
        </w:rPr>
        <w:t xml:space="preserve">وما شابه ذلک؛ عن علیّ علیه‌السلام</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 قال : نهی رسول اللّه صلی‌الله‌علیه‌و‌آله أن یسلّ فیها السیف أو تُبْرَی فیها نبل</w:t>
      </w:r>
      <w:r>
        <w:rPr>
          <w:rStyle w:val="FootnoteReference"/>
        </w:rPr>
        <w:footnoteReference w:id="172"/>
      </w:r>
      <w:r>
        <w:rPr>
          <w:rFonts w:ascii="IRNazanin" w:hAnsi="IRNazanin" w:eastAsia="IRNazanin" w:cs="IRNazanin"/>
          <w:lang w:bidi="fa-IR"/>
          <w:color w:val="111111"/>
          <w:sz w:val="28"/>
          <w:szCs w:val="28"/>
          <w:rtl/>
        </w:rPr>
        <w:t xml:space="preserve">. وفی «کنز العمال» : ولایشهر فیه سلاح ولایقبض فیه بقوس، ولاینشر فیه نبل</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 عشر : أن لاترفع فیها الأصوات ولایخاض فیها بالباطل... ویترک اللغو مادمت فیها، فإن لم تفعل فلا تلومن یوم القیامة إلا نفسک</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 عشر: أن لایکون محلاً للبیع والشراء والمجانین وإقامة الحدود؛ قال الصادق علیه‌السلام : جنّبوا مساجدکم البیع والشراء والمجانین... والحدود</w:t>
      </w:r>
      <w:r>
        <w:rPr>
          <w:rStyle w:val="FootnoteReference"/>
        </w:rPr>
        <w:footnoteReference w:id="175"/>
      </w:r>
      <w:r>
        <w:rPr>
          <w:rFonts w:ascii="IRNazanin" w:hAnsi="IRNazanin" w:eastAsia="IRNazanin" w:cs="IRNazanin"/>
          <w:lang w:bidi="fa-IR"/>
          <w:color w:val="111111"/>
          <w:sz w:val="28"/>
          <w:szCs w:val="28"/>
          <w:rtl/>
        </w:rPr>
        <w:t xml:space="preserve">. ومن رأیتموه یبیع أو یبتاع</w:t>
      </w:r>
      <w:r>
        <w:rPr>
          <w:rStyle w:val="FootnoteReference"/>
        </w:rPr>
        <w:footnoteReference w:id="176"/>
      </w:r>
      <w:r>
        <w:rPr>
          <w:rFonts w:ascii="IRNazanin" w:hAnsi="IRNazanin" w:eastAsia="IRNazanin" w:cs="IRNazanin"/>
          <w:lang w:bidi="fa-IR"/>
          <w:color w:val="111111"/>
          <w:sz w:val="28"/>
          <w:szCs w:val="28"/>
          <w:rtl/>
        </w:rPr>
        <w:t xml:space="preserve">فی المسجد فقولوا : لا أربح اللّه تجارتک</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عشر: وأن لاینشد فیه شعرا فیه حبّ الدنیا و ملذّاتها، ولا الضَّالَّة</w:t>
      </w:r>
      <w:r>
        <w:rPr>
          <w:rStyle w:val="FootnoteReference"/>
        </w:rPr>
        <w:footnoteReference w:id="178"/>
      </w:r>
      <w:r>
        <w:rPr>
          <w:rFonts w:ascii="IRNazanin" w:hAnsi="IRNazanin" w:eastAsia="IRNazanin" w:cs="IRNazanin"/>
          <w:lang w:bidi="fa-IR"/>
          <w:color w:val="111111"/>
          <w:sz w:val="28"/>
          <w:szCs w:val="28"/>
          <w:rtl/>
        </w:rPr>
        <w:t xml:space="preserve">قال رسول اللّه صلی‌الله‌علیه‌و‌آله : من سمعتموه ینشد الشعر فی المساجد فقولوا : فضّ</w:t>
      </w:r>
      <w:r>
        <w:rPr>
          <w:rStyle w:val="FootnoteReference"/>
        </w:rPr>
        <w:footnoteReference w:id="179"/>
      </w:r>
      <w:r>
        <w:rPr>
          <w:rFonts w:ascii="IRNazanin" w:hAnsi="IRNazanin" w:eastAsia="IRNazanin" w:cs="IRNazanin"/>
          <w:lang w:bidi="fa-IR"/>
          <w:color w:val="111111"/>
          <w:sz w:val="28"/>
          <w:szCs w:val="28"/>
          <w:rtl/>
        </w:rPr>
        <w:t xml:space="preserve">اللّه فاک، إنّما نصبت المساجد للقرآن</w:t>
      </w:r>
      <w:r>
        <w:rPr>
          <w:rStyle w:val="FootnoteReference"/>
        </w:rPr>
        <w:footnoteReference w:id="180"/>
      </w:r>
      <w:r>
        <w:rPr>
          <w:rFonts w:ascii="IRNazanin" w:hAnsi="IRNazanin" w:eastAsia="IRNazanin" w:cs="IRNazanin"/>
          <w:lang w:bidi="fa-IR"/>
          <w:color w:val="111111"/>
          <w:sz w:val="28"/>
          <w:szCs w:val="28"/>
          <w:rtl/>
        </w:rPr>
        <w:t xml:space="preserve">. وقد استثنی من</w:t>
      </w:r>
    </w:p>
    <w:p>
      <w:pPr>
        <w:pStyle w:val="BookText"/>
      </w:pPr>
      <w:r>
        <w:rPr>
          <w:rFonts w:ascii="IRNazanin" w:hAnsi="IRNazanin" w:eastAsia="IRNazanin" w:cs="IRNazanin"/>
          <w:lang w:bidi="fa-IR"/>
          <w:color w:val="111111"/>
          <w:sz w:val="28"/>
          <w:szCs w:val="28"/>
          <w:rtl/>
        </w:rPr>
        <w:t xml:space="preserve">الشعر الذی فیه الهدایة والتوعیة والدین، وکان حسّان بن ثابت أحد شعراء</w:t>
      </w:r>
    </w:p>
    <w:p>
      <w:pPr>
        <w:pStyle w:val="BookText"/>
      </w:pPr>
      <w:r>
        <w:rPr>
          <w:rFonts w:ascii="IRNazanin" w:hAnsi="IRNazanin" w:eastAsia="IRNazanin" w:cs="IRNazanin"/>
          <w:lang w:bidi="fa-IR"/>
          <w:color w:val="111111"/>
          <w:sz w:val="28"/>
          <w:szCs w:val="28"/>
          <w:rtl/>
        </w:rPr>
        <w:t xml:space="preserve">النبیّ صلی‌الله‌علیه‌و‌آله؛ وقد روی أن عمر مرّ بحسّان وهو ینشد فی المسجد فلحظ إلیه</w:t>
      </w:r>
    </w:p>
    <w:p>
      <w:pPr>
        <w:pStyle w:val="BookText"/>
      </w:pPr>
      <w:r>
        <w:rPr>
          <w:rFonts w:ascii="IRNazanin" w:hAnsi="IRNazanin" w:eastAsia="IRNazanin" w:cs="IRNazanin"/>
          <w:lang w:bidi="fa-IR"/>
          <w:color w:val="111111"/>
          <w:sz w:val="28"/>
          <w:szCs w:val="28"/>
          <w:rtl/>
        </w:rPr>
        <w:t xml:space="preserve">الفضائل لشاذان : 153.</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قد أنْشَدْتُ وفيه من هو خير منك، ثمّ التفت إلى أبي هريرة، فقال : أسمعت رسول اللّه صلى‌الله‌عليه‌و‌آله يقول: أجب عنّي اللّهمّ أيّدْه بروح القُدس. قال : اللّهمّ نعم</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أنّ دِعبلاً لما وصل إلى قم فسأله أهل قم أن ينشدهم القصيدة</w:t>
      </w:r>
      <w:r>
        <w:rPr>
          <w:rStyle w:val="FootnoteReference"/>
        </w:rPr>
        <w:footnoteReference w:id="182"/>
      </w:r>
      <w:r>
        <w:rPr>
          <w:rFonts w:ascii="Amiri" w:hAnsi="Amiri" w:eastAsia="Amiri" w:cs="Amiri"/>
          <w:lang w:bidi="ar-SA"/>
          <w:color w:val="111111"/>
          <w:sz w:val="28"/>
          <w:szCs w:val="28"/>
          <w:rtl/>
        </w:rPr>
        <w:t xml:space="preserve">فأمرهم أن يجتمعوا في المسجد الجامع، فلمّا اجتمعوا صعد المنبر فأنشدهم القصيدة فوصله الناس من المال والخِلع</w:t>
      </w:r>
      <w:r>
        <w:rPr>
          <w:rStyle w:val="FootnoteReference"/>
        </w:rPr>
        <w:footnoteReference w:id="183"/>
      </w:r>
      <w:r>
        <w:rPr>
          <w:rFonts w:ascii="Amiri" w:hAnsi="Amiri" w:eastAsia="Amiri" w:cs="Amiri"/>
          <w:lang w:bidi="ar-SA"/>
          <w:color w:val="111111"/>
          <w:sz w:val="28"/>
          <w:szCs w:val="28"/>
          <w:rtl/>
        </w:rPr>
        <w:t xml:space="preserve">بشيء كثير</w:t>
      </w:r>
      <w:r>
        <w:rPr>
          <w:rStyle w:val="FootnoteReference"/>
        </w:rPr>
        <w:footnoteReference w:id="184"/>
      </w:r>
    </w:p>
    <w:p>
      <w:pPr>
        <w:pStyle w:val="BookText"/>
      </w:pPr>
      <w:r>
        <w:rPr>
          <w:rFonts w:ascii="Amiri" w:hAnsi="Amiri" w:eastAsia="Amiri" w:cs="Amiri"/>
          <w:lang w:bidi="ar-SA"/>
          <w:color w:val="111111"/>
          <w:sz w:val="28"/>
          <w:szCs w:val="28"/>
          <w:rtl/>
        </w:rPr>
        <w:t xml:space="preserve">ومن رأيتموه ينشد ضالّة في المسجد فقولوا لا وجدتها ثلاث مرات</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عشر: وان يعتني بنظافته وإنارته؛ لقد روي أنّ الجنة والحور لتشتاق إلى من يكسح المساجد أو يأخذ منه القَذَى</w:t>
      </w:r>
      <w:r>
        <w:rPr>
          <w:rStyle w:val="FootnoteReference"/>
        </w:rPr>
        <w:footnoteReference w:id="186"/>
      </w:r>
      <w:r>
        <w:rPr>
          <w:rFonts w:ascii="Amiri" w:hAnsi="Amiri" w:eastAsia="Amiri" w:cs="Amiri"/>
          <w:lang w:bidi="ar-SA"/>
          <w:color w:val="111111"/>
          <w:sz w:val="28"/>
          <w:szCs w:val="28"/>
          <w:rtl/>
        </w:rPr>
        <w:t xml:space="preserve">. وقال رسول اللّه صلى‌الله‌عليه‌و‌آله من أسرج في مسجد من مساجد اللّه سراجا</w:t>
      </w:r>
      <w:r>
        <w:rPr>
          <w:rStyle w:val="FootnoteReference"/>
        </w:rPr>
        <w:footnoteReference w:id="187"/>
      </w:r>
      <w:r>
        <w:rPr>
          <w:rFonts w:ascii="Amiri" w:hAnsi="Amiri" w:eastAsia="Amiri" w:cs="Amiri"/>
          <w:lang w:bidi="ar-SA"/>
          <w:color w:val="111111"/>
          <w:sz w:val="28"/>
          <w:szCs w:val="28"/>
          <w:rtl/>
        </w:rPr>
        <w:t xml:space="preserve">لم تزل الملائكة وحملة العرش يستغفرون له مادام في ذلك المسجد ضوء من ذلك السراج</w:t>
      </w:r>
      <w:r>
        <w:rPr>
          <w:rStyle w:val="FootnoteReference"/>
        </w:rPr>
        <w:footnoteReference w:id="188"/>
      </w:r>
      <w:r>
        <w:rPr>
          <w:rFonts w:ascii="Amiri" w:hAnsi="Amiri" w:eastAsia="Amiri" w:cs="Amiri"/>
          <w:lang w:bidi="ar-SA"/>
          <w:color w:val="111111"/>
          <w:sz w:val="28"/>
          <w:szCs w:val="28"/>
          <w:rtl/>
        </w:rPr>
        <w:t xml:space="preserve">. ومن أحبّ أن لايظلم لحده فلينوّر المساجد</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7" w:name="pg7579_76857"/>
    <w:bookmarkEnd w:id="7"/>
    <w:p>
      <w:pPr>
        <w:pStyle w:val="BookText"/>
      </w:pPr>
      <w:r>
        <w:rPr>
          <w:rFonts w:ascii="Amiri" w:hAnsi="Amiri" w:eastAsia="Amiri" w:cs="Amiri"/>
          <w:lang w:bidi="ar-SA"/>
          <w:color w:val="111111"/>
          <w:sz w:val="28"/>
          <w:szCs w:val="28"/>
          <w:rtl/>
        </w:rPr>
        <w:t xml:space="preserve">عندما لم يكن هناك الهيبة والتوقير لبيوتهم، ويفعلون بما تهوى أنفسهم تاركين ماأمر اللّه ورسوله به، وما تآلف عليه المجتمع عرض الحائط . فكيف يرتجى منهم احترام وتوقير بيوت الغير.</w:t>
      </w:r>
    </w:p>
    <w:p>
      <w:pPr>
        <w:pStyle w:val="BookText"/>
      </w:pPr>
      <w:r>
        <w:rPr>
          <w:rFonts w:ascii="Amiri" w:hAnsi="Amiri" w:eastAsia="Amiri" w:cs="Amiri"/>
          <w:lang w:bidi="ar-SA"/>
          <w:color w:val="111111"/>
          <w:sz w:val="28"/>
          <w:szCs w:val="28"/>
          <w:rtl/>
        </w:rPr>
        <w:t xml:space="preserve">فلابدّ من التنبيه وعدم السكوت على كلّ هفوة تبدر من المتجاوزين لحرمة الجوار، ويتطلّب ذلك إلى الانفراد يصحبها التعقل مع تهذيب في الألفاظ لكي يشعر به الإصلاح لا الانتقاص. فإذا لم يستقم عولج بأشدٍ منها حتى يرتدع . فإذا حصلت الهيبة لبيوت الجوار فمن الطبيعي أن تكون المساجد أوقر هيبة لأنّها بيوت اللّه. وحينما يلتزم الآباء فمن الصعوبة أن يتجرأ الأبناء وخاصة الشباب منهم على حرمة الجوار، لأنّهم منقادون بسلوكية الآباء والمجتمع.</w:t>
      </w:r>
    </w:p>
    <w:p>
      <w:pPr>
        <w:pStyle w:val="Heading2"/>
      </w:pPr>
      <w:bookmarkStart w:id="64" w:name="_Toc9"/>
      <w:r>
        <w:t>المشي إلى المساجد</w:t>
      </w:r>
      <w:bookmarkEnd w:id="64"/>
    </w:p>
    <w:p>
      <w:pPr>
        <w:pStyle w:val="BookText"/>
      </w:pPr>
      <w:r>
        <w:rPr>
          <w:rFonts w:ascii="Amiri" w:hAnsi="Amiri" w:eastAsia="Amiri" w:cs="Amiri"/>
          <w:lang w:bidi="ar-SA"/>
          <w:color w:val="111111"/>
          <w:sz w:val="28"/>
          <w:szCs w:val="28"/>
          <w:rtl/>
        </w:rPr>
        <w:t xml:space="preserve">كان الصادق عليه‌السلام يقول إذا خرج إلى الصّلاة: اللّهمّ إنّي أسألك بحقّ السائلين لك، وبحقّ مخرجيعن هذا، فإنّي لم أخرج أشرا و لابطرا ولا رياءً ولا سمعة، ولكن خرجت ابتغاء رضوانك واجتناب سخطك، فعافني بعافيتك من النار</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أجاب المؤذن كان كفارة لذنوبه</w:t>
      </w:r>
      <w:r>
        <w:rPr>
          <w:rStyle w:val="FootnoteReference"/>
        </w:rPr>
        <w:footnoteReference w:id="191"/>
      </w:r>
      <w:r>
        <w:rPr>
          <w:rFonts w:ascii="Amiri" w:hAnsi="Amiri" w:eastAsia="Amiri" w:cs="Amiri"/>
          <w:lang w:bidi="ar-SA"/>
          <w:color w:val="111111"/>
          <w:sz w:val="28"/>
          <w:szCs w:val="28"/>
          <w:rtl/>
        </w:rPr>
        <w:t xml:space="preserve">، ومشيه طاعة للّه ورسوله</w:t>
      </w:r>
      <w:r>
        <w:rPr>
          <w:rStyle w:val="FootnoteReference"/>
        </w:rPr>
        <w:footnoteReference w:id="192"/>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وماعبد اللّه بشيء أفضل من الصمت والمشيء إلى بيته</w:t>
      </w:r>
      <w:r>
        <w:rPr>
          <w:rStyle w:val="FootnoteReference"/>
        </w:rPr>
        <w:footnoteReference w:id="193"/>
      </w:r>
      <w:r>
        <w:rPr>
          <w:rFonts w:ascii="Amiri" w:hAnsi="Amiri" w:eastAsia="Amiri" w:cs="Amiri"/>
          <w:lang w:bidi="ar-SA"/>
          <w:color w:val="111111"/>
          <w:sz w:val="28"/>
          <w:szCs w:val="28"/>
          <w:rtl/>
        </w:rPr>
        <w:t xml:space="preserve">. وممّا يكفّر اللّه به الخطايا هو كثرة الخطى إلى هذه المساجد</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توضّأ وأحسن وضوءه ثمّ خرج إلى المسجد كتب له باحدى رجليهوروي: لم يضع رجلاً على رطب ولايابس إلاّ سبحت له الأرض. التهذيب 3: 255/ ح706، ثواب الأعمال: 46/ح1. حسنة ومُحي عنه سيئة ورفع له درجة</w:t>
      </w:r>
      <w:r>
        <w:rPr>
          <w:rStyle w:val="FootnoteReference"/>
        </w:rPr>
        <w:footnoteReference w:id="195"/>
      </w:r>
      <w:r>
        <w:rPr>
          <w:rFonts w:ascii="Amiri" w:hAnsi="Amiri" w:eastAsia="Amiri" w:cs="Amiri"/>
          <w:lang w:bidi="ar-SA"/>
          <w:color w:val="111111"/>
          <w:sz w:val="28"/>
          <w:szCs w:val="28"/>
          <w:rtl/>
        </w:rPr>
        <w:t xml:space="preserve">. وعن علي عليه‌السلام قال: من أحسن الطهور ثمّ مشى إلى المسجد فهو في صلاة مالم يحدث</w:t>
      </w:r>
      <w:r>
        <w:rPr>
          <w:rStyle w:val="FootnoteReference"/>
        </w:rPr>
        <w:footnoteReference w:id="196"/>
      </w:r>
      <w:r>
        <w:rPr>
          <w:rFonts w:ascii="Amiri" w:hAnsi="Amiri" w:eastAsia="Amiri" w:cs="Amiri"/>
          <w:lang w:bidi="ar-SA"/>
          <w:color w:val="111111"/>
          <w:sz w:val="28"/>
          <w:szCs w:val="28"/>
          <w:rtl/>
        </w:rPr>
        <w:t xml:space="preserve">. ألا فبشّر المشّائين في الظلمات إلى المساجد بالنور الساطع يوم القيامة</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أنّ أُناسا كانت منازلهم بعيدة من المسجد فأرادوا أن ينتقلوا فيكونوا قريبا من المسجد</w:t>
      </w:r>
      <w:r>
        <w:rPr>
          <w:rStyle w:val="FootnoteReference"/>
        </w:rPr>
        <w:footnoteReference w:id="198"/>
      </w:r>
      <w:r>
        <w:rPr>
          <w:rFonts w:ascii="Amiri" w:hAnsi="Amiri" w:eastAsia="Amiri" w:cs="Amiri"/>
          <w:lang w:bidi="ar-SA"/>
          <w:color w:val="111111"/>
          <w:sz w:val="28"/>
          <w:szCs w:val="28"/>
          <w:rtl/>
        </w:rPr>
        <w:t xml:space="preserve">، فنزلت «فَنَكْتُبُ ماقَدَّمُوا وآثَارَهُمْ»فقال النبيّ صلى‌الله‌عليه‌و‌آله : عليكم منازلكم فإنّها تكتب آثاركم، وإنّ لكم بكلّ خطوة حسنة</w:t>
      </w:r>
      <w:r>
        <w:rPr>
          <w:rStyle w:val="FootnoteReference"/>
        </w:rPr>
        <w:footnoteReference w:id="199"/>
      </w:r>
      <w:r>
        <w:rPr>
          <w:rFonts w:ascii="IRNazanin" w:hAnsi="IRNazanin" w:eastAsia="IRNazanin" w:cs="IRNazanin"/>
          <w:lang w:bidi="fa-IR"/>
          <w:color w:val="111111"/>
          <w:sz w:val="28"/>
          <w:szCs w:val="28"/>
          <w:rtl/>
        </w:rPr>
        <w:t xml:space="preserve">. وإنّ الأبعد فالأبعد من المسجد أعظم أجرا</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فعليكم باتيان المساجد،ولاتأتوها إلاّ وأنتم طاهرون وبقلوب سليمة</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8" w:name="pg7579_76859"/>
    <w:bookmarkEnd w:id="8"/>
    <w:p>
      <w:pPr>
        <w:pStyle w:val="BookText"/>
      </w:pPr>
      <w:r>
        <w:rPr>
          <w:rFonts w:ascii="Amiri" w:hAnsi="Amiri" w:eastAsia="Amiri" w:cs="Amiri"/>
          <w:lang w:bidi="ar-SA"/>
          <w:color w:val="111111"/>
          <w:sz w:val="28"/>
          <w:szCs w:val="28"/>
          <w:rtl/>
        </w:rPr>
        <w:t xml:space="preserve">مستسلمة للّه، فليس الخطى وحدها تقي الجسد من النار بل الطهارة والنيّة الخالصة لوجهه الكريم؛ لما روي عن النبيّ صلى‌الله‌عليه‌و‌آله قال: يؤمر برجال إلى النّار، فيقول اللّه عزّوجلّ لمالك: قل للنار لاتحرقي لهم أقداما، فقد كانوا يمشون إلى المساجد... فيقول لهم خازن النّار: ماكان حالكم؟ قالوا: كنّا نعمل لغير اللّه</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مات وهو على خطى المساجد وكّل اللّه به سبعين ألف ملك يعودونه في قبره، ويؤنسونه في وحدته، ويستغفرون له حتى يبعث</w:t>
      </w:r>
      <w:r>
        <w:rPr>
          <w:rStyle w:val="FootnoteReference"/>
        </w:rPr>
        <w:footnoteReference w:id="202"/>
      </w:r>
      <w:r>
        <w:rPr>
          <w:rFonts w:ascii="Amiri" w:hAnsi="Amiri" w:eastAsia="Amiri" w:cs="Amiri"/>
          <w:lang w:bidi="ar-SA"/>
          <w:color w:val="111111"/>
          <w:sz w:val="28"/>
          <w:szCs w:val="28"/>
          <w:rtl/>
        </w:rPr>
        <w:t xml:space="preserve">. فلتكن نيّتك للّه حتّى تثاب وتكون من زوّاره.</w:t>
      </w:r>
    </w:p>
    <w:p>
      <w:pPr>
        <w:pStyle w:val="BookText"/>
      </w:pPr>
      <w:r>
        <w:rPr>
          <w:rFonts w:ascii="Amiri" w:hAnsi="Amiri" w:eastAsia="Amiri" w:cs="Amiri"/>
          <w:lang w:bidi="ar-SA"/>
          <w:color w:val="111111"/>
          <w:sz w:val="28"/>
          <w:szCs w:val="28"/>
          <w:rtl/>
        </w:rPr>
        <w:t xml:space="preserve">وإنّ أسلم تلك القلوب هي قلوب الشباب لأ نّها تبحث عن الخير ولم تلوثها وسوسة الشياطين.</w:t>
      </w:r>
    </w:p>
    <w:p>
      <w:pPr>
        <w:pStyle w:val="Heading2"/>
      </w:pPr>
      <w:bookmarkStart w:id="65" w:name="_Toc10"/>
      <w:r>
        <w:t>كيفية دخول المساجد؟</w:t>
      </w:r>
      <w:bookmarkEnd w:id="65"/>
    </w:p>
    <w:p>
      <w:pPr>
        <w:pStyle w:val="BookText"/>
      </w:pPr>
      <w:r>
        <w:rPr>
          <w:rFonts w:ascii="Amiri" w:hAnsi="Amiri" w:eastAsia="Amiri" w:cs="Amiri"/>
          <w:lang w:bidi="ar-SA"/>
          <w:color w:val="111111"/>
          <w:sz w:val="28"/>
          <w:szCs w:val="28"/>
          <w:rtl/>
        </w:rPr>
        <w:t xml:space="preserve">إذا بلغت المسجد فاعلم أنّك قد قصدت باب ملك عظيم لم يطأ بساطه إلاّ المطهرون، ولايؤذن لمجالسته إلاّ الصديقين</w:t>
      </w:r>
      <w:r>
        <w:rPr>
          <w:rStyle w:val="FootnoteReference"/>
        </w:rPr>
        <w:footnoteReference w:id="203"/>
      </w:r>
      <w:r>
        <w:rPr>
          <w:rFonts w:ascii="Amiri" w:hAnsi="Amiri" w:eastAsia="Amiri" w:cs="Amiri"/>
          <w:lang w:bidi="ar-SA"/>
          <w:color w:val="111111"/>
          <w:sz w:val="28"/>
          <w:szCs w:val="28"/>
          <w:rtl/>
        </w:rPr>
        <w:t xml:space="preserve">. وإنّها من أسواق الآخرة فمن دخلها كان ضيفا للّه قِراه المغفرة وتحفته الكرامة</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وإنّها من الستّة التي فضلّها اللّه في الأرض</w:t>
      </w:r>
      <w:r>
        <w:rPr>
          <w:rStyle w:val="FootnoteReference"/>
        </w:rPr>
        <w:footnoteReference w:id="205"/>
      </w:r>
      <w:r>
        <w:rPr>
          <w:rFonts w:ascii="IRNazanin" w:hAnsi="IRNazanin" w:eastAsia="IRNazanin" w:cs="IRNazanin"/>
          <w:lang w:bidi="fa-IR"/>
          <w:color w:val="111111"/>
          <w:sz w:val="28"/>
          <w:szCs w:val="28"/>
          <w:rtl/>
        </w:rPr>
        <w:t xml:space="preserve">. فلا تدخلها إلاّ</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بالطهارة</w:t>
      </w:r>
      <w:r>
        <w:rPr>
          <w:rStyle w:val="FootnoteReference"/>
        </w:rPr>
        <w:footnoteReference w:id="206"/>
      </w:r>
      <w:r>
        <w:rPr>
          <w:rFonts w:ascii="Amiri" w:hAnsi="Amiri" w:eastAsia="Amiri" w:cs="Amiri"/>
          <w:lang w:bidi="ar-SA"/>
          <w:color w:val="111111"/>
          <w:sz w:val="28"/>
          <w:szCs w:val="28"/>
          <w:rtl/>
        </w:rPr>
        <w:t xml:space="preserve">وبقلوب طاهرة وأبصار خاشعة، وأكفّ نقية، وادخل رجلك اليمنى قبل اليسرى</w:t>
      </w:r>
      <w:r>
        <w:rPr>
          <w:rStyle w:val="FootnoteReference"/>
        </w:rPr>
        <w:footnoteReference w:id="207"/>
      </w:r>
      <w:r>
        <w:rPr>
          <w:rFonts w:ascii="Amiri" w:hAnsi="Amiri" w:eastAsia="Amiri" w:cs="Amiri"/>
          <w:lang w:bidi="ar-SA"/>
          <w:color w:val="111111"/>
          <w:sz w:val="28"/>
          <w:szCs w:val="28"/>
          <w:rtl/>
        </w:rPr>
        <w:t xml:space="preserve">وقل: أعوذ باللّه من الشيطان الرجيم</w:t>
      </w:r>
      <w:r>
        <w:rPr>
          <w:rStyle w:val="FootnoteReference"/>
        </w:rPr>
        <w:footnoteReference w:id="208"/>
      </w:r>
      <w:r>
        <w:rPr>
          <w:rFonts w:ascii="Amiri" w:hAnsi="Amiri" w:eastAsia="Amiri" w:cs="Amiri"/>
          <w:lang w:bidi="ar-SA"/>
          <w:color w:val="111111"/>
          <w:sz w:val="28"/>
          <w:szCs w:val="28"/>
          <w:rtl/>
        </w:rPr>
        <w:t xml:space="preserve">بسم اللّه</w:t>
      </w:r>
      <w:r>
        <w:rPr>
          <w:rStyle w:val="FootnoteReference"/>
        </w:rPr>
        <w:footnoteReference w:id="209"/>
      </w:r>
      <w:r>
        <w:rPr>
          <w:rFonts w:ascii="Amiri" w:hAnsi="Amiri" w:eastAsia="Amiri" w:cs="Amiri"/>
          <w:lang w:bidi="ar-SA"/>
          <w:color w:val="111111"/>
          <w:sz w:val="28"/>
          <w:szCs w:val="28"/>
          <w:rtl/>
        </w:rPr>
        <w:t xml:space="preserve">وعلى اللّه توكلت ولا حول ولا قوة إلاّ باللّه</w:t>
      </w:r>
      <w:r>
        <w:rPr>
          <w:rStyle w:val="FootnoteReference"/>
        </w:rPr>
        <w:footnoteReference w:id="210"/>
      </w:r>
      <w:r>
        <w:rPr>
          <w:rFonts w:ascii="Amiri" w:hAnsi="Amiri" w:eastAsia="Amiri" w:cs="Amiri"/>
          <w:lang w:bidi="ar-SA"/>
          <w:color w:val="111111"/>
          <w:sz w:val="28"/>
          <w:szCs w:val="28"/>
          <w:rtl/>
        </w:rPr>
        <w:t xml:space="preserve">، السلام عليك إيّها النبيّ ورحمة اللّه وبركاته، اللّهمّ صلّ على محمّد وآل محمد وافتح لنا باب رحمتك، واجعلنا من عمّار مساجدك</w:t>
      </w:r>
      <w:r>
        <w:rPr>
          <w:rStyle w:val="FootnoteReference"/>
        </w:rPr>
        <w:footnoteReference w:id="211"/>
      </w:r>
      <w:r>
        <w:rPr>
          <w:rFonts w:ascii="Amiri" w:hAnsi="Amiri" w:eastAsia="Amiri" w:cs="Amiri"/>
          <w:lang w:bidi="ar-SA"/>
          <w:color w:val="111111"/>
          <w:sz w:val="28"/>
          <w:szCs w:val="28"/>
          <w:rtl/>
        </w:rPr>
        <w:t xml:space="preserve">، واعصمني من الشيطان الرجيم ومن شرّ ماخلقت</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دخلت المسجد والناس يصلون فسلّم عليهم، وإذا سلّم عليك فاردد، فإنّ عمّار بن ياسر مرّ على رسول اللّه صلى‌الله‌عليه‌و‌آله وهو يصلّي فقال: السلام عليك يارسول اللّه ورحمة اللّه وبركاته. فردّ عليه‌السلام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تصلّي ركعتين تحية للمسجد قبل أن تجلس؛ لما روي عن أبي ذرّ قال: دخلت على رسول اللّه صلى‌الله‌عليه‌و‌آله وهو جالس في المسجد وحده فاغتنمت خلوته. فقال لي: يا أبا ذَرّ للمسجد تحية. قلت: وماتحيته؟ قال: ركعتان</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تركعهما</w:t>
      </w:r>
      <w:r>
        <w:rPr>
          <w:rStyle w:val="FootnoteReference"/>
        </w:rPr>
        <w:footnoteReference w:id="214"/>
      </w:r>
      <w:r>
        <w:rPr>
          <w:rFonts w:ascii="Amiri" w:hAnsi="Amiri" w:eastAsia="Amiri" w:cs="Amiri"/>
          <w:lang w:bidi="ar-SA"/>
          <w:color w:val="111111"/>
          <w:sz w:val="28"/>
          <w:szCs w:val="28"/>
          <w:rtl/>
        </w:rPr>
        <w:t xml:space="preserve">. فإذا جاء أحدكم المسجد فليركع ركعتين قبل أن يجلس</w:t>
      </w:r>
      <w:r>
        <w:rPr>
          <w:rStyle w:val="FootnoteReference"/>
        </w:rPr>
        <w:footnoteReference w:id="215"/>
      </w:r>
      <w:r>
        <w:rPr>
          <w:rFonts w:ascii="Amiri" w:hAnsi="Amiri" w:eastAsia="Amiri" w:cs="Amiri"/>
          <w:lang w:bidi="ar-SA"/>
          <w:color w:val="111111"/>
          <w:sz w:val="28"/>
          <w:szCs w:val="28"/>
          <w:rtl/>
        </w:rPr>
        <w:t xml:space="preserve">. فلا تجعلوا المساجد طرقا حتى تصلّوا فيها ركعتين</w:t>
      </w:r>
      <w:r>
        <w:rPr>
          <w:rStyle w:val="FootnoteReference"/>
        </w:rPr>
        <w:footnoteReference w:id="216"/>
      </w:r>
      <w:r>
        <w:rPr>
          <w:rFonts w:ascii="Amiri" w:hAnsi="Amiri" w:eastAsia="Amiri" w:cs="Amiri"/>
          <w:lang w:bidi="ar-SA"/>
          <w:color w:val="111111"/>
          <w:sz w:val="28"/>
          <w:szCs w:val="28"/>
          <w:rtl/>
        </w:rPr>
        <w:t xml:space="preserve">. وهذا من توقير المساجد ويجب الالتزام به، ولكن مع الأسف لم يعمل به أغلب المصلين، فكيف نطلب من الشباب العمل به؟!</w:t>
      </w:r>
    </w:p>
    <w:p>
      <w:pPr>
        <w:pStyle w:val="BookText"/>
      </w:pPr>
      <w:r>
        <w:rPr>
          <w:rFonts w:ascii="Amiri" w:hAnsi="Amiri" w:eastAsia="Amiri" w:cs="Amiri"/>
          <w:lang w:bidi="ar-SA"/>
          <w:color w:val="111111"/>
          <w:sz w:val="28"/>
          <w:szCs w:val="28"/>
          <w:rtl/>
        </w:rPr>
        <w:t xml:space="preserve">وإنّ أحبّهم إلى اللّه أوّلهم دخولاً وآخرهم خروجا</w:t>
      </w:r>
      <w:r>
        <w:rPr>
          <w:rStyle w:val="FootnoteReference"/>
        </w:rPr>
        <w:footnoteReference w:id="217"/>
      </w:r>
      <w:r>
        <w:rPr>
          <w:rFonts w:ascii="Amiri" w:hAnsi="Amiri" w:eastAsia="Amiri" w:cs="Amiri"/>
          <w:lang w:bidi="ar-SA"/>
          <w:color w:val="111111"/>
          <w:sz w:val="28"/>
          <w:szCs w:val="28"/>
          <w:rtl/>
        </w:rPr>
        <w:t xml:space="preserve">. وأفضل يوم هو يوم الجمعة ؛ لما روي عن أبي ذرّ الغفاري قال: قال رسول اللّه صلى‌الله‌عليه‌و‌آله : اذا كان يوم الجمعة أرسل اللّه تعالى ملائكة معهم أقلام من ذهب وصحف من فضّة فيأتون ويقفون بباب المسجد ويكتبون أسامي الذين يأتون إلى المسجد الأوّل فالأوّل، فإذا كتبوا... يتخللون في الصفوف ويتفقدون الذين لم يحضروا فيقولون أين فلان؟ قيل لهم: هو مريض. فيقولون: اللّهمّ اشفه حتى تقيم صلاة الجمعة، ويقولون أين فلان؟ قيل لهم: ذهب إلى السفر فتقول الملائكة: اللّهمّ ردّه سالما،فإنّه صاحب الجمعة. ويقولون: أين فلان؟ فيقولن: مات. فيقولون: اللّهمّ اغفر له،فإنّه كان يقيم الجمعة</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أردت أن تعطى حينما تسأل اللّه فعليك بالثناء والصلاة على النبيّ صلى‌الله‌عليه‌و‌آله ، فعن أبي كَهْمَس قال: سمعت أبا عبداللّه عليه‌السلام يقول: دخل رجل المسجد فابتدأ قبل الثناء على اللّه والصلاة على النبيّ، فقال النبيّ صلى‌الله‌عليه‌و‌آله : عاجل العبد ربّه، ثمّ دخل آخر فصلّى وأثنى على اللّه وصلّى على رسول</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9" w:name="pg7579_76862"/>
    <w:bookmarkEnd w:id="9"/>
    <w:p>
      <w:pPr>
        <w:pStyle w:val="BookText"/>
      </w:pPr>
      <w:r>
        <w:rPr>
          <w:rFonts w:ascii="Amiri" w:hAnsi="Amiri" w:eastAsia="Amiri" w:cs="Amiri"/>
          <w:lang w:bidi="ar-SA"/>
          <w:color w:val="111111"/>
          <w:sz w:val="28"/>
          <w:szCs w:val="28"/>
          <w:rtl/>
        </w:rPr>
        <w:t xml:space="preserve">اللّه صلى‌الله‌عليه‌و‌آله فقال رسول اللّه صلى‌الله‌عليه‌و‌آله : سل تعطه</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فاكثروا فيها من الصلاة والدعاء، وصلوا في المساجد في بقاع مختلفة، فإنّ كلّ بقعة تشهد للمصلّي عليها يوم القيامة</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خير الأقدام الداخلة لمساجد اللّه أقدام الشباب فمتى وضع رجله اليمنى قالت الملائكة غفر اللّه لك</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Heading2"/>
      </w:pPr>
      <w:bookmarkStart w:id="66" w:name="_Toc11"/>
      <w:r>
        <w:t>كيفية الخروج منها؟</w:t>
      </w:r>
      <w:bookmarkEnd w:id="66"/>
    </w:p>
    <w:p>
      <w:pPr>
        <w:pStyle w:val="BookText"/>
      </w:pPr>
      <w:r>
        <w:rPr>
          <w:rFonts w:ascii="Amiri" w:hAnsi="Amiri" w:eastAsia="Amiri" w:cs="Amiri"/>
          <w:lang w:bidi="ar-SA"/>
          <w:color w:val="111111"/>
          <w:sz w:val="28"/>
          <w:szCs w:val="28"/>
          <w:rtl/>
        </w:rPr>
        <w:t xml:space="preserve">إذا خرجت فاخرج رجلك اليسرى</w:t>
      </w:r>
      <w:r>
        <w:rPr>
          <w:rStyle w:val="FootnoteReference"/>
        </w:rPr>
        <w:footnoteReference w:id="222"/>
      </w:r>
      <w:r>
        <w:rPr>
          <w:rFonts w:ascii="Amiri" w:hAnsi="Amiri" w:eastAsia="Amiri" w:cs="Amiri"/>
          <w:lang w:bidi="ar-SA"/>
          <w:color w:val="111111"/>
          <w:sz w:val="28"/>
          <w:szCs w:val="28"/>
          <w:rtl/>
        </w:rPr>
        <w:t xml:space="preserve">وقل: اللّهمّ إنّي أعوذ بك من إبليس وجنوده</w:t>
      </w:r>
      <w:r>
        <w:rPr>
          <w:rStyle w:val="FootnoteReference"/>
        </w:rPr>
        <w:footnoteReference w:id="223"/>
      </w:r>
      <w:r>
        <w:rPr>
          <w:rFonts w:ascii="Amiri" w:hAnsi="Amiri" w:eastAsia="Amiri" w:cs="Amiri"/>
          <w:lang w:bidi="ar-SA"/>
          <w:color w:val="111111"/>
          <w:sz w:val="28"/>
          <w:szCs w:val="28"/>
          <w:rtl/>
        </w:rPr>
        <w:t xml:space="preserve">، اللّهمّ صلّ</w:t>
      </w:r>
      <w:r>
        <w:rPr>
          <w:rStyle w:val="FootnoteReference"/>
        </w:rPr>
        <w:footnoteReference w:id="224"/>
      </w:r>
      <w:r>
        <w:rPr>
          <w:rFonts w:ascii="Amiri" w:hAnsi="Amiri" w:eastAsia="Amiri" w:cs="Amiri"/>
          <w:lang w:bidi="ar-SA"/>
          <w:color w:val="111111"/>
          <w:sz w:val="28"/>
          <w:szCs w:val="28"/>
          <w:rtl/>
        </w:rPr>
        <w:t xml:space="preserve">على محمّد وآل محمد، وافتح لنا باب فضلك</w:t>
      </w:r>
      <w:r>
        <w:rPr>
          <w:rStyle w:val="FootnoteReference"/>
        </w:rPr>
        <w:footnoteReference w:id="225"/>
      </w:r>
      <w:r>
        <w:rPr>
          <w:rFonts w:ascii="Amiri" w:hAnsi="Amiri" w:eastAsia="Amiri" w:cs="Amiri"/>
          <w:lang w:bidi="ar-SA"/>
          <w:color w:val="111111"/>
          <w:sz w:val="28"/>
          <w:szCs w:val="28"/>
          <w:rtl/>
        </w:rPr>
        <w:t xml:space="preserve">. فإذا فعلت ذلك قالت الملائكة: حفظك اللّه، وقضى لك الحوائج، وجعل مكافاتك الجنة</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ويستحبّ الوقوف بباب المسجد وتدعو بهذا الدعاء: اللّهمّ دعوتني فأجبت دعوتك، وصليت مكتوبتك وانتشرت في أرضك كما أمرتني، فأسألك من فضلك العمل بطاعتك واجتناب سخطك</w:t>
      </w:r>
      <w:r>
        <w:rPr>
          <w:rStyle w:val="FootnoteReference"/>
        </w:rPr>
        <w:footnoteReference w:id="227"/>
      </w:r>
      <w:r>
        <w:rPr>
          <w:rFonts w:ascii="Amiri" w:hAnsi="Amiri" w:eastAsia="Amiri" w:cs="Amiri"/>
          <w:lang w:bidi="ar-SA"/>
          <w:color w:val="111111"/>
          <w:sz w:val="28"/>
          <w:szCs w:val="28"/>
          <w:rtl/>
        </w:rPr>
        <w:t xml:space="preserve">، والكفاف من</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0" w:name="pg7579_76863"/>
    <w:bookmarkEnd w:id="10"/>
    <w:p>
      <w:pPr>
        <w:pStyle w:val="BookText"/>
      </w:pPr>
      <w:r>
        <w:rPr>
          <w:rFonts w:ascii="IRNazanin" w:hAnsi="IRNazanin" w:eastAsia="IRNazanin" w:cs="IRNazanin"/>
          <w:lang w:bidi="fa-IR"/>
          <w:color w:val="111111"/>
          <w:sz w:val="28"/>
          <w:szCs w:val="28"/>
          <w:rtl/>
        </w:rPr>
        <w:t xml:space="preserve">الرزق برحمتک</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وإياك والاسراع بالخروج من المسجد فإنّه يورث الفقر؛ قال رسول اللّه صلى‌الله‌عليه‌و‌آله : عشرون خصلة تورث الفقر منها وتعجيل الخروج من المسجد، والبكور إلى السوق</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وإياك والخروج من غير علّة؛ قال النبيّ صلى‌الله‌عليه‌و‌آله : من سمع النداء في المسجد فخرج منه من غير علّة فهو منافق إلاّ أن يريد الرجوع إليه</w:t>
      </w:r>
      <w:r>
        <w:rPr>
          <w:rStyle w:val="FootnoteReference"/>
        </w:rPr>
        <w:footnoteReference w:id="230"/>
      </w:r>
      <w:r>
        <w:rPr>
          <w:rFonts w:ascii="Amiri" w:hAnsi="Amiri" w:eastAsia="Amiri" w:cs="Amiri"/>
          <w:lang w:bidi="ar-SA"/>
          <w:color w:val="111111"/>
          <w:sz w:val="28"/>
          <w:szCs w:val="28"/>
          <w:rtl/>
        </w:rPr>
        <w:t xml:space="preserve">. أو يكون على غير طهارة فيخرج ليتطهّر</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Heading2"/>
      </w:pPr>
      <w:bookmarkStart w:id="67" w:name="_Toc12"/>
      <w:r>
        <w:t>الجلوس في المسجد</w:t>
      </w:r>
      <w:bookmarkEnd w:id="67"/>
    </w:p>
    <w:p>
      <w:pPr>
        <w:pStyle w:val="BookText"/>
      </w:pPr>
      <w:r>
        <w:rPr>
          <w:rFonts w:ascii="Amiri" w:hAnsi="Amiri" w:eastAsia="Amiri" w:cs="Amiri"/>
          <w:lang w:bidi="ar-SA"/>
          <w:color w:val="111111"/>
          <w:sz w:val="28"/>
          <w:szCs w:val="28"/>
          <w:rtl/>
        </w:rPr>
        <w:t xml:space="preserve">من السنة إذا جلست في المسجد أن تستقبل القبلة</w:t>
      </w:r>
      <w:r>
        <w:rPr>
          <w:rStyle w:val="FootnoteReference"/>
        </w:rPr>
        <w:footnoteReference w:id="232"/>
      </w:r>
      <w:r>
        <w:rPr>
          <w:rFonts w:ascii="Amiri" w:hAnsi="Amiri" w:eastAsia="Amiri" w:cs="Amiri"/>
          <w:lang w:bidi="ar-SA"/>
          <w:color w:val="111111"/>
          <w:sz w:val="28"/>
          <w:szCs w:val="28"/>
          <w:rtl/>
        </w:rPr>
        <w:t xml:space="preserve">، وإذا جلس رجل بجانبك فتزحزح و وسع له في المجلس؛ وقد روي أنّ رجلاً دخل المسجد ورسول اللّه جالس وحده فتزحزح له، فقال الرجل: في المكان سعة يارسول اللّه. فقال صلى‌الله‌عليه‌و‌آله : إنّ حقَّ المسلم على المسلم إذا رآه يريد الجلوس إليه أن يتزحزح له</w:t>
      </w:r>
      <w:r>
        <w:rPr>
          <w:rStyle w:val="FootnoteReference"/>
        </w:rPr>
        <w:footnoteReference w:id="233"/>
      </w:r>
      <w:r>
        <w:rPr>
          <w:rFonts w:ascii="Amiri" w:hAnsi="Amiri" w:eastAsia="Amiri" w:cs="Amiri"/>
          <w:lang w:bidi="ar-SA"/>
          <w:color w:val="111111"/>
          <w:sz w:val="28"/>
          <w:szCs w:val="28"/>
          <w:rtl/>
        </w:rPr>
        <w:t xml:space="preserve">. وكان رسول اللّه صلى‌الله‌عليه‌و‌آله إذا دخل المسجد يقوم له الناس فنهاهم، وقال: تفسحوا - أي وسعوا له في المجلس</w:t>
      </w:r>
      <w:r>
        <w:rPr>
          <w:rStyle w:val="FootnoteReference"/>
        </w:rPr>
        <w:footnoteReference w:id="234"/>
      </w:r>
      <w:r>
        <w:rPr>
          <w:rFonts w:ascii="Amiri" w:hAnsi="Amiri" w:eastAsia="Amiri" w:cs="Amiri"/>
          <w:lang w:bidi="ar-SA"/>
          <w:color w:val="111111"/>
          <w:sz w:val="28"/>
          <w:szCs w:val="28"/>
          <w:rtl/>
        </w:rPr>
        <w:t xml:space="preserve">وقال تعالى: «إذَا قِيلَ لَكُم تَفَسَّحُوا فِي الْمَجَالِسِ فَافْسَحُوا يَفْسَحِ اللّه‌ُ لَكُمْ»</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الجلوس في المسجد لانتظار الصلاة عبادة مالم يحدث</w:t>
      </w:r>
      <w:r>
        <w:rPr>
          <w:rStyle w:val="FootnoteReference"/>
        </w:rPr>
        <w:footnoteReference w:id="236"/>
      </w:r>
      <w:r>
        <w:rPr>
          <w:rFonts w:ascii="Amiri" w:hAnsi="Amiri" w:eastAsia="Amiri" w:cs="Amiri"/>
          <w:lang w:bidi="ar-SA"/>
          <w:color w:val="111111"/>
          <w:sz w:val="28"/>
          <w:szCs w:val="28"/>
          <w:rtl/>
        </w:rPr>
        <w:t xml:space="preserve">، قيل: يا رسول اللّه وما الحدث؟ قال: الاغتياب</w:t>
      </w:r>
      <w:r>
        <w:rPr>
          <w:rStyle w:val="FootnoteReference"/>
        </w:rPr>
        <w:footnoteReference w:id="237"/>
      </w:r>
      <w:r>
        <w:rPr>
          <w:rFonts w:ascii="Amiri" w:hAnsi="Amiri" w:eastAsia="Amiri" w:cs="Amiri"/>
          <w:lang w:bidi="ar-SA"/>
          <w:color w:val="111111"/>
          <w:sz w:val="28"/>
          <w:szCs w:val="28"/>
          <w:rtl/>
        </w:rPr>
        <w:t xml:space="preserve">. وإنّ حديث البغي في المسجد يأكل الحسنات</w:t>
      </w:r>
      <w:r>
        <w:rPr>
          <w:rStyle w:val="FootnoteReference"/>
        </w:rPr>
        <w:footnoteReference w:id="238"/>
      </w:r>
      <w:r>
        <w:rPr>
          <w:rFonts w:ascii="Amiri" w:hAnsi="Amiri" w:eastAsia="Amiri" w:cs="Amiri"/>
          <w:lang w:bidi="ar-SA"/>
          <w:color w:val="111111"/>
          <w:sz w:val="28"/>
          <w:szCs w:val="28"/>
          <w:rtl/>
        </w:rPr>
        <w:t xml:space="preserve">. وإنّ خير أهل المسجد من كان أكثرهم للّه ذكرا</w:t>
      </w:r>
      <w:r>
        <w:rPr>
          <w:rStyle w:val="FootnoteReference"/>
        </w:rPr>
        <w:footnoteReference w:id="239"/>
      </w:r>
      <w:r>
        <w:rPr>
          <w:rFonts w:ascii="Amiri" w:hAnsi="Amiri" w:eastAsia="Amiri" w:cs="Amiri"/>
          <w:lang w:bidi="ar-SA"/>
          <w:color w:val="111111"/>
          <w:sz w:val="28"/>
          <w:szCs w:val="28"/>
          <w:rtl/>
        </w:rPr>
        <w:t xml:space="preserve">. ومن جلس في المسجد فإنّما يجالس ربّه، فما حقّه أن يقول إلاّ خيرا</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فكلّ كلام في المسجد لغو إلاّ القرآن، وذكر اللّه، ومسألة عن خير أو اعطائه</w:t>
      </w:r>
      <w:r>
        <w:rPr>
          <w:rStyle w:val="FootnoteReference"/>
        </w:rPr>
        <w:footnoteReference w:id="241"/>
      </w:r>
      <w:r>
        <w:rPr>
          <w:rFonts w:ascii="IRNazanin" w:hAnsi="IRNazanin" w:eastAsia="IRNazanin" w:cs="IRNazanin"/>
          <w:lang w:bidi="fa-IR"/>
          <w:color w:val="111111"/>
          <w:sz w:val="28"/>
          <w:szCs w:val="28"/>
          <w:rtl/>
        </w:rPr>
        <w:t xml:space="preserve">أو سائل عن علم</w:t>
      </w:r>
      <w:r>
        <w:rPr>
          <w:rStyle w:val="FootnoteReference"/>
        </w:rPr>
        <w:footnoteReference w:id="242"/>
      </w:r>
      <w:r>
        <w:rPr>
          <w:rFonts w:ascii="Amiri" w:hAnsi="Amiri" w:eastAsia="Amiri" w:cs="Amiri"/>
          <w:lang w:bidi="ar-SA"/>
          <w:color w:val="111111"/>
          <w:sz w:val="28"/>
          <w:szCs w:val="28"/>
          <w:rtl/>
        </w:rPr>
        <w:t xml:space="preserve">. وإنّ سوق المسلمين كمسجدهم فمن سبق إلى مكان فهو أحقّ به إلى الليل</w:t>
      </w:r>
      <w:r>
        <w:rPr>
          <w:rStyle w:val="FootnoteReference"/>
        </w:rPr>
        <w:footnoteReference w:id="243"/>
      </w:r>
      <w:r>
        <w:rPr>
          <w:rFonts w:ascii="Amiri" w:hAnsi="Amiri" w:eastAsia="Amiri" w:cs="Amiri"/>
          <w:lang w:bidi="ar-SA"/>
          <w:color w:val="111111"/>
          <w:sz w:val="28"/>
          <w:szCs w:val="28"/>
          <w:rtl/>
        </w:rPr>
        <w:t xml:space="preserve">وروي أنّ رجلاً قال لأبي عبداللّه عليه‌السلام : نكون بمكة أو بالمدينة أو بالحائر أو المواضع التي يرجى فيها الفضل، فربما يخرج الرجل ليتوضأ فيجيء آخر فيصير مكانه؟ قال: من سبق إلى موضع فهو أحقّ به يومه وليلته</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أقام في مسجد بعد صلاته انتظارا للصلاة فهو ضيف اللّه وحقّ على اللّه أن يكرم ضيفه</w:t>
      </w:r>
      <w:r>
        <w:rPr>
          <w:rStyle w:val="FootnoteReference"/>
        </w:rPr>
        <w:footnoteReference w:id="245"/>
      </w:r>
      <w:r>
        <w:rPr>
          <w:rFonts w:ascii="Amiri" w:hAnsi="Amiri" w:eastAsia="Amiri" w:cs="Amiri"/>
          <w:lang w:bidi="ar-SA"/>
          <w:color w:val="111111"/>
          <w:sz w:val="28"/>
          <w:szCs w:val="28"/>
          <w:rtl/>
        </w:rPr>
        <w:t xml:space="preserve">. وإنّ الجلوس في المسجد بعد طلوع الفجر إلى طلوع الشمس أسرع في طلب الرزق من الضرب في الأرض</w:t>
      </w:r>
      <w:r>
        <w:rPr>
          <w:rStyle w:val="FootnoteReference"/>
        </w:rPr>
        <w:footnoteReference w:id="246"/>
      </w:r>
      <w:r>
        <w:rPr>
          <w:rFonts w:ascii="Amiri" w:hAnsi="Amiri" w:eastAsia="Amiri" w:cs="Amiri"/>
          <w:lang w:bidi="ar-SA"/>
          <w:color w:val="111111"/>
          <w:sz w:val="28"/>
          <w:szCs w:val="28"/>
          <w:rtl/>
        </w:rPr>
        <w:t xml:space="preserve">. وكان</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المؤمنين عليه‌السلام يجلس كلّ يوم في موضع من المسجد الأعظم يسبّح به بعد الغداة إلى طلوع الشمس</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فالجلوس في المسجد رهبانية العرب، والمؤمن مجلسه مسجده وصومعته بيته</w:t>
      </w:r>
      <w:r>
        <w:rPr>
          <w:rStyle w:val="FootnoteReference"/>
        </w:rPr>
        <w:footnoteReference w:id="248"/>
      </w:r>
      <w:r>
        <w:rPr>
          <w:rFonts w:ascii="Amiri" w:hAnsi="Amiri" w:eastAsia="Amiri" w:cs="Amiri"/>
          <w:lang w:bidi="ar-SA"/>
          <w:color w:val="111111"/>
          <w:sz w:val="28"/>
          <w:szCs w:val="28"/>
          <w:rtl/>
        </w:rPr>
        <w:t xml:space="preserve">. وقد روي أنّ عثمان بن مَظْعُون قال لرسول اللّه صلى‌الله‌عليه‌و‌آله : إنّي أردت أن أترهّب قال: لا تفعل يا عثمان، فإنّ ترهّب اُمّتي القعود في المساجد</w:t>
      </w:r>
      <w:r>
        <w:rPr>
          <w:rStyle w:val="FootnoteReference"/>
        </w:rPr>
        <w:footnoteReference w:id="249"/>
      </w:r>
      <w:r>
        <w:rPr>
          <w:rFonts w:ascii="Amiri" w:hAnsi="Amiri" w:eastAsia="Amiri" w:cs="Amiri"/>
          <w:lang w:bidi="ar-SA"/>
          <w:color w:val="111111"/>
          <w:sz w:val="28"/>
          <w:szCs w:val="28"/>
          <w:rtl/>
        </w:rPr>
        <w:t xml:space="preserve">وانتظار الصلاة بعد الصلاة(4).</w:t>
      </w:r>
    </w:p>
    <w:p>
      <w:pPr>
        <w:pStyle w:val="BookText"/>
      </w:pPr>
      <w:r>
        <w:rPr>
          <w:rFonts w:ascii="Amiri" w:hAnsi="Amiri" w:eastAsia="Amiri" w:cs="Amiri"/>
          <w:lang w:bidi="ar-SA"/>
          <w:color w:val="111111"/>
          <w:sz w:val="28"/>
          <w:szCs w:val="28"/>
          <w:rtl/>
        </w:rPr>
        <w:t xml:space="preserve">ومن كانت المساجد بيوته فقد ختم اللّه له بالرَّوْح</w:t>
      </w:r>
      <w:r>
        <w:rPr>
          <w:rStyle w:val="FootnoteReference"/>
        </w:rPr>
        <w:footnoteReference w:id="250"/>
      </w:r>
      <w:r>
        <w:rPr>
          <w:rFonts w:ascii="Amiri" w:hAnsi="Amiri" w:eastAsia="Amiri" w:cs="Amiri"/>
          <w:lang w:bidi="ar-SA"/>
          <w:color w:val="111111"/>
          <w:sz w:val="28"/>
          <w:szCs w:val="28"/>
          <w:rtl/>
        </w:rPr>
        <w:t xml:space="preserve">والرحمة والجواز على الصراط إلى الجنّة</w:t>
      </w:r>
      <w:r>
        <w:rPr>
          <w:rStyle w:val="FootnoteReference"/>
        </w:rPr>
        <w:footnoteReference w:id="251"/>
      </w:r>
      <w:r>
        <w:rPr>
          <w:rFonts w:ascii="Amiri" w:hAnsi="Amiri" w:eastAsia="Amiri" w:cs="Amiri"/>
          <w:lang w:bidi="ar-SA"/>
          <w:color w:val="111111"/>
          <w:sz w:val="28"/>
          <w:szCs w:val="28"/>
          <w:rtl/>
        </w:rPr>
        <w:t xml:space="preserve">. وقد روي عن أمير المؤمنين عليه‌السلام أنّه قال: الجلسة في المسجد خير لي من الجلسة في الجنّة، فإنّ الجنّة فيها رضا نفسي، والجامع فيه رضا ربي</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تجعل جلوسك لغير اللّه كانتظار شخص ما أو تريح جسدك من التعب أو رياء أو قتلاً للوقت، فإذا علم اللّه صدق نيّة جلوسك للّه نظر إليك بعين الرأفة والرحمة والعطف ووفقك لما يحبّ ويرضى.</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1" w:name="pg7579_76866"/>
    <w:bookmarkEnd w:id="11"/>
    <w:p>
      <w:pPr>
        <w:pStyle w:val="Heading2"/>
      </w:pPr>
      <w:bookmarkStart w:id="68" w:name="_Toc13"/>
      <w:r>
        <w:t>في بيته مسجد</w:t>
      </w:r>
      <w:bookmarkEnd w:id="68"/>
    </w:p>
    <w:p>
      <w:pPr>
        <w:pStyle w:val="BookText"/>
      </w:pPr>
      <w:r>
        <w:rPr>
          <w:rFonts w:ascii="Amiri" w:hAnsi="Amiri" w:eastAsia="Amiri" w:cs="Amiri"/>
          <w:lang w:bidi="ar-SA"/>
          <w:color w:val="111111"/>
          <w:sz w:val="28"/>
          <w:szCs w:val="28"/>
          <w:rtl/>
        </w:rPr>
        <w:t xml:space="preserve">روي أنّ أوّل من اتّخذ في بيته مسجدا عمّار بن ياسر</w:t>
      </w:r>
      <w:r>
        <w:rPr>
          <w:rStyle w:val="FootnoteReference"/>
        </w:rPr>
        <w:footnoteReference w:id="253"/>
      </w:r>
      <w:r>
        <w:rPr>
          <w:rFonts w:ascii="Amiri" w:hAnsi="Amiri" w:eastAsia="Amiri" w:cs="Amiri"/>
          <w:lang w:bidi="ar-SA"/>
          <w:color w:val="111111"/>
          <w:sz w:val="28"/>
          <w:szCs w:val="28"/>
          <w:rtl/>
        </w:rPr>
        <w:t xml:space="preserve">. وكان عليّ عليه‌السلام قد جعل بيتا ليس بالصغير ولا بالكبير (وليس فيه شيء إلاّ فراش و مصحف) لصلاته</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وسئل النبيّ صلى‌الله‌عليه‌و‌آله عن رجل يصلي في منزله ثمّ يأتي المسجد ويصلّي معهم. قال: فذلك له سهم جمع. أي جمع له حظّان</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أفضل صلاة يصلّيها الرجل في بيته حيث لا يراه إلاّ اللّه عزّوجلّ يطلب بها وجه اللّه</w:t>
      </w:r>
      <w:r>
        <w:rPr>
          <w:rStyle w:val="FootnoteReference"/>
        </w:rPr>
        <w:footnoteReference w:id="256"/>
      </w:r>
      <w:r>
        <w:rPr>
          <w:rFonts w:ascii="Amiri" w:hAnsi="Amiri" w:eastAsia="Amiri" w:cs="Amiri"/>
          <w:lang w:bidi="ar-SA"/>
          <w:color w:val="111111"/>
          <w:sz w:val="28"/>
          <w:szCs w:val="28"/>
          <w:rtl/>
        </w:rPr>
        <w:t xml:space="preserve">والمراد هنا صلاة الليل أو المستحبات والنوافل. وإنّ صلاة الرجل في منزله جماعة تعدل أربعا وعشرين صلاة، وصلاة الرجل جماعة في المسجد تعدل ثمانيا وأريعين صلاة مضاعفة في المسجد... وإنّ الصلاة في المسجد فردا بأربع وعشرين صلاة، والصلاة في منزلك فردا هباءً منثورا، ولايصعد منه إلى اللّه شيء، ومن صلّى في بيته جماعة رغبة عن المساجد فلا صلاة له ولا لمن صلّى معه إلاّ من علّة تمنع من المسجد</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فهل رأيت أو سمعت في مجتمعنا المعاصر من اتّخذ في بيته مسجدا؟! ستقول: وهل يتّخذ في البيت مسجدا؟!</w:t>
      </w:r>
    </w:p>
    <w:p>
      <w:pPr>
        <w:pStyle w:val="BookText"/>
      </w:pPr>
      <w:r>
        <w:rPr>
          <w:rFonts w:ascii="Amiri" w:hAnsi="Amiri" w:eastAsia="Amiri" w:cs="Amiri"/>
          <w:lang w:bidi="ar-SA"/>
          <w:color w:val="111111"/>
          <w:sz w:val="28"/>
          <w:szCs w:val="28"/>
          <w:rtl/>
        </w:rPr>
        <w:t xml:space="preserve">قلّما نجد مكانا نظيفا طاهرا في البيوتات وخاصة التي يكثر فيها</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الأطفال. فياحبذا لو اتخذنا في بيوتنا مساجد نختلي بها ونبكي على ذنوبنا، لأنّ سبب تراكم همومنا لأنّنا لم نذرف دمعة في خلواتنا. فما من شيء اِلاّ وله كيل ووزن إلا الدموع</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ومامن قطرة أحبّ إلى اللّه من قطرة دمع في سواد الليل مخافة من اللّه لايراد بها غيره</w:t>
      </w:r>
      <w:r>
        <w:rPr>
          <w:rStyle w:val="FootnoteReference"/>
        </w:rPr>
        <w:footnoteReference w:id="259"/>
      </w:r>
      <w:r>
        <w:rPr>
          <w:rFonts w:ascii="Amiri" w:hAnsi="Amiri" w:eastAsia="Amiri" w:cs="Amiri"/>
          <w:lang w:bidi="ar-SA"/>
          <w:color w:val="111111"/>
          <w:sz w:val="28"/>
          <w:szCs w:val="28"/>
          <w:rtl/>
        </w:rPr>
        <w:t xml:space="preserve">. وقد روي عن مِسْمَع أنّه قال: كتب إليّ أبو عبداللّه عليه‌السلام : إنّي أُحبّ لك أن تتخذ في دارك مسجدا في بعض بيوتك، ثمّ تلبس ثوبين طِمْرين</w:t>
      </w:r>
      <w:r>
        <w:rPr>
          <w:rStyle w:val="FootnoteReference"/>
        </w:rPr>
        <w:footnoteReference w:id="260"/>
      </w:r>
      <w:r>
        <w:rPr>
          <w:rFonts w:ascii="Amiri" w:hAnsi="Amiri" w:eastAsia="Amiri" w:cs="Amiri"/>
          <w:lang w:bidi="ar-SA"/>
          <w:color w:val="111111"/>
          <w:sz w:val="28"/>
          <w:szCs w:val="28"/>
          <w:rtl/>
        </w:rPr>
        <w:t xml:space="preserve">غليظين، ثمّ تسأل اللّه أن يعتقك من النار، وأن يدخلك الجنّة، ولا تتكلم بكلمة باطل ولا بكلمة بغي</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أنّ مريم لمّا بلغت مبلغ النساء بنى زكريا لها محرابا في المسجد، وجعل بابه في وسطها لايرقى إليها إلاّ بسلّم ولايصعد إليها غيره، وكان يأتيها بطعامها وشرابها ودهنها كلّ يوم، وكلّما دخل عليها وجد عندها رزقا فيتعجب زكريا من ذلك وتقول: هو من عند اللّه. أي من الجنّة</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مولاتنا فاطمة عليهاالسلام سيّدة نساء العالمين كانت تصلّي في محرابها(</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يظنّ من كلامنا الانعزال والرهبنة</w:t>
      </w:r>
      <w:r>
        <w:rPr>
          <w:rStyle w:val="FootnoteReference"/>
        </w:rPr>
        <w:footnoteReference w:id="264"/>
      </w:r>
      <w:r>
        <w:rPr>
          <w:rFonts w:ascii="Amiri" w:hAnsi="Amiri" w:eastAsia="Amiri" w:cs="Amiri"/>
          <w:lang w:bidi="ar-SA"/>
          <w:color w:val="111111"/>
          <w:sz w:val="28"/>
          <w:szCs w:val="28"/>
          <w:rtl/>
        </w:rPr>
        <w:t xml:space="preserve">، وإنّما هو لصلاتك الليلية</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2" w:name="pg7579_76868"/>
    <w:bookmarkEnd w:id="12"/>
    <w:p>
      <w:pPr>
        <w:pStyle w:val="BookText"/>
      </w:pPr>
      <w:r>
        <w:rPr>
          <w:rFonts w:ascii="Amiri" w:hAnsi="Amiri" w:eastAsia="Amiri" w:cs="Amiri"/>
          <w:lang w:bidi="ar-SA"/>
          <w:color w:val="111111"/>
          <w:sz w:val="28"/>
          <w:szCs w:val="28"/>
          <w:rtl/>
        </w:rPr>
        <w:t xml:space="preserve">ومستحباتك اليوميّة؛ فمن ذكر اللّه عزّوجلّ في السرّ فقد ذكر اللّه كثيرا</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Heading2"/>
      </w:pPr>
      <w:bookmarkStart w:id="69" w:name="_Toc14"/>
      <w:r>
        <w:t>فائدة المساجد</w:t>
      </w:r>
      <w:bookmarkEnd w:id="69"/>
    </w:p>
    <w:p>
      <w:pPr>
        <w:pStyle w:val="BookText"/>
      </w:pPr>
      <w:r>
        <w:rPr>
          <w:rFonts w:ascii="Amiri" w:hAnsi="Amiri" w:eastAsia="Amiri" w:cs="Amiri"/>
          <w:lang w:bidi="ar-SA"/>
          <w:color w:val="111111"/>
          <w:sz w:val="28"/>
          <w:szCs w:val="28"/>
          <w:rtl/>
        </w:rPr>
        <w:t xml:space="preserve">للمساجد فوائد كثيرة نذكر منها:</w:t>
      </w:r>
    </w:p>
    <w:p>
      <w:pPr>
        <w:pStyle w:val="BookText"/>
      </w:pPr>
      <w:r>
        <w:rPr>
          <w:rFonts w:ascii="Amiri" w:hAnsi="Amiri" w:eastAsia="Amiri" w:cs="Amiri"/>
          <w:lang w:bidi="ar-SA"/>
          <w:color w:val="111111"/>
          <w:sz w:val="28"/>
          <w:szCs w:val="28"/>
          <w:rtl/>
        </w:rPr>
        <w:t xml:space="preserve">أوّلاً: أخ يستفيده في اللّه؛ لايرجع صاحب المسجد بأقل من إحدى ثلاث:... أخ يستفيده في اللّه، وما استفاد امرؤ مسلم فائدة بعد فائدة الإسلام مثل أخ يستفيده اللّه</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الحصول على علم مستحدث أو آية محمكة أو كلمة تدلّه على هدى أو تردّه عن ردى</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ثالثا: تشمله الرحمة الإلهية، وبدعائه قد يصرف اللّه عنه البلاء؛ لما روي من أدمن الاختلاف إلى المساجد أصاب... رحمة منتظرة(4) فإذا نزلت الرحمة على أهل المسجد بدأت بالإمام، ثمّ أخذت يمينا ثمّ عطفت على الصفوف</w:t>
      </w:r>
      <w:r>
        <w:rPr>
          <w:rStyle w:val="FootnoteReference"/>
        </w:rPr>
        <w:footnoteReference w:id="268"/>
      </w:r>
      <w:r>
        <w:rPr>
          <w:rFonts w:ascii="Amiri" w:hAnsi="Amiri" w:eastAsia="Amiri" w:cs="Amiri"/>
          <w:lang w:bidi="ar-SA"/>
          <w:color w:val="111111"/>
          <w:sz w:val="28"/>
          <w:szCs w:val="28"/>
          <w:rtl/>
        </w:rPr>
        <w:t xml:space="preserve">. أو رزق؛ فعن الحسين بن علي عليهماالسلام قال:... أقوى الأسباب الجالبة للرزق... حضور المسجد قبل الأذان والمداومة على الطهارة</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دعاء يدعو به فيصرف اللّه عنه بلاء الدنيا</w:t>
      </w:r>
      <w:r>
        <w:rPr>
          <w:rStyle w:val="FootnoteReference"/>
        </w:rPr>
        <w:footnoteReference w:id="270"/>
      </w:r>
      <w:r>
        <w:rPr>
          <w:rFonts w:ascii="Amiri" w:hAnsi="Amiri" w:eastAsia="Amiri" w:cs="Amiri"/>
          <w:lang w:bidi="ar-SA"/>
          <w:color w:val="111111"/>
          <w:sz w:val="28"/>
          <w:szCs w:val="28"/>
          <w:rtl/>
        </w:rPr>
        <w:t xml:space="preserve">. أو لقضاء الحاجة ؛ قال أبو عبداللّه عليه‌السلام : عرضت لي إلى ربّي حاجة فهجرت</w:t>
      </w:r>
      <w:r>
        <w:rPr>
          <w:rStyle w:val="FootnoteReference"/>
        </w:rPr>
        <w:footnoteReference w:id="271"/>
      </w:r>
      <w:r>
        <w:rPr>
          <w:rFonts w:ascii="Amiri" w:hAnsi="Amiri" w:eastAsia="Amiri" w:cs="Amiri"/>
          <w:lang w:bidi="ar-SA"/>
          <w:color w:val="111111"/>
          <w:sz w:val="28"/>
          <w:szCs w:val="28"/>
          <w:rtl/>
        </w:rPr>
        <w:t xml:space="preserve">فيها إلى المسجد وكذلك أفعل إذا عرضت بي الحاجة</w:t>
      </w:r>
      <w:r>
        <w:rPr>
          <w:rStyle w:val="FootnoteReference"/>
        </w:rPr>
        <w:footnoteReference w:id="272"/>
      </w:r>
      <w:r>
        <w:rPr>
          <w:rFonts w:ascii="Amiri" w:hAnsi="Amiri" w:eastAsia="Amiri" w:cs="Amiri"/>
          <w:lang w:bidi="ar-SA"/>
          <w:color w:val="111111"/>
          <w:sz w:val="28"/>
          <w:szCs w:val="28"/>
          <w:rtl/>
        </w:rPr>
        <w:t xml:space="preserve">. أو لرفع الغمّ؛ قال الصادق عليه‌السلام : مايمنع أحدكم إذا دخل عليه غمّ من غموم الدّنيا أن يتوضّأ ثمّ يدخل مسجده فيركع ركعتين فيدعو اللّه فيها</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رابعا: ترك القبائح والأعمال المشينة إمّا حياءً من المصلين أو خشية من اللّه؛ قال عليّ عليه‌السلام : من اختلف إلى المسجد أصاب إحدى الثمان... أو يترك ذنبا خشية</w:t>
      </w:r>
      <w:r>
        <w:rPr>
          <w:rStyle w:val="FootnoteReference"/>
        </w:rPr>
        <w:footnoteReference w:id="274"/>
      </w:r>
      <w:r>
        <w:rPr>
          <w:rFonts w:ascii="Amiri" w:hAnsi="Amiri" w:eastAsia="Amiri" w:cs="Amiri"/>
          <w:lang w:bidi="ar-SA"/>
          <w:color w:val="111111"/>
          <w:sz w:val="28"/>
          <w:szCs w:val="28"/>
          <w:rtl/>
        </w:rPr>
        <w:t xml:space="preserve">أو حياءً</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خامسا: ضبط حركات أفعال الصلاة بصورتها الصحيحة؛ روي أنّ رسول اللّه صلى‌الله‌عليه‌و‌آله دخل المسجد فنظر إلى أنس بن مالك يصلّي وينظر حوله فقال له: يا أنس صلّ صلاة مودّع‌ترى أنّك لاتصلّي بعدها صلاة أبدا،اضْرِبْ ببصرك موضع سجودك لا تَعْرِفْ من عن يمينك ولا من عن شمالك، واعلم أنّك بين يدي من يراك ولاتراه</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جعفر عليه‌السلام قال: دخل رجل مسجدا فيه رسول اللّه صلى‌الله‌عليه‌و‌آله فخفف</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سجوده دون ماينبغي و دون مايكون من السجود، فقال رسول اللّه صلى‌الله‌عليه‌و‌آله نقر كنقر الغراب،لو مات (على هذا)</w:t>
      </w:r>
      <w:r>
        <w:rPr>
          <w:rStyle w:val="FootnoteReference"/>
        </w:rPr>
        <w:footnoteReference w:id="277"/>
      </w:r>
      <w:r>
        <w:rPr>
          <w:rFonts w:ascii="Amiri" w:hAnsi="Amiri" w:eastAsia="Amiri" w:cs="Amiri"/>
          <w:lang w:bidi="ar-SA"/>
          <w:color w:val="111111"/>
          <w:sz w:val="28"/>
          <w:szCs w:val="28"/>
          <w:rtl/>
        </w:rPr>
        <w:t xml:space="preserve">مات على غير دين محمد</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في «ربيع الأبرار» أنّ أعرابيا خفف صلاته فقام إليه عليّ عليه‌السلام بالدِّرة وقال: اعدها. فلمّا فرغ قال: أهذه خير أم الاُولى؟ قال: بلى، الاُولى. قال: لِمَ؟ قال: لأنّ الاُولى صليتها للّه عزّوجلّ وهذه فَرَقا</w:t>
      </w:r>
      <w:r>
        <w:rPr>
          <w:rStyle w:val="FootnoteReference"/>
        </w:rPr>
        <w:footnoteReference w:id="279"/>
      </w:r>
      <w:r>
        <w:rPr>
          <w:rFonts w:ascii="Amiri" w:hAnsi="Amiri" w:eastAsia="Amiri" w:cs="Amiri"/>
          <w:lang w:bidi="ar-SA"/>
          <w:color w:val="111111"/>
          <w:sz w:val="28"/>
          <w:szCs w:val="28"/>
          <w:rtl/>
        </w:rPr>
        <w:t xml:space="preserve">من الدِّرة. فضحك عليّ عليه‌السلام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سادسا: المسجد أمان للداخلين فيه وبهم يرفع اللّه العذاب؛ روي لولا الذين يعمرون مساجدي</w:t>
      </w:r>
      <w:r>
        <w:rPr>
          <w:rStyle w:val="FootnoteReference"/>
        </w:rPr>
        <w:footnoteReference w:id="281"/>
      </w:r>
      <w:r>
        <w:rPr>
          <w:rFonts w:ascii="Amiri" w:hAnsi="Amiri" w:eastAsia="Amiri" w:cs="Amiri"/>
          <w:lang w:bidi="ar-SA"/>
          <w:color w:val="111111"/>
          <w:sz w:val="28"/>
          <w:szCs w:val="28"/>
          <w:rtl/>
        </w:rPr>
        <w:t xml:space="preserve">لأنزلت عليهم العذاب</w:t>
      </w:r>
      <w:r>
        <w:rPr>
          <w:rStyle w:val="FootnoteReference"/>
        </w:rPr>
        <w:footnoteReference w:id="282"/>
      </w:r>
      <w:r>
        <w:rPr>
          <w:rFonts w:ascii="Amiri" w:hAnsi="Amiri" w:eastAsia="Amiri" w:cs="Amiri"/>
          <w:lang w:bidi="ar-SA"/>
          <w:color w:val="111111"/>
          <w:sz w:val="28"/>
          <w:szCs w:val="28"/>
          <w:rtl/>
        </w:rPr>
        <w:t xml:space="preserve">. وقال رسول اللّه صلى‌الله‌عليه‌و‌آله : إنّ الشمس والقمر لاينكسفان لموت أحد ولا لحياة أحد ولكنّهما آيتان من آيات اللّه، فإذا رأيتم ذلك فبادروا إلى مساجدكم للصلاة</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الباقر عليه‌السلام قال: إنّ الزلازل والكسوفين والرياح الهائلة من علامات الساعة، فإذا رأيتم شيئا من ذلك تذكّروا قيام القيامة، وافزعوا إلى مساجدكم</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3" w:name="pg7579_76871"/>
    <w:bookmarkEnd w:id="13"/>
    <w:p>
      <w:pPr>
        <w:pStyle w:val="BookText"/>
      </w:pPr>
      <w:r>
        <w:rPr>
          <w:rFonts w:ascii="Amiri" w:hAnsi="Amiri" w:eastAsia="Amiri" w:cs="Amiri"/>
          <w:lang w:bidi="ar-SA"/>
          <w:color w:val="111111"/>
          <w:sz w:val="28"/>
          <w:szCs w:val="28"/>
          <w:rtl/>
        </w:rPr>
        <w:t xml:space="preserve">سابعا: وكما أنّ للمساجد أوتادا جلساؤهم الملائكة يتفقدونهم، فإن كانوا في حاجة أعانوهم، وإن مرضوا عادوهم، وإن غابوا افتقدوهم، وإن حضروا قالوا: اذكروا اللّه</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ثامنا: وكما يثاب في الآخرة، ويكون من الذين يظلّهم اللّه في ظلّه يوم لاظلّ إلاّ ظلّه... رجل قلبه متعلّق بالمسجد إذا خرج منه حتى يعود</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ويجمع كلّ ماذكرناه قول أمير المؤمنين عليّ عليه‌السلام : من اختلف إلى المسجد أصاب إحدى الثمان</w:t>
      </w:r>
      <w:r>
        <w:rPr>
          <w:rStyle w:val="FootnoteReference"/>
        </w:rPr>
        <w:footnoteReference w:id="287"/>
      </w:r>
      <w:r>
        <w:rPr>
          <w:rFonts w:ascii="Amiri" w:hAnsi="Amiri" w:eastAsia="Amiri" w:cs="Amiri"/>
          <w:lang w:bidi="ar-SA"/>
          <w:color w:val="111111"/>
          <w:sz w:val="28"/>
          <w:szCs w:val="28"/>
          <w:rtl/>
        </w:rPr>
        <w:t xml:space="preserve">: أخا مستفادا في اللّه أو علما مستطرفا (أو آية محكمة أو رحمة منتظرة أو كلمة تردّه عن ردى أو يسمع كلمة تدلّه على هدى) أو يترك ذنبا خشية أو حياءً</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تحرم نفسك ممّا هيّأ اللّه لك من الفوائد حينما تدخل بيوت اللّه عزّوجلّ. وإنّ أكثر فائدة ذلك الشاب الذي يستوعب مايقال في المسجد فيكون تأثيرا في السلوك. خلافا للآباء لأنّهم مشغولون بهموم الدّنيا ومشاكلها.</w:t>
      </w:r>
    </w:p>
    <w:p>
      <w:pPr>
        <w:pStyle w:val="Heading2"/>
      </w:pPr>
      <w:bookmarkStart w:id="70" w:name="_Toc15"/>
      <w:r>
        <w:t>الاعتكاف</w:t>
      </w:r>
      <w:bookmarkEnd w:id="70"/>
    </w:p>
    <w:p>
      <w:pPr>
        <w:pStyle w:val="BookText"/>
      </w:pPr>
      <w:r>
        <w:rPr>
          <w:rFonts w:ascii="Amiri" w:hAnsi="Amiri" w:eastAsia="Amiri" w:cs="Amiri"/>
          <w:lang w:bidi="ar-SA"/>
          <w:color w:val="111111"/>
          <w:sz w:val="28"/>
          <w:szCs w:val="28"/>
          <w:rtl/>
        </w:rPr>
        <w:t xml:space="preserve">في «لسان العرب» الاعتكاف من عكف على الشيء أي أقبل عليه</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مواظبا لايصرف عنه وجهه، وقيل أقام ومنه قوله تعالى: «ظَلْتَ عَلَيْهِ عَاكِفا»</w:t>
      </w:r>
      <w:r>
        <w:rPr>
          <w:rStyle w:val="FootnoteReference"/>
        </w:rPr>
        <w:footnoteReference w:id="289"/>
      </w:r>
      <w:r>
        <w:rPr>
          <w:rFonts w:ascii="Amiri" w:hAnsi="Amiri" w:eastAsia="Amiri" w:cs="Amiri"/>
          <w:lang w:bidi="ar-SA"/>
          <w:color w:val="111111"/>
          <w:sz w:val="28"/>
          <w:szCs w:val="28"/>
          <w:rtl/>
        </w:rPr>
        <w:t xml:space="preserve">أي مقيما. والعُكُوف الإقامة في المسجد؛ قال تعالى: «وَأَنتُمْ عَاكِفُونَ فِي المَساجِدِ»</w:t>
      </w:r>
      <w:r>
        <w:rPr>
          <w:rStyle w:val="FootnoteReference"/>
        </w:rPr>
        <w:footnoteReference w:id="290"/>
      </w:r>
      <w:r>
        <w:rPr>
          <w:rFonts w:ascii="Amiri" w:hAnsi="Amiri" w:eastAsia="Amiri" w:cs="Amiri"/>
          <w:lang w:bidi="ar-SA"/>
          <w:color w:val="111111"/>
          <w:sz w:val="28"/>
          <w:szCs w:val="28"/>
          <w:rtl/>
        </w:rPr>
        <w:t xml:space="preserve">أي مقيمون.</w:t>
      </w:r>
    </w:p>
    <w:p>
      <w:pPr>
        <w:pStyle w:val="BookText"/>
      </w:pPr>
      <w:r>
        <w:rPr>
          <w:rFonts w:ascii="Amiri" w:hAnsi="Amiri" w:eastAsia="Amiri" w:cs="Amiri"/>
          <w:lang w:bidi="ar-SA"/>
          <w:color w:val="111111"/>
          <w:sz w:val="28"/>
          <w:szCs w:val="28"/>
          <w:rtl/>
        </w:rPr>
        <w:t xml:space="preserve">ويقال لمن لازم المسجد وأقام على العبادة فيها عاكف ومُعْتَكِف. والاعتكاف والعكُوف الإقامة على الشيء وبالمكان ولزومهما... وقيل الاعتكاف الاحتباس</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«شرائع الإسلام» الاعتكاف هو اللبث المتطاول للعبادة ولايصحّ إلاّ من مكلّف مسلم</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وشرائطه النية والصوم ؛ لايكون اعتكاف إلاّ بصوم</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وأقلّ الاعتكاف ثلاثة أيام</w:t>
      </w:r>
      <w:r>
        <w:rPr>
          <w:rStyle w:val="FootnoteReference"/>
        </w:rPr>
        <w:footnoteReference w:id="294"/>
      </w:r>
      <w:r>
        <w:rPr>
          <w:rFonts w:ascii="Amiri" w:hAnsi="Amiri" w:eastAsia="Amiri" w:cs="Amiri"/>
          <w:lang w:bidi="ar-SA"/>
          <w:color w:val="111111"/>
          <w:sz w:val="28"/>
          <w:szCs w:val="28"/>
          <w:rtl/>
        </w:rPr>
        <w:t xml:space="preserve">، وكان رسول اللّه صلى‌الله‌عليه‌و‌آله إذا كان العشر الأواخر اعتكف في المسجد وضربت له قبّة من شعر وشمّر المئزر وطوى فراشه</w:t>
      </w:r>
      <w:r>
        <w:rPr>
          <w:rStyle w:val="FootnoteReference"/>
        </w:rPr>
        <w:footnoteReference w:id="295"/>
      </w:r>
      <w:r>
        <w:rPr>
          <w:rFonts w:ascii="Amiri" w:hAnsi="Amiri" w:eastAsia="Amiri" w:cs="Amiri"/>
          <w:lang w:bidi="ar-SA"/>
          <w:color w:val="111111"/>
          <w:sz w:val="28"/>
          <w:szCs w:val="28"/>
          <w:rtl/>
        </w:rPr>
        <w:t xml:space="preserve">. وفي خبر أبي العباس عن أبي عبداللّه عليه‌السلام قال: اعتكف رسول اللّه صلى‌الله‌عليه‌و‌آله في شهر رمضان في العشر الاُولى ثمّ اعتكف في الثانية في العشر الوسطى، ثمّ اعتكف في الثالثة في العشر الأواخر، ثمّ لم يزل رسول اللّه صلى‌الله‌عليه‌و‌آله</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يعتكف في العشر الأواخر</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الصادق عليه‌السلام : لا اعتكاف إلاّ في العشرين من شهر رمضان</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«جواهر الكلام» إنّ شرطية الصوم له كشرطية الطهارة للصلاة... سواء كان الصوم واجبا أو ندبا رمضان أو غيره بلا خلاف أجده فيه بل عن «المعتبر»</w:t>
      </w:r>
      <w:r>
        <w:rPr>
          <w:rStyle w:val="FootnoteReference"/>
        </w:rPr>
        <w:footnoteReference w:id="298"/>
      </w:r>
      <w:r>
        <w:rPr>
          <w:rFonts w:ascii="Amiri" w:hAnsi="Amiri" w:eastAsia="Amiri" w:cs="Amiri"/>
          <w:lang w:bidi="ar-SA"/>
          <w:color w:val="111111"/>
          <w:sz w:val="28"/>
          <w:szCs w:val="28"/>
          <w:rtl/>
        </w:rPr>
        <w:t xml:space="preserve">أنّ عليه فتوى علمائنا</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«شرائع الإسلام»: فلا يصحّ إلاّ في زمان يصحّ فيه الصوم ممّن يصحّ منه،فإن اعتكف في العيدين لم يصحّ</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لذا نجد في إيران الإسلام أنّ مراسم الاعتكاف في أيام البيض</w:t>
      </w:r>
      <w:r>
        <w:rPr>
          <w:rStyle w:val="FootnoteReference"/>
        </w:rPr>
        <w:footnoteReference w:id="301"/>
      </w:r>
      <w:r>
        <w:rPr>
          <w:rFonts w:ascii="Amiri" w:hAnsi="Amiri" w:eastAsia="Amiri" w:cs="Amiri"/>
          <w:lang w:bidi="ar-SA"/>
          <w:color w:val="111111"/>
          <w:sz w:val="28"/>
          <w:szCs w:val="28"/>
          <w:rtl/>
        </w:rPr>
        <w:t xml:space="preserve">الثالث عشر والرابع عشر والخامس عشر وخاصّة في شهر رجب لما فيه من الفضل والبركة</w:t>
      </w:r>
      <w:r>
        <w:rPr>
          <w:rStyle w:val="FootnoteReference"/>
        </w:rPr>
        <w:footnoteReference w:id="302"/>
      </w:r>
      <w:r>
        <w:rPr>
          <w:rFonts w:ascii="Amiri" w:hAnsi="Amiri" w:eastAsia="Amiri" w:cs="Amiri"/>
          <w:lang w:bidi="ar-SA"/>
          <w:color w:val="111111"/>
          <w:sz w:val="28"/>
          <w:szCs w:val="28"/>
          <w:rtl/>
        </w:rPr>
        <w:t xml:space="preserve">، قال رسول اللّه صلى‌الله‌عليه‌و‌آله : أتاني جبرئيل فقال قل لعليّ صمّ</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كلّ شهر ثلاثة أيّام... قلت يارسول اللّه إليّ ذلك خاصّة أم للناس عامّة؟ فقال: يعطيك اللّه ذلك لمن عمل مثل ذلك. فقلت: ماهي يا رسول اللّه؟ قال: الأيام البيض من كلّ شهر وهي الثالث عشر والرابع عشر والخامس عشر</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والمكان؛ سئل العالم عليه‌السلام </w:t>
      </w:r>
      <w:r>
        <w:rPr>
          <w:rStyle w:val="FootnoteReference"/>
        </w:rPr>
        <w:footnoteReference w:id="304"/>
      </w:r>
      <w:r>
        <w:rPr>
          <w:rFonts w:ascii="Amiri" w:hAnsi="Amiri" w:eastAsia="Amiri" w:cs="Amiri"/>
          <w:lang w:bidi="ar-SA"/>
          <w:color w:val="111111"/>
          <w:sz w:val="28"/>
          <w:szCs w:val="28"/>
          <w:rtl/>
        </w:rPr>
        <w:t xml:space="preserve">عن الاعتكاف فقال: لايصلح الاعتكاف إلاّ في المسجد الحرام ومسجد الرسول صلى‌الله‌عليه‌و‌آله ومسجد الكوفة ومسجد الجماعة ويصوم مادام معتكفا</w:t>
      </w:r>
      <w:r>
        <w:rPr>
          <w:rStyle w:val="FootnoteReference"/>
        </w:rPr>
        <w:footnoteReference w:id="305"/>
      </w:r>
      <w:r>
        <w:rPr>
          <w:rFonts w:ascii="Amiri" w:hAnsi="Amiri" w:eastAsia="Amiri" w:cs="Amiri"/>
          <w:lang w:bidi="ar-SA"/>
          <w:color w:val="111111"/>
          <w:sz w:val="28"/>
          <w:szCs w:val="28"/>
          <w:rtl/>
        </w:rPr>
        <w:t xml:space="preserve">. وعن عمر بن يزيد قال: قلت لأبي عبداللّه عليه‌السلام ، ماتقول في الاعتكاف ببغداد في بعض مساجدها. فقال: لا اعتكاف إلاّ في مسجد جماعة قد صلّى فيه إمام عدل صلاة جماعة، ولابأس أن يعتكف في مسجد الكوفة والبصرة ومسجد المدينة ومسجد مكة...</w:t>
      </w:r>
      <w:r>
        <w:rPr>
          <w:rStyle w:val="FootnoteReference"/>
        </w:rPr>
        <w:footnoteReference w:id="306"/>
      </w:r>
      <w:r>
        <w:rPr>
          <w:rFonts w:ascii="Amiri" w:hAnsi="Amiri" w:eastAsia="Amiri" w:cs="Amiri"/>
          <w:lang w:bidi="ar-SA"/>
          <w:color w:val="111111"/>
          <w:sz w:val="28"/>
          <w:szCs w:val="28"/>
          <w:rtl/>
        </w:rPr>
        <w:t xml:space="preserve">وروي في مسجد المدائن</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«شرائع الإسلام» وضابطه: كلّ مسجد جمع فيه نبيّ أو وصيّ جماعة، ومنهم من قال: جمعة</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وإذن من له ولاية كالزوج لزوجته والوالدين لأبنائهم.</w:t>
      </w:r>
    </w:p>
    <w:p>
      <w:pPr>
        <w:pStyle w:val="BookText"/>
      </w:pPr>
      <w:r>
        <w:rPr>
          <w:rFonts w:ascii="Amiri" w:hAnsi="Amiri" w:eastAsia="Amiri" w:cs="Amiri"/>
          <w:lang w:bidi="ar-SA"/>
          <w:color w:val="111111"/>
          <w:sz w:val="28"/>
          <w:szCs w:val="28"/>
          <w:rtl/>
        </w:rPr>
        <w:t xml:space="preserve">واستدامة اللبث في المسجد، فلو خرج لغير الأسباب المبيحة بطل اعتكافه طوعا خرج أو كرها، فإن لم يمض ثلاثة أيّام بطل الاعتكاف، ويجوز الخروج للاُمور الضرورية كقضاء الحاجة والاغتسال وشهادة</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الجنازة وعيادة المريض؛ قال الصادق عليه‌السلام : لاينبغي للمعتكف أن يخرج من المسجد إلاّ لحاجة لابدّ منها ثمّ لايجلس حتى يرجع [من ساعته</w:t>
      </w:r>
      <w:r>
        <w:rPr>
          <w:rStyle w:val="FootnoteReference"/>
        </w:rPr>
        <w:footnoteReference w:id="309"/>
      </w:r>
      <w:r>
        <w:rPr>
          <w:rFonts w:ascii="Amiri" w:hAnsi="Amiri" w:eastAsia="Amiri" w:cs="Amiri"/>
          <w:lang w:bidi="ar-SA"/>
          <w:color w:val="111111"/>
          <w:sz w:val="28"/>
          <w:szCs w:val="28"/>
          <w:rtl/>
        </w:rPr>
        <w:t xml:space="preserve">]، ولايخرج في شيء إلاّ لجنازة أو يعود مريضا [أو إلى الجمعة</w:t>
      </w:r>
      <w:r>
        <w:rPr>
          <w:rStyle w:val="FootnoteReference"/>
        </w:rPr>
        <w:footnoteReference w:id="310"/>
      </w:r>
      <w:r>
        <w:rPr>
          <w:rFonts w:ascii="Amiri" w:hAnsi="Amiri" w:eastAsia="Amiri" w:cs="Amiri"/>
          <w:lang w:bidi="ar-SA"/>
          <w:color w:val="111111"/>
          <w:sz w:val="28"/>
          <w:szCs w:val="28"/>
          <w:rtl/>
        </w:rPr>
        <w:t xml:space="preserve">] واعتكاف المرأة مثل ذلك</w:t>
      </w:r>
      <w:r>
        <w:rPr>
          <w:rStyle w:val="FootnoteReference"/>
        </w:rPr>
        <w:footnoteReference w:id="311"/>
      </w:r>
      <w:r>
        <w:rPr>
          <w:rFonts w:ascii="IRNazanin" w:hAnsi="IRNazanin" w:eastAsia="IRNazanin" w:cs="IRNazanin"/>
          <w:lang w:bidi="fa-IR"/>
          <w:color w:val="111111"/>
          <w:sz w:val="28"/>
          <w:szCs w:val="28"/>
          <w:rtl/>
        </w:rPr>
        <w:t xml:space="preserve">، إلاّ إذا حاضت خرجت من المسجد حتى تطهر</w:t>
      </w:r>
      <w:r>
        <w:rPr>
          <w:rStyle w:val="FootnoteReference"/>
        </w:rPr>
        <w:footnoteReference w:id="312"/>
      </w:r>
      <w:r>
        <w:rPr>
          <w:rFonts w:ascii="Amiri" w:hAnsi="Amiri" w:eastAsia="Amiri" w:cs="Amiri"/>
          <w:lang w:bidi="ar-SA"/>
          <w:color w:val="111111"/>
          <w:sz w:val="28"/>
          <w:szCs w:val="28"/>
          <w:rtl/>
        </w:rPr>
        <w:t xml:space="preserve">، فإذا طهرت فقضت ماعليها</w:t>
      </w:r>
      <w:r>
        <w:rPr>
          <w:rStyle w:val="FootnoteReference"/>
        </w:rPr>
        <w:footnoteReference w:id="313"/>
      </w:r>
      <w:r>
        <w:rPr>
          <w:rFonts w:ascii="Amiri" w:hAnsi="Amiri" w:eastAsia="Amiri" w:cs="Amiri"/>
          <w:lang w:bidi="ar-SA"/>
          <w:color w:val="111111"/>
          <w:sz w:val="28"/>
          <w:szCs w:val="28"/>
          <w:rtl/>
        </w:rPr>
        <w:t xml:space="preserve">. وإذا مرض المعتكف... فأنّه يأتي بيته ثمّ يعيد إذا برئ ويصوم</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خرج لشيء من ذلك لم يجز له الجلوس ولا المشي تحت الظلال، ولا الصلاة خارج المسجد إلاّ بمكة، فإنّه يصلي بها أين يشاء. ولو خرج من المسجد ساهيا لم يبطل اعتكافه</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ويلزم المعتكف في المسجد ذكر اللّه وتلاوة القرآن والصلاة ولايتحدّث بأحاديث الدنيا ولاينشد الشعر ولايبيع ولايشتري ولايخلو مع امرأة ولايتكلم برفث ولايماري أحدا</w:t>
      </w:r>
      <w:r>
        <w:rPr>
          <w:rStyle w:val="FootnoteReference"/>
        </w:rPr>
        <w:footnoteReference w:id="316"/>
      </w:r>
      <w:r>
        <w:rPr>
          <w:rFonts w:ascii="Amiri" w:hAnsi="Amiri" w:eastAsia="Amiri" w:cs="Amiri"/>
          <w:lang w:bidi="ar-SA"/>
          <w:color w:val="111111"/>
          <w:sz w:val="28"/>
          <w:szCs w:val="28"/>
          <w:rtl/>
        </w:rPr>
        <w:t xml:space="preserve">، ولايشمّ الطيب ولايتلذذ بالريحان</w:t>
      </w:r>
      <w:r>
        <w:rPr>
          <w:rStyle w:val="FootnoteReference"/>
        </w:rPr>
        <w:footnoteReference w:id="317"/>
      </w:r>
      <w:r>
        <w:rPr>
          <w:rFonts w:ascii="Amiri" w:hAnsi="Amiri" w:eastAsia="Amiri" w:cs="Amiri"/>
          <w:lang w:bidi="ar-SA"/>
          <w:color w:val="111111"/>
          <w:sz w:val="28"/>
          <w:szCs w:val="28"/>
          <w:rtl/>
        </w:rPr>
        <w:t xml:space="preserve">. ولا يباشر النساء؛ قال تعالى: «وَلاَ تُبَاشِرُوهُنَّ وأنتُمْ عَاكِفُونَ</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4" w:name="pg7579_76876"/>
    <w:bookmarkEnd w:id="14"/>
    <w:p>
      <w:pPr>
        <w:pStyle w:val="BookText"/>
      </w:pPr>
      <w:r>
        <w:rPr>
          <w:rFonts w:ascii="Amiri" w:hAnsi="Amiri" w:eastAsia="Amiri" w:cs="Amiri"/>
          <w:lang w:bidi="ar-SA"/>
          <w:color w:val="111111"/>
          <w:sz w:val="28"/>
          <w:szCs w:val="28"/>
          <w:rtl/>
        </w:rPr>
        <w:t xml:space="preserve">في المَسَاجِدِ»</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Heading2"/>
      </w:pPr>
      <w:bookmarkStart w:id="71" w:name="_Toc16"/>
      <w:r>
        <w:t>فوائد الاعتكاف</w:t>
      </w:r>
      <w:bookmarkEnd w:id="71"/>
    </w:p>
    <w:p>
      <w:pPr>
        <w:pStyle w:val="BookText"/>
      </w:pPr>
      <w:r>
        <w:rPr>
          <w:rFonts w:ascii="Amiri" w:hAnsi="Amiri" w:eastAsia="Amiri" w:cs="Amiri"/>
          <w:lang w:bidi="ar-SA"/>
          <w:color w:val="111111"/>
          <w:sz w:val="28"/>
          <w:szCs w:val="28"/>
          <w:rtl/>
        </w:rPr>
        <w:t xml:space="preserve">إنّ من أهمّ فوائد الاعتكاف هي:</w:t>
      </w:r>
    </w:p>
    <w:p>
      <w:pPr>
        <w:pStyle w:val="BookText"/>
      </w:pPr>
      <w:r>
        <w:rPr>
          <w:rFonts w:ascii="Amiri" w:hAnsi="Amiri" w:eastAsia="Amiri" w:cs="Amiri"/>
          <w:lang w:bidi="ar-SA"/>
          <w:color w:val="111111"/>
          <w:sz w:val="28"/>
          <w:szCs w:val="28"/>
          <w:rtl/>
        </w:rPr>
        <w:t xml:space="preserve">أوّلاً: الصبر على الطاعات، ومدى استعداد النفس على ذلك.</w:t>
      </w:r>
    </w:p>
    <w:p>
      <w:pPr>
        <w:pStyle w:val="BookText"/>
      </w:pPr>
      <w:r>
        <w:rPr>
          <w:rFonts w:ascii="Amiri" w:hAnsi="Amiri" w:eastAsia="Amiri" w:cs="Amiri"/>
          <w:lang w:bidi="ar-SA"/>
          <w:color w:val="111111"/>
          <w:sz w:val="28"/>
          <w:szCs w:val="28"/>
          <w:rtl/>
        </w:rPr>
        <w:t xml:space="preserve">ثانيا: كشف الذات من خلال ابتعادها عن ملذات الدنيا وزخرفها، أتهوى الدين أم تطمح للدنيا أكثر؟!</w:t>
      </w:r>
    </w:p>
    <w:p>
      <w:pPr>
        <w:pStyle w:val="BookText"/>
      </w:pPr>
      <w:r>
        <w:rPr>
          <w:rFonts w:ascii="Amiri" w:hAnsi="Amiri" w:eastAsia="Amiri" w:cs="Amiri"/>
          <w:lang w:bidi="ar-SA"/>
          <w:color w:val="111111"/>
          <w:sz w:val="28"/>
          <w:szCs w:val="28"/>
          <w:rtl/>
        </w:rPr>
        <w:t xml:space="preserve">ثالثا: التفكر والتوجه التام إلى العبادة بحكم اتّساع الوقت، ممّا يكسب التطبع فيما بعد، وذلك لحصول قيمة الخشوع التي يصحبها البكاء لتطهير النفس من الرذائل.</w:t>
      </w:r>
    </w:p>
    <w:p>
      <w:pPr>
        <w:pStyle w:val="BookText"/>
      </w:pPr>
      <w:r>
        <w:rPr>
          <w:rFonts w:ascii="Amiri" w:hAnsi="Amiri" w:eastAsia="Amiri" w:cs="Amiri"/>
          <w:lang w:bidi="ar-SA"/>
          <w:color w:val="111111"/>
          <w:sz w:val="28"/>
          <w:szCs w:val="28"/>
          <w:rtl/>
        </w:rPr>
        <w:t xml:space="preserve">رابعا: إجابة الدعاء لوجود الاستعداد التام للعبادة.</w:t>
      </w:r>
    </w:p>
    <w:p>
      <w:pPr>
        <w:pStyle w:val="BookText"/>
      </w:pPr>
      <w:r>
        <w:rPr>
          <w:rFonts w:ascii="Amiri" w:hAnsi="Amiri" w:eastAsia="Amiri" w:cs="Amiri"/>
          <w:lang w:bidi="ar-SA"/>
          <w:color w:val="111111"/>
          <w:sz w:val="28"/>
          <w:szCs w:val="28"/>
          <w:rtl/>
        </w:rPr>
        <w:t xml:space="preserve">خامسا: كمال الطمأنينة وارتياح البال لابتعاد النفوس عن الماديات.</w:t>
      </w:r>
    </w:p>
    <w:p>
      <w:pPr>
        <w:pStyle w:val="BookText"/>
      </w:pPr>
      <w:r>
        <w:rPr>
          <w:rFonts w:ascii="Amiri" w:hAnsi="Amiri" w:eastAsia="Amiri" w:cs="Amiri"/>
          <w:lang w:bidi="ar-SA"/>
          <w:color w:val="111111"/>
          <w:sz w:val="28"/>
          <w:szCs w:val="28"/>
          <w:rtl/>
        </w:rPr>
        <w:t xml:space="preserve">سادسا: الاحساس بالندم والتوجه إلى الاستغفار والتوبة بخلوص النيّة فيما اقترفت النفس من الذنوب فيما سبق؛ قال رسول اللّه صلى‌الله‌عليه‌و‌آله : رجب شهر الاستغفار لاُمّتي، اكثروا فيه الاستغفار، فإنّه غفور رحيم</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سابعا: اكتساب الفضائل الحميدة والعادات الحسنة لأنّ العاكفين فيه أغلبهم من المؤمنين.</w:t>
      </w:r>
    </w:p>
    <w:p>
      <w:pPr>
        <w:pStyle w:val="BookText"/>
      </w:pPr>
      <w:r>
        <w:rPr>
          <w:rFonts w:ascii="Amiri" w:hAnsi="Amiri" w:eastAsia="Amiri" w:cs="Amiri"/>
          <w:lang w:bidi="ar-SA"/>
          <w:color w:val="111111"/>
          <w:sz w:val="28"/>
          <w:szCs w:val="28"/>
          <w:rtl/>
        </w:rPr>
        <w:t xml:space="preserve">ثامنا: ضبط اللسان والتنبيه عما يهفو به الإنسان ممّا يكسبه الصمت والجرأة على الأمر بالمعروف والنهي عن المنكر.</w:t>
      </w:r>
    </w:p>
    <w:p>
      <w:pPr>
        <w:pStyle w:val="BookText"/>
      </w:pPr>
      <w:r>
        <w:rPr>
          <w:rFonts w:ascii="Amiri" w:hAnsi="Amiri" w:eastAsia="Amiri" w:cs="Amiri"/>
          <w:lang w:bidi="ar-SA"/>
          <w:color w:val="111111"/>
          <w:sz w:val="28"/>
          <w:szCs w:val="28"/>
          <w:rtl/>
        </w:rPr>
        <w:t xml:space="preserve">تاسعا: تعلّق القلوب أكثر بالمساجد لما يرى من الأهمية التي حصل</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5" w:name="pg7579_76877"/>
    <w:bookmarkEnd w:id="15"/>
    <w:p>
      <w:pPr>
        <w:pStyle w:val="BookText"/>
      </w:pPr>
      <w:r>
        <w:rPr>
          <w:rFonts w:ascii="Amiri" w:hAnsi="Amiri" w:eastAsia="Amiri" w:cs="Amiri"/>
          <w:lang w:bidi="ar-SA"/>
          <w:color w:val="111111"/>
          <w:sz w:val="28"/>
          <w:szCs w:val="28"/>
          <w:rtl/>
        </w:rPr>
        <w:t xml:space="preserve">عليها حين اعتكافه.</w:t>
      </w:r>
    </w:p>
    <w:p>
      <w:pPr>
        <w:pStyle w:val="BookText"/>
      </w:pPr>
      <w:r>
        <w:rPr>
          <w:rFonts w:ascii="Amiri" w:hAnsi="Amiri" w:eastAsia="Amiri" w:cs="Amiri"/>
          <w:lang w:bidi="ar-SA"/>
          <w:color w:val="111111"/>
          <w:sz w:val="28"/>
          <w:szCs w:val="28"/>
          <w:rtl/>
        </w:rPr>
        <w:t xml:space="preserve">فالاعتكاف مدرسة لتهذيب النفس، والشباب يهمّهم الاعتكاف أكثر من الآباء، وذلك لما يتمتعه الشباب من الفراغ، وعدم وجود المسؤولية لتحصيل الرزق.</w:t>
      </w:r>
    </w:p>
    <w:p>
      <w:pPr>
        <w:pStyle w:val="Heading2"/>
      </w:pPr>
      <w:bookmarkStart w:id="72" w:name="_Toc17"/>
      <w:r>
        <w:t>مساجدنا تشكو و تدعو الشباب</w:t>
      </w:r>
      <w:bookmarkEnd w:id="72"/>
    </w:p>
    <w:p>
      <w:pPr>
        <w:pStyle w:val="BookText"/>
      </w:pPr>
      <w:r>
        <w:rPr>
          <w:rFonts w:ascii="Amiri" w:hAnsi="Amiri" w:eastAsia="Amiri" w:cs="Amiri"/>
          <w:lang w:bidi="ar-SA"/>
          <w:color w:val="111111"/>
          <w:sz w:val="28"/>
          <w:szCs w:val="28"/>
          <w:rtl/>
        </w:rPr>
        <w:t xml:space="preserve">الغرباء في الدنيا أربعة: قرآن في جوف ظالم، ومسجد في نادي قوم لايصلّى فيه، ومصحف في بيت لايقرأ فيه، ورجل صالح مع قوم سوء</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لذا شكت مساجدنا إلى اللّه تعالى وخاصة للذين لايشهدونها من جيرانها، فأوحى اللّه إليها: وعزّتي وجلالي لاقبلت لهم صلاة واحدة، ولا أظهرت لهم في الناس عدالة، ولانالتهم رحمتي، ولا جاوروني في جنتي</w:t>
      </w:r>
      <w:r>
        <w:rPr>
          <w:rStyle w:val="FootnoteReference"/>
        </w:rPr>
        <w:footnoteReference w:id="321"/>
      </w:r>
      <w:r>
        <w:rPr>
          <w:rFonts w:ascii="Amiri" w:hAnsi="Amiri" w:eastAsia="Amiri" w:cs="Amiri"/>
          <w:lang w:bidi="ar-SA"/>
          <w:color w:val="111111"/>
          <w:sz w:val="28"/>
          <w:szCs w:val="28"/>
          <w:rtl/>
        </w:rPr>
        <w:t xml:space="preserve">. وروي عن جابر عن النبيّ صلى‌الله‌عليه‌و‌آله قال: يجيء يوم القيامة ثلاث يشكون إلى اللّه عزّوجلّ: المصحف والمسجد والعترة</w:t>
      </w:r>
      <w:r>
        <w:rPr>
          <w:rStyle w:val="FootnoteReference"/>
        </w:rPr>
        <w:footnoteReference w:id="322"/>
      </w:r>
      <w:r>
        <w:rPr>
          <w:rFonts w:ascii="Amiri" w:hAnsi="Amiri" w:eastAsia="Amiri" w:cs="Amiri"/>
          <w:lang w:bidi="ar-SA"/>
          <w:color w:val="111111"/>
          <w:sz w:val="28"/>
          <w:szCs w:val="28"/>
          <w:rtl/>
        </w:rPr>
        <w:t xml:space="preserve">يقول المصحف: ياربّ حرّقوني ومزّقوني ويقول المسجد: ياربّ عطّلوني وضيعوني. وتقول العترة: ياربّ قتلونا وطردونا وشرّدونا</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المسجد ليَتَبَشْبَش</w:t>
      </w:r>
      <w:r>
        <w:rPr>
          <w:rStyle w:val="FootnoteReference"/>
        </w:rPr>
        <w:footnoteReference w:id="324"/>
      </w:r>
      <w:r>
        <w:rPr>
          <w:rFonts w:ascii="Amiri" w:hAnsi="Amiri" w:eastAsia="Amiri" w:cs="Amiri"/>
          <w:lang w:bidi="ar-SA"/>
          <w:color w:val="111111"/>
          <w:sz w:val="28"/>
          <w:szCs w:val="28"/>
          <w:rtl/>
        </w:rPr>
        <w:t xml:space="preserve">بالرجل من عمّاره إذا غاب عنه ثمّ قدم كما</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يتبشبش أحدكم بغائبه إذا قدم عليه</w:t>
      </w:r>
      <w:r>
        <w:rPr>
          <w:rStyle w:val="FootnoteReference"/>
        </w:rPr>
        <w:footnoteReference w:id="325"/>
      </w:r>
      <w:r>
        <w:rPr>
          <w:rFonts w:ascii="Amiri" w:hAnsi="Amiri" w:eastAsia="Amiri" w:cs="Amiri"/>
          <w:lang w:bidi="ar-SA"/>
          <w:color w:val="111111"/>
          <w:sz w:val="28"/>
          <w:szCs w:val="28"/>
          <w:rtl/>
        </w:rPr>
        <w:t xml:space="preserve">. ولا يُوَطِّن الرجل المساجد للصلاة إلاّ تَبَشْبَش اللّه به كما يَتَبَشبش أهل البيت بغائبهم</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مساجدنا وبفضل الصحوة الإسلاميّة لم تتعطل ولكنّها أمست تشكو من عدم حضور الشباب فيها؛ لأنّ وجودهم بشاشة للمسجد، وأفعال عبادتهم مصابيح للوافدين وذلك لصدق نيات أفئدتهم مع اللّه وكما أنّ حبائل الشياطين لم تتمركز بعد.</w:t>
      </w:r>
    </w:p>
    <w:p>
      <w:pPr>
        <w:pStyle w:val="BookText"/>
      </w:pPr>
      <w:r>
        <w:rPr>
          <w:rFonts w:ascii="Amiri" w:hAnsi="Amiri" w:eastAsia="Amiri" w:cs="Amiri"/>
          <w:lang w:bidi="ar-SA"/>
          <w:color w:val="111111"/>
          <w:sz w:val="28"/>
          <w:szCs w:val="28"/>
          <w:rtl/>
        </w:rPr>
        <w:t xml:space="preserve">وكما أ نّها تشكو من اثنين؛ الوعّاظ المرتزقة الذين هم أبواق السلاطين الظلمة. والخطباء الذين يروّجون الأحاديث التي مضارّها أكثر من نفعها.</w:t>
      </w:r>
    </w:p>
    <w:p>
      <w:pPr>
        <w:pStyle w:val="BookText"/>
      </w:pPr>
      <w:r>
        <w:rPr>
          <w:rFonts w:ascii="Amiri" w:hAnsi="Amiri" w:eastAsia="Amiri" w:cs="Amiri"/>
          <w:lang w:bidi="ar-SA"/>
          <w:color w:val="111111"/>
          <w:sz w:val="28"/>
          <w:szCs w:val="28"/>
          <w:rtl/>
        </w:rPr>
        <w:t xml:space="preserve">ويشترط على الذي يؤم القوم في المسجد العدالة والإيمان والعقل وطهارة المولد، والبلوغ على الأظهر</w:t>
      </w:r>
      <w:r>
        <w:rPr>
          <w:rStyle w:val="FootnoteReference"/>
        </w:rPr>
        <w:footnoteReference w:id="327"/>
      </w:r>
      <w:r>
        <w:rPr>
          <w:rFonts w:ascii="Amiri" w:hAnsi="Amiri" w:eastAsia="Amiri" w:cs="Amiri"/>
          <w:lang w:bidi="ar-SA"/>
          <w:color w:val="111111"/>
          <w:sz w:val="28"/>
          <w:szCs w:val="28"/>
          <w:rtl/>
        </w:rPr>
        <w:t xml:space="preserve">، وأن لايكون مريضا؛ فلا يؤم المريض الأصحاء، إنّما كان ذلك لرسول اللّه صلى‌الله‌عليه‌و‌آله خاصّة</w:t>
      </w:r>
      <w:r>
        <w:rPr>
          <w:rStyle w:val="FootnoteReference"/>
        </w:rPr>
        <w:footnoteReference w:id="328"/>
      </w:r>
      <w:r>
        <w:rPr>
          <w:rFonts w:ascii="Amiri" w:hAnsi="Amiri" w:eastAsia="Amiri" w:cs="Amiri"/>
          <w:lang w:bidi="ar-SA"/>
          <w:color w:val="111111"/>
          <w:sz w:val="28"/>
          <w:szCs w:val="28"/>
          <w:rtl/>
        </w:rPr>
        <w:t xml:space="preserve">. وأن لايكون ناصبا؛ لاتصلّوا خلف ناصب إلاّ أن تخافوا على أنفسكم أن تشهروا ويشار إليكم</w:t>
      </w:r>
      <w:r>
        <w:rPr>
          <w:rStyle w:val="FootnoteReference"/>
        </w:rPr>
        <w:footnoteReference w:id="329"/>
      </w:r>
      <w:r>
        <w:rPr>
          <w:rFonts w:ascii="Amiri" w:hAnsi="Amiri" w:eastAsia="Amiri" w:cs="Amiri"/>
          <w:lang w:bidi="ar-SA"/>
          <w:color w:val="111111"/>
          <w:sz w:val="28"/>
          <w:szCs w:val="28"/>
          <w:rtl/>
        </w:rPr>
        <w:t xml:space="preserve">. وأن يكون أقرأكم لكتاب اللّه، وأعلمكم بالحلال والحرام، وأصدقكم حديثا، و أحسنكم سلوكا، وأكبركم سنّا؛ قال رسول اللّه صلى‌الله‌عليه‌و‌آله : يؤم القوم أقرأهم لكتاب اللّه، فإن كانت القراءة واحدة فليؤم أعلمهم بالسنة، فإن كانت السنة واحدة فليؤمهم أقدمهم هجرة، فان كانت الهجرة</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6" w:name="pg7579_76879"/>
    <w:bookmarkEnd w:id="16"/>
    <w:p>
      <w:pPr>
        <w:pStyle w:val="BookText"/>
      </w:pPr>
      <w:r>
        <w:rPr>
          <w:rFonts w:ascii="Amiri" w:hAnsi="Amiri" w:eastAsia="Amiri" w:cs="Amiri"/>
          <w:lang w:bidi="ar-SA"/>
          <w:color w:val="111111"/>
          <w:sz w:val="28"/>
          <w:szCs w:val="28"/>
          <w:rtl/>
        </w:rPr>
        <w:t xml:space="preserve">واحدة فليؤمهم أكبرهم سنّا</w:t>
      </w:r>
      <w:r>
        <w:rPr>
          <w:rStyle w:val="FootnoteReference"/>
        </w:rPr>
        <w:footnoteReference w:id="330"/>
      </w:r>
      <w:r>
        <w:rPr>
          <w:rFonts w:ascii="Amiri" w:hAnsi="Amiri" w:eastAsia="Amiri" w:cs="Amiri"/>
          <w:lang w:bidi="ar-SA"/>
          <w:color w:val="111111"/>
          <w:sz w:val="28"/>
          <w:szCs w:val="28"/>
          <w:rtl/>
        </w:rPr>
        <w:t xml:space="preserve">. وان كانوا في السن سواء فأصبحهم وجها</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سرّكم أن تزكو صلاتكم فقدّموا خياركم</w:t>
      </w:r>
      <w:r>
        <w:rPr>
          <w:rStyle w:val="FootnoteReference"/>
        </w:rPr>
        <w:footnoteReference w:id="332"/>
      </w:r>
      <w:r>
        <w:rPr>
          <w:rFonts w:ascii="Amiri" w:hAnsi="Amiri" w:eastAsia="Amiri" w:cs="Amiri"/>
          <w:lang w:bidi="ar-SA"/>
          <w:color w:val="111111"/>
          <w:sz w:val="28"/>
          <w:szCs w:val="28"/>
          <w:rtl/>
        </w:rPr>
        <w:t xml:space="preserve">، لأنّ إمام القوم وافدكم إلى اللّه(4). ومن أمّ قوما وفيهم من هو أعلم [أو أفقه] منه لم يزل أمرهم إلى السَّفَال</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صاحب المسجد والامارة والمنزل أولى بالتقدم، والهاشمي أولى من غيره، إذا كان بشرائط الإمامة، وإذا تشاحّ الأئمة، فمن قدّمه المأمومون فهو أولى، فإن اختلفوا، قُدِّم: الأقرأ، فالأفقه، فالأقدم هجرة، فالأسن، فالأصبح</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كانت بهذه الشروط كان لها اطمئنان القلوب، ورفع في مجالسهم القيل والقال، فتصبو قلوبهم وتصغي آذانهم إلى ما يقوله الإمام من أمر أو نهي أو حكمة تهذّب بها العقول. وإنّ أكثرها تأثيرا قلوب الشباب لأنّها يافعة غَضّة.</w:t>
      </w:r>
    </w:p>
    <w:p>
      <w:pPr>
        <w:pStyle w:val="Heading2"/>
      </w:pPr>
      <w:bookmarkStart w:id="73" w:name="_Toc18"/>
      <w:r>
        <w:t>كيفية تواجد الشباب؟</w:t>
      </w:r>
      <w:bookmarkEnd w:id="73"/>
    </w:p>
    <w:p>
      <w:pPr>
        <w:pStyle w:val="BookText"/>
      </w:pPr>
      <w:r>
        <w:rPr>
          <w:rFonts w:ascii="Amiri" w:hAnsi="Amiri" w:eastAsia="Amiri" w:cs="Amiri"/>
          <w:lang w:bidi="ar-SA"/>
          <w:color w:val="111111"/>
          <w:sz w:val="28"/>
          <w:szCs w:val="28"/>
          <w:rtl/>
        </w:rPr>
        <w:t xml:space="preserve">إنّ من أهمّ الاُمور المتبعة لتواجد الشباب إلى المساجد هي:</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 يجب أن يكون إمام المسجد مؤهلاً من الناحية العلميّة والدينيّة والأخلاقيّة السلوكيّة، ويقظا يصحبه التغافل - أي لايبوح عمّا يعرفه عن نيّة الأشخاص - ومحبّا للآخرة بعيدا عن مطامع الدنيا، ومتواجدا فيما يتطلب حضوره، وجديّا في الاُمور كلّها؛ حتى يكون الامتثال لأمره نافذا حينما يدعوهم إلى المسجد لأمر ما. فعندئذٍ يتواجد الناس ومنهم الشباب الذين يبحثون عن القدوة لكي تتكامل نمو شخصيتهم. ويلقي عليهم التوجيهات والإرشادات الدينية لاستقامة نفوسهم بعد كلّ صلاة، وأن لاتكون مسهبة مملّة، وإنّما الايجاز مع التأثير. فعند ما يُرى الفقير بجنب الغني يصليان خلف إمام المسجد والشاب والكهل والمتعلم والجاهل جالسون يستمعون إلى قول إمام المسجد تتلاشى حينئذٍ نزعة الكبرياء والأنفة، فتنشأ فيما بينهم الرحمة والشفقة. والإنشداد الروحي والشوق إلى الحضور في المسجد. لوجود التساوي في المقام والاستفادة العلميّة وأداء العبادة.</w:t>
      </w:r>
    </w:p>
    <w:p>
      <w:pPr>
        <w:pStyle w:val="BookText"/>
      </w:pPr>
      <w:r>
        <w:rPr>
          <w:rFonts w:ascii="Amiri" w:hAnsi="Amiri" w:eastAsia="Amiri" w:cs="Amiri"/>
          <w:lang w:bidi="ar-SA"/>
          <w:color w:val="111111"/>
          <w:sz w:val="28"/>
          <w:szCs w:val="28"/>
          <w:rtl/>
        </w:rPr>
        <w:t xml:space="preserve">ثانيا: عندما يتعرف إمام المسجد على الوافدين في المسجد يقوم بعمليتين ؛ الاُولى: عقد اجتماع يضمّ أهالي المنطقة للبحث عمّا يخصّ المسجد، والاستماع إلى مقترحاتهم وآرائهم. والثانية: تشكيل لجان على ضوء مايستوعبه المسجد، فيحاول بقدر الإمكان حلّ المشاكل التي لها علاقة في المسجد، وأمّا مايتعلّق بخارج المسجد فينصب الاهتمام على مساعدة العوائل الفقيرة، وعيادة المرضى، وحضور الأعراس والمآتم، وإصلاح ذات البين. وأمّا مايخصّ اللجان فتنقسم إلى حسب احتياج المسجد؛ لجنة لتنظيف المسجد، وهذا لايعني الاستغناء التام عن الشخص الذي يقوم بتنظيف المسجد الدائمي، وإنّما عمل اللجنة هو مساعدته حينما</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يتطلب الأمر. ولجنة للمشتريات، ولجنة لمسؤولية المكتبة، ولجنة لقرض الحسنة، ولجنة لجمع التبرعات ومساعدة الفقراء، ولجنة للتبليغ. وأن تعطى الأولوية والمشاركة للشباب في مسؤولية بعض اللجان. وأن يكون ارتباط جميع اللجان بإمام المسجد للتنسيق أكثر في اُمور المسجد.</w:t>
      </w:r>
    </w:p>
    <w:p>
      <w:pPr>
        <w:pStyle w:val="BookText"/>
      </w:pPr>
      <w:r>
        <w:rPr>
          <w:rFonts w:ascii="Amiri" w:hAnsi="Amiri" w:eastAsia="Amiri" w:cs="Amiri"/>
          <w:lang w:bidi="ar-SA"/>
          <w:color w:val="111111"/>
          <w:sz w:val="28"/>
          <w:szCs w:val="28"/>
          <w:rtl/>
        </w:rPr>
        <w:t xml:space="preserve">ثالثا: تنظيم دورات لتلاوة وحفظ وتفسير القرآن؛ قال النبيّ صلى‌الله‌عليه‌و‌آله : ماجلس قوم في بيت من بيوت اللّه يدرسون كتاب اللّه، ويتعاطونه بينهم إلاّ كانوا أضياف اللّه تعالى وأظلّت عليهم الملائكة باجنحتها ماداموا فيه حتى يخوضوا في حديث</w:t>
      </w:r>
      <w:r>
        <w:rPr>
          <w:rStyle w:val="FootnoteReference"/>
        </w:rPr>
        <w:footnoteReference w:id="335"/>
      </w:r>
      <w:r>
        <w:rPr>
          <w:rFonts w:ascii="Amiri" w:hAnsi="Amiri" w:eastAsia="Amiri" w:cs="Amiri"/>
          <w:lang w:bidi="ar-SA"/>
          <w:color w:val="111111"/>
          <w:sz w:val="28"/>
          <w:szCs w:val="28"/>
          <w:rtl/>
        </w:rPr>
        <w:t xml:space="preserve">. وفي رواية: إلاّ نزلت عليهم السكينة وغشيتهم الرحمة وحفتهم الملائكة</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أيضا صلى‌الله‌عليه‌و‌آله : لأن يأتي أحدكم المسجد فيتعلم آية خير له من ناقة، وآيتين خير له من ناقتين، وثلاث خير له من ثلاث</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إعطاء دروس فقهية وتعليمية وأخلاقية وسيرة النبيّ والأئمّة عليهم‌السلام والأشخاص الرساليين على ضوء التربية الروحية والنفسية، وأن يكون مهيئا لها سلفا، خالية من الاطناب والاسهاب، ولها ربط في حياتهم الاجتماعية ذات طابع حركي ويصحبه التنويع، وأن لاتتجاوز العشر دقائق حتى لايتضايق من كان له عمل، وأن لايملّ من كان شابا. فإذا عمّت الفائدة سيكون الحضور أكثر لما فيه من التشويق والتجديد والطراوة.</w:t>
      </w:r>
    </w:p>
    <w:p>
      <w:pPr>
        <w:pStyle w:val="BookText"/>
      </w:pPr>
      <w:r>
        <w:rPr>
          <w:rFonts w:ascii="Amiri" w:hAnsi="Amiri" w:eastAsia="Amiri" w:cs="Amiri"/>
          <w:lang w:bidi="ar-SA"/>
          <w:color w:val="111111"/>
          <w:sz w:val="28"/>
          <w:szCs w:val="28"/>
          <w:rtl/>
        </w:rPr>
        <w:t xml:space="preserve">رابعا: الشروع بتكوين مكتبة تضمّ فيها كتب الحديث والدعاء</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والأخلاق وتفسير القرآن وسيرة المصطفى وآل البيت عليهم‌السلام وكذلك أشرطة الكاسيت الحاوية على تلاوة القرآن والمحاضرات المفيدة؛ فعن إسماعيل بن جابر عن أبي عبداللّه عليه‌السلام أ نّه كتب بهذه الرسالة إلى أصحابه وأمرهم بمدارستها والنظر فيها؛ وتعاهدها والعمل بها، فكانوا يضعونها في مساجد بيوتهم، فإذا فرغوا من الصلاة نظروا فيها</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فوجود المكتبة في المسجد أحد الأسباب لتواجد الشباب وحضورهم إلى المسجد.</w:t>
      </w:r>
    </w:p>
    <w:p>
      <w:pPr>
        <w:pStyle w:val="BookText"/>
      </w:pPr>
      <w:r>
        <w:rPr>
          <w:rFonts w:ascii="Amiri" w:hAnsi="Amiri" w:eastAsia="Amiri" w:cs="Amiri"/>
          <w:lang w:bidi="ar-SA"/>
          <w:color w:val="111111"/>
          <w:sz w:val="28"/>
          <w:szCs w:val="28"/>
          <w:rtl/>
        </w:rPr>
        <w:t xml:space="preserve">خامسا: لايجعل الأذان حكرا</w:t>
      </w:r>
      <w:r>
        <w:rPr>
          <w:rStyle w:val="FootnoteReference"/>
        </w:rPr>
        <w:footnoteReference w:id="339"/>
      </w:r>
      <w:r>
        <w:rPr>
          <w:rFonts w:ascii="Amiri" w:hAnsi="Amiri" w:eastAsia="Amiri" w:cs="Amiri"/>
          <w:lang w:bidi="ar-SA"/>
          <w:color w:val="111111"/>
          <w:sz w:val="28"/>
          <w:szCs w:val="28"/>
          <w:rtl/>
        </w:rPr>
        <w:t xml:space="preserve">على أحد وإنّما يُدرّب على الأذان من الشباب ذات الأصوات الحسنة مع تبيان فوائد الأذان؛ قال رسول اللّه صلى‌الله‌عليه‌و‌آله : من تولى أذان مسجد من مساجد اللّه فأذّن فيه وهو يريد وجه اللّه أعطاه اللّه ثواب... نبيّ</w:t>
      </w:r>
      <w:r>
        <w:rPr>
          <w:rStyle w:val="FootnoteReference"/>
        </w:rPr>
        <w:footnoteReference w:id="340"/>
      </w:r>
      <w:r>
        <w:rPr>
          <w:rFonts w:ascii="Amiri" w:hAnsi="Amiri" w:eastAsia="Amiri" w:cs="Amiri"/>
          <w:lang w:bidi="ar-SA"/>
          <w:color w:val="111111"/>
          <w:sz w:val="28"/>
          <w:szCs w:val="28"/>
          <w:rtl/>
        </w:rPr>
        <w:t xml:space="preserve">. وروي أنّه يحشر المؤذنون مع النبيين والصديقين والشهداء والصالحين</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سادسا: الحثّ بشكل علني على الخمس والزكاة والتبرعات، والاتصال بالأغنياء؛ فعن رسول اللّه صلى‌الله‌عليه‌و‌آله قال لأصحابه: إنّ للّه في أموالكم حقّا إذا بلغت إلى حدّها - أي بلغت النصاب - فكانوا يأتون بصدقاتهم ويضعونها في المسجد، فإذا مُلئ المكان قسّمها الرسول صلى‌الله‌عليه‌و‌آله </w:t>
      </w:r>
      <w:r>
        <w:rPr>
          <w:rStyle w:val="FootnoteReference"/>
        </w:rPr>
        <w:footnoteReference w:id="342"/>
      </w:r>
      <w:r>
        <w:rPr>
          <w:rFonts w:ascii="Amiri" w:hAnsi="Amiri" w:eastAsia="Amiri" w:cs="Amiri"/>
          <w:lang w:bidi="ar-SA"/>
          <w:color w:val="111111"/>
          <w:sz w:val="28"/>
          <w:szCs w:val="28"/>
          <w:rtl/>
        </w:rPr>
        <w:t xml:space="preserve">. وكان أهل</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المدينة يأتون بصدقة الفطر إلى مسجد رسول اللّه</w:t>
      </w:r>
      <w:r>
        <w:rPr>
          <w:rStyle w:val="FootnoteReference"/>
        </w:rPr>
        <w:footnoteReference w:id="343"/>
      </w:r>
      <w:r>
        <w:rPr>
          <w:rFonts w:ascii="Amiri" w:hAnsi="Amiri" w:eastAsia="Amiri" w:cs="Amiri"/>
          <w:lang w:bidi="ar-SA"/>
          <w:color w:val="111111"/>
          <w:sz w:val="28"/>
          <w:szCs w:val="28"/>
          <w:rtl/>
        </w:rPr>
        <w:t xml:space="preserve">. وإنّ رسول اللّه صلى‌الله‌عليه‌و‌آله أخرج خمسة من المسجد وقال: لاتصلّوا فيه وأنتم لاتزكّون</w:t>
      </w:r>
      <w:r>
        <w:rPr>
          <w:rStyle w:val="FootnoteReference"/>
        </w:rPr>
        <w:footnoteReference w:id="344"/>
      </w:r>
      <w:r>
        <w:rPr>
          <w:rFonts w:ascii="Amiri" w:hAnsi="Amiri" w:eastAsia="Amiri" w:cs="Amiri"/>
          <w:lang w:bidi="ar-SA"/>
          <w:color w:val="111111"/>
          <w:sz w:val="28"/>
          <w:szCs w:val="28"/>
          <w:rtl/>
        </w:rPr>
        <w:t xml:space="preserve">. وأن تكون اللجنة المسؤولة على الخمس والزكاة والتبرعات من الذوات حتى يطمئن لها ويشاركهم بعض الشباب من أهل الذوات أيضا. فإذا كان عطاء خاصّا اُعطي لهم خارج المسجد وبدون أن يشعر أحدا. وأمّا إذا كان عطاءً عاما فيكون في المسجد؛ لقد كان أمير المؤمنين علي عليه‌السلام يعطي العطاء في المسجد</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سابعا: تشكيل لجنة لصندوق قرض الحسنة يشارك في مسؤوليتها بعض الشباب.</w:t>
      </w:r>
    </w:p>
    <w:p>
      <w:pPr>
        <w:pStyle w:val="BookText"/>
      </w:pPr>
      <w:r>
        <w:rPr>
          <w:rFonts w:ascii="Amiri" w:hAnsi="Amiri" w:eastAsia="Amiri" w:cs="Amiri"/>
          <w:lang w:bidi="ar-SA"/>
          <w:color w:val="111111"/>
          <w:sz w:val="28"/>
          <w:szCs w:val="28"/>
          <w:rtl/>
        </w:rPr>
        <w:t xml:space="preserve">ثامنا: مشاركة من له القدرة من الشباب في مراسم العزاء والمواليد الإسلاميّة، وفي حالة وجود الهفوات تصحّح لهم بصورة غير مباشرة؛ لأنّ التصريح بالخطأ مباشرة يؤدي إلى تركهم وعدم حضورهم المساجد بتاتا، لأنّ قلوبهم رقيقة لاتتحمل النقد المباشر وتعتبره انتقاصا لها لا نقدا.</w:t>
      </w:r>
    </w:p>
    <w:p>
      <w:pPr>
        <w:pStyle w:val="BookText"/>
      </w:pPr>
      <w:r>
        <w:rPr>
          <w:rFonts w:ascii="Amiri" w:hAnsi="Amiri" w:eastAsia="Amiri" w:cs="Amiri"/>
          <w:lang w:bidi="ar-SA"/>
          <w:color w:val="111111"/>
          <w:sz w:val="28"/>
          <w:szCs w:val="28"/>
          <w:rtl/>
        </w:rPr>
        <w:t xml:space="preserve">تاسعا: يخصص يوما عملاً جماعيا لتنظيف المسجد يشارك فيها الجميع ومنهم الشباب تطوّعا لا إكراها؛ مع ربط التنظيف بالأحاديث التي تعني الثواب؛ قال النبيّ صلى‌الله‌عليه‌و‌آله : عرضت عليّ اُجور اُمتي حتى القَذَاة</w:t>
      </w:r>
      <w:r>
        <w:rPr>
          <w:rStyle w:val="FootnoteReference"/>
        </w:rPr>
        <w:footnoteReference w:id="346"/>
      </w:r>
      <w:r>
        <w:rPr>
          <w:rFonts w:ascii="Amiri" w:hAnsi="Amiri" w:eastAsia="Amiri" w:cs="Amiri"/>
          <w:lang w:bidi="ar-SA"/>
          <w:color w:val="111111"/>
          <w:sz w:val="28"/>
          <w:szCs w:val="28"/>
          <w:rtl/>
        </w:rPr>
        <w:t xml:space="preserve">يخرجها الرجل من المسجد</w:t>
      </w:r>
      <w:r>
        <w:rPr>
          <w:rStyle w:val="FootnoteReference"/>
        </w:rPr>
        <w:footnoteReference w:id="347"/>
      </w:r>
      <w:r>
        <w:rPr>
          <w:rFonts w:ascii="Amiri" w:hAnsi="Amiri" w:eastAsia="Amiri" w:cs="Amiri"/>
          <w:lang w:bidi="ar-SA"/>
          <w:color w:val="111111"/>
          <w:sz w:val="28"/>
          <w:szCs w:val="28"/>
          <w:rtl/>
        </w:rPr>
        <w:t xml:space="preserve">، ومن كنس المسجد يوم الخميس وليلة</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7" w:name="pg7579_76884"/>
    <w:bookmarkEnd w:id="17"/>
    <w:p>
      <w:pPr>
        <w:pStyle w:val="BookText"/>
      </w:pPr>
      <w:r>
        <w:rPr>
          <w:rFonts w:ascii="Amiri" w:hAnsi="Amiri" w:eastAsia="Amiri" w:cs="Amiri"/>
          <w:lang w:bidi="ar-SA"/>
          <w:color w:val="111111"/>
          <w:sz w:val="28"/>
          <w:szCs w:val="28"/>
          <w:rtl/>
        </w:rPr>
        <w:t xml:space="preserve">الجمعة فأخرج منه من التراب مايذر في العين غفر اللّه له</w:t>
      </w:r>
      <w:r>
        <w:rPr>
          <w:rStyle w:val="FootnoteReference"/>
        </w:rPr>
        <w:footnoteReference w:id="348"/>
      </w:r>
      <w:r>
        <w:rPr>
          <w:rFonts w:ascii="Amiri" w:hAnsi="Amiri" w:eastAsia="Amiri" w:cs="Amiri"/>
          <w:lang w:bidi="ar-SA"/>
          <w:color w:val="111111"/>
          <w:sz w:val="28"/>
          <w:szCs w:val="28"/>
          <w:rtl/>
        </w:rPr>
        <w:t xml:space="preserve">. وروي من قمّ مسجدا كتب اللّه له عتق رقبة، ومن أخرج من المسجد مايقذى عينا كتب اللّه له كفلين من رحمته</w:t>
      </w:r>
      <w:r>
        <w:rPr>
          <w:rStyle w:val="FootnoteReference"/>
        </w:rPr>
        <w:footnoteReference w:id="349"/>
      </w:r>
      <w:r>
        <w:rPr>
          <w:rFonts w:ascii="Amiri" w:hAnsi="Amiri" w:eastAsia="Amiri" w:cs="Amiri"/>
          <w:lang w:bidi="ar-SA"/>
          <w:color w:val="111111"/>
          <w:sz w:val="28"/>
          <w:szCs w:val="28"/>
          <w:rtl/>
        </w:rPr>
        <w:t xml:space="preserve">. وإنّ الجنة والحور لتشتاق إلى من يكسح المساجد ويأخذ منها القَذَى</w:t>
      </w:r>
      <w:r>
        <w:rPr>
          <w:rStyle w:val="FootnoteReference"/>
        </w:rPr>
        <w:footnoteReference w:id="350"/>
      </w:r>
      <w:r>
        <w:rPr>
          <w:rFonts w:ascii="Amiri" w:hAnsi="Amiri" w:eastAsia="Amiri" w:cs="Amiri"/>
          <w:lang w:bidi="ar-SA"/>
          <w:color w:val="111111"/>
          <w:sz w:val="28"/>
          <w:szCs w:val="28"/>
          <w:rtl/>
        </w:rPr>
        <w:t xml:space="preserve">. ومن أحبّ أن لاتأكله الديدان تحت الأرض فليكنس المساجد</w:t>
      </w:r>
      <w:r>
        <w:rPr>
          <w:rStyle w:val="FootnoteReference"/>
        </w:rPr>
        <w:footnoteReference w:id="351"/>
      </w:r>
      <w:r>
        <w:rPr>
          <w:rFonts w:ascii="Amiri" w:hAnsi="Amiri" w:eastAsia="Amiri" w:cs="Amiri"/>
          <w:lang w:bidi="ar-SA"/>
          <w:color w:val="111111"/>
          <w:sz w:val="28"/>
          <w:szCs w:val="28"/>
          <w:rtl/>
        </w:rPr>
        <w:t xml:space="preserve">. وإنّ إخراج القُمَامة من المسجد مهور الحور العين</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فعندها يشعر الجميع وخاصّة الشباب بقيمة الثواب عند ذلك.</w:t>
      </w:r>
    </w:p>
    <w:p>
      <w:pPr>
        <w:pStyle w:val="BookText"/>
      </w:pPr>
      <w:r>
        <w:rPr>
          <w:rFonts w:ascii="Amiri" w:hAnsi="Amiri" w:eastAsia="Amiri" w:cs="Amiri"/>
          <w:lang w:bidi="ar-SA"/>
          <w:color w:val="111111"/>
          <w:sz w:val="28"/>
          <w:szCs w:val="28"/>
          <w:rtl/>
        </w:rPr>
        <w:t xml:space="preserve">عاشرا: وضع صندوق للاقتراحات والانتقادات ويشرف عليها بعض الشباب.</w:t>
      </w:r>
    </w:p>
    <w:p>
      <w:pPr>
        <w:pStyle w:val="BookText"/>
      </w:pPr>
      <w:r>
        <w:rPr>
          <w:rFonts w:ascii="Amiri" w:hAnsi="Amiri" w:eastAsia="Amiri" w:cs="Amiri"/>
          <w:lang w:bidi="ar-SA"/>
          <w:color w:val="111111"/>
          <w:sz w:val="28"/>
          <w:szCs w:val="28"/>
          <w:rtl/>
        </w:rPr>
        <w:t xml:space="preserve">فحينما تعطى المسؤوليات للشباب يشعر الشاب بقيمته، فيحصل الارتباط والتواجد الصميمي وبصورة مستمرة في المسجد.</w:t>
      </w:r>
    </w:p>
    <w:p>
      <w:pPr>
        <w:pStyle w:val="Heading2"/>
      </w:pPr>
      <w:bookmarkStart w:id="74" w:name="_Toc19"/>
      <w:r>
        <w:t>الصلاة جامعة</w:t>
      </w:r>
      <w:bookmarkEnd w:id="74"/>
    </w:p>
    <w:p>
      <w:pPr>
        <w:pStyle w:val="BookText"/>
      </w:pPr>
      <w:r>
        <w:rPr>
          <w:rFonts w:ascii="Amiri" w:hAnsi="Amiri" w:eastAsia="Amiri" w:cs="Amiri"/>
          <w:lang w:bidi="ar-SA"/>
          <w:color w:val="111111"/>
          <w:sz w:val="28"/>
          <w:szCs w:val="28"/>
          <w:rtl/>
        </w:rPr>
        <w:t xml:space="preserve">تستعمل «الصلاة جامعة» لدعوة الناس إلى التجمع وإن لم يكن لاقامة الصلاة، وهذا النداء كان شائعا في الخطوب الجليلة والاُمور المهمة. وكلمة الصلاة منصوبة بفعل مقدّر أي احضروا و «جامعة» منصوبة على الحالية، وربّما تقرأ برفعهما على الابتداء والخبرية فيكون تجمع الناس في</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المسجد لتوضيح أمر ما</w:t>
      </w:r>
      <w:r>
        <w:rPr>
          <w:rStyle w:val="FootnoteReference"/>
        </w:rPr>
        <w:footnoteReference w:id="353"/>
      </w:r>
      <w:r>
        <w:rPr>
          <w:rFonts w:ascii="Amiri" w:hAnsi="Amiri" w:eastAsia="Amiri" w:cs="Amiri"/>
          <w:lang w:bidi="ar-SA"/>
          <w:color w:val="111111"/>
          <w:sz w:val="28"/>
          <w:szCs w:val="28"/>
          <w:rtl/>
        </w:rPr>
        <w:t xml:space="preserve">. وإليك بعض تلك التجمعات لنداءات «الصلاة جامعة» :</w:t>
      </w:r>
    </w:p>
    <w:p>
      <w:pPr>
        <w:pStyle w:val="BookText"/>
      </w:pPr>
      <w:r>
        <w:rPr>
          <w:rFonts w:ascii="Amiri" w:hAnsi="Amiri" w:eastAsia="Amiri" w:cs="Amiri"/>
          <w:lang w:bidi="ar-SA"/>
          <w:color w:val="111111"/>
          <w:sz w:val="28"/>
          <w:szCs w:val="28"/>
          <w:rtl/>
        </w:rPr>
        <w:t xml:space="preserve">منها: إنّ النبيّ صلى‌الله‌عليه‌و‌آله لما أراد فتح مكة سأل اللّه أن يعمي أخباره على قريش ليدخلها بغتة... فكتب حاطب بن أبي بَلْتَعَة إلى أهل مكة يخبرهم بعزيمة رسول اللّه صلى‌الله‌عليه‌و‌آله على فتحها وأعطى الكتاب إلى امرأة سوداء... وأمرها أن تأخذ على غير الطريق. فنزل الوحي على رسول اللّه صلى‌الله‌عليه‌و‌آله بذلك، فأخبره فاستدعى أمير المؤمنين وقال له: إنّ بعض أصحابي قد كتب إلى أهل مكة يخبرهم بخبرنا... والكتاب مع امرأه سوداء قد أخذت على غير الطريق، ثمّ استدعى الزُّبير بن العوام وقال له: امض مع عليّ عليه‌السلام فمضيا وأخذا على غير الطريق فأدركا المرأة، فسبق إليها الزُّبير فسألها عن الكتاب الذي معها فأنكرت وحلفت أ نّه لاشيء معها وبكت، فقال الزُّبير: ما أرى يا أبا الحسن معها كتابا فارجع بنا إلى رسول اللّه صلى‌الله‌عليه‌و‌آله نخبره ببراءة ساحتها. فقال له عليّ: يخبرني رسول اللّه صلى‌الله‌عليه‌و‌آله أنّ معها كتابا ويأمرني بأخذه منها وتقول أنت: إنّه لا كتاب معها! ثمّ اخترط السيف وتقدّم إليها فقال: أما واللّه لئن لم تخرجي الكتاب لأضربنّ عنقك. فقالت: إذا كان لابدّ من ذلك فاعرض يابن أبي طالب بوجهك عنّي، فأعرض بوجهه عنها فكشفت قناعها وأخرجت الكتاب من عَقِيصتها</w:t>
      </w:r>
      <w:r>
        <w:rPr>
          <w:rStyle w:val="FootnoteReference"/>
        </w:rPr>
        <w:footnoteReference w:id="354"/>
      </w:r>
      <w:r>
        <w:rPr>
          <w:rFonts w:ascii="Amiri" w:hAnsi="Amiri" w:eastAsia="Amiri" w:cs="Amiri"/>
          <w:lang w:bidi="ar-SA"/>
          <w:color w:val="111111"/>
          <w:sz w:val="28"/>
          <w:szCs w:val="28"/>
          <w:rtl/>
        </w:rPr>
        <w:t xml:space="preserve">فأخذه أمير المؤمنين عليه‌السلام وصار به إلى النبيّ صلى‌الله‌عليه‌و‌آله فأمر أن ينادي الصلاة جامعة فنودي في الناس فاجتمعوا إلى المسجد حتى امتلأ بهم ثمّ صعد النبيّ صلى‌الله‌عليه‌و‌آله إلى المنبر وأخذ الكتاب بيده وقال: ياأيّها الناس إنّي كنت سألت اللّه أن يخفي أخبارنا عن قريش، وإنّ</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رجلاً منكم كتب إلى أهل مكة يخبرهم بخبرنا، فليقم صاحب الكتاب وإلاّ فضحه الوحي. فلم يقم أحد فأعادها ثانية، فقام حاطب بن أبي بَلْتَعَة وهو يرعد كالسعفة فقال: أنا يا رسول اللّه صاحب الكتاب، وما أحدثت نفاقا بعد إسلامي، ولاشكّا بعد يقيني. فقال له النبيّ صلى‌الله‌عليه‌و‌آله : فما حملك على أن كتبت هذا الكتاب؟ قال: يارسول اللّه إنّ لي أهلاً بمكة وليس بها عشيرة، فأشفقت أن تكون دائرة لهم علينا فيكون كتابي هذا كفّأً لهم عن أهلي ويدا لي عندهم، ولم أفعل ذلك للشكّ في الدين، فقام عمر بن الخطاب وقال: يارسول اللّه مرني بقتله فإنّه منافق. فقال رسول اللّه صلى‌الله‌عليه‌و‌آله : إنّه من أهل بدر، ولعلّ اللّه تعالى اطّلع عليهم فغفر لهم، اخرجوه من المسجد. فجعل الناس يدفعون في ظهره حتى أخرجوه، وهو يلتفت إلى النبيّ صلى‌الله‌عليه‌و‌آله ليرقّ عليه، فأمر رسول اللّه صلى‌الله‌عليه‌و‌آله برده وقال له: قد عفوت عنك وعن جرمك فاستغفر ربّك ولاتعد بمثل ماجنيت</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فلمّا كان آخر يوم من أيّام التَّشْرِيق</w:t>
      </w:r>
      <w:r>
        <w:rPr>
          <w:rStyle w:val="FootnoteReference"/>
        </w:rPr>
        <w:footnoteReference w:id="356"/>
      </w:r>
      <w:r>
        <w:rPr>
          <w:rFonts w:ascii="Amiri" w:hAnsi="Amiri" w:eastAsia="Amiri" w:cs="Amiri"/>
          <w:lang w:bidi="ar-SA"/>
          <w:color w:val="111111"/>
          <w:sz w:val="28"/>
          <w:szCs w:val="28"/>
          <w:rtl/>
        </w:rPr>
        <w:t xml:space="preserve">أنزل اللّه تعالى: «إذَا جَاءَ نَصْرُ اللّه‌ِ وَاْلفَتْحُ»</w:t>
      </w:r>
      <w:r>
        <w:rPr>
          <w:rStyle w:val="FootnoteReference"/>
        </w:rPr>
        <w:footnoteReference w:id="357"/>
      </w:r>
      <w:r>
        <w:rPr>
          <w:rFonts w:ascii="Amiri" w:hAnsi="Amiri" w:eastAsia="Amiri" w:cs="Amiri"/>
          <w:lang w:bidi="ar-SA"/>
          <w:color w:val="111111"/>
          <w:sz w:val="28"/>
          <w:szCs w:val="28"/>
          <w:rtl/>
        </w:rPr>
        <w:t xml:space="preserve">فقال رسول اللّه صلى‌الله‌عليه‌و‌آله : نعيت إليّ نفسي، ثمّ نادى: الصلاة جامعة في مسجد الخَيْف</w:t>
      </w:r>
      <w:r>
        <w:rPr>
          <w:rStyle w:val="FootnoteReference"/>
        </w:rPr>
        <w:footnoteReference w:id="358"/>
      </w:r>
      <w:r>
        <w:rPr>
          <w:rFonts w:ascii="Amiri" w:hAnsi="Amiri" w:eastAsia="Amiri" w:cs="Amiri"/>
          <w:lang w:bidi="ar-SA"/>
          <w:color w:val="111111"/>
          <w:sz w:val="28"/>
          <w:szCs w:val="28"/>
          <w:rtl/>
        </w:rPr>
        <w:t xml:space="preserve">فاجتمع الناس فحمد اللّه وأثنى عليه</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8" w:name="pg7579_76887"/>
    <w:bookmarkEnd w:id="18"/>
    <w:p>
      <w:pPr>
        <w:pStyle w:val="BookText"/>
      </w:pPr>
      <w:r>
        <w:rPr>
          <w:rFonts w:ascii="Amiri" w:hAnsi="Amiri" w:eastAsia="Amiri" w:cs="Amiri"/>
          <w:lang w:bidi="ar-SA"/>
          <w:color w:val="111111"/>
          <w:sz w:val="28"/>
          <w:szCs w:val="28"/>
          <w:rtl/>
        </w:rPr>
        <w:t xml:space="preserve">وقال... أيّها الناس إنّي تارك فيكم الثقلين، قالوا: يارسول اللّه وما الثقلان؟ قال: كتاب اللّه وعترتي أهل بيتي، فإنّه قد نبأني اللطيف الخبير أنّهما لن يفترقا حتى يردا عليّ الحوض</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إنّ رجلاً أتى أمير المؤمنين فقال: يا أمير المؤمنين صف لنا ربّنا لنزداد له حبّا وبه معرفة. فغضب ونادى الصلاة جامعة، فاجتمع الناس عليه حتى غصّ المسجد بأهله فصعد المنبر وهو مغضب مغيّر اللّون</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لمّا سار معاوية قاصدا إلى العراق، وبلغ جسر مَنْبج</w:t>
      </w:r>
      <w:r>
        <w:rPr>
          <w:rStyle w:val="FootnoteReference"/>
        </w:rPr>
        <w:footnoteReference w:id="361"/>
      </w:r>
      <w:r>
        <w:rPr>
          <w:rFonts w:ascii="Amiri" w:hAnsi="Amiri" w:eastAsia="Amiri" w:cs="Amiri"/>
          <w:lang w:bidi="ar-SA"/>
          <w:color w:val="111111"/>
          <w:sz w:val="28"/>
          <w:szCs w:val="28"/>
          <w:rtl/>
        </w:rPr>
        <w:t xml:space="preserve">نادى المنادي الصلاة جامعة فلّما اجتمعوا خرج الحسن عليه‌السلام فصعد المنبر فحمد اللّه وأثنى عليه ثمّ قال: أما بعد، فإنّ اللّه كتب الجهاد على خلقه وسمّاه كرها</w:t>
      </w:r>
      <w:r>
        <w:rPr>
          <w:rStyle w:val="FootnoteReference"/>
        </w:rPr>
        <w:footnoteReference w:id="362"/>
      </w:r>
      <w:r>
        <w:rPr>
          <w:rFonts w:ascii="Amiri" w:hAnsi="Amiri" w:eastAsia="Amiri" w:cs="Amiri"/>
          <w:lang w:bidi="ar-SA"/>
          <w:color w:val="111111"/>
          <w:sz w:val="28"/>
          <w:szCs w:val="28"/>
          <w:rtl/>
        </w:rPr>
        <w:t xml:space="preserve">ثمّ قال: لأهل الجهاد من المؤمنين: «اصْبِرُوا إنَّ اللّه‌َ مَعَ الصَّابِرِينَ» فلستم أيّها الناس نائلين ماتحبّون إلاّ بالصبر على ماتكرهون</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Heading2"/>
      </w:pPr>
      <w:bookmarkStart w:id="75" w:name="_Toc20"/>
      <w:r>
        <w:t>مساجد يثاب فيها</w:t>
      </w:r>
      <w:bookmarkEnd w:id="75"/>
    </w:p>
    <w:p>
      <w:pPr>
        <w:pStyle w:val="Heading3"/>
      </w:pPr>
      <w:bookmarkStart w:id="76" w:name="_Toc21"/>
      <w:r>
        <w:t>اشارة</w:t>
      </w:r>
      <w:bookmarkEnd w:id="76"/>
    </w:p>
    <w:p>
      <w:pPr>
        <w:pStyle w:val="BookText"/>
      </w:pPr>
      <w:r>
        <w:rPr>
          <w:rFonts w:ascii="Amiri" w:hAnsi="Amiri" w:eastAsia="Amiri" w:cs="Amiri"/>
          <w:lang w:bidi="ar-SA"/>
          <w:color w:val="111111"/>
          <w:sz w:val="28"/>
          <w:szCs w:val="28"/>
          <w:rtl/>
        </w:rPr>
        <w:t xml:space="preserve">هناك مساجد الصلاة فيها يثاب عليها وهي:</w:t>
      </w:r>
    </w:p>
    <w:p>
      <w:pPr>
        <w:pStyle w:val="Heading3"/>
      </w:pPr>
      <w:bookmarkStart w:id="77" w:name="_Toc22"/>
      <w:r>
        <w:t>أوّلاً: المسجد الحرام.</w:t>
      </w:r>
      <w:bookmarkEnd w:id="77"/>
    </w:p>
    <w:p>
      <w:pPr>
        <w:pStyle w:val="BookText"/>
      </w:pPr>
      <w:r>
        <w:rPr>
          <w:rFonts w:ascii="Amiri" w:hAnsi="Amiri" w:eastAsia="Amiri" w:cs="Amiri"/>
          <w:lang w:bidi="ar-SA"/>
          <w:color w:val="111111"/>
          <w:sz w:val="28"/>
          <w:szCs w:val="28"/>
          <w:rtl/>
        </w:rPr>
        <w:t xml:space="preserve">روي أنّ إبراهيم عليه‌السلام بنى المسجد الحرام وذلك بنصّ القرآن</w:t>
      </w:r>
      <w:r>
        <w:rPr>
          <w:rStyle w:val="FootnoteReference"/>
        </w:rPr>
        <w:footnoteReference w:id="364"/>
      </w:r>
      <w:r>
        <w:rPr>
          <w:rFonts w:ascii="IRNazanin" w:hAnsi="IRNazanin" w:eastAsia="IRNazanin" w:cs="IRNazanin"/>
          <w:lang w:bidi="fa-IR"/>
          <w:color w:val="111111"/>
          <w:sz w:val="28"/>
          <w:szCs w:val="28"/>
          <w:rtl/>
        </w:rPr>
        <w:t xml:space="preserve">. وهو</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9" w:name="pg7579_76888"/>
    <w:bookmarkEnd w:id="19"/>
    <w:p>
      <w:pPr>
        <w:pStyle w:val="BookText"/>
      </w:pPr>
      <w:r>
        <w:rPr>
          <w:rFonts w:ascii="Amiri" w:hAnsi="Amiri" w:eastAsia="Amiri" w:cs="Amiri"/>
          <w:lang w:bidi="ar-SA"/>
          <w:color w:val="111111"/>
          <w:sz w:val="28"/>
          <w:szCs w:val="28"/>
          <w:rtl/>
        </w:rPr>
        <w:t xml:space="preserve">أوّل مسجد وضِعَ للعبادة</w:t>
      </w:r>
      <w:r>
        <w:rPr>
          <w:rStyle w:val="FootnoteReference"/>
        </w:rPr>
        <w:footnoteReference w:id="365"/>
      </w:r>
      <w:r>
        <w:rPr>
          <w:rFonts w:ascii="Amiri" w:hAnsi="Amiri" w:eastAsia="Amiri" w:cs="Amiri"/>
          <w:lang w:bidi="ar-SA"/>
          <w:color w:val="111111"/>
          <w:sz w:val="28"/>
          <w:szCs w:val="28"/>
          <w:rtl/>
        </w:rPr>
        <w:t xml:space="preserve">، وهو أحد القصور التي بنيت في الجنّة</w:t>
      </w:r>
      <w:r>
        <w:rPr>
          <w:rStyle w:val="FootnoteReference"/>
        </w:rPr>
        <w:footnoteReference w:id="366"/>
      </w:r>
      <w:r>
        <w:rPr>
          <w:rFonts w:ascii="Amiri" w:hAnsi="Amiri" w:eastAsia="Amiri" w:cs="Amiri"/>
          <w:lang w:bidi="ar-SA"/>
          <w:color w:val="111111"/>
          <w:sz w:val="28"/>
          <w:szCs w:val="28"/>
          <w:rtl/>
        </w:rPr>
        <w:t xml:space="preserve">، وإنّ الصّلاة فيه تعدل مائة ألف صلاة</w:t>
      </w:r>
      <w:r>
        <w:rPr>
          <w:rStyle w:val="FootnoteReference"/>
        </w:rPr>
        <w:footnoteReference w:id="367"/>
      </w:r>
      <w:r>
        <w:rPr>
          <w:rFonts w:ascii="Amiri" w:hAnsi="Amiri" w:eastAsia="Amiri" w:cs="Amiri"/>
          <w:lang w:bidi="ar-SA"/>
          <w:color w:val="111111"/>
          <w:sz w:val="28"/>
          <w:szCs w:val="28"/>
          <w:rtl/>
        </w:rPr>
        <w:t xml:space="preserve">، والصلاة فيه أفضل من مائة ألف صلاة في غيره من المساجد</w:t>
      </w:r>
      <w:r>
        <w:rPr>
          <w:rStyle w:val="FootnoteReference"/>
        </w:rPr>
        <w:footnoteReference w:id="368"/>
      </w:r>
      <w:r>
        <w:rPr>
          <w:rFonts w:ascii="Amiri" w:hAnsi="Amiri" w:eastAsia="Amiri" w:cs="Amiri"/>
          <w:lang w:bidi="ar-SA"/>
          <w:color w:val="111111"/>
          <w:sz w:val="28"/>
          <w:szCs w:val="28"/>
          <w:rtl/>
        </w:rPr>
        <w:t xml:space="preserve">. وإنّ الفريضة فيه تعدل حجّة والنافلة تعدل عمرة</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فاكثروا من الصلاة والدعاء في هذا المسجد أما أنّ لكلّ عبد رزقا يحاز إليه حوزا</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Heading3"/>
      </w:pPr>
      <w:bookmarkStart w:id="78" w:name="_Toc23"/>
      <w:r>
        <w:t>ثانيا: المسجد الأقصى.</w:t>
      </w:r>
      <w:bookmarkEnd w:id="78"/>
    </w:p>
    <w:p>
      <w:pPr>
        <w:pStyle w:val="BookText"/>
      </w:pPr>
      <w:r>
        <w:rPr>
          <w:rFonts w:ascii="Amiri" w:hAnsi="Amiri" w:eastAsia="Amiri" w:cs="Amiri"/>
          <w:lang w:bidi="ar-SA"/>
          <w:color w:val="111111"/>
          <w:sz w:val="28"/>
          <w:szCs w:val="28"/>
          <w:rtl/>
        </w:rPr>
        <w:t xml:space="preserve">روي أنّ سليمان</w:t>
      </w:r>
      <w:r>
        <w:rPr>
          <w:rStyle w:val="FootnoteReference"/>
        </w:rPr>
        <w:footnoteReference w:id="371"/>
      </w:r>
      <w:r>
        <w:rPr>
          <w:rFonts w:ascii="Amiri" w:hAnsi="Amiri" w:eastAsia="Amiri" w:cs="Amiri"/>
          <w:lang w:bidi="ar-SA"/>
          <w:color w:val="111111"/>
          <w:sz w:val="28"/>
          <w:szCs w:val="28"/>
          <w:rtl/>
        </w:rPr>
        <w:t xml:space="preserve">عليه‌السلام بنى المسجد الأقصى</w:t>
      </w:r>
      <w:r>
        <w:rPr>
          <w:rStyle w:val="FootnoteReference"/>
        </w:rPr>
        <w:footnoteReference w:id="372"/>
      </w:r>
      <w:r>
        <w:rPr>
          <w:rFonts w:ascii="Amiri" w:hAnsi="Amiri" w:eastAsia="Amiri" w:cs="Amiri"/>
          <w:lang w:bidi="ar-SA"/>
          <w:color w:val="111111"/>
          <w:sz w:val="28"/>
          <w:szCs w:val="28"/>
          <w:rtl/>
        </w:rPr>
        <w:t xml:space="preserve">فعن عبداللّه بن عمرو عن رسول اللّه صلى‌الله‌عليه‌و‌آله أنّ سليمان بن داود لمّا بنى بيت المَقْدِس سأل اللّه عزّوجلّ خلالاً ثلاثة: سأل اللّه عزّوجلّ حكما يُصَادفُ حُكْمَهُ فاُوتيه، وسأل اللّه عزّوجلّ ملكا لاينبغي لأحدٍ من بعده فاُوتيه، وسأل اللّه عزّوجلّ حين فرغ من بناء المسجد أن لايأتيه أحد لايَنْهَزُهُ</w:t>
      </w:r>
      <w:r>
        <w:rPr>
          <w:rStyle w:val="FootnoteReference"/>
        </w:rPr>
        <w:footnoteReference w:id="373"/>
      </w:r>
      <w:r>
        <w:rPr>
          <w:rFonts w:ascii="Amiri" w:hAnsi="Amiri" w:eastAsia="Amiri" w:cs="Amiri"/>
          <w:lang w:bidi="ar-SA"/>
          <w:color w:val="111111"/>
          <w:sz w:val="28"/>
          <w:szCs w:val="28"/>
          <w:rtl/>
        </w:rPr>
        <w:t xml:space="preserve">إلاّ الصلاة فيه أن</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0" w:name="pg7579_76889"/>
    <w:bookmarkEnd w:id="20"/>
    <w:p>
      <w:pPr>
        <w:pStyle w:val="BookText"/>
      </w:pPr>
      <w:r>
        <w:rPr>
          <w:rFonts w:ascii="Amiri" w:hAnsi="Amiri" w:eastAsia="Amiri" w:cs="Amiri"/>
          <w:lang w:bidi="ar-SA"/>
          <w:color w:val="111111"/>
          <w:sz w:val="28"/>
          <w:szCs w:val="28"/>
          <w:rtl/>
        </w:rPr>
        <w:t xml:space="preserve">يُخرجه من خطيئته كيوم ولدته اُمّه</w:t>
      </w:r>
      <w:r>
        <w:rPr>
          <w:rStyle w:val="FootnoteReference"/>
        </w:rPr>
        <w:footnoteReference w:id="374"/>
      </w:r>
      <w:r>
        <w:rPr>
          <w:rFonts w:ascii="Amiri" w:hAnsi="Amiri" w:eastAsia="Amiri" w:cs="Amiri"/>
          <w:lang w:bidi="ar-SA"/>
          <w:color w:val="111111"/>
          <w:sz w:val="28"/>
          <w:szCs w:val="28"/>
          <w:rtl/>
        </w:rPr>
        <w:t xml:space="preserve">. وروي أنّ الصلاة فيه ألف صلاة</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Heading3"/>
      </w:pPr>
      <w:bookmarkStart w:id="79" w:name="_Toc24"/>
      <w:r>
        <w:t>ثالثا: مسجد رسول اللّه صلى‌الله‌عليه‌و‌آله</w:t>
      </w:r>
      <w:bookmarkEnd w:id="79"/>
    </w:p>
    <w:p>
      <w:pPr>
        <w:pStyle w:val="BookText"/>
      </w:pPr>
      <w:r>
        <w:rPr>
          <w:rFonts w:ascii="Amiri" w:hAnsi="Amiri" w:eastAsia="Amiri" w:cs="Amiri"/>
          <w:lang w:bidi="ar-SA"/>
          <w:color w:val="111111"/>
          <w:sz w:val="28"/>
          <w:szCs w:val="28"/>
          <w:rtl/>
        </w:rPr>
        <w:t xml:space="preserve">*ثالثا: مسجد رسول اللّه صلى‌الله‌عليه‌و‌آله </w:t>
      </w:r>
      <w:r>
        <w:rPr>
          <w:rStyle w:val="FootnoteReference"/>
        </w:rPr>
        <w:footnoteReference w:id="376"/>
      </w:r>
    </w:p>
    <w:p>
      <w:pPr>
        <w:pStyle w:val="BookText"/>
      </w:pPr>
      <w:r>
        <w:rPr>
          <w:rFonts w:ascii="Amiri" w:hAnsi="Amiri" w:eastAsia="Amiri" w:cs="Amiri"/>
          <w:lang w:bidi="ar-SA"/>
          <w:color w:val="111111"/>
          <w:sz w:val="28"/>
          <w:szCs w:val="28"/>
          <w:rtl/>
        </w:rPr>
        <w:t xml:space="preserve">لمّا هاجر النبيّ صلى‌الله‌عليه‌و‌آله إلى المدينة وبركت ناقته في مِرْبَد للتمر</w:t>
      </w:r>
      <w:r>
        <w:rPr>
          <w:rStyle w:val="FootnoteReference"/>
        </w:rPr>
        <w:footnoteReference w:id="377"/>
      </w:r>
      <w:r>
        <w:rPr>
          <w:rFonts w:ascii="Amiri" w:hAnsi="Amiri" w:eastAsia="Amiri" w:cs="Amiri"/>
          <w:lang w:bidi="ar-SA"/>
          <w:color w:val="111111"/>
          <w:sz w:val="28"/>
          <w:szCs w:val="28"/>
          <w:rtl/>
        </w:rPr>
        <w:t xml:space="preserve">لغلامين يتيمين هما سَهل وسُهيل قال: هذا إن شاء اللّه المنزل، فدعا الغلامين فساومهما بالمربد ليتخذه مسجدا فقالا: بل نهبه لك يارسول اللّه. فأبى أن يقبله منهما هبة حتى ابتاعه منهما... بعشرة دنانير ذهبا، ثمّ بناه مسجدا. وكان فيه نخل وقبور المشركين وخرب فأمر النبيّ صلى‌الله‌عليه‌و‌آله بقبور المشركين فنبشت وبالخرب فسوّيت، وقام رسول اللّه صلى‌الله‌عليه‌و‌آله فوضع رداءه ليحمل فيه، فلمّا رأى ذلك المهاجرون والأنصار ألقوا أرديتهم وأكسيتهم وكان عثمان يحمل اللبنة فيجافى بها عن ثوبه، فإذا وضعها نفض كمّه، ونظر إلى ثوبه فان أصابه شيء من التراب نفضه فنظر إليه عليّ عليه‌السلام وقال:</w:t>
      </w:r>
    </w:p>
    <w:p>
      <w:pPr>
        <w:pStyle w:val="BookText"/>
      </w:pPr>
      <w:r>
        <w:rPr>
          <w:rFonts w:ascii="Amiri" w:hAnsi="Amiri" w:eastAsia="Amiri" w:cs="Amiri"/>
          <w:lang w:bidi="ar-SA"/>
          <w:color w:val="111111"/>
          <w:sz w:val="28"/>
          <w:szCs w:val="28"/>
          <w:rtl/>
        </w:rPr>
        <w:t xml:space="preserve">لايستوى من يعمر المساجدا * يدأبُ فيها قائما وقاعدا</w:t>
      </w:r>
    </w:p>
    <w:p>
      <w:pPr>
        <w:pStyle w:val="BookText"/>
      </w:pPr>
      <w:r>
        <w:rPr>
          <w:rFonts w:ascii="Amiri" w:hAnsi="Amiri" w:eastAsia="Amiri" w:cs="Amiri"/>
          <w:lang w:bidi="ar-SA"/>
          <w:color w:val="111111"/>
          <w:sz w:val="28"/>
          <w:szCs w:val="28"/>
          <w:rtl/>
        </w:rPr>
        <w:t xml:space="preserve">ومن يُرَى عن الغبارِ حائدا</w:t>
      </w:r>
    </w:p>
    <w:p>
      <w:pPr>
        <w:pStyle w:val="BookText"/>
      </w:pPr>
      <w:r>
        <w:rPr>
          <w:rFonts w:ascii="Amiri" w:hAnsi="Amiri" w:eastAsia="Amiri" w:cs="Amiri"/>
          <w:lang w:bidi="ar-SA"/>
          <w:color w:val="111111"/>
          <w:sz w:val="28"/>
          <w:szCs w:val="28"/>
          <w:rtl/>
        </w:rPr>
        <w:t xml:space="preserve">فسمعها عمّار بن ياسر فجعل يرتجز بها وهو لايدري من يعني بها... وكان عمّار يحمل لبنتين لبنة عنه ولبنة عن رسول اللّه صلى‌الله‌عليه‌و‌آله فقام إليه رسول اللّه فمسح ظهره وقال: ياابن سُمية لك أجران وللناس أجر، وآخر زادك من الدنيا شربة من لبن، وتقتلك الفئة الباغية. وكانت سواري</w:t>
      </w:r>
      <w:r>
        <w:rPr>
          <w:rStyle w:val="FootnoteReference"/>
        </w:rPr>
        <w:footnoteReference w:id="378"/>
      </w:r>
      <w:r>
        <w:rPr>
          <w:rFonts w:ascii="IRNazanin" w:hAnsi="IRNazanin" w:eastAsia="IRNazanin" w:cs="IRNazanin"/>
          <w:lang w:bidi="fa-IR"/>
          <w:color w:val="111111"/>
          <w:sz w:val="28"/>
          <w:szCs w:val="28"/>
          <w:rtl/>
        </w:rPr>
        <w:t xml:space="preserve">المسجد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1" w:name="pg7579_76890"/>
    <w:bookmarkEnd w:id="21"/>
    <w:p>
      <w:pPr>
        <w:pStyle w:val="BookText"/>
      </w:pPr>
      <w:r>
        <w:rPr>
          <w:rFonts w:ascii="Amiri" w:hAnsi="Amiri" w:eastAsia="Amiri" w:cs="Amiri"/>
          <w:lang w:bidi="ar-SA"/>
          <w:color w:val="111111"/>
          <w:sz w:val="28"/>
          <w:szCs w:val="28"/>
          <w:rtl/>
        </w:rPr>
        <w:t xml:space="preserve">جذوعا من جذوع النخل وكان سقفه جريد وخوصا كهيئة العريش، وطوله ممّا يلي القبلة إلى مؤخره مائة ذراع، وفي الجانبين الآخرين مثل ذلك فهو مربع، ويقال إنّه كان أقل من مائة ذراع، وجعل قبلته إلى بيت المَقْدِس، وجعل له ثلاثة أبواب... ولمّا صرفت القبلة سَدّ النبيّ صلى‌الله‌عليه‌و‌آله الباب الذي كان خلفه.</w:t>
      </w:r>
    </w:p>
    <w:p>
      <w:pPr>
        <w:pStyle w:val="BookText"/>
      </w:pPr>
      <w:r>
        <w:rPr>
          <w:rFonts w:ascii="Amiri" w:hAnsi="Amiri" w:eastAsia="Amiri" w:cs="Amiri"/>
          <w:lang w:bidi="ar-SA"/>
          <w:color w:val="111111"/>
          <w:sz w:val="28"/>
          <w:szCs w:val="28"/>
          <w:rtl/>
        </w:rPr>
        <w:t xml:space="preserve">وبناه النبيّ صلى‌الله‌عليه‌و‌آله مرتين: بناه حين قدم أقل من مائة في مائة، ولما فتح اللّه عليه خيبر بناه وزاد عليه مثله في الدور</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«معاني الأخبار» كان جدار مسجد رسول اللّه صلى‌الله‌عليه‌و‌آله قبل أن يظلّل قدر قامة، فإذا كان الفيء ذراعا صلّى الظهر، وإذا كان الفيء ذراعين وهو ضعف ذلك صلى العصر</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فاكثروا من الصلاة في مسجد رسول اللّه صلى‌الله‌عليه‌و‌آله فإنّ رسول اللّه صلى‌الله‌عليه‌و‌آله قال: صلاة في مسجدي هذا كألف صلاة في مسجد غيره إلاّ المسجد الحرام؛ فإنّ الصلاة في مسجد الحرام تعدل ألف صلاة في مسجدي</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Heading3"/>
      </w:pPr>
      <w:bookmarkStart w:id="80" w:name="_Toc25"/>
      <w:r>
        <w:t>رابعا: مسجد قُبَاء</w:t>
      </w:r>
      <w:bookmarkEnd w:id="80"/>
    </w:p>
    <w:p>
      <w:pPr>
        <w:pStyle w:val="BookText"/>
      </w:pPr>
      <w:r>
        <w:rPr>
          <w:rFonts w:ascii="Amiri" w:hAnsi="Amiri" w:eastAsia="Amiri" w:cs="Amiri"/>
          <w:lang w:bidi="ar-SA"/>
          <w:color w:val="111111"/>
          <w:sz w:val="28"/>
          <w:szCs w:val="28"/>
          <w:rtl/>
        </w:rPr>
        <w:t xml:space="preserve">رابعا: مسجد قُبَاء</w:t>
      </w:r>
      <w:r>
        <w:rPr>
          <w:rStyle w:val="FootnoteReference"/>
        </w:rPr>
        <w:footnoteReference w:id="382"/>
      </w:r>
    </w:p>
    <w:p>
      <w:pPr>
        <w:pStyle w:val="BookText"/>
      </w:pPr>
      <w:r>
        <w:rPr>
          <w:rFonts w:ascii="Amiri" w:hAnsi="Amiri" w:eastAsia="Amiri" w:cs="Amiri"/>
          <w:lang w:bidi="ar-SA"/>
          <w:color w:val="111111"/>
          <w:sz w:val="28"/>
          <w:szCs w:val="28"/>
          <w:rtl/>
        </w:rPr>
        <w:t xml:space="preserve">لمّا قدم النبيّ صلى‌الله‌عليه‌و‌آله مهاجرا نزل قُباء على بني عَمرو بن عَوف فأقام فيهم يوم الإثنين والثلاثاء والأربعاء والخميس وأسس مسجده، ثمّ أخرجه</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من بين أظهرهم يوم الجمعة، وكان رسول اللّه صلى‌الله‌عليه‌و‌آله أوّل من وضع حجرا بيده في قبلته، وهو أوّل مسجد بني في الإسلام</w:t>
      </w:r>
      <w:r>
        <w:rPr>
          <w:rStyle w:val="FootnoteReference"/>
        </w:rPr>
        <w:footnoteReference w:id="383"/>
      </w:r>
      <w:r>
        <w:rPr>
          <w:rFonts w:ascii="Amiri" w:hAnsi="Amiri" w:eastAsia="Amiri" w:cs="Amiri"/>
          <w:lang w:bidi="ar-SA"/>
          <w:color w:val="111111"/>
          <w:sz w:val="28"/>
          <w:szCs w:val="28"/>
          <w:rtl/>
        </w:rPr>
        <w:t xml:space="preserve">. وفيه وفي أهله نزلت «لَمَسْجِدٌ اُسِّسَ عَلَى التَّقْوى مِن أوّلِ يَومٍ أحَقُّ أن تَقُومَ فِيهِ فِيهِ رِجَالٌ يحبُّون أن يَتَطَهَّروا»</w:t>
      </w:r>
      <w:r>
        <w:rPr>
          <w:rStyle w:val="FootnoteReference"/>
        </w:rPr>
        <w:footnoteReference w:id="384"/>
      </w:r>
      <w:r>
        <w:rPr>
          <w:rFonts w:ascii="Amiri" w:hAnsi="Amiri" w:eastAsia="Amiri" w:cs="Amiri"/>
          <w:lang w:bidi="ar-SA"/>
          <w:color w:val="111111"/>
          <w:sz w:val="28"/>
          <w:szCs w:val="28"/>
          <w:rtl/>
        </w:rPr>
        <w:t xml:space="preserve">. ولمّا نزلت «فِيهِ رِجَالٌ يحبُّون أن يَتَطَهَّروا» مشى رسول اللّه صلى‌الله‌عليه‌و‌آله إلى أهل ذلك المسجد فقال: إنّي رأيت اللّه يُحْسن عليكم الثناء فما بلغ من طهوركم؟ قالوا: نستنجي بالماء</w:t>
      </w:r>
      <w:r>
        <w:rPr>
          <w:rStyle w:val="FootnoteReference"/>
        </w:rPr>
        <w:footnoteReference w:id="385"/>
      </w:r>
      <w:r>
        <w:rPr>
          <w:rFonts w:ascii="IRNazanin" w:hAnsi="IRNazanin" w:eastAsia="IRNazanin" w:cs="IRNazanin"/>
          <w:lang w:bidi="fa-IR"/>
          <w:color w:val="111111"/>
          <w:sz w:val="28"/>
          <w:szCs w:val="28"/>
          <w:rtl/>
        </w:rPr>
        <w:t xml:space="preserve">بعد الاستجمار</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رسول اللّه صلى‌الله‌عليه‌و‌آله يأتيه كلّ سبت</w:t>
      </w:r>
      <w:r>
        <w:rPr>
          <w:rStyle w:val="FootnoteReference"/>
        </w:rPr>
        <w:footnoteReference w:id="387"/>
      </w:r>
      <w:r>
        <w:rPr>
          <w:rFonts w:ascii="Amiri" w:hAnsi="Amiri" w:eastAsia="Amiri" w:cs="Amiri"/>
          <w:lang w:bidi="ar-SA"/>
          <w:color w:val="111111"/>
          <w:sz w:val="28"/>
          <w:szCs w:val="28"/>
          <w:rtl/>
        </w:rPr>
        <w:t xml:space="preserve">ماشيا</w:t>
      </w:r>
      <w:r>
        <w:rPr>
          <w:rStyle w:val="FootnoteReference"/>
        </w:rPr>
        <w:footnoteReference w:id="388"/>
      </w:r>
      <w:r>
        <w:rPr>
          <w:rFonts w:ascii="Amiri" w:hAnsi="Amiri" w:eastAsia="Amiri" w:cs="Amiri"/>
          <w:lang w:bidi="ar-SA"/>
          <w:color w:val="111111"/>
          <w:sz w:val="28"/>
          <w:szCs w:val="28"/>
          <w:rtl/>
        </w:rPr>
        <w:t xml:space="preserve">، ويقول: من تطهّر في بيته ثمّ أتى مسجد قباء فصلّى فيه صلاة كان له أجر عُمْرَة</w:t>
      </w:r>
      <w:r>
        <w:rPr>
          <w:rStyle w:val="FootnoteReference"/>
        </w:rPr>
        <w:footnoteReference w:id="389"/>
      </w:r>
      <w:r>
        <w:rPr>
          <w:rFonts w:ascii="Amiri" w:hAnsi="Amiri" w:eastAsia="Amiri" w:cs="Amiri"/>
          <w:lang w:bidi="ar-SA"/>
          <w:color w:val="111111"/>
          <w:sz w:val="28"/>
          <w:szCs w:val="28"/>
          <w:rtl/>
        </w:rPr>
        <w:t xml:space="preserve">ومن أتى مسجد بني عَمرو بن عَوف؛ مسجد قُباء لاينزعه إلاّ الصلاة كان له أجر عمرة</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وسئل الصادق عليه‌السلام عن المسجد الذي أسس على التقوى فقال: مسجد قُباء</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أنّ موضع مسجد قُباء كان لامرأة يقال لها ليّة، وكانت تربط</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2" w:name="pg7579_76892"/>
    <w:bookmarkEnd w:id="22"/>
    <w:p>
      <w:pPr>
        <w:pStyle w:val="BookText"/>
      </w:pPr>
      <w:r>
        <w:rPr>
          <w:rFonts w:ascii="Amiri" w:hAnsi="Amiri" w:eastAsia="Amiri" w:cs="Amiri"/>
          <w:lang w:bidi="ar-SA"/>
          <w:color w:val="111111"/>
          <w:sz w:val="28"/>
          <w:szCs w:val="28"/>
          <w:rtl/>
        </w:rPr>
        <w:t xml:space="preserve">حمارا لها فيها فابتنى سعد بن خَيثمة مسجدا، فقال أهل مسجد الضِرار: نحن نصلي في مربط حمار ليّة! لا، لعمر اللّه، لكنّا نبني مسجدا فنصلّي فيه حتى يجيء أبو عامر فيؤمّنا فيه، وكان أبو عامر</w:t>
      </w:r>
      <w:r>
        <w:rPr>
          <w:rStyle w:val="FootnoteReference"/>
        </w:rPr>
        <w:footnoteReference w:id="392"/>
      </w:r>
      <w:r>
        <w:rPr>
          <w:rFonts w:ascii="Amiri" w:hAnsi="Amiri" w:eastAsia="Amiri" w:cs="Amiri"/>
          <w:lang w:bidi="ar-SA"/>
          <w:color w:val="111111"/>
          <w:sz w:val="28"/>
          <w:szCs w:val="28"/>
          <w:rtl/>
        </w:rPr>
        <w:t xml:space="preserve">فرّ من اللّه ورسوله فلحق بمكة ثمّ لحقّ بعد ذلك بالشام، فتنصّر فمات بها</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Heading3"/>
      </w:pPr>
      <w:bookmarkStart w:id="81" w:name="_Toc26"/>
      <w:r>
        <w:t>خامسا: مسجد القبلتين.</w:t>
      </w:r>
      <w:bookmarkEnd w:id="81"/>
    </w:p>
    <w:p>
      <w:pPr>
        <w:pStyle w:val="BookText"/>
      </w:pPr>
      <w:r>
        <w:rPr>
          <w:rFonts w:ascii="Amiri" w:hAnsi="Amiri" w:eastAsia="Amiri" w:cs="Amiri"/>
          <w:lang w:bidi="ar-SA"/>
          <w:color w:val="111111"/>
          <w:sz w:val="28"/>
          <w:szCs w:val="28"/>
          <w:rtl/>
        </w:rPr>
        <w:t xml:space="preserve">صلّى رسول اللّه صلى‌الله‌عليه‌و‌آله إلى بيت المقْدِس بعد النبوة ثلاث عشرة سنة بمكة وتسعة عشر شهرا بالمدينة، ثمّ عيّرته اليهود فقالوا له: إنّك تابع لقبلتنا، فاغتم لذلك غمّا شديدا، ولمّا كان في بعض الليل خرج صلى‌الله‌عليه‌و‌آله يقلّب وجهه في آفاق السماء، فلمّا أصبح صلّى الغداة، [وكان يصلّي الظهر في مسجد بني سَلَمة</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r>
        <w:rPr>
          <w:rStyle w:val="FootnoteReference"/>
        </w:rPr>
        <w:footnoteReference w:id="395"/>
      </w:r>
      <w:r>
        <w:rPr>
          <w:rFonts w:ascii="Amiri" w:hAnsi="Amiri" w:eastAsia="Amiri" w:cs="Amiri"/>
          <w:lang w:bidi="ar-SA"/>
          <w:color w:val="111111"/>
          <w:sz w:val="28"/>
          <w:szCs w:val="28"/>
          <w:rtl/>
        </w:rPr>
        <w:t xml:space="preserve">فلمّا صلّى ركعتين جاءه جبرئيل فقال له «قَدْ نَرَى تَقَلُّبَ وَجْهِكَ في السَّمَاءِ فَلَنُوَلِّيَنَّكَ قِبَلةً تَرْضَاها»</w:t>
      </w:r>
      <w:r>
        <w:rPr>
          <w:rStyle w:val="FootnoteReference"/>
        </w:rPr>
        <w:footnoteReference w:id="396"/>
      </w:r>
      <w:r>
        <w:rPr>
          <w:rFonts w:ascii="Amiri" w:hAnsi="Amiri" w:eastAsia="Amiri" w:cs="Amiri"/>
          <w:lang w:bidi="ar-SA"/>
          <w:color w:val="111111"/>
          <w:sz w:val="28"/>
          <w:szCs w:val="28"/>
          <w:rtl/>
        </w:rPr>
        <w:t xml:space="preserve">ثمّ أخذ بيد النبيّ صلى‌الله‌عليه‌و‌آله فحوّل وجهه إلى الكعبة وحوّل من خلفه وجوههم حتّى قام الرجال مقام النساء والنساء مقام الرجال، فكانت أوّل صلاته إلى بيت المَقْدِس وآخرها</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3" w:name="pg7579_76893"/>
    <w:bookmarkEnd w:id="23"/>
    <w:p>
      <w:pPr>
        <w:pStyle w:val="BookText"/>
      </w:pPr>
      <w:r>
        <w:rPr>
          <w:rFonts w:ascii="Amiri" w:hAnsi="Amiri" w:eastAsia="Amiri" w:cs="Amiri"/>
          <w:lang w:bidi="ar-SA"/>
          <w:color w:val="111111"/>
          <w:sz w:val="28"/>
          <w:szCs w:val="28"/>
          <w:rtl/>
        </w:rPr>
        <w:t xml:space="preserve">إلى الكعبة</w:t>
      </w:r>
      <w:r>
        <w:rPr>
          <w:rStyle w:val="FootnoteReference"/>
        </w:rPr>
        <w:footnoteReference w:id="397"/>
      </w:r>
      <w:r>
        <w:rPr>
          <w:rFonts w:ascii="Amiri" w:hAnsi="Amiri" w:eastAsia="Amiri" w:cs="Amiri"/>
          <w:lang w:bidi="ar-SA"/>
          <w:color w:val="111111"/>
          <w:sz w:val="28"/>
          <w:szCs w:val="28"/>
          <w:rtl/>
        </w:rPr>
        <w:t xml:space="preserve">، وسمّي ذلك المسجد مسجد القبلتين</w:t>
      </w:r>
      <w:r>
        <w:rPr>
          <w:rStyle w:val="FootnoteReference"/>
        </w:rPr>
        <w:footnoteReference w:id="398"/>
      </w:r>
      <w:r>
        <w:rPr>
          <w:rFonts w:ascii="Amiri" w:hAnsi="Amiri" w:eastAsia="Amiri" w:cs="Amiri"/>
          <w:lang w:bidi="ar-SA"/>
          <w:color w:val="111111"/>
          <w:sz w:val="28"/>
          <w:szCs w:val="28"/>
          <w:rtl/>
        </w:rPr>
        <w:t xml:space="preserve">وهو بالمدينة قريبا من بئر رُومة</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أنّ بني عبد الأشهل أتوهم وهم في الصلاة، وقد صلّوا ركعتين إلى بيت المَقْدِس، فقيل لهم: إنّ نبيّكم قد صرف إلى الكعبة فتحوّلوا... وصلّوا صلاة واحدة إلى قبلتين وكذلك سمّي مسجدهم مسجد القبلتين</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«الفقيه» وبلغ الخبر مسجدا بالمدينة، وقد صلّى أهله من العصر ركعتين، فحولوا نحو الكعبة فكانت أوّل صلاتهم إلى بيت المَقْدِس وآخرها إلى الكعبة فسمّي ذلك المسجد مسجد القبلتين</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للصادق عليه‌السلام : متى صرف رسول اللّه صلى‌الله‌عليه‌و‌آله إلى الكعبة؟ فقال: بعد رجوعه من بدر</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Heading3"/>
      </w:pPr>
      <w:bookmarkStart w:id="82" w:name="_Toc27"/>
      <w:r>
        <w:t>سادسا: مسجد الكوفة</w:t>
      </w:r>
      <w:bookmarkEnd w:id="82"/>
    </w:p>
    <w:p>
      <w:pPr>
        <w:pStyle w:val="BookText"/>
      </w:pPr>
      <w:r>
        <w:rPr>
          <w:rFonts w:ascii="Amiri" w:hAnsi="Amiri" w:eastAsia="Amiri" w:cs="Amiri"/>
          <w:lang w:bidi="ar-SA"/>
          <w:color w:val="111111"/>
          <w:sz w:val="28"/>
          <w:szCs w:val="28"/>
          <w:rtl/>
        </w:rPr>
        <w:t xml:space="preserve">*سادسا: مسجد الكوفة</w:t>
      </w:r>
      <w:r>
        <w:rPr>
          <w:rStyle w:val="FootnoteReference"/>
        </w:rPr>
        <w:footnoteReference w:id="403"/>
      </w:r>
    </w:p>
    <w:p>
      <w:pPr>
        <w:pStyle w:val="BookText"/>
      </w:pPr>
      <w:r>
        <w:rPr>
          <w:rFonts w:ascii="Amiri" w:hAnsi="Amiri" w:eastAsia="Amiri" w:cs="Amiri"/>
          <w:lang w:bidi="ar-SA"/>
          <w:color w:val="111111"/>
          <w:sz w:val="28"/>
          <w:szCs w:val="28"/>
          <w:rtl/>
        </w:rPr>
        <w:t xml:space="preserve">لو يعلم الناس مافي مسجد الكوفة لأعدوا له الزاد والرواحل من مكان بعيد، فإنّ صلاة فريضة فيه تعدل حجّة وصلاة نافلة تعدل عمرة</w:t>
      </w:r>
      <w:r>
        <w:rPr>
          <w:rStyle w:val="FootnoteReference"/>
        </w:rPr>
        <w:footnoteReference w:id="404"/>
      </w:r>
      <w:r>
        <w:rPr>
          <w:rFonts w:ascii="Amiri" w:hAnsi="Amiri" w:eastAsia="Amiri" w:cs="Amiri"/>
          <w:lang w:bidi="ar-SA"/>
          <w:color w:val="111111"/>
          <w:sz w:val="28"/>
          <w:szCs w:val="28"/>
          <w:rtl/>
        </w:rPr>
        <w:t xml:space="preserve">. وإنّ الصلاة فيه فردا أفضل من سبعين صلاة في غيرها جماعة</w:t>
      </w:r>
      <w:r>
        <w:rPr>
          <w:rStyle w:val="FootnoteReference"/>
        </w:rPr>
        <w:footnoteReference w:id="405"/>
      </w:r>
      <w:r>
        <w:rPr>
          <w:rFonts w:ascii="Amiri" w:hAnsi="Amiri" w:eastAsia="Amiri" w:cs="Amiri"/>
          <w:lang w:bidi="ar-SA"/>
          <w:color w:val="111111"/>
          <w:sz w:val="28"/>
          <w:szCs w:val="28"/>
          <w:rtl/>
        </w:rPr>
        <w:t xml:space="preserve">. وإنّ</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الجلوس فيه من غير تلاوة القرآن عبادة</w:t>
      </w:r>
      <w:r>
        <w:rPr>
          <w:rStyle w:val="FootnoteReference"/>
        </w:rPr>
        <w:footnoteReference w:id="406"/>
      </w:r>
      <w:r>
        <w:rPr>
          <w:rFonts w:ascii="Amiri" w:hAnsi="Amiri" w:eastAsia="Amiri" w:cs="Amiri"/>
          <w:lang w:bidi="ar-SA"/>
          <w:color w:val="111111"/>
          <w:sz w:val="28"/>
          <w:szCs w:val="28"/>
          <w:rtl/>
        </w:rPr>
        <w:t xml:space="preserve">. وروي أنّ رجلاً جاء إلى أمير المؤمنين وهو في مسجد الكوفة يريد الذهاب إلى المسجد الأقصى فقال له: أي شيء أردت بذلك؟ قال: الفضل. فقال: فبع راحلتك وكُل زادك، وصلّ في هذا المسجد، فإنّ الصلاة المكتوبة فيه حجّة مبرورة والنافلة عمرة مبرورة، والبركة منه على اثني عشر ميلاً</w:t>
      </w:r>
      <w:r>
        <w:rPr>
          <w:rStyle w:val="FootnoteReference"/>
        </w:rPr>
        <w:footnoteReference w:id="407"/>
      </w:r>
      <w:r>
        <w:rPr>
          <w:rFonts w:ascii="Amiri" w:hAnsi="Amiri" w:eastAsia="Amiri" w:cs="Amiri"/>
          <w:lang w:bidi="ar-SA"/>
          <w:color w:val="111111"/>
          <w:sz w:val="28"/>
          <w:szCs w:val="28"/>
          <w:rtl/>
        </w:rPr>
        <w:t xml:space="preserve">. فلا تشدّ الرحال إلاّ إلى ثلاثة مساجد المسجد الحرام و مسجد الرسول ومسجد الكوفة</w:t>
      </w:r>
      <w:r>
        <w:rPr>
          <w:rStyle w:val="FootnoteReference"/>
        </w:rPr>
        <w:footnoteReference w:id="408"/>
      </w:r>
      <w:r>
        <w:rPr>
          <w:rFonts w:ascii="Amiri" w:hAnsi="Amiri" w:eastAsia="Amiri" w:cs="Amiri"/>
          <w:lang w:bidi="ar-SA"/>
          <w:color w:val="111111"/>
          <w:sz w:val="28"/>
          <w:szCs w:val="28"/>
          <w:rtl/>
        </w:rPr>
        <w:t xml:space="preserve">. وليأتين عليه زمان يكون مصلّى المهدي من ولدي، ومصلّى كل مؤمن، ولا يبقى على الأرض مؤمن إلاّ كان حنّ قلبه إليه فلا تهجروه وتقربوا إلى اللّه عزّوجلّ بالصلاة فيه وارغبوا إليه في قضاء حوائجكم</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بالكوفة مساجد مباركة ومساجد ملعونة، فأمّا المباركة فمنها مسجد غَنِيّ وهو مسجد مبارك، واللّه إنّ قبلته لقاسطة، ولقد أسّسه رجل مؤمن، وإنّه لفي سرّة الأرض، وإنّ بقعته لطيبة، ولا تذهب الليالي والأيام حتى تنفجر فيه عين، وحتى يكون على جنبيه جنّتان، وإنّ أهله ملعونون، وهو مسلوب عنهم. ومسجد جُعْفى مسجد مبارك [وليس هو مسجدهم، ويقال إنّه درس</w:t>
      </w:r>
      <w:r>
        <w:rPr>
          <w:rStyle w:val="FootnoteReference"/>
        </w:rPr>
        <w:footnoteReference w:id="410"/>
      </w:r>
      <w:r>
        <w:rPr>
          <w:rFonts w:ascii="Amiri" w:hAnsi="Amiri" w:eastAsia="Amiri" w:cs="Amiri"/>
          <w:lang w:bidi="ar-SA"/>
          <w:color w:val="111111"/>
          <w:sz w:val="28"/>
          <w:szCs w:val="28"/>
          <w:rtl/>
        </w:rPr>
        <w:t xml:space="preserve">] وربّما اجتمع فيه اُناس من الغيب</w:t>
      </w:r>
      <w:r>
        <w:rPr>
          <w:rStyle w:val="FootnoteReference"/>
        </w:rPr>
        <w:footnoteReference w:id="411"/>
      </w:r>
      <w:r>
        <w:rPr>
          <w:rFonts w:ascii="Amiri" w:hAnsi="Amiri" w:eastAsia="Amiri" w:cs="Amiri"/>
          <w:lang w:bidi="ar-SA"/>
          <w:color w:val="111111"/>
          <w:sz w:val="28"/>
          <w:szCs w:val="28"/>
          <w:rtl/>
        </w:rPr>
        <w:t xml:space="preserve">يصلّون فيه، ومسجد بني ظَفَر</w:t>
      </w:r>
      <w:r>
        <w:rPr>
          <w:rStyle w:val="FootnoteReference"/>
        </w:rPr>
        <w:footnoteReference w:id="412"/>
      </w:r>
      <w:r>
        <w:rPr>
          <w:rFonts w:ascii="Amiri" w:hAnsi="Amiri" w:eastAsia="Amiri" w:cs="Amiri"/>
          <w:lang w:bidi="ar-SA"/>
          <w:color w:val="111111"/>
          <w:sz w:val="28"/>
          <w:szCs w:val="28"/>
          <w:rtl/>
        </w:rPr>
        <w:t xml:space="preserve">مسجد مبارك واللّه إنّ فيه لصخرة خضراء، ومابعث اللّه</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4" w:name="pg7579_76895"/>
    <w:bookmarkEnd w:id="24"/>
    <w:p>
      <w:pPr>
        <w:pStyle w:val="BookText"/>
      </w:pPr>
      <w:r>
        <w:rPr>
          <w:rFonts w:ascii="Amiri" w:hAnsi="Amiri" w:eastAsia="Amiri" w:cs="Amiri"/>
          <w:lang w:bidi="ar-SA"/>
          <w:color w:val="111111"/>
          <w:sz w:val="28"/>
          <w:szCs w:val="28"/>
          <w:rtl/>
        </w:rPr>
        <w:t xml:space="preserve">من نبيّ إلاّ فيها تمثال وجهه، وهو مسجد السَّهلة. ومسجد الحمراء وهو مسجد يونس بن مَتَّى وينفجرنّ فيه عين تظهر على السبخة وما حولها. وأمّا المساجد الملعونة فمسجد الأَشْعث بن قيس ومسجد جَرير بن عبداللّه‌البَجَلي، ومسجد ثَقيف، ومسجد سِماك بني على قبر فرعون من الفراعنة</w:t>
      </w:r>
      <w:r>
        <w:rPr>
          <w:rStyle w:val="FootnoteReference"/>
        </w:rPr>
        <w:footnoteReference w:id="413"/>
      </w:r>
      <w:r>
        <w:rPr>
          <w:rFonts w:ascii="Amiri" w:hAnsi="Amiri" w:eastAsia="Amiri" w:cs="Amiri"/>
          <w:lang w:bidi="ar-SA"/>
          <w:color w:val="111111"/>
          <w:sz w:val="28"/>
          <w:szCs w:val="28"/>
          <w:rtl/>
        </w:rPr>
        <w:t xml:space="preserve">. وجُدّدت أربعة مساجد بالكوفة فرحا لقتل الحسين عليه‌السلام : مسجد الأَشْعث ومسجد جَرير ومسجد سِماك ومسجد شَبَث بن رِبْعيّ</w:t>
      </w:r>
      <w:r>
        <w:rPr>
          <w:rStyle w:val="FootnoteReference"/>
        </w:rPr>
        <w:footnoteReference w:id="414"/>
      </w:r>
    </w:p>
    <w:p>
      <w:pPr>
        <w:pStyle w:val="Heading3"/>
      </w:pPr>
      <w:bookmarkStart w:id="83" w:name="_Toc28"/>
      <w:r>
        <w:t>سابعا: مسجد السَّهلة</w:t>
      </w:r>
      <w:bookmarkEnd w:id="83"/>
    </w:p>
    <w:p>
      <w:pPr>
        <w:pStyle w:val="BookText"/>
      </w:pPr>
      <w:r>
        <w:rPr>
          <w:rFonts w:ascii="Amiri" w:hAnsi="Amiri" w:eastAsia="Amiri" w:cs="Amiri"/>
          <w:lang w:bidi="ar-SA"/>
          <w:color w:val="111111"/>
          <w:sz w:val="28"/>
          <w:szCs w:val="28"/>
          <w:rtl/>
        </w:rPr>
        <w:t xml:space="preserve">وأمّا مسجد السَّهلة فإنّه منزل القائم عجّل اللّه فرجه إذا قام بأهله</w:t>
      </w:r>
      <w:r>
        <w:rPr>
          <w:rStyle w:val="FootnoteReference"/>
        </w:rPr>
        <w:footnoteReference w:id="415"/>
      </w:r>
      <w:r>
        <w:rPr>
          <w:rFonts w:ascii="Amiri" w:hAnsi="Amiri" w:eastAsia="Amiri" w:cs="Amiri"/>
          <w:lang w:bidi="ar-SA"/>
          <w:color w:val="111111"/>
          <w:sz w:val="28"/>
          <w:szCs w:val="28"/>
          <w:rtl/>
        </w:rPr>
        <w:t xml:space="preserve">. وروي أنّه بيت ماله ومقسم غنائم المسلمين</w:t>
      </w:r>
      <w:r>
        <w:rPr>
          <w:rStyle w:val="FootnoteReference"/>
        </w:rPr>
        <w:footnoteReference w:id="416"/>
      </w:r>
      <w:r>
        <w:rPr>
          <w:rFonts w:ascii="Amiri" w:hAnsi="Amiri" w:eastAsia="Amiri" w:cs="Amiri"/>
          <w:lang w:bidi="ar-SA"/>
          <w:color w:val="111111"/>
          <w:sz w:val="28"/>
          <w:szCs w:val="28"/>
          <w:rtl/>
        </w:rPr>
        <w:t xml:space="preserve">. وإذا دخلت الكوفة فأت مسجد السَّهلة فصلّ فيه، واسأل اللّه حاجتك لدينك ودنياك فإنّ مسجد السَّهلة بيت إدريس عليه‌السلام </w:t>
      </w:r>
      <w:r>
        <w:rPr>
          <w:rStyle w:val="FootnoteReference"/>
        </w:rPr>
        <w:footnoteReference w:id="417"/>
      </w:r>
      <w:r>
        <w:rPr>
          <w:rFonts w:ascii="Amiri" w:hAnsi="Amiri" w:eastAsia="Amiri" w:cs="Amiri"/>
          <w:lang w:bidi="ar-SA"/>
          <w:color w:val="111111"/>
          <w:sz w:val="28"/>
          <w:szCs w:val="28"/>
          <w:rtl/>
        </w:rPr>
        <w:t xml:space="preserve">. ومامن مكروب يأتيه فيصلّي فيه ركعتين بين العشاءين ويدعو اللّه تعالى إلاّ فرّج اللّه كربه</w:t>
      </w:r>
      <w:r>
        <w:rPr>
          <w:rStyle w:val="FootnoteReference"/>
        </w:rPr>
        <w:footnoteReference w:id="418"/>
      </w:r>
      <w:r>
        <w:rPr>
          <w:rFonts w:ascii="Amiri" w:hAnsi="Amiri" w:eastAsia="Amiri" w:cs="Amiri"/>
          <w:lang w:bidi="ar-SA"/>
          <w:color w:val="111111"/>
          <w:sz w:val="28"/>
          <w:szCs w:val="28"/>
          <w:rtl/>
        </w:rPr>
        <w:t xml:space="preserve">. وسئل الباقر عليه‌السلام أي البقاع أفضل بعد حرم اللّه وحرم رسوله؟ قال الكوفة وهي الزكية الطاهرة فيها قبور النبيين والمرسلين وغير المرسلين والأوصياء الصادقين، وفيها مسجد سُهيل الذي لم يبعث اللّه نبيّا إلاّ وقد صلّى فيه، وفيها يظهر عدل اللّه،</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5" w:name="pg7579_76896"/>
    <w:bookmarkEnd w:id="25"/>
    <w:p>
      <w:pPr>
        <w:pStyle w:val="BookText"/>
      </w:pPr>
      <w:r>
        <w:rPr>
          <w:rFonts w:ascii="Amiri" w:hAnsi="Amiri" w:eastAsia="Amiri" w:cs="Amiri"/>
          <w:lang w:bidi="ar-SA"/>
          <w:color w:val="111111"/>
          <w:sz w:val="28"/>
          <w:szCs w:val="28"/>
          <w:rtl/>
        </w:rPr>
        <w:t xml:space="preserve">وفيها يكون قائمه والقوام من بعده، وهي منازل النبيين والأوصياء الصالحين</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Heading3"/>
      </w:pPr>
      <w:bookmarkStart w:id="84" w:name="_Toc29"/>
      <w:r>
        <w:t>ثامنا: مسجد جَمْكَران</w:t>
      </w:r>
      <w:bookmarkEnd w:id="84"/>
    </w:p>
    <w:p>
      <w:pPr>
        <w:pStyle w:val="BookText"/>
      </w:pPr>
      <w:r>
        <w:rPr>
          <w:rFonts w:ascii="Amiri" w:hAnsi="Amiri" w:eastAsia="Amiri" w:cs="Amiri"/>
          <w:lang w:bidi="ar-SA"/>
          <w:color w:val="111111"/>
          <w:sz w:val="28"/>
          <w:szCs w:val="28"/>
          <w:rtl/>
        </w:rPr>
        <w:t xml:space="preserve">وجدت بخطّ الفاضل الآغا محمّد عليّ ابن الاُستاذ البَهْبَهانيّ فيما علّقه على كتاب نقد الرجال مالفظه: الحسن بن مثلة الجمكراني هو الذي أمره الإمام صاحب الزمان عليه‌السلام ببناء مسجد جمكران، وهي قرية على فرسخ من قم، وكان ذلك الأمر شفاها في ليلة الثلاثاء السابع عشر من شهر رمضان سنة ثلاث وتسعين وثلاثمائة في موضع ذلك المسجد، وله قصّة طويلة حكاها الشيخ في كتاب «مؤنس الحزين في معرفة الدين واليقين» وقد تضمنت معجزات عن الإمام وقد وصفه الصدوق فيها بقوله الشيخ العفيف الصالح حسن بن مثلة الجمكراني، وفيها مدح ذلك المسجد جدا، وأمر للناس بأن يصلّوا فيه أربع ركعات ركعتين لتحية المسجد يقرأ في كلّ منهما الحمد مرّة وسورة التوحيد سبع مرّات والتسبيح في الركوع والسجود سبع مرّات، ثمّ ركعتين صلاة صاحب الزمان عليه‌السلام إلاّ أنّه إذا وصل إلى «إياك نعبد وإياك نستعين» كررها مائة مرّة ثمّ قرأ الحمد إلى آخرها، وإذا فرغ من الصلاة هلّل ثمّ سبّح تسبيح الزهراء، ثمّ سجد وصلّى على محمّد وآله مائة مرّة. قال الإمام عليه‌السلام من صلاّها فكأنما صلاها في البيت العتيق</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6" w:name="pg7579_76897"/>
    <w:bookmarkEnd w:id="26"/>
    <w:p>
      <w:pPr>
        <w:pStyle w:val="Heading2"/>
      </w:pPr>
      <w:bookmarkStart w:id="85" w:name="_Toc30"/>
      <w:r>
        <w:t>المتفرقات : آخر الزمان</w:t>
      </w:r>
      <w:bookmarkEnd w:id="8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النبيّ صلى‌الله‌عليه‌و‌آله قال: يأتي في آخر الزمان اُناس من اُمّتي يأتون المساجد فيقعدون فيها حلقا، ذكرهم الدنيا وحبّهم الدنيا لا تجالسوهم فليس للّه فيهم حاجة</w:t>
      </w:r>
      <w:r>
        <w:rPr>
          <w:rStyle w:val="FootnoteReference"/>
        </w:rPr>
        <w:footnoteReference w:id="421"/>
      </w:r>
      <w:r>
        <w:rPr>
          <w:rFonts w:ascii="Amiri" w:hAnsi="Amiri" w:eastAsia="Amiri" w:cs="Amiri"/>
          <w:lang w:bidi="ar-SA"/>
          <w:color w:val="111111"/>
          <w:sz w:val="28"/>
          <w:szCs w:val="28"/>
          <w:rtl/>
        </w:rPr>
        <w:t xml:space="preserve">. واحذروا الدنيا إذا زخرفت المساجد كما تزخرف البِيع والكنائس</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الصادق عليه‌السلام : ورأيت المساجد محتشية ممن لا يخاف اللّه مجتمعون فيها للغيبة، وأكل لحوم أهل الحقّ</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رسول اللّه صلى‌الله‌عليه‌و‌آله سيأتي على اُمّتي زمان لايبقى من القرآن إلاّ رسمه، ولا من الإسلام إلاّ اسمه يسمّون به وهم أبعد الناس منه، مساجدهم عامرة وهي خراب من الهدى، فقهاء ذلك الزمان شرّ فقهاء تحت ظلّ السماء، منهم خرجت الفتنة وإليهم تعود</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7" w:name="pg7579_76898"/>
    <w:bookmarkEnd w:id="2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يأتي على الناس زمان يجتمعون في مساجدهم يصلّون ليس فيهم مؤمن</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رسول اللّه صلى‌الله‌عليه‌و‌آله : سيأتي زمان على اُمّتي لايعرفون العلماء إلا بثوب حسن، ولايعرفون القرآن إلاّ بصوت حسن، ولايعبدون اللّه إلاّ في شهر رمضان، فإذا كان كذلك سلّط اللّه عليهم سلطانا لا علم له، و لا حلم، له ولا رحم له</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Heading2"/>
      </w:pPr>
      <w:bookmarkStart w:id="86" w:name="_Toc31"/>
      <w:r>
        <w:t>الآفات</w:t>
      </w:r>
      <w:bookmarkEnd w:id="86"/>
    </w:p>
    <w:p>
      <w:pPr>
        <w:pStyle w:val="BookText"/>
      </w:pPr>
      <w:r>
        <w:rPr>
          <w:rFonts w:ascii="Amiri" w:hAnsi="Amiri" w:eastAsia="Amiri" w:cs="Amiri"/>
          <w:lang w:bidi="ar-SA"/>
          <w:color w:val="111111"/>
          <w:sz w:val="28"/>
          <w:szCs w:val="28"/>
          <w:rtl/>
        </w:rPr>
        <w:t xml:space="preserve">قال رسول اللّه صلى‌الله‌عليه‌و‌آله : إذا نزلت العاهات والآفات، عوفي أهل المساجد</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Heading2"/>
      </w:pPr>
      <w:bookmarkStart w:id="87" w:name="_Toc32"/>
      <w:r>
        <w:t>أحبّ الناس</w:t>
      </w:r>
      <w:bookmarkEnd w:id="87"/>
    </w:p>
    <w:p>
      <w:pPr>
        <w:pStyle w:val="BookText"/>
      </w:pPr>
      <w:r>
        <w:rPr>
          <w:rFonts w:ascii="Amiri" w:hAnsi="Amiri" w:eastAsia="Amiri" w:cs="Amiri"/>
          <w:lang w:bidi="ar-SA"/>
          <w:color w:val="111111"/>
          <w:sz w:val="28"/>
          <w:szCs w:val="28"/>
          <w:rtl/>
        </w:rPr>
        <w:t xml:space="preserve">عن كُلَيب قال: كنت مع عليّ عليه‌السلام فسمع ضجّتهم في المسجد يقرأون القرآن فقال: طوبى لهؤلاء كانوا أحبّ الناس إلى رسول اللّه صلى‌الله‌عليه‌و‌آله (4).</w:t>
      </w:r>
    </w:p>
    <w:p>
      <w:pPr>
        <w:pStyle w:val="Heading2"/>
      </w:pPr>
      <w:bookmarkStart w:id="88" w:name="_Toc33"/>
      <w:r>
        <w:t>الاحتباء</w:t>
      </w:r>
      <w:bookmarkEnd w:id="88"/>
    </w:p>
    <w:p>
      <w:pPr>
        <w:pStyle w:val="BookText"/>
      </w:pPr>
      <w:r>
        <w:rPr>
          <w:rFonts w:ascii="Amiri" w:hAnsi="Amiri" w:eastAsia="Amiri" w:cs="Amiri"/>
          <w:lang w:bidi="ar-SA"/>
          <w:color w:val="111111"/>
          <w:sz w:val="28"/>
          <w:szCs w:val="28"/>
          <w:rtl/>
        </w:rPr>
        <w:t xml:space="preserve">قال رسول اللّه صلى‌الله‌عليه‌و‌آله : الاحتباء</w:t>
      </w:r>
      <w:r>
        <w:rPr>
          <w:rStyle w:val="FootnoteReference"/>
        </w:rPr>
        <w:footnoteReference w:id="428"/>
      </w:r>
      <w:r>
        <w:rPr>
          <w:rFonts w:ascii="Amiri" w:hAnsi="Amiri" w:eastAsia="Amiri" w:cs="Amiri"/>
          <w:lang w:bidi="ar-SA"/>
          <w:color w:val="111111"/>
          <w:sz w:val="28"/>
          <w:szCs w:val="28"/>
          <w:rtl/>
        </w:rPr>
        <w:t xml:space="preserve">في المساجد حيطان العرب</w:t>
      </w:r>
      <w:r>
        <w:rPr>
          <w:rStyle w:val="FootnoteReference"/>
        </w:rPr>
        <w:footnoteReference w:id="429"/>
      </w:r>
      <w:r>
        <w:rPr>
          <w:rFonts w:ascii="IRNazanin" w:hAnsi="IRNazanin" w:eastAsia="IRNazanin" w:cs="IRNazanin"/>
          <w:lang w:bidi="fa-IR"/>
          <w:color w:val="111111"/>
          <w:sz w:val="28"/>
          <w:szCs w:val="28"/>
          <w:rtl/>
        </w:rPr>
        <w:t xml:space="preserve">،</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8" w:name="pg7579_76899"/>
    <w:bookmarkEnd w:id="28"/>
    <w:p>
      <w:pPr>
        <w:pStyle w:val="BookText"/>
      </w:pPr>
      <w:r>
        <w:rPr>
          <w:rFonts w:ascii="Amiri" w:hAnsi="Amiri" w:eastAsia="Amiri" w:cs="Amiri"/>
          <w:lang w:bidi="ar-SA"/>
          <w:color w:val="111111"/>
          <w:sz w:val="28"/>
          <w:szCs w:val="28"/>
          <w:rtl/>
        </w:rPr>
        <w:t xml:space="preserve">والاتكاء في المساجد رهبانية العرب</w:t>
      </w:r>
      <w:r>
        <w:rPr>
          <w:rStyle w:val="FootnoteReference"/>
        </w:rPr>
        <w:footnoteReference w:id="430"/>
      </w:r>
      <w:r>
        <w:rPr>
          <w:rFonts w:ascii="Amiri" w:hAnsi="Amiri" w:eastAsia="Amiri" w:cs="Amiri"/>
          <w:lang w:bidi="ar-SA"/>
          <w:color w:val="111111"/>
          <w:sz w:val="28"/>
          <w:szCs w:val="28"/>
          <w:rtl/>
        </w:rPr>
        <w:t xml:space="preserve">. وقال الصادق: ويكره الاحتباء في المسجد الحرام إعظاما للكعبة</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Heading2"/>
      </w:pPr>
      <w:bookmarkStart w:id="89" w:name="_Toc34"/>
      <w:r>
        <w:t>الاحتلام</w:t>
      </w:r>
      <w:bookmarkEnd w:id="89"/>
    </w:p>
    <w:p>
      <w:pPr>
        <w:pStyle w:val="BookText"/>
      </w:pPr>
      <w:r>
        <w:rPr>
          <w:rFonts w:ascii="Amiri" w:hAnsi="Amiri" w:eastAsia="Amiri" w:cs="Amiri"/>
          <w:lang w:bidi="ar-SA"/>
          <w:color w:val="111111"/>
          <w:sz w:val="28"/>
          <w:szCs w:val="28"/>
          <w:rtl/>
        </w:rPr>
        <w:t xml:space="preserve">إذا احتلمت في مسجد من المساجد فاخرج منه واغتسل إلاّ أن تكون احتلمت في المسجد الحرام، أو في مسجد رسول اللّه، فإنّك إذا احتلمت في أحد هذين المسجدين فتيمم ثم اخرج، ولا تمرّ بهما مجتازا إلاّ وأنت متيمم</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Heading2"/>
      </w:pPr>
      <w:bookmarkStart w:id="90" w:name="_Toc35"/>
      <w:r>
        <w:t>أحيا الليل كلّه</w:t>
      </w:r>
      <w:bookmarkEnd w:id="90"/>
    </w:p>
    <w:p>
      <w:pPr>
        <w:pStyle w:val="BookText"/>
      </w:pPr>
      <w:r>
        <w:rPr>
          <w:rFonts w:ascii="Amiri" w:hAnsi="Amiri" w:eastAsia="Amiri" w:cs="Amiri"/>
          <w:lang w:bidi="ar-SA"/>
          <w:color w:val="111111"/>
          <w:sz w:val="28"/>
          <w:szCs w:val="28"/>
          <w:rtl/>
        </w:rPr>
        <w:t xml:space="preserve">قال رسول اللّه صلى‌الله‌عليه‌و‌آله : من صلّى المغرب والعشاء الآخرة وصلاة الغداة في المسجد في جماعة فكأنّما أحيا الليل كلّه</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Heading2"/>
      </w:pPr>
      <w:bookmarkStart w:id="91" w:name="_Toc36"/>
      <w:r>
        <w:t>أدعو لهم</w:t>
      </w:r>
      <w:bookmarkEnd w:id="91"/>
    </w:p>
    <w:p>
      <w:pPr>
        <w:pStyle w:val="BookText"/>
      </w:pPr>
      <w:r>
        <w:rPr>
          <w:rFonts w:ascii="Amiri" w:hAnsi="Amiri" w:eastAsia="Amiri" w:cs="Amiri"/>
          <w:lang w:bidi="ar-SA"/>
          <w:color w:val="111111"/>
          <w:sz w:val="28"/>
          <w:szCs w:val="28"/>
          <w:rtl/>
        </w:rPr>
        <w:t xml:space="preserve">حكي أنّ بعض الصالحين كان في المسجد يدعو لإخوانه بعد ما يفرغ من صلاته، فلمّا خرج من المسجد وافى أباه قد مات، فلمّا فرغ من جهازه أخذ يقسّم تركته على إخوانه الذين كان يدعو لهم، فقيل له في ذلك في</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9" w:name="pg7579_76900"/>
    <w:bookmarkEnd w:id="29"/>
    <w:p>
      <w:pPr>
        <w:pStyle w:val="BookText"/>
      </w:pPr>
      <w:r>
        <w:rPr>
          <w:rFonts w:ascii="Amiri" w:hAnsi="Amiri" w:eastAsia="Amiri" w:cs="Amiri"/>
          <w:lang w:bidi="ar-SA"/>
          <w:color w:val="111111"/>
          <w:sz w:val="28"/>
          <w:szCs w:val="28"/>
          <w:rtl/>
        </w:rPr>
        <w:t xml:space="preserve">المسجد. فقال: كنت أدعو لهم في الجنة وأبخل عليهم بالفاني</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Heading2"/>
      </w:pPr>
      <w:bookmarkStart w:id="92" w:name="_Toc37"/>
      <w:r>
        <w:t>الاستبشار</w:t>
      </w:r>
      <w:bookmarkEnd w:id="92"/>
    </w:p>
    <w:p>
      <w:pPr>
        <w:pStyle w:val="BookText"/>
      </w:pPr>
      <w:r>
        <w:rPr>
          <w:rFonts w:ascii="Amiri" w:hAnsi="Amiri" w:eastAsia="Amiri" w:cs="Amiri"/>
          <w:lang w:bidi="ar-SA"/>
          <w:color w:val="111111"/>
          <w:sz w:val="28"/>
          <w:szCs w:val="28"/>
          <w:rtl/>
        </w:rPr>
        <w:t xml:space="preserve">لايتوضأ أحد فيحسن وضوءه،ويسبغه ثمّ يأتي المسجد لايريد إلاّ الصلاة إلاّ استبشر اللّه به كما يستبشر أهل الغائب بطلعته</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Heading2"/>
      </w:pPr>
      <w:bookmarkStart w:id="93" w:name="_Toc38"/>
      <w:r>
        <w:t>الافتاء</w:t>
      </w:r>
      <w:bookmarkEnd w:id="93"/>
    </w:p>
    <w:p>
      <w:pPr>
        <w:pStyle w:val="BookText"/>
      </w:pPr>
      <w:r>
        <w:rPr>
          <w:rFonts w:ascii="Amiri" w:hAnsi="Amiri" w:eastAsia="Amiri" w:cs="Amiri"/>
          <w:lang w:bidi="ar-SA"/>
          <w:color w:val="111111"/>
          <w:sz w:val="28"/>
          <w:szCs w:val="28"/>
          <w:rtl/>
        </w:rPr>
        <w:t xml:space="preserve">قال له أبو جعفر عليه‌السلام : اجلس في مسجد المدينة، وافت الناس فإنّي اُحبّ أن يرى في شيعتي مثلك</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Heading2"/>
      </w:pPr>
      <w:bookmarkStart w:id="94" w:name="_Toc39"/>
      <w:r>
        <w:t>أقيموا وجوهكم</w:t>
      </w:r>
      <w:bookmarkEnd w:id="94"/>
    </w:p>
    <w:p>
      <w:pPr>
        <w:pStyle w:val="BookText"/>
      </w:pPr>
      <w:r>
        <w:rPr>
          <w:rFonts w:ascii="Amiri" w:hAnsi="Amiri" w:eastAsia="Amiri" w:cs="Amiri"/>
          <w:lang w:bidi="ar-SA"/>
          <w:color w:val="111111"/>
          <w:sz w:val="28"/>
          <w:szCs w:val="28"/>
          <w:rtl/>
        </w:rPr>
        <w:t xml:space="preserve">في قوله تعالى: «وَاَقِيمُوا وجُوهَكُمْ عِندَ كُلِّ مَسْجدٍ»</w:t>
      </w:r>
      <w:r>
        <w:rPr>
          <w:rStyle w:val="FootnoteReference"/>
        </w:rPr>
        <w:footnoteReference w:id="437"/>
      </w:r>
      <w:r>
        <w:rPr>
          <w:rFonts w:ascii="Amiri" w:hAnsi="Amiri" w:eastAsia="Amiri" w:cs="Amiri"/>
          <w:lang w:bidi="ar-SA"/>
          <w:color w:val="111111"/>
          <w:sz w:val="28"/>
          <w:szCs w:val="28"/>
          <w:rtl/>
        </w:rPr>
        <w:t xml:space="preserve">أي أقيموا وجوهكم إلى الجهة التي أمركم اللّه بالتوجه إليها في صلاتكم وهي الكعبة، والمراد بالمسجد أوقات السجود وهي أوقات الصلاة وقيل إذا أدركتم الصلاة في مسجد فصلوا ولاتقولوا حتى ارجع إلى مسجدي. وقيل اقصدوا المسجد في وقت كلّ صلاة أمر بالجماعة لها ندبا. وقيل: اخلصوا وجوهكم للّه تعالى في الطاعة فلا تشركوا به وثنا ولا غيره</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0" w:name="pg7579_76901"/>
    <w:bookmarkEnd w:id="30"/>
    <w:p>
      <w:pPr>
        <w:pStyle w:val="Heading2"/>
      </w:pPr>
      <w:bookmarkStart w:id="95" w:name="_Toc40"/>
      <w:r>
        <w:t>إنّه مؤمن</w:t>
      </w:r>
      <w:bookmarkEnd w:id="95"/>
    </w:p>
    <w:p>
      <w:pPr>
        <w:pStyle w:val="BookText"/>
      </w:pPr>
      <w:r>
        <w:rPr>
          <w:rFonts w:ascii="Amiri" w:hAnsi="Amiri" w:eastAsia="Amiri" w:cs="Amiri"/>
          <w:lang w:bidi="ar-SA"/>
          <w:color w:val="111111"/>
          <w:sz w:val="28"/>
          <w:szCs w:val="28"/>
          <w:rtl/>
        </w:rPr>
        <w:t xml:space="preserve">إذا رأيتم الرجل يلزم المسجد فلا تحرّجوا أن تشهدوا أنّه مؤمن، فإنّ اللّه تعالى يقول: «إنَّما يَعْمُرُ مَسَاجِدَ اللّه‌ِ مَن آمَنَ باللّه»</w:t>
      </w:r>
      <w:r>
        <w:rPr>
          <w:rStyle w:val="FootnoteReference"/>
        </w:rPr>
        <w:footnoteReference w:id="439"/>
      </w:r>
      <w:r>
        <w:rPr>
          <w:rFonts w:ascii="Amiri" w:hAnsi="Amiri" w:eastAsia="Amiri" w:cs="Amiri"/>
          <w:lang w:bidi="ar-SA"/>
          <w:color w:val="111111"/>
          <w:sz w:val="28"/>
          <w:szCs w:val="28"/>
          <w:rtl/>
        </w:rPr>
        <w:t xml:space="preserve">. والمؤمن من أقرّ بوحدانية اللّه، وأقام الصلاة بحدودها، وأعطى الزكاة إن وجبت عليه إلى مستحقيها، ولم يخف سوى اللّه أحدا من المخلوقين</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Heading2"/>
      </w:pPr>
      <w:bookmarkStart w:id="96" w:name="_Toc41"/>
      <w:r>
        <w:t>أيّهما أفضل الدعاء أم القرآن؟</w:t>
      </w:r>
      <w:bookmarkEnd w:id="96"/>
    </w:p>
    <w:p>
      <w:pPr>
        <w:pStyle w:val="BookText"/>
      </w:pPr>
      <w:r>
        <w:rPr>
          <w:rFonts w:ascii="Amiri" w:hAnsi="Amiri" w:eastAsia="Amiri" w:cs="Amiri"/>
          <w:lang w:bidi="ar-SA"/>
          <w:color w:val="111111"/>
          <w:sz w:val="28"/>
          <w:szCs w:val="28"/>
          <w:rtl/>
        </w:rPr>
        <w:t xml:space="preserve">سئل الصادق عليه‌السلام عن رجلين دخلا المسجد في وقت واحد وافتتحا الصلاة في وقت واحد فكان دعاء أحدهما أكثر، وكان قرآن الآخر أكثر، فأيّهما أفضل؟ قال: كلّ فيه فضل، وكلّ حسن. قيل: قد علمنا ذلك ولكنّا أردنا أن نعلم أيّهما أفضل؟ قال: الدعاء أفضل أما سمعت اللّه عزّوجلّ يقول: «ادْعُوني أسْتَجِبْ لَكُمْ إنَّ الّذِينَ يَسْتكْبِرُونَ عَنْ عِبَادَتي سَيَدْخُلُونَ جَهَنَّمَ دَاخِرينَ»</w:t>
      </w:r>
      <w:r>
        <w:rPr>
          <w:rStyle w:val="FootnoteReference"/>
        </w:rPr>
        <w:footnoteReference w:id="441"/>
      </w:r>
      <w:r>
        <w:rPr>
          <w:rFonts w:ascii="Amiri" w:hAnsi="Amiri" w:eastAsia="Amiri" w:cs="Amiri"/>
          <w:lang w:bidi="ar-SA"/>
          <w:color w:val="111111"/>
          <w:sz w:val="28"/>
          <w:szCs w:val="28"/>
          <w:rtl/>
        </w:rPr>
        <w:t xml:space="preserve">هي واللّه أفضل. قالها ثلاث مرات أليست هي العبادة</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Heading2"/>
      </w:pPr>
      <w:bookmarkStart w:id="97" w:name="_Toc42"/>
      <w:r>
        <w:t>البساط</w:t>
      </w:r>
      <w:bookmarkEnd w:id="97"/>
    </w:p>
    <w:p>
      <w:pPr>
        <w:pStyle w:val="BookText"/>
      </w:pPr>
      <w:r>
        <w:rPr>
          <w:rFonts w:ascii="Amiri" w:hAnsi="Amiri" w:eastAsia="Amiri" w:cs="Amiri"/>
          <w:lang w:bidi="ar-SA"/>
          <w:color w:val="111111"/>
          <w:sz w:val="28"/>
          <w:szCs w:val="28"/>
          <w:rtl/>
        </w:rPr>
        <w:t xml:space="preserve">قال النبيّ صلى‌الله‌عليه‌و‌آله : من أحبّ أن يرى موضعه في الجنّة فليكسِ المساجد</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1" w:name="pg7579_76902"/>
    <w:bookmarkEnd w:id="31"/>
    <w:p>
      <w:pPr>
        <w:pStyle w:val="BookText"/>
      </w:pPr>
      <w:r>
        <w:rPr>
          <w:rFonts w:ascii="IRNazanin" w:hAnsi="IRNazanin" w:eastAsia="IRNazanin" w:cs="IRNazanin"/>
          <w:lang w:bidi="fa-IR"/>
          <w:color w:val="111111"/>
          <w:sz w:val="28"/>
          <w:szCs w:val="28"/>
          <w:rtl/>
        </w:rPr>
        <w:t xml:space="preserve">بالبسط</w:t>
      </w:r>
      <w:r>
        <w:rPr>
          <w:rStyle w:val="FootnoteReference"/>
        </w:rPr>
        <w:footnoteReference w:id="443"/>
      </w:r>
      <w:r>
        <w:rPr>
          <w:rFonts w:ascii="Amiri" w:hAnsi="Amiri" w:eastAsia="Amiri" w:cs="Amiri"/>
          <w:lang w:bidi="ar-SA"/>
          <w:color w:val="111111"/>
          <w:sz w:val="28"/>
          <w:szCs w:val="28"/>
          <w:rtl/>
        </w:rPr>
        <w:t xml:space="preserve">. ومن أحبّ أن يبقى طريا نضرا لايبلى</w:t>
      </w:r>
      <w:r>
        <w:rPr>
          <w:rStyle w:val="FootnoteReference"/>
        </w:rPr>
        <w:footnoteReference w:id="444"/>
      </w:r>
      <w:r>
        <w:rPr>
          <w:rFonts w:ascii="Amiri" w:hAnsi="Amiri" w:eastAsia="Amiri" w:cs="Amiri"/>
          <w:lang w:bidi="ar-SA"/>
          <w:color w:val="111111"/>
          <w:sz w:val="28"/>
          <w:szCs w:val="28"/>
          <w:rtl/>
        </w:rPr>
        <w:t xml:space="preserve">فليكسو المساجد بالبسط</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Heading2"/>
      </w:pPr>
      <w:bookmarkStart w:id="98" w:name="_Toc43"/>
      <w:r>
        <w:t>بعض الشبان</w:t>
      </w:r>
      <w:bookmarkEnd w:id="98"/>
    </w:p>
    <w:p>
      <w:pPr>
        <w:pStyle w:val="BookText"/>
      </w:pPr>
      <w:r>
        <w:rPr>
          <w:rFonts w:ascii="Amiri" w:hAnsi="Amiri" w:eastAsia="Amiri" w:cs="Amiri"/>
          <w:lang w:bidi="ar-SA"/>
          <w:color w:val="111111"/>
          <w:sz w:val="28"/>
          <w:szCs w:val="28"/>
          <w:rtl/>
        </w:rPr>
        <w:t xml:space="preserve">روي أنّ النساء كن يخرجن إلى المسجد ويصلّين خلف رسول اللّه صلى‌الله‌عليه‌و‌آله فاذا كان بالليل وخرجن إلى صلاة المغرب والعشاء يقعد الشبان لهن في طريقهن فيؤذونهنّ ويتعرّضون لهن، فأنزل اللّه تعالى «يَاأيّها النّبيّ قُل لأزْوَاجِكَ وَبَنَاتِكَ وَنِساءِ اْلمُؤْمِنينَ يُدْنينَ عَلَيْهِنَّ مِن جَلاَبِيبِهنَّ ذَلِكَ أدْنَى أن يُعْرَفْنَ فَلاَ يُؤْذَيْنَ»</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Heading2"/>
      </w:pPr>
      <w:bookmarkStart w:id="99" w:name="_Toc44"/>
      <w:r>
        <w:t>البيت المعمور</w:t>
      </w:r>
      <w:bookmarkEnd w:id="99"/>
    </w:p>
    <w:p>
      <w:pPr>
        <w:pStyle w:val="BookText"/>
      </w:pPr>
      <w:r>
        <w:rPr>
          <w:rFonts w:ascii="Amiri" w:hAnsi="Amiri" w:eastAsia="Amiri" w:cs="Amiri"/>
          <w:lang w:bidi="ar-SA"/>
          <w:color w:val="111111"/>
          <w:sz w:val="28"/>
          <w:szCs w:val="28"/>
          <w:rtl/>
        </w:rPr>
        <w:t xml:space="preserve">روي أنّ البيت المعمور هو الكعبة؛ البيت الحرام معمور بالحجّ والعمرة، وهو أوّل مسجد وضع للعبادة في الأرض</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Heading2"/>
      </w:pPr>
      <w:bookmarkStart w:id="100" w:name="_Toc45"/>
      <w:r>
        <w:t>البيعة</w:t>
      </w:r>
      <w:bookmarkEnd w:id="100"/>
    </w:p>
    <w:p>
      <w:pPr>
        <w:pStyle w:val="BookText"/>
      </w:pPr>
      <w:r>
        <w:rPr>
          <w:rFonts w:ascii="Amiri" w:hAnsi="Amiri" w:eastAsia="Amiri" w:cs="Amiri"/>
          <w:lang w:bidi="ar-SA"/>
          <w:color w:val="111111"/>
          <w:sz w:val="28"/>
          <w:szCs w:val="28"/>
          <w:rtl/>
        </w:rPr>
        <w:t xml:space="preserve">روي أنّ اُناسا أتوا عليّا عليه‌السلام فاستخرجوه من داره وسألوه بسط يده فقبضها فتداكوا عليه تداك الإبل الهِيم على وِرْدِها</w:t>
      </w:r>
      <w:r>
        <w:rPr>
          <w:rStyle w:val="FootnoteReference"/>
        </w:rPr>
        <w:footnoteReference w:id="448"/>
      </w:r>
      <w:r>
        <w:rPr>
          <w:rFonts w:ascii="Amiri" w:hAnsi="Amiri" w:eastAsia="Amiri" w:cs="Amiri"/>
          <w:lang w:bidi="ar-SA"/>
          <w:color w:val="111111"/>
          <w:sz w:val="28"/>
          <w:szCs w:val="28"/>
          <w:rtl/>
        </w:rPr>
        <w:t xml:space="preserve">حتى كاد بعضهم يقتل</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2" w:name="pg7579_76903"/>
    <w:bookmarkEnd w:id="32"/>
    <w:p>
      <w:pPr>
        <w:pStyle w:val="BookText"/>
      </w:pPr>
      <w:r>
        <w:rPr>
          <w:rFonts w:ascii="Amiri" w:hAnsi="Amiri" w:eastAsia="Amiri" w:cs="Amiri"/>
          <w:lang w:bidi="ar-SA"/>
          <w:color w:val="111111"/>
          <w:sz w:val="28"/>
          <w:szCs w:val="28"/>
          <w:rtl/>
        </w:rPr>
        <w:t xml:space="preserve">بعضا، فلمّا رأى منهم ما رأى سألهم أن تكون بيعته في المسجد ظاهرة للناس وقال إن كرهني رجل واحد من الناس لم ادخل هذا الأمر، فنهض الناس معه حتى دخل المسجد فكان أوّل من بايعه طلحة</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«البحار» قالوا: مانحن بمفارقيك حتى نبايعك قال: إن كان لا إلاّ عن رضا المسلمين وفي ملاء وجماعة</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Heading2"/>
      </w:pPr>
      <w:bookmarkStart w:id="101" w:name="_Toc46"/>
      <w:r>
        <w:t>التصاوير والتماثيل</w:t>
      </w:r>
      <w:bookmarkEnd w:id="101"/>
    </w:p>
    <w:p>
      <w:pPr>
        <w:pStyle w:val="BookText"/>
      </w:pPr>
      <w:r>
        <w:rPr>
          <w:rFonts w:ascii="Amiri" w:hAnsi="Amiri" w:eastAsia="Amiri" w:cs="Amiri"/>
          <w:lang w:bidi="ar-SA"/>
          <w:color w:val="111111"/>
          <w:sz w:val="28"/>
          <w:szCs w:val="28"/>
          <w:rtl/>
        </w:rPr>
        <w:t xml:space="preserve">عن عليّ بن جعفر سأل أخيه موسى بن جعفر عليهماالسلام عن مسجد يكون فيه تصاوير وتماثيل أيصلي فيه؟ قال: يكسر رؤوس التماثيل ويلطّخ رؤوس التصاوير، ويصلى فيه ولابأس</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Heading2"/>
      </w:pPr>
      <w:bookmarkStart w:id="102" w:name="_Toc47"/>
      <w:r>
        <w:t>التمندل</w:t>
      </w:r>
      <w:bookmarkEnd w:id="102"/>
    </w:p>
    <w:p>
      <w:pPr>
        <w:pStyle w:val="BookText"/>
      </w:pPr>
      <w:r>
        <w:rPr>
          <w:rFonts w:ascii="Amiri" w:hAnsi="Amiri" w:eastAsia="Amiri" w:cs="Amiri"/>
          <w:lang w:bidi="ar-SA"/>
          <w:color w:val="111111"/>
          <w:sz w:val="28"/>
          <w:szCs w:val="28"/>
          <w:rtl/>
        </w:rPr>
        <w:t xml:space="preserve">كان لعليّ عليه‌السلام خرقة في المسجد ليس إلاّ للوجه يتمندل بها. وروي خرقة يعلّقها في مسجد بيته لوجهه إذا توضأ تمندل بها</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Heading2"/>
      </w:pPr>
      <w:bookmarkStart w:id="103" w:name="_Toc48"/>
      <w:r>
        <w:t>الجمعة</w:t>
      </w:r>
      <w:bookmarkEnd w:id="103"/>
    </w:p>
    <w:p>
      <w:pPr>
        <w:pStyle w:val="BookText"/>
      </w:pPr>
      <w:r>
        <w:rPr>
          <w:rFonts w:ascii="Amiri" w:hAnsi="Amiri" w:eastAsia="Amiri" w:cs="Amiri"/>
          <w:lang w:bidi="ar-SA"/>
          <w:color w:val="111111"/>
          <w:sz w:val="28"/>
          <w:szCs w:val="28"/>
          <w:rtl/>
        </w:rPr>
        <w:t xml:space="preserve">الجمعة حجّ المساكين</w:t>
      </w:r>
      <w:r>
        <w:rPr>
          <w:rStyle w:val="FootnoteReference"/>
        </w:rPr>
        <w:footnoteReference w:id="453"/>
      </w:r>
      <w:r>
        <w:rPr>
          <w:rFonts w:ascii="Amiri" w:hAnsi="Amiri" w:eastAsia="Amiri" w:cs="Amiri"/>
          <w:lang w:bidi="ar-SA"/>
          <w:color w:val="111111"/>
          <w:sz w:val="28"/>
          <w:szCs w:val="28"/>
          <w:rtl/>
        </w:rPr>
        <w:t xml:space="preserve">، ومن ترك الجمعة ثلاثا متتابعة لغير علّة</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3" w:name="pg7579_76904"/>
    <w:bookmarkEnd w:id="33"/>
    <w:p>
      <w:pPr>
        <w:pStyle w:val="BookText"/>
      </w:pPr>
      <w:r>
        <w:rPr>
          <w:rFonts w:ascii="Amiri" w:hAnsi="Amiri" w:eastAsia="Amiri" w:cs="Amiri"/>
          <w:lang w:bidi="ar-SA"/>
          <w:color w:val="111111"/>
          <w:sz w:val="28"/>
          <w:szCs w:val="28"/>
          <w:rtl/>
        </w:rPr>
        <w:t xml:space="preserve">كتب منافقا</w:t>
      </w:r>
      <w:r>
        <w:rPr>
          <w:rStyle w:val="FootnoteReference"/>
        </w:rPr>
        <w:footnoteReference w:id="454"/>
      </w:r>
      <w:r>
        <w:rPr>
          <w:rFonts w:ascii="Amiri" w:hAnsi="Amiri" w:eastAsia="Amiri" w:cs="Amiri"/>
          <w:lang w:bidi="ar-SA"/>
          <w:color w:val="111111"/>
          <w:sz w:val="28"/>
          <w:szCs w:val="28"/>
          <w:rtl/>
        </w:rPr>
        <w:t xml:space="preserve">، وأوّل جمعة جمعها رسول اللّه صلى‌الله‌عليه‌و‌آله بأصحابة في بني سالم بن عوف في بطن وادٍ لهم قد اتّخذوا في ذلك الموضع مسجدا فحينما أدركته الرسول صلى‌الله‌عليه‌و‌آله صلاة الجمعة صلّى بهم، وكانت هذه الجمعة أوّل جمعة جمعها رسول اللّه صلى‌الله‌عليه‌و‌آله في الإسلام</w:t>
      </w:r>
      <w:r>
        <w:rPr>
          <w:rStyle w:val="FootnoteReference"/>
        </w:rPr>
        <w:footnoteReference w:id="455"/>
      </w:r>
      <w:r>
        <w:rPr>
          <w:rFonts w:ascii="Amiri" w:hAnsi="Amiri" w:eastAsia="Amiri" w:cs="Amiri"/>
          <w:lang w:bidi="ar-SA"/>
          <w:color w:val="111111"/>
          <w:sz w:val="28"/>
          <w:szCs w:val="28"/>
          <w:rtl/>
        </w:rPr>
        <w:t xml:space="preserve">. ونهى رسول اللّه صلى‌الله‌عليه‌و‌آله عن الكلام يوم الجمعة والإمام يخطب، فمن فعل ذلك فقد لغى ومن لغى فلا جمعة له</w:t>
      </w:r>
      <w:r>
        <w:rPr>
          <w:rStyle w:val="FootnoteReference"/>
        </w:rPr>
        <w:footnoteReference w:id="456"/>
      </w:r>
      <w:r>
        <w:rPr>
          <w:rFonts w:ascii="Amiri" w:hAnsi="Amiri" w:eastAsia="Amiri" w:cs="Amiri"/>
          <w:lang w:bidi="ar-SA"/>
          <w:color w:val="111111"/>
          <w:sz w:val="28"/>
          <w:szCs w:val="28"/>
          <w:rtl/>
        </w:rPr>
        <w:t xml:space="preserve">. وكان أبو جعفر عليه‌السلام يبكر إلى المسجد يوم الجمعة حين تكون الشمس قدر</w:t>
      </w:r>
      <w:r>
        <w:rPr>
          <w:rStyle w:val="FootnoteReference"/>
        </w:rPr>
        <w:footnoteReference w:id="457"/>
      </w:r>
      <w:r>
        <w:rPr>
          <w:rFonts w:ascii="Amiri" w:hAnsi="Amiri" w:eastAsia="Amiri" w:cs="Amiri"/>
          <w:lang w:bidi="ar-SA"/>
          <w:color w:val="111111"/>
          <w:sz w:val="28"/>
          <w:szCs w:val="28"/>
          <w:rtl/>
        </w:rPr>
        <w:t xml:space="preserve">رمح فإذا كان شهر رمضان يكون قبل ذلك، وكان يقول: إنّ لجُمَعَ شهر رمضان على جُمَع سائر الشهور فضلاً كفضل شهر رمضان على سائر الشهور</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واذا رأيتم الشيخ يحدّث يوم الجمعة في المسجد بأحاديث الجاهلية فارموا رأسه ولو بالحصى</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Heading2"/>
      </w:pPr>
      <w:bookmarkStart w:id="104" w:name="_Toc49"/>
      <w:r>
        <w:t>جيران اللّه عزّوجلّ</w:t>
      </w:r>
      <w:bookmarkEnd w:id="104"/>
    </w:p>
    <w:p>
      <w:pPr>
        <w:pStyle w:val="BookText"/>
      </w:pPr>
      <w:r>
        <w:rPr>
          <w:rFonts w:ascii="Amiri" w:hAnsi="Amiri" w:eastAsia="Amiri" w:cs="Amiri"/>
          <w:lang w:bidi="ar-SA"/>
          <w:color w:val="111111"/>
          <w:sz w:val="28"/>
          <w:szCs w:val="28"/>
          <w:rtl/>
        </w:rPr>
        <w:t xml:space="preserve">إنّ اللّه ينادي يوم القيامة أين جيراني؟ فتقول الملائكة: ربّنا ومن ينبغي أن يجاورك؟ فيقول: اين عمّار المساجد؟ عمّار مساجد اللّه هم أهل اللّه عزّوجلّ</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4" w:name="pg7579_76905"/>
    <w:bookmarkEnd w:id="34"/>
    <w:p>
      <w:pPr>
        <w:pStyle w:val="Heading2"/>
      </w:pPr>
      <w:bookmarkStart w:id="105" w:name="_Toc50"/>
      <w:r>
        <w:t>الحائض والجنب</w:t>
      </w:r>
      <w:bookmarkEnd w:id="10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اُمّ سَلَمة قالت: خرج النبيّ صلى‌الله‌عليه‌و‌آله من عندي حتى دخل المسجد فقال: يا أيّها الناس حُرّم هذا المسجد على كلّ جنب من الرجال أو حائض من النساء إلاّ النبيّ وعليّا وفاطمة بنت رسول اللّه صلى‌الله‌عليه‌و‌آله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زرارة عن أبي جعفر عليه‌السلام قال: قلت له: الحائض والجنب يدخلان المسجد أم لا؟ فقال: لايدخلان المسجد إلاّ مجتازين أنّ اللّه يقول: «وَلاَجُنُبا إلاّ عَابِرِي سَبيلٍ حتى تَغْتَسِلُوا»</w:t>
      </w:r>
      <w:r>
        <w:rPr>
          <w:rStyle w:val="FootnoteReference"/>
        </w:rPr>
        <w:footnoteReference w:id="462"/>
      </w:r>
      <w:r>
        <w:rPr>
          <w:rFonts w:ascii="Amiri" w:hAnsi="Amiri" w:eastAsia="Amiri" w:cs="Amiri"/>
          <w:lang w:bidi="ar-SA"/>
          <w:color w:val="111111"/>
          <w:sz w:val="28"/>
          <w:szCs w:val="28"/>
          <w:rtl/>
        </w:rPr>
        <w:t xml:space="preserve">ويأخذان من المسجد ولايضعان فيه شيئا</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Heading2"/>
      </w:pPr>
      <w:bookmarkStart w:id="106" w:name="_Toc51"/>
      <w:r>
        <w:t>الحارس</w:t>
      </w:r>
      <w:bookmarkEnd w:id="106"/>
    </w:p>
    <w:p>
      <w:pPr>
        <w:pStyle w:val="BookText"/>
      </w:pPr>
      <w:r>
        <w:rPr>
          <w:rFonts w:ascii="Amiri" w:hAnsi="Amiri" w:eastAsia="Amiri" w:cs="Amiri"/>
          <w:lang w:bidi="ar-SA"/>
          <w:color w:val="111111"/>
          <w:sz w:val="28"/>
          <w:szCs w:val="28"/>
          <w:rtl/>
        </w:rPr>
        <w:t xml:space="preserve">روي أنّ عمر بن عبدالعزيز استأجر حَرَسا للمسجد لايَحْتَرِف فيه أحد</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Heading2"/>
      </w:pPr>
      <w:bookmarkStart w:id="107" w:name="_Toc52"/>
      <w:r>
        <w:t>خُذوا زينتكم</w:t>
      </w:r>
      <w:bookmarkEnd w:id="107"/>
    </w:p>
    <w:p>
      <w:pPr>
        <w:pStyle w:val="BookText"/>
      </w:pPr>
      <w:r>
        <w:rPr>
          <w:rFonts w:ascii="Amiri" w:hAnsi="Amiri" w:eastAsia="Amiri" w:cs="Amiri"/>
          <w:lang w:bidi="ar-SA"/>
          <w:color w:val="111111"/>
          <w:sz w:val="28"/>
          <w:szCs w:val="28"/>
          <w:rtl/>
        </w:rPr>
        <w:t xml:space="preserve">في قوله تعالى: «خُذُوا زِينَتكُمْ عِندَ كُلِّ مَسْجدٍ»</w:t>
      </w:r>
      <w:r>
        <w:rPr>
          <w:rStyle w:val="FootnoteReference"/>
        </w:rPr>
        <w:footnoteReference w:id="465"/>
      </w:r>
      <w:r>
        <w:rPr>
          <w:rFonts w:ascii="Amiri" w:hAnsi="Amiri" w:eastAsia="Amiri" w:cs="Amiri"/>
          <w:lang w:bidi="ar-SA"/>
          <w:color w:val="111111"/>
          <w:sz w:val="28"/>
          <w:szCs w:val="28"/>
          <w:rtl/>
        </w:rPr>
        <w:t xml:space="preserve">أي خذوا ثيابكم التي تتزينون</w:t>
      </w:r>
      <w:r>
        <w:rPr>
          <w:rStyle w:val="FootnoteReference"/>
        </w:rPr>
        <w:footnoteReference w:id="466"/>
      </w:r>
      <w:r>
        <w:rPr>
          <w:rFonts w:ascii="Amiri" w:hAnsi="Amiri" w:eastAsia="Amiri" w:cs="Amiri"/>
          <w:lang w:bidi="ar-SA"/>
          <w:color w:val="111111"/>
          <w:sz w:val="28"/>
          <w:szCs w:val="28"/>
          <w:rtl/>
        </w:rPr>
        <w:t xml:space="preserve">بها للصلاة في الجمعات والأعياد... وقيل عند كلّ صلاة،</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5" w:name="pg7579_76906"/>
    <w:bookmarkEnd w:id="35"/>
    <w:p>
      <w:pPr>
        <w:pStyle w:val="BookText"/>
      </w:pPr>
      <w:r>
        <w:rPr>
          <w:rFonts w:ascii="Amiri" w:hAnsi="Amiri" w:eastAsia="Amiri" w:cs="Amiri"/>
          <w:lang w:bidi="ar-SA"/>
          <w:color w:val="111111"/>
          <w:sz w:val="28"/>
          <w:szCs w:val="28"/>
          <w:rtl/>
        </w:rPr>
        <w:t xml:space="preserve">وإنّ الحسن بن علي عليهماالسلام كان إذا قام إلى الصلاة لبس أجود ثيابه فقيل له: يا ابن رسول اللّه لِمَ تلبس أجود ثيابك. فقال: إنّ اللّه جميل يحبّ الجمال فأتجمّل لربّي... وقيل: إنّ أخذ الزينة هو التمشط عند كلّ صلاة</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Heading2"/>
      </w:pPr>
      <w:bookmarkStart w:id="108" w:name="_Toc53"/>
      <w:r>
        <w:t>الديك</w:t>
      </w:r>
      <w:bookmarkEnd w:id="108"/>
    </w:p>
    <w:p>
      <w:pPr>
        <w:pStyle w:val="BookText"/>
      </w:pPr>
      <w:r>
        <w:rPr>
          <w:rFonts w:ascii="Amiri" w:hAnsi="Amiri" w:eastAsia="Amiri" w:cs="Amiri"/>
          <w:lang w:bidi="ar-SA"/>
          <w:color w:val="111111"/>
          <w:sz w:val="28"/>
          <w:szCs w:val="28"/>
          <w:rtl/>
        </w:rPr>
        <w:t xml:space="preserve">إنّ النبيّ كان له ديك أبيض، وكانت الصحابة يسافرون بالديكة لتعرّفهم أوقات الصلاة... وكان النبيّ صلى‌الله‌عليه‌و‌آله يقتنيه في البيت والمسجد</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Heading2"/>
      </w:pPr>
      <w:bookmarkStart w:id="109" w:name="_Toc54"/>
      <w:r>
        <w:t>رجل به تأنيث</w:t>
      </w:r>
      <w:bookmarkEnd w:id="109"/>
    </w:p>
    <w:p>
      <w:pPr>
        <w:pStyle w:val="BookText"/>
      </w:pPr>
      <w:r>
        <w:rPr>
          <w:rFonts w:ascii="Amiri" w:hAnsi="Amiri" w:eastAsia="Amiri" w:cs="Amiri"/>
          <w:lang w:bidi="ar-SA"/>
          <w:color w:val="111111"/>
          <w:sz w:val="28"/>
          <w:szCs w:val="28"/>
          <w:rtl/>
        </w:rPr>
        <w:t xml:space="preserve">عن عليّ عليه‌السلام أنّه رأى رجلاً به تأنيث في مسجد رسول اللّه فقال له: اخرج من مسجد رسول اللّه، يامن لعنه رسول اللّه ثمّ قال عليّ عليه‌السلام : سمعت رسول اللّه يقول: لعن اللّه المتشبهين من الرجال بالنساء، والمتشبهات من النساء بالرجال</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Heading2"/>
      </w:pPr>
      <w:bookmarkStart w:id="110" w:name="_Toc55"/>
      <w:r>
        <w:t>الرَّطانة</w:t>
      </w:r>
      <w:bookmarkEnd w:id="110"/>
    </w:p>
    <w:p>
      <w:pPr>
        <w:pStyle w:val="BookText"/>
      </w:pPr>
      <w:r>
        <w:rPr>
          <w:rFonts w:ascii="Amiri" w:hAnsi="Amiri" w:eastAsia="Amiri" w:cs="Amiri"/>
          <w:lang w:bidi="ar-SA"/>
          <w:color w:val="111111"/>
          <w:sz w:val="28"/>
          <w:szCs w:val="28"/>
          <w:rtl/>
        </w:rPr>
        <w:t xml:space="preserve">قال الصادق عليه‌السلام : نهى رسول اللّه صلى‌الله‌عليه‌و‌آله عن رَطانة</w:t>
      </w:r>
      <w:r>
        <w:rPr>
          <w:rStyle w:val="FootnoteReference"/>
        </w:rPr>
        <w:footnoteReference w:id="470"/>
      </w:r>
      <w:r>
        <w:rPr>
          <w:rFonts w:ascii="Amiri" w:hAnsi="Amiri" w:eastAsia="Amiri" w:cs="Amiri"/>
          <w:lang w:bidi="ar-SA"/>
          <w:color w:val="111111"/>
          <w:sz w:val="28"/>
          <w:szCs w:val="28"/>
          <w:rtl/>
        </w:rPr>
        <w:t xml:space="preserve">الأعاجم في</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6" w:name="pg7579_76907"/>
    <w:bookmarkEnd w:id="36"/>
    <w:p>
      <w:pPr>
        <w:pStyle w:val="BookText"/>
      </w:pPr>
      <w:r>
        <w:rPr>
          <w:rFonts w:ascii="IRNazanin" w:hAnsi="IRNazanin" w:eastAsia="IRNazanin" w:cs="IRNazanin"/>
          <w:lang w:bidi="fa-IR"/>
          <w:color w:val="111111"/>
          <w:sz w:val="28"/>
          <w:szCs w:val="28"/>
          <w:rtl/>
        </w:rPr>
        <w:t xml:space="preserve">المساجد</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Heading2"/>
      </w:pPr>
      <w:bookmarkStart w:id="111" w:name="_Toc56"/>
      <w:r>
        <w:t>رياض الجنّة</w:t>
      </w:r>
      <w:bookmarkEnd w:id="111"/>
    </w:p>
    <w:p>
      <w:pPr>
        <w:pStyle w:val="BookText"/>
      </w:pPr>
      <w:r>
        <w:rPr>
          <w:rFonts w:ascii="Amiri" w:hAnsi="Amiri" w:eastAsia="Amiri" w:cs="Amiri"/>
          <w:lang w:bidi="ar-SA"/>
          <w:color w:val="111111"/>
          <w:sz w:val="28"/>
          <w:szCs w:val="28"/>
          <w:rtl/>
        </w:rPr>
        <w:t xml:space="preserve">إذا مررتم برياض الجنّة فارتعوا قيل: وما رياض الجنّة؟ قال: المساجد، قيل: وما الرتع؟ قال: سبحان اللّه والحمد للّه ولا إله إلاّ اللّه واللّه أكبر</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Heading2"/>
      </w:pPr>
      <w:bookmarkStart w:id="112" w:name="_Toc57"/>
      <w:r>
        <w:t>الزحام</w:t>
      </w:r>
      <w:bookmarkEnd w:id="112"/>
    </w:p>
    <w:p>
      <w:pPr>
        <w:pStyle w:val="BookText"/>
      </w:pPr>
      <w:r>
        <w:rPr>
          <w:rFonts w:ascii="Amiri" w:hAnsi="Amiri" w:eastAsia="Amiri" w:cs="Amiri"/>
          <w:lang w:bidi="ar-SA"/>
          <w:color w:val="111111"/>
          <w:sz w:val="28"/>
          <w:szCs w:val="28"/>
          <w:rtl/>
        </w:rPr>
        <w:t xml:space="preserve">وإن كنت وسط زحام يوم الجمعة أو يوم عرفة لاتستطيع الخروج من المسجد من كثرة الناس فتيمم وصلّ معهم ثمّ تعيد إذا انصرفت</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Heading2"/>
      </w:pPr>
      <w:bookmarkStart w:id="113" w:name="_Toc58"/>
      <w:r>
        <w:t>الزكاة</w:t>
      </w:r>
      <w:bookmarkEnd w:id="113"/>
    </w:p>
    <w:p>
      <w:pPr>
        <w:pStyle w:val="BookText"/>
      </w:pPr>
      <w:r>
        <w:rPr>
          <w:rFonts w:ascii="Amiri" w:hAnsi="Amiri" w:eastAsia="Amiri" w:cs="Amiri"/>
          <w:lang w:bidi="ar-SA"/>
          <w:color w:val="111111"/>
          <w:sz w:val="28"/>
          <w:szCs w:val="28"/>
          <w:rtl/>
        </w:rPr>
        <w:t xml:space="preserve">قال أبو جعفر عليه‌السلام بينا رسول اللّه صلى‌الله‌عليه‌و‌آله في المسجد إذ قال: قم يافلان، قم يافلان حتى أخرج خمسة نفر فقال: اخرجوا من مسجدنا لاتصلّون فيه وأنتم لاتزكّون</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Heading2"/>
      </w:pPr>
      <w:bookmarkStart w:id="114" w:name="_Toc59"/>
      <w:r>
        <w:t>السائل</w:t>
      </w:r>
      <w:bookmarkEnd w:id="114"/>
    </w:p>
    <w:p>
      <w:pPr>
        <w:pStyle w:val="BookText"/>
      </w:pPr>
      <w:r>
        <w:rPr>
          <w:rFonts w:ascii="Amiri" w:hAnsi="Amiri" w:eastAsia="Amiri" w:cs="Amiri"/>
          <w:lang w:bidi="ar-SA"/>
          <w:color w:val="111111"/>
          <w:sz w:val="28"/>
          <w:szCs w:val="28"/>
          <w:rtl/>
        </w:rPr>
        <w:t xml:space="preserve">عن أبي ذرّ قال: أما إنّي صلّيت مع رسول اللّه صلى‌الله‌عليه‌و‌آله يوما من الأيام الظهر فسأل سائل في المسجد فلم يعطه أحد شيئا، فرفع السائل يده إلى السماء</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7" w:name="pg7579_76908"/>
    <w:bookmarkEnd w:id="37"/>
    <w:p>
      <w:pPr>
        <w:pStyle w:val="BookText"/>
      </w:pPr>
      <w:r>
        <w:rPr>
          <w:rFonts w:ascii="Amiri" w:hAnsi="Amiri" w:eastAsia="Amiri" w:cs="Amiri"/>
          <w:lang w:bidi="ar-SA"/>
          <w:color w:val="111111"/>
          <w:sz w:val="28"/>
          <w:szCs w:val="28"/>
          <w:rtl/>
        </w:rPr>
        <w:t xml:space="preserve">وقال: اللّهمّ اشهد أنّي سألت في مسجد رسول اللّه فلم يعطني أحد شيئا، وكان عليّ عليه‌السلام في الصلاة راكعا - فأومأ إليه بخنصره اليمنى وكان متختما فيها فأقبل السائل فأخذ الخاتم من خنصره وذلك بمرآى من النبيّ، وهو يصلّي فلمّا فرغ النبيّ صلى‌الله‌عليه‌و‌آله من صلاته رفع رأسه إلى السماء... فأنزل اللّه عليه «إنَّمَا وَلِيُّكُمُ اللّه‌ُ وَرَسُولُهُ والَّذِينَ آمَنُوا الَّذِينَ يُقِيمُونَ الصَّلاةَ وَيُؤْتُونَ الزَّكَاةَ وَهُمْ راكِعُونَ»</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Heading2"/>
      </w:pPr>
      <w:bookmarkStart w:id="115" w:name="_Toc60"/>
      <w:r>
        <w:t>السرقة</w:t>
      </w:r>
      <w:bookmarkEnd w:id="115"/>
    </w:p>
    <w:p>
      <w:pPr>
        <w:pStyle w:val="BookText"/>
      </w:pPr>
      <w:r>
        <w:rPr>
          <w:rFonts w:ascii="Amiri" w:hAnsi="Amiri" w:eastAsia="Amiri" w:cs="Amiri"/>
          <w:lang w:bidi="ar-SA"/>
          <w:color w:val="111111"/>
          <w:sz w:val="28"/>
          <w:szCs w:val="28"/>
          <w:rtl/>
        </w:rPr>
        <w:t xml:space="preserve">كان صَفْوان بن اُميّة بعد إسلامه نائما في المسجد فسرق رداؤه، فتتبع اللص وأخذ منه الرداء، وجاء به إلى رسول اللّه صلى‌الله‌عليه‌و‌آله وأقام بذلك شاهدين عليه، فأمر صلى‌الله‌عليه‌و‌آله بقطع يمينه. فقال صَفْوان: يارسول اللّه أتقطعه من أجل ردائي؟ فقد وهبته له. فقال صلى‌الله‌عليه‌و‌آله : ألا كان هذا قبل أن ترفعه إليّ فقطعه فجرت السنة في الحدّ أنّه إذا رفع إلى الإمام وقامت عليه البينة أن لايعطّل ويقام .</w:t>
      </w:r>
    </w:p>
    <w:p>
      <w:pPr>
        <w:pStyle w:val="BookText"/>
      </w:pPr>
      <w:r>
        <w:rPr>
          <w:rFonts w:ascii="Amiri" w:hAnsi="Amiri" w:eastAsia="Amiri" w:cs="Amiri"/>
          <w:lang w:bidi="ar-SA"/>
          <w:color w:val="111111"/>
          <w:sz w:val="28"/>
          <w:szCs w:val="28"/>
          <w:rtl/>
        </w:rPr>
        <w:t xml:space="preserve">قال الصدوق: لاقطع على من سرق من المساجد والمواضع التي يدخل إليها بغير إذن مثل الحمامات والأرحية</w:t>
      </w:r>
      <w:r>
        <w:rPr>
          <w:rStyle w:val="FootnoteReference"/>
        </w:rPr>
        <w:footnoteReference w:id="476"/>
      </w:r>
      <w:r>
        <w:rPr>
          <w:rFonts w:ascii="Amiri" w:hAnsi="Amiri" w:eastAsia="Amiri" w:cs="Amiri"/>
          <w:lang w:bidi="ar-SA"/>
          <w:color w:val="111111"/>
          <w:sz w:val="28"/>
          <w:szCs w:val="28"/>
          <w:rtl/>
        </w:rPr>
        <w:t xml:space="preserve">والخانات، وإنّما قطعه النبيّ صلى‌الله‌عليه‌و‌آله لأنّه سرق الرداء وأخفاه فلاخفائه قطعه ولو لم يخفه يعزّره ولم يقطعه</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Heading2"/>
      </w:pPr>
      <w:bookmarkStart w:id="116" w:name="_Toc61"/>
      <w:r>
        <w:t>السعي</w:t>
      </w:r>
      <w:bookmarkEnd w:id="116"/>
    </w:p>
    <w:p>
      <w:pPr>
        <w:pStyle w:val="BookText"/>
      </w:pPr>
      <w:r>
        <w:rPr>
          <w:rFonts w:ascii="Amiri" w:hAnsi="Amiri" w:eastAsia="Amiri" w:cs="Amiri"/>
          <w:lang w:bidi="ar-SA"/>
          <w:color w:val="111111"/>
          <w:sz w:val="28"/>
          <w:szCs w:val="28"/>
          <w:rtl/>
        </w:rPr>
        <w:t xml:space="preserve">قال زين العابدين عليه‌السلام : ومعنى قوله تعالى «فَفِرُّوا إلَى اللّه‌ِ»</w:t>
      </w:r>
      <w:r>
        <w:rPr>
          <w:rStyle w:val="FootnoteReference"/>
        </w:rPr>
        <w:footnoteReference w:id="478"/>
      </w:r>
      <w:r>
        <w:rPr>
          <w:rFonts w:ascii="Amiri" w:hAnsi="Amiri" w:eastAsia="Amiri" w:cs="Amiri"/>
          <w:lang w:bidi="ar-SA"/>
          <w:color w:val="111111"/>
          <w:sz w:val="28"/>
          <w:szCs w:val="28"/>
          <w:rtl/>
        </w:rPr>
        <w:t xml:space="preserve">يعني</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8" w:name="pg7579_76909"/>
    <w:bookmarkEnd w:id="38"/>
    <w:p>
      <w:pPr>
        <w:pStyle w:val="BookText"/>
      </w:pPr>
      <w:r>
        <w:rPr>
          <w:rFonts w:ascii="Amiri" w:hAnsi="Amiri" w:eastAsia="Amiri" w:cs="Amiri"/>
          <w:lang w:bidi="ar-SA"/>
          <w:color w:val="111111"/>
          <w:sz w:val="28"/>
          <w:szCs w:val="28"/>
          <w:rtl/>
        </w:rPr>
        <w:t xml:space="preserve">حجّوا إلى بيت اللّه. يا بُنيّ إنّ الكعبة بيت اللّه فمن حجّ بيت اللّه فقد قصد إلى اللّه، والمساجد بيوت اللّه فمن سعى إليها فقد سعى إلى اللّه وقصد إليه</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Heading2"/>
      </w:pPr>
      <w:bookmarkStart w:id="117" w:name="_Toc62"/>
      <w:r>
        <w:t>السواك</w:t>
      </w:r>
      <w:bookmarkEnd w:id="117"/>
    </w:p>
    <w:p>
      <w:pPr>
        <w:pStyle w:val="BookText"/>
      </w:pPr>
      <w:r>
        <w:rPr>
          <w:rFonts w:ascii="Amiri" w:hAnsi="Amiri" w:eastAsia="Amiri" w:cs="Amiri"/>
          <w:lang w:bidi="ar-SA"/>
          <w:color w:val="111111"/>
          <w:sz w:val="28"/>
          <w:szCs w:val="28"/>
          <w:rtl/>
        </w:rPr>
        <w:t xml:space="preserve">كان رسول اللّه صلى‌الله‌عليه‌و‌آله إذا طلع الفجر فيتطهر ويستاك ويخرج إلى المسجد فيصلي ركعتي الفجر ويجلس إلى أن يصلي الفجر</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Heading2"/>
      </w:pPr>
      <w:bookmarkStart w:id="118" w:name="_Toc63"/>
      <w:r>
        <w:t>شعبان</w:t>
      </w:r>
      <w:bookmarkEnd w:id="118"/>
    </w:p>
    <w:p>
      <w:pPr>
        <w:pStyle w:val="BookText"/>
      </w:pPr>
      <w:r>
        <w:rPr>
          <w:rFonts w:ascii="Amiri" w:hAnsi="Amiri" w:eastAsia="Amiri" w:cs="Amiri"/>
          <w:lang w:bidi="ar-SA"/>
          <w:color w:val="111111"/>
          <w:sz w:val="28"/>
          <w:szCs w:val="28"/>
          <w:rtl/>
        </w:rPr>
        <w:t xml:space="preserve">لقد مرّ أمير المؤمنين عليه‌السلام على قوم من أخلاط المسلمين ليس فيهم مهاجري ولا أنصاري، وهم قعود في بعض المساجد في أوّل يوم من شعبان، وإذا هم يخوضون في أمر القدر وغيره... فناداهم أمير المؤمنين: يامعشر المتكلمين... هذا يوم غرّة شعبان الكريم سمّاه ربّنا شعبان لتشعب الخيرات... وشعب خيراته الصلاة والصوم والزكاة والأمر بالمعروف والنهي عن المنكر، وبرّ الوالدين والقرابات والجيران، وإصلاح ذات البين والصدقة فيه... فمن كشف سرائر اللّه التي من فتشّ عنها كان من الهالكين</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Heading2"/>
      </w:pPr>
      <w:bookmarkStart w:id="119" w:name="_Toc64"/>
      <w:r>
        <w:t>شهادة عليّ عليه السلام</w:t>
      </w:r>
      <w:bookmarkEnd w:id="119"/>
    </w:p>
    <w:p>
      <w:pPr>
        <w:pStyle w:val="BookText"/>
      </w:pPr>
      <w:r>
        <w:rPr>
          <w:rFonts w:ascii="Amiri" w:hAnsi="Amiri" w:eastAsia="Amiri" w:cs="Amiri"/>
          <w:lang w:bidi="ar-SA"/>
          <w:color w:val="111111"/>
          <w:sz w:val="28"/>
          <w:szCs w:val="28"/>
          <w:rtl/>
        </w:rPr>
        <w:t xml:space="preserve">لقد قبض عليّ عليه‌السلام قتيلاً في مسجد الكوفة وقت التنوير ليلة الجمعة</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9" w:name="pg7579_76910"/>
    <w:bookmarkEnd w:id="39"/>
    <w:p>
      <w:pPr>
        <w:pStyle w:val="BookText"/>
      </w:pPr>
      <w:r>
        <w:rPr>
          <w:rFonts w:ascii="Amiri" w:hAnsi="Amiri" w:eastAsia="Amiri" w:cs="Amiri"/>
          <w:lang w:bidi="ar-SA"/>
          <w:color w:val="111111"/>
          <w:sz w:val="28"/>
          <w:szCs w:val="28"/>
          <w:rtl/>
        </w:rPr>
        <w:t xml:space="preserve">لتسعة عشر مضين من شهر رمضان على يد الملعون عبدالرحمن بن مُلْجَم المرادي وقد عاونه وَرْدَان بن مُجَالد من تَيم الرَّباب وشَبيب بن بَجَرَة والأَشْعث بن قيس وقَطَام بنت الأخضر</w:t>
      </w:r>
      <w:r>
        <w:rPr>
          <w:rStyle w:val="FootnoteReference"/>
        </w:rPr>
        <w:footnoteReference w:id="482"/>
      </w:r>
      <w:r>
        <w:rPr>
          <w:rFonts w:ascii="Amiri" w:hAnsi="Amiri" w:eastAsia="Amiri" w:cs="Amiri"/>
          <w:lang w:bidi="ar-SA"/>
          <w:color w:val="111111"/>
          <w:sz w:val="28"/>
          <w:szCs w:val="28"/>
          <w:rtl/>
        </w:rPr>
        <w:t xml:space="preserve">... فضربه سيفا على رأسه مسموما</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أمير المؤمنين علي عليه‌السلام أمر ابنه الحسن عليه‌السلام أن يحفر له أربع قبور في أربع مواضع في المسجد وفي الرحبة وفي الغري وفي دار جَعْدَة بن هُبَيرة، وإنّما أراد بهذا أن لايعلم أحد من أعدائه موضع قبره</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Heading2"/>
      </w:pPr>
      <w:bookmarkStart w:id="120" w:name="_Toc65"/>
      <w:r>
        <w:t>الصدقة</w:t>
      </w:r>
      <w:bookmarkEnd w:id="120"/>
    </w:p>
    <w:p>
      <w:pPr>
        <w:pStyle w:val="BookText"/>
      </w:pPr>
      <w:r>
        <w:rPr>
          <w:rFonts w:ascii="Amiri" w:hAnsi="Amiri" w:eastAsia="Amiri" w:cs="Amiri"/>
          <w:lang w:bidi="ar-SA"/>
          <w:color w:val="111111"/>
          <w:sz w:val="28"/>
          <w:szCs w:val="28"/>
          <w:rtl/>
        </w:rPr>
        <w:t xml:space="preserve">عن محمّد بن مسلم قال: كنت مع أبي جعفر في مسجد الرسول صلى‌الله‌عليه‌و‌آله فسقطت شرفة من شرف المسجد، فوقعت على رجل فلم تضرّه، وأصابت رجله فقال أبو جعفر عليه‌السلام : سلوه أي شيء عمل اليوم. فسألوه فقال. خرجت وفي كمّي تمر فمررت بسائل فتصدقت عليه بتمرة. فقال أبو جعفر عليه‌السلام : بها دفع اللّه عنك</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Heading2"/>
      </w:pPr>
      <w:bookmarkStart w:id="121" w:name="_Toc66"/>
      <w:r>
        <w:t>الصفوف</w:t>
      </w:r>
      <w:bookmarkEnd w:id="121"/>
    </w:p>
    <w:p>
      <w:pPr>
        <w:pStyle w:val="BookText"/>
      </w:pPr>
      <w:r>
        <w:rPr>
          <w:rFonts w:ascii="Amiri" w:hAnsi="Amiri" w:eastAsia="Amiri" w:cs="Amiri"/>
          <w:lang w:bidi="ar-SA"/>
          <w:color w:val="111111"/>
          <w:sz w:val="28"/>
          <w:szCs w:val="28"/>
          <w:rtl/>
        </w:rPr>
        <w:t xml:space="preserve">قال رسول اللّه صلى‌الله‌عليه‌و‌آله : يا أيّها الناس أقيموا صفوفكم، وامسحوا بمناكبكم</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0" w:name="pg7579_76911"/>
    <w:bookmarkEnd w:id="40"/>
    <w:p>
      <w:pPr>
        <w:pStyle w:val="BookText"/>
      </w:pPr>
      <w:r>
        <w:rPr>
          <w:rFonts w:ascii="Amiri" w:hAnsi="Amiri" w:eastAsia="Amiri" w:cs="Amiri"/>
          <w:lang w:bidi="ar-SA"/>
          <w:color w:val="111111"/>
          <w:sz w:val="28"/>
          <w:szCs w:val="28"/>
          <w:rtl/>
        </w:rPr>
        <w:t xml:space="preserve">لئلاّ يكون بينكم</w:t>
      </w:r>
      <w:r>
        <w:rPr>
          <w:rStyle w:val="FootnoteReference"/>
        </w:rPr>
        <w:footnoteReference w:id="486"/>
      </w:r>
      <w:r>
        <w:rPr>
          <w:rFonts w:ascii="Amiri" w:hAnsi="Amiri" w:eastAsia="Amiri" w:cs="Amiri"/>
          <w:lang w:bidi="ar-SA"/>
          <w:color w:val="111111"/>
          <w:sz w:val="28"/>
          <w:szCs w:val="28"/>
          <w:rtl/>
        </w:rPr>
        <w:t xml:space="preserve">خلل، ولاتخالفوا فيخالف اللّه بين قلوبكم، ألا وإنّي أراكم من خلفي</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Heading2"/>
      </w:pPr>
      <w:bookmarkStart w:id="122" w:name="_Toc67"/>
      <w:r>
        <w:t>الصلاة تامة</w:t>
      </w:r>
      <w:bookmarkEnd w:id="122"/>
    </w:p>
    <w:p>
      <w:pPr>
        <w:pStyle w:val="BookText"/>
      </w:pPr>
      <w:r>
        <w:rPr>
          <w:rFonts w:ascii="Amiri" w:hAnsi="Amiri" w:eastAsia="Amiri" w:cs="Amiri"/>
          <w:lang w:bidi="ar-SA"/>
          <w:color w:val="111111"/>
          <w:sz w:val="28"/>
          <w:szCs w:val="28"/>
          <w:rtl/>
        </w:rPr>
        <w:t xml:space="preserve">قال الصادق عليه‌السلام : تتمّ الصلاة في المسجد الحرام ومسجد الرسول صلى‌الله‌عليه‌و‌آله ومسجد الكوفة وحرم الحسين</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Heading2"/>
      </w:pPr>
      <w:bookmarkStart w:id="123" w:name="_Toc68"/>
      <w:r>
        <w:t>صلاة العيدين</w:t>
      </w:r>
      <w:bookmarkEnd w:id="123"/>
    </w:p>
    <w:p>
      <w:pPr>
        <w:pStyle w:val="BookText"/>
      </w:pPr>
      <w:r>
        <w:rPr>
          <w:rFonts w:ascii="Amiri" w:hAnsi="Amiri" w:eastAsia="Amiri" w:cs="Amiri"/>
          <w:lang w:bidi="ar-SA"/>
          <w:color w:val="111111"/>
          <w:sz w:val="28"/>
          <w:szCs w:val="28"/>
          <w:rtl/>
        </w:rPr>
        <w:t xml:space="preserve">عن أبي عبداللّه عليه‌السلام قال: لاينبغي أن تصلي صلاة العيدين في مسجد مسقّف ولا في بيت، إنّما تصلّي في الصحراء أو في مكان بارز</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Heading2"/>
      </w:pPr>
      <w:bookmarkStart w:id="124" w:name="_Toc69"/>
      <w:r>
        <w:t>صلاته تنهاه</w:t>
      </w:r>
      <w:bookmarkEnd w:id="124"/>
    </w:p>
    <w:p>
      <w:pPr>
        <w:pStyle w:val="BookText"/>
      </w:pPr>
      <w:r>
        <w:rPr>
          <w:rFonts w:ascii="Amiri" w:hAnsi="Amiri" w:eastAsia="Amiri" w:cs="Amiri"/>
          <w:lang w:bidi="ar-SA"/>
          <w:color w:val="111111"/>
          <w:sz w:val="28"/>
          <w:szCs w:val="28"/>
          <w:rtl/>
        </w:rPr>
        <w:t xml:space="preserve">روي أنّ فتى من الأنصار كان يصلّي الصلاة مع رسول اللّه صلى‌الله‌عليه‌و‌آله ويرتكب الفواحش، فوصف ذلك لرسول اللّه صلى‌الله‌عليه‌و‌آله فقال: إنّ صلاته تنهاه يوما ما، فلم يلبث أن تاب</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أحبّ أن يعلم ماأدرك من نفع صلاته فلينظر فإن كانت صلاته</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1" w:name="pg7579_76912"/>
    <w:bookmarkEnd w:id="41"/>
    <w:p>
      <w:pPr>
        <w:pStyle w:val="BookText"/>
      </w:pPr>
      <w:r>
        <w:rPr>
          <w:rFonts w:ascii="Amiri" w:hAnsi="Amiri" w:eastAsia="Amiri" w:cs="Amiri"/>
          <w:lang w:bidi="ar-SA"/>
          <w:color w:val="111111"/>
          <w:sz w:val="28"/>
          <w:szCs w:val="28"/>
          <w:rtl/>
        </w:rPr>
        <w:t xml:space="preserve">حجَزته عن الفواحش والمنكر، فإنّما أدرك من نفعها بقدر ما احتجز</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Heading2"/>
      </w:pPr>
      <w:bookmarkStart w:id="125" w:name="_Toc70"/>
      <w:r>
        <w:t>صلّينا في رحالنا</w:t>
      </w:r>
      <w:bookmarkEnd w:id="125"/>
    </w:p>
    <w:p>
      <w:pPr>
        <w:pStyle w:val="BookText"/>
      </w:pPr>
      <w:r>
        <w:rPr>
          <w:rFonts w:ascii="Amiri" w:hAnsi="Amiri" w:eastAsia="Amiri" w:cs="Amiri"/>
          <w:lang w:bidi="ar-SA"/>
          <w:color w:val="111111"/>
          <w:sz w:val="28"/>
          <w:szCs w:val="28"/>
          <w:rtl/>
        </w:rPr>
        <w:t xml:space="preserve">صلّى رسول اللّه صلى‌الله‌عليه‌و‌آله وإذا رجلان لم يصلّيا في ناحية المسجد، فدعاهما فجاءا ترعد فرائصهما فقال: مامنعكما أن تصلّيا معنا؟ فقالا: قد صلّينا في رحالنا فقال: فلا تفعلوا إذا صلّ أحدكم في رحله ثمّ أدرك الإمام وقد صلّى فليصلّ معه فإنّها له نافلة</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Heading2"/>
      </w:pPr>
      <w:bookmarkStart w:id="126" w:name="_Toc71"/>
      <w:r>
        <w:t>الضحك</w:t>
      </w:r>
      <w:bookmarkEnd w:id="126"/>
    </w:p>
    <w:p>
      <w:pPr>
        <w:pStyle w:val="BookText"/>
      </w:pPr>
      <w:r>
        <w:rPr>
          <w:rFonts w:ascii="Amiri" w:hAnsi="Amiri" w:eastAsia="Amiri" w:cs="Amiri"/>
          <w:lang w:bidi="ar-SA"/>
          <w:color w:val="111111"/>
          <w:sz w:val="28"/>
          <w:szCs w:val="28"/>
          <w:rtl/>
        </w:rPr>
        <w:t xml:space="preserve">إنّ الضحك في المسجد ظلمة في القبر</w:t>
      </w:r>
      <w:r>
        <w:rPr>
          <w:rStyle w:val="FootnoteReference"/>
        </w:rPr>
        <w:footnoteReference w:id="493"/>
      </w:r>
      <w:r>
        <w:rPr>
          <w:rFonts w:ascii="Amiri" w:hAnsi="Amiri" w:eastAsia="Amiri" w:cs="Amiri"/>
          <w:lang w:bidi="ar-SA"/>
          <w:color w:val="111111"/>
          <w:sz w:val="28"/>
          <w:szCs w:val="28"/>
          <w:rtl/>
        </w:rPr>
        <w:t xml:space="preserve">، وروي أن أبا جعفر عليه‌السلام دخل المسجد يوما فرأى شابا يضحك في المسجد فقال له: تضحك في المسجد وأنت... من أصحاب القبور</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Heading2"/>
      </w:pPr>
      <w:bookmarkStart w:id="127" w:name="_Toc72"/>
      <w:r>
        <w:t>ضعفاء الناس</w:t>
      </w:r>
      <w:bookmarkEnd w:id="127"/>
    </w:p>
    <w:p>
      <w:pPr>
        <w:pStyle w:val="BookText"/>
      </w:pPr>
      <w:r>
        <w:rPr>
          <w:rFonts w:ascii="Amiri" w:hAnsi="Amiri" w:eastAsia="Amiri" w:cs="Amiri"/>
          <w:lang w:bidi="ar-SA"/>
          <w:color w:val="111111"/>
          <w:sz w:val="28"/>
          <w:szCs w:val="28"/>
          <w:rtl/>
        </w:rPr>
        <w:t xml:space="preserve">عن علي عليه‌السلام أنّه قيل له: ياأمير المؤمنين لو أمرت من يصلّي بضعفاء الناس يوم العيد في المسجد؟ قال: أكره أن أسُنَّ سنة لم يستنها رسول اللّه صلى‌الله‌عليه‌و‌آله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2" w:name="pg7579_76913"/>
    <w:bookmarkEnd w:id="42"/>
    <w:p>
      <w:pPr>
        <w:pStyle w:val="Heading2"/>
      </w:pPr>
      <w:bookmarkStart w:id="128" w:name="_Toc73"/>
      <w:r>
        <w:t>العابد والفاسق</w:t>
      </w:r>
      <w:bookmarkEnd w:id="128"/>
    </w:p>
    <w:p>
      <w:pPr>
        <w:pStyle w:val="BookText"/>
      </w:pPr>
      <w:r>
        <w:rPr>
          <w:rFonts w:ascii="IRNazanin" w:hAnsi="IRNazanin" w:eastAsia="IRNazanin" w:cs="IRNazanin"/>
          <w:lang w:bidi="fa-IR"/>
          <w:color w:val="111111"/>
          <w:sz w:val="28"/>
          <w:szCs w:val="28"/>
          <w:rtl/>
        </w:rPr>
        <w:t xml:space="preserve">عن أحدهما</w:t>
      </w:r>
      <w:r>
        <w:rPr>
          <w:rStyle w:val="FootnoteReference"/>
        </w:rPr>
        <w:footnoteReference w:id="496"/>
      </w:r>
      <w:r>
        <w:rPr>
          <w:rFonts w:ascii="Amiri" w:hAnsi="Amiri" w:eastAsia="Amiri" w:cs="Amiri"/>
          <w:lang w:bidi="ar-SA"/>
          <w:color w:val="111111"/>
          <w:sz w:val="28"/>
          <w:szCs w:val="28"/>
          <w:rtl/>
        </w:rPr>
        <w:t xml:space="preserve">عليهماالسلام قال: دخل رجلان المسجد أحدهما عابد والآخر فاسق فخرجا من المسجد والفاسق صديق</w:t>
      </w:r>
      <w:r>
        <w:rPr>
          <w:rStyle w:val="FootnoteReference"/>
        </w:rPr>
        <w:footnoteReference w:id="497"/>
      </w:r>
      <w:r>
        <w:rPr>
          <w:rFonts w:ascii="Amiri" w:hAnsi="Amiri" w:eastAsia="Amiri" w:cs="Amiri"/>
          <w:lang w:bidi="ar-SA"/>
          <w:color w:val="111111"/>
          <w:sz w:val="28"/>
          <w:szCs w:val="28"/>
          <w:rtl/>
        </w:rPr>
        <w:t xml:space="preserve">والعابد فاسق، وذلك أنّه يدخل العابد المسجد مدلاًّ بعبادته يدلّ بها فتكون فكرته في ذلك، وتكون فكرة الفاسق في التندم على فسقه، ويستغفر اللّه عزّوجلّ ممّا صنع من الذنوب</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Heading2"/>
      </w:pPr>
      <w:bookmarkStart w:id="129" w:name="_Toc74"/>
      <w:r>
        <w:t>علّة غسل يوم الجمعة</w:t>
      </w:r>
      <w:bookmarkEnd w:id="129"/>
    </w:p>
    <w:p>
      <w:pPr>
        <w:pStyle w:val="BookText"/>
      </w:pPr>
      <w:r>
        <w:rPr>
          <w:rFonts w:ascii="Amiri" w:hAnsi="Amiri" w:eastAsia="Amiri" w:cs="Amiri"/>
          <w:lang w:bidi="ar-SA"/>
          <w:color w:val="111111"/>
          <w:sz w:val="28"/>
          <w:szCs w:val="28"/>
          <w:rtl/>
        </w:rPr>
        <w:t xml:space="preserve">قال الصادق عليه‌السلام في علّة غسل يوم الجمعة: إنّ الأنصار كانت تعمل في نواضحها</w:t>
      </w:r>
      <w:r>
        <w:rPr>
          <w:rStyle w:val="FootnoteReference"/>
        </w:rPr>
        <w:footnoteReference w:id="499"/>
      </w:r>
      <w:r>
        <w:rPr>
          <w:rFonts w:ascii="Amiri" w:hAnsi="Amiri" w:eastAsia="Amiri" w:cs="Amiri"/>
          <w:lang w:bidi="ar-SA"/>
          <w:color w:val="111111"/>
          <w:sz w:val="28"/>
          <w:szCs w:val="28"/>
          <w:rtl/>
        </w:rPr>
        <w:t xml:space="preserve">وأموالها، فإذا كان يوم الجمعة حضروا المسجد فتأذّى الناس بأرواح آباطهم وأجسادهم، فأمرهم رسول اللّه بالغسل فجرت بذلك السنة</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Heading2"/>
      </w:pPr>
      <w:bookmarkStart w:id="130" w:name="_Toc75"/>
      <w:r>
        <w:t>فضل المساجد</w:t>
      </w:r>
      <w:bookmarkEnd w:id="130"/>
    </w:p>
    <w:p>
      <w:pPr>
        <w:pStyle w:val="BookText"/>
      </w:pPr>
      <w:r>
        <w:rPr>
          <w:rFonts w:ascii="Amiri" w:hAnsi="Amiri" w:eastAsia="Amiri" w:cs="Amiri"/>
          <w:lang w:bidi="ar-SA"/>
          <w:color w:val="111111"/>
          <w:sz w:val="28"/>
          <w:szCs w:val="28"/>
          <w:rtl/>
        </w:rPr>
        <w:t xml:space="preserve">عن رسول اللّه صلى‌الله‌عليه‌و‌آله قال: الصلاة في المسجد الحرام مائة ألف صلاة، والصلاة في مسجد المدينة عشرة الآف صلاة، والصلاة في مسجد بيت المَقْدِس ألف صلاة، والصلاة في المسجد الأعظم مائة صلاة، والصلاة في</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3" w:name="pg7579_76914"/>
    <w:bookmarkEnd w:id="43"/>
    <w:p>
      <w:pPr>
        <w:pStyle w:val="BookText"/>
      </w:pPr>
      <w:r>
        <w:rPr>
          <w:rFonts w:ascii="Amiri" w:hAnsi="Amiri" w:eastAsia="Amiri" w:cs="Amiri"/>
          <w:lang w:bidi="ar-SA"/>
          <w:color w:val="111111"/>
          <w:sz w:val="28"/>
          <w:szCs w:val="28"/>
          <w:rtl/>
        </w:rPr>
        <w:t xml:space="preserve">مسجد القبيلة خمس وعشرون صلاة، والصلاة في مسجد السوق اثنتا عشرة صلاة، وصلاة الرجل وحده في بيته صلاة واحدة</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Heading2"/>
      </w:pPr>
      <w:bookmarkStart w:id="131" w:name="_Toc76"/>
      <w:r>
        <w:t>فرقعة الأصابع</w:t>
      </w:r>
      <w:bookmarkEnd w:id="131"/>
    </w:p>
    <w:p>
      <w:pPr>
        <w:pStyle w:val="BookText"/>
      </w:pPr>
      <w:r>
        <w:rPr>
          <w:rFonts w:ascii="Amiri" w:hAnsi="Amiri" w:eastAsia="Amiri" w:cs="Amiri"/>
          <w:lang w:bidi="ar-SA"/>
          <w:color w:val="111111"/>
          <w:sz w:val="28"/>
          <w:szCs w:val="28"/>
          <w:rtl/>
        </w:rPr>
        <w:t xml:space="preserve">عن أبي عبداللّه عليه‌السلام قال: إنّ النبيّ صلى‌الله‌عليه‌و‌آله سمع خلفه فرقعة</w:t>
      </w:r>
      <w:r>
        <w:rPr>
          <w:rStyle w:val="FootnoteReference"/>
        </w:rPr>
        <w:footnoteReference w:id="502"/>
      </w:r>
      <w:r>
        <w:rPr>
          <w:rFonts w:ascii="Amiri" w:hAnsi="Amiri" w:eastAsia="Amiri" w:cs="Amiri"/>
          <w:lang w:bidi="ar-SA"/>
          <w:color w:val="111111"/>
          <w:sz w:val="28"/>
          <w:szCs w:val="28"/>
          <w:rtl/>
        </w:rPr>
        <w:t xml:space="preserve">فرقع رجل أصابعه في صلاته، فلمّا انصرف قال النبيّ صلى‌الله‌عليه‌و‌آله : أما إنّه حظّه</w:t>
      </w:r>
      <w:r>
        <w:rPr>
          <w:rStyle w:val="FootnoteReference"/>
        </w:rPr>
        <w:footnoteReference w:id="503"/>
      </w:r>
      <w:r>
        <w:rPr>
          <w:rFonts w:ascii="IRNazanin" w:hAnsi="IRNazanin" w:eastAsia="IRNazanin" w:cs="IRNazanin"/>
          <w:lang w:bidi="fa-IR"/>
          <w:color w:val="111111"/>
          <w:sz w:val="28"/>
          <w:szCs w:val="28"/>
          <w:rtl/>
        </w:rPr>
        <w:t xml:space="preserve">من صلاته</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Heading2"/>
      </w:pPr>
      <w:bookmarkStart w:id="132" w:name="_Toc77"/>
      <w:r>
        <w:t>قارورة مسك</w:t>
      </w:r>
      <w:bookmarkEnd w:id="132"/>
    </w:p>
    <w:p>
      <w:pPr>
        <w:pStyle w:val="BookText"/>
      </w:pPr>
      <w:r>
        <w:rPr>
          <w:rFonts w:ascii="Amiri" w:hAnsi="Amiri" w:eastAsia="Amiri" w:cs="Amiri"/>
          <w:lang w:bidi="ar-SA"/>
          <w:color w:val="111111"/>
          <w:sz w:val="28"/>
          <w:szCs w:val="28"/>
          <w:rtl/>
        </w:rPr>
        <w:t xml:space="preserve">عن عبداللّه بن الحارث قال: كانت لعليّ بن الحسين عليهماالسلام قارورة مسك في مسجده، فإذا دخل للصلاة أخذ منه فتمسّح به</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Heading2"/>
      </w:pPr>
      <w:bookmarkStart w:id="133" w:name="_Toc78"/>
      <w:r>
        <w:t>القاصّ</w:t>
      </w:r>
      <w:bookmarkEnd w:id="133"/>
    </w:p>
    <w:p>
      <w:pPr>
        <w:pStyle w:val="BookText"/>
      </w:pPr>
      <w:r>
        <w:rPr>
          <w:rFonts w:ascii="Amiri" w:hAnsi="Amiri" w:eastAsia="Amiri" w:cs="Amiri"/>
          <w:lang w:bidi="ar-SA"/>
          <w:color w:val="111111"/>
          <w:sz w:val="28"/>
          <w:szCs w:val="28"/>
          <w:rtl/>
        </w:rPr>
        <w:t xml:space="preserve">عن أبي عبداللّه عليه‌السلام قال: إنّ أمير المؤمنين رأى قاصّا في المسجد فضربه بالدِّرة</w:t>
      </w:r>
      <w:r>
        <w:rPr>
          <w:rStyle w:val="FootnoteReference"/>
        </w:rPr>
        <w:footnoteReference w:id="506"/>
      </w:r>
      <w:r>
        <w:rPr>
          <w:rFonts w:ascii="IRNazanin" w:hAnsi="IRNazanin" w:eastAsia="IRNazanin" w:cs="IRNazanin"/>
          <w:lang w:bidi="fa-IR"/>
          <w:color w:val="111111"/>
          <w:sz w:val="28"/>
          <w:szCs w:val="28"/>
          <w:rtl/>
        </w:rPr>
        <w:t xml:space="preserve">وطرده</w:t>
      </w:r>
      <w:r>
        <w:rPr>
          <w:rStyle w:val="FootnoteReference"/>
        </w:rPr>
        <w:footnoteReference w:id="507"/>
      </w:r>
      <w:r>
        <w:rPr>
          <w:rFonts w:ascii="Amiri" w:hAnsi="Amiri" w:eastAsia="Amiri" w:cs="Amiri"/>
          <w:lang w:bidi="ar-SA"/>
          <w:color w:val="111111"/>
          <w:sz w:val="28"/>
          <w:szCs w:val="28"/>
          <w:rtl/>
        </w:rPr>
        <w:t xml:space="preserve">. لأنّ المساجد للموعظة والتربية والعبادة لا</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4" w:name="pg7579_76915"/>
    <w:bookmarkEnd w:id="44"/>
    <w:p>
      <w:pPr>
        <w:pStyle w:val="BookText"/>
      </w:pPr>
      <w:r>
        <w:rPr>
          <w:rFonts w:ascii="Amiri" w:hAnsi="Amiri" w:eastAsia="Amiri" w:cs="Amiri"/>
          <w:lang w:bidi="ar-SA"/>
          <w:color w:val="111111"/>
          <w:sz w:val="28"/>
          <w:szCs w:val="28"/>
          <w:rtl/>
        </w:rPr>
        <w:t xml:space="preserve">للترف والارتياح.</w:t>
      </w:r>
    </w:p>
    <w:p>
      <w:pPr>
        <w:pStyle w:val="Heading2"/>
      </w:pPr>
      <w:bookmarkStart w:id="134" w:name="_Toc79"/>
      <w:r>
        <w:t>القضاء</w:t>
      </w:r>
      <w:bookmarkEnd w:id="134"/>
    </w:p>
    <w:p>
      <w:pPr>
        <w:pStyle w:val="BookText"/>
      </w:pPr>
      <w:r>
        <w:rPr>
          <w:rFonts w:ascii="Amiri" w:hAnsi="Amiri" w:eastAsia="Amiri" w:cs="Amiri"/>
          <w:lang w:bidi="ar-SA"/>
          <w:color w:val="111111"/>
          <w:sz w:val="28"/>
          <w:szCs w:val="28"/>
          <w:rtl/>
        </w:rPr>
        <w:t xml:space="preserve">كتب إلى أبي جعفر عليه‌السلام عن رجل يقضي شيئا من صلاة الخمسين في المسجد الحرام، أو في مسجد الرسول،أو مسجد الكوفة أتحسب له الركعة على تضاعف ما جاء عن آبائك في هذ المساجد حتى تجزئه إذا كانت عليه عشرة آلاف ركعة أن يصلّي مائة ركعة، أو أقل أو أكثر؟ وكيف يكون حاله في ذلك؟ فوقع عليه‌السلام يحسب له بالضعف، فأمّا أن يكون تقصيرا من الصلاة بحالها فلا يفعل هو إلى الزيادة أقرب منه إلى النقصان</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Heading2"/>
      </w:pPr>
      <w:bookmarkStart w:id="135" w:name="_Toc80"/>
      <w:r>
        <w:t>القُمَامَة</w:t>
      </w:r>
      <w:bookmarkEnd w:id="135"/>
    </w:p>
    <w:p>
      <w:pPr>
        <w:pStyle w:val="BookText"/>
      </w:pPr>
      <w:r>
        <w:rPr>
          <w:rFonts w:ascii="Amiri" w:hAnsi="Amiri" w:eastAsia="Amiri" w:cs="Amiri"/>
          <w:lang w:bidi="ar-SA"/>
          <w:color w:val="111111"/>
          <w:sz w:val="28"/>
          <w:szCs w:val="28"/>
          <w:rtl/>
        </w:rPr>
        <w:t xml:space="preserve">قال رسول اللّه صلى‌الله‌عليه‌و‌آله : لكلّ شيء قُمَامة</w:t>
      </w:r>
      <w:r>
        <w:rPr>
          <w:rStyle w:val="FootnoteReference"/>
        </w:rPr>
        <w:footnoteReference w:id="509"/>
      </w:r>
      <w:r>
        <w:rPr>
          <w:rFonts w:ascii="Amiri" w:hAnsi="Amiri" w:eastAsia="Amiri" w:cs="Amiri"/>
          <w:lang w:bidi="ar-SA"/>
          <w:color w:val="111111"/>
          <w:sz w:val="28"/>
          <w:szCs w:val="28"/>
          <w:rtl/>
        </w:rPr>
        <w:t xml:space="preserve">وقُمَامة المساجد: لا واللّه، وبلى واللّه</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Heading2"/>
      </w:pPr>
      <w:bookmarkStart w:id="136" w:name="_Toc81"/>
      <w:r>
        <w:t>كفارة ذنبك</w:t>
      </w:r>
      <w:bookmarkEnd w:id="136"/>
    </w:p>
    <w:p>
      <w:pPr>
        <w:pStyle w:val="BookText"/>
      </w:pPr>
      <w:r>
        <w:rPr>
          <w:rFonts w:ascii="Amiri" w:hAnsi="Amiri" w:eastAsia="Amiri" w:cs="Amiri"/>
          <w:lang w:bidi="ar-SA"/>
          <w:color w:val="111111"/>
          <w:sz w:val="28"/>
          <w:szCs w:val="28"/>
          <w:rtl/>
        </w:rPr>
        <w:t xml:space="preserve">عن علي عليه‌السلام قال: كنّا مع رسول اللّه صلى‌الله‌عليه‌و‌آله في المسجد ننتظر الصلاة فقام رجل فقال: يا رسول اللّه إنّي أصبت ذنبا، فأعرض عنه، فلمّا قضى النبيّ صلى‌الله‌عليه‌و‌آله الصلاة قام الرجل فأعاد القول فقال النبيّ صلى‌الله‌عليه‌و‌آله : أليس قد صلّيت</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5" w:name="pg7579_76916"/>
    <w:bookmarkEnd w:id="45"/>
    <w:p>
      <w:pPr>
        <w:pStyle w:val="BookText"/>
      </w:pPr>
      <w:r>
        <w:rPr>
          <w:rFonts w:ascii="Amiri" w:hAnsi="Amiri" w:eastAsia="Amiri" w:cs="Amiri"/>
          <w:lang w:bidi="ar-SA"/>
          <w:color w:val="111111"/>
          <w:sz w:val="28"/>
          <w:szCs w:val="28"/>
          <w:rtl/>
        </w:rPr>
        <w:t xml:space="preserve">معنا هذه الصلاة وأحسنت لها الطهور؟ قال: بلى. قال: فإنّها كفارة ذنبك</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Heading2"/>
      </w:pPr>
      <w:bookmarkStart w:id="137" w:name="_Toc82"/>
      <w:r>
        <w:t>كلمة حقّ يراد بها باطل</w:t>
      </w:r>
      <w:bookmarkEnd w:id="137"/>
    </w:p>
    <w:p>
      <w:pPr>
        <w:pStyle w:val="BookText"/>
      </w:pPr>
      <w:r>
        <w:rPr>
          <w:rFonts w:ascii="Amiri" w:hAnsi="Amiri" w:eastAsia="Amiri" w:cs="Amiri"/>
          <w:lang w:bidi="ar-SA"/>
          <w:color w:val="111111"/>
          <w:sz w:val="28"/>
          <w:szCs w:val="28"/>
          <w:rtl/>
        </w:rPr>
        <w:t xml:space="preserve">خطب عليّ عليه‌السلام بالكوفة فقام رجل من الخوارج فقال: لاحكم إلاّ للّه فسكت أمير المؤمنين عليه‌السلام . ثمّ قام آخر وآخر، فلمّا أكثروا عليه قال: كلمة حقّ يراد بها باطل، لكم عندنا ثلاث خصال: لانمنعكم مساجد اللّه أن تصلّوا فيها، ولانمنعكم الفيء ماكانت أيديكم مع أيدينا، ولانبدؤكم بحرب حتى تبدؤونا به</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Heading2"/>
      </w:pPr>
      <w:bookmarkStart w:id="138" w:name="_Toc83"/>
      <w:r>
        <w:t>كيف اُصلّي بهم؟</w:t>
      </w:r>
      <w:bookmarkEnd w:id="138"/>
    </w:p>
    <w:p>
      <w:pPr>
        <w:pStyle w:val="BookText"/>
      </w:pPr>
      <w:r>
        <w:rPr>
          <w:rFonts w:ascii="Amiri" w:hAnsi="Amiri" w:eastAsia="Amiri" w:cs="Amiri"/>
          <w:lang w:bidi="ar-SA"/>
          <w:color w:val="111111"/>
          <w:sz w:val="28"/>
          <w:szCs w:val="28"/>
          <w:rtl/>
        </w:rPr>
        <w:t xml:space="preserve">من كتاب له عليه‌السلام كتبه إلى مالك الأشتر... فإذا قمت في صلاتك للناس [فلا تطولن] ولاتكونن منفّرا ولا مضيّقا، فإنّ في الناس من به العلّة وله الحاجة،وقد سألت رسول اللّه صلى‌الله‌عليه‌و‌آله حين وجّهني إلى اليمن: كيف اُصلّي بهم؟ فقال: صلّ بهم كصلاة أضعفهم وكن بالمؤمنين رحيما</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Heading2"/>
      </w:pPr>
      <w:bookmarkStart w:id="139" w:name="_Toc84"/>
      <w:r>
        <w:t>لأستغفرنّ لك</w:t>
      </w:r>
      <w:bookmarkEnd w:id="139"/>
    </w:p>
    <w:p>
      <w:pPr>
        <w:pStyle w:val="BookText"/>
      </w:pPr>
      <w:r>
        <w:rPr>
          <w:rFonts w:ascii="Amiri" w:hAnsi="Amiri" w:eastAsia="Amiri" w:cs="Amiri"/>
          <w:lang w:bidi="ar-SA"/>
          <w:color w:val="111111"/>
          <w:sz w:val="28"/>
          <w:szCs w:val="28"/>
          <w:rtl/>
        </w:rPr>
        <w:t xml:space="preserve">حكي أنّ مالكا الأشتر كان مجتازا بسوق الكوفة وعليه قميص خام وعمامة منه، فرأه بعض السوقة فأزرى بزيه فرماه ببندقة</w:t>
      </w:r>
      <w:r>
        <w:rPr>
          <w:rStyle w:val="FootnoteReference"/>
        </w:rPr>
        <w:footnoteReference w:id="514"/>
      </w:r>
      <w:r>
        <w:rPr>
          <w:rFonts w:ascii="IRNazanin" w:hAnsi="IRNazanin" w:eastAsia="IRNazanin" w:cs="IRNazanin"/>
          <w:lang w:bidi="fa-IR"/>
          <w:color w:val="111111"/>
          <w:sz w:val="28"/>
          <w:szCs w:val="28"/>
          <w:rtl/>
        </w:rPr>
        <w:t xml:space="preserve">تهاونا به،</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6" w:name="pg7579_76917"/>
    <w:bookmarkEnd w:id="46"/>
    <w:p>
      <w:pPr>
        <w:pStyle w:val="BookText"/>
      </w:pPr>
      <w:r>
        <w:rPr>
          <w:rFonts w:ascii="Amiri" w:hAnsi="Amiri" w:eastAsia="Amiri" w:cs="Amiri"/>
          <w:lang w:bidi="ar-SA"/>
          <w:color w:val="111111"/>
          <w:sz w:val="28"/>
          <w:szCs w:val="28"/>
          <w:rtl/>
        </w:rPr>
        <w:t xml:space="preserve">فمضى ولم يلتفت فقيل له: ويلك [تعرف] بمن رميت؟ فقال: لا. فقيل له: هذا مالك صاحب أميرالمؤمنين عليه‌السلام فارتعد الرجل ومضى إليه ليعتذر منه، فرآه وقد دخل مسجدا وهو قائم يصلي، فلمّا انفتل انكبّ الرجل على قدميه يقبّلهما، فقال: أعتذر إليك ممّا صنعت. فقال: لابأس عليك، فو اللّه مادخلت المسجد إلاّ لأستغفرنّ لك</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Heading2"/>
      </w:pPr>
      <w:bookmarkStart w:id="140" w:name="_Toc85"/>
      <w:r>
        <w:t>لَنَتَّخِذَنَّ عَلَيْهِمْ مَسْجدا</w:t>
      </w:r>
      <w:bookmarkEnd w:id="140"/>
    </w:p>
    <w:p>
      <w:pPr>
        <w:pStyle w:val="BookText"/>
      </w:pPr>
      <w:r>
        <w:rPr>
          <w:rFonts w:ascii="Amiri" w:hAnsi="Amiri" w:eastAsia="Amiri" w:cs="Amiri"/>
          <w:lang w:bidi="ar-SA"/>
          <w:color w:val="111111"/>
          <w:sz w:val="28"/>
          <w:szCs w:val="28"/>
          <w:rtl/>
        </w:rPr>
        <w:t xml:space="preserve">المراد في قوله تعالى: «الَّذِينَ غَلَبُوا عَلَى أمْرِهِم لَنَتَّخِذَن عَلَيْهِمْ مَسْجِدا»</w:t>
      </w:r>
      <w:r>
        <w:rPr>
          <w:rStyle w:val="FootnoteReference"/>
        </w:rPr>
        <w:footnoteReference w:id="516"/>
      </w:r>
      <w:r>
        <w:rPr>
          <w:rFonts w:ascii="Amiri" w:hAnsi="Amiri" w:eastAsia="Amiri" w:cs="Amiri"/>
          <w:lang w:bidi="ar-SA"/>
          <w:color w:val="111111"/>
          <w:sz w:val="28"/>
          <w:szCs w:val="28"/>
          <w:rtl/>
        </w:rPr>
        <w:t xml:space="preserve">الملك المؤمن وأصحابه، وقيل أولياء أصحاب الكهف من المؤمنين، وقيل رؤوساء البلد الذين استولوا على أمرهم [وقال الملك ينبغي أن نبني ههنا مسجدا و نزوره فإنّ هؤلاء قوم مؤمنون] وقيل في قوله: «لَنَتَّخِذَن عَلَيْهِمْ مَسْجِدا» أي معبدا وموضعا للعبادة والسجود يتعبد الناس فيه ببركاتهم، ودلّ ذلك على أنّ الغلبة كانت للمؤمنين. وقيل مسجدا يصلّي فيه أصحاب الكهف إذا استيقظوا</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Heading2"/>
      </w:pPr>
      <w:bookmarkStart w:id="141" w:name="_Toc86"/>
      <w:r>
        <w:t>لَهُدِّمتْ صَوَامِعُ وَبِيَعٌ</w:t>
      </w:r>
      <w:bookmarkEnd w:id="141"/>
    </w:p>
    <w:p>
      <w:pPr>
        <w:pStyle w:val="BookText"/>
      </w:pPr>
      <w:r>
        <w:rPr>
          <w:rFonts w:ascii="Amiri" w:hAnsi="Amiri" w:eastAsia="Amiri" w:cs="Amiri"/>
          <w:lang w:bidi="ar-SA"/>
          <w:color w:val="111111"/>
          <w:sz w:val="28"/>
          <w:szCs w:val="28"/>
          <w:rtl/>
        </w:rPr>
        <w:t xml:space="preserve">المعنى في قوله تعالى «لَهُدِّمَتْ صَوَامِعُ وَبِيَعٌ وَصَلَواتٌ وَمَسَاجِدُ يُذْكَرُ فيها اسمُ اللّه‌ِ»</w:t>
      </w:r>
      <w:r>
        <w:rPr>
          <w:rStyle w:val="FootnoteReference"/>
        </w:rPr>
        <w:footnoteReference w:id="518"/>
      </w:r>
      <w:r>
        <w:rPr>
          <w:rFonts w:ascii="Amiri" w:hAnsi="Amiri" w:eastAsia="Amiri" w:cs="Amiri"/>
          <w:lang w:bidi="ar-SA"/>
          <w:color w:val="111111"/>
          <w:sz w:val="28"/>
          <w:szCs w:val="28"/>
          <w:rtl/>
        </w:rPr>
        <w:t xml:space="preserve">أي لهدم في شرع كلّ نبيّ المكان الذي يصلي فيه،</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7" w:name="pg7579_76918"/>
    <w:bookmarkEnd w:id="47"/>
    <w:p>
      <w:pPr>
        <w:pStyle w:val="BookText"/>
      </w:pPr>
      <w:r>
        <w:rPr>
          <w:rFonts w:ascii="Amiri" w:hAnsi="Amiri" w:eastAsia="Amiri" w:cs="Amiri"/>
          <w:lang w:bidi="ar-SA"/>
          <w:color w:val="111111"/>
          <w:sz w:val="28"/>
          <w:szCs w:val="28"/>
          <w:rtl/>
        </w:rPr>
        <w:t xml:space="preserve">فلولا ذلك الدفع لهدم في زمن موسى الكنائس التي كانوا يصلون فيها في شرعه، وفي زمن عيسى الصوامع، وفي زمن نبينا محمد صلى‌الله‌عليه‌و‌آله المساجد، فعلى هذا إنمّا دفع عنهم حين كانوا على الحقّ قبل التحريف وقبل النسخ، فالصوامع للنصارى، والبيع لليهود، والصلوات للصابئين، والمساجد للمسلمين. وقيل الصوامع للنصارى،وهي التي بنوها في الصحارى، والبيع لهم أيضا وهي التي بنوها في المدن، والصلوات لليهود وهي بالعبرانية صلوتا</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Heading2"/>
      </w:pPr>
      <w:bookmarkStart w:id="142" w:name="_Toc87"/>
      <w:r>
        <w:t>ليلة الفطر</w:t>
      </w:r>
      <w:bookmarkEnd w:id="142"/>
    </w:p>
    <w:p>
      <w:pPr>
        <w:pStyle w:val="BookText"/>
      </w:pPr>
      <w:r>
        <w:rPr>
          <w:rFonts w:ascii="Amiri" w:hAnsi="Amiri" w:eastAsia="Amiri" w:cs="Amiri"/>
          <w:lang w:bidi="ar-SA"/>
          <w:color w:val="111111"/>
          <w:sz w:val="28"/>
          <w:szCs w:val="28"/>
          <w:rtl/>
        </w:rPr>
        <w:t xml:space="preserve">كان عليّ بن الحسن عليهماالسلام يحي ليلة عيد الفطر الصلاة حتى يصبح ويبيت ليلة الفطر في المسجد، ويقول: ماهي بدون ليله - يعني ليلة القدر</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Heading2"/>
      </w:pPr>
      <w:bookmarkStart w:id="143" w:name="_Toc88"/>
      <w:r>
        <w:t>المباهاة في المساجد</w:t>
      </w:r>
      <w:bookmarkEnd w:id="143"/>
    </w:p>
    <w:p>
      <w:pPr>
        <w:pStyle w:val="BookText"/>
      </w:pPr>
      <w:r>
        <w:rPr>
          <w:rFonts w:ascii="Amiri" w:hAnsi="Amiri" w:eastAsia="Amiri" w:cs="Amiri"/>
          <w:lang w:bidi="ar-SA"/>
          <w:color w:val="111111"/>
          <w:sz w:val="28"/>
          <w:szCs w:val="28"/>
          <w:rtl/>
        </w:rPr>
        <w:t xml:space="preserve">عن أنس أنّ النبيّ صلى‌الله‌عليه‌و‌آله قال: من أشراط الساعة أن يتباهى الناس في المساجد</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Heading2"/>
      </w:pPr>
      <w:bookmarkStart w:id="144" w:name="_Toc89"/>
      <w:r>
        <w:t>محدثة مبتدعة</w:t>
      </w:r>
      <w:bookmarkEnd w:id="144"/>
    </w:p>
    <w:p>
      <w:pPr>
        <w:pStyle w:val="BookText"/>
      </w:pPr>
      <w:r>
        <w:rPr>
          <w:rFonts w:ascii="Amiri" w:hAnsi="Amiri" w:eastAsia="Amiri" w:cs="Amiri"/>
          <w:lang w:bidi="ar-SA"/>
          <w:color w:val="111111"/>
          <w:sz w:val="28"/>
          <w:szCs w:val="28"/>
          <w:rtl/>
        </w:rPr>
        <w:t xml:space="preserve">عن أبي هاشم الجعفري قال: كنت عند أبي محمّد عليه‌السلام فقال: إذا خرج</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8" w:name="pg7579_76919"/>
    <w:bookmarkEnd w:id="48"/>
    <w:p>
      <w:pPr>
        <w:pStyle w:val="BookText"/>
      </w:pPr>
      <w:r>
        <w:rPr>
          <w:rFonts w:ascii="Amiri" w:hAnsi="Amiri" w:eastAsia="Amiri" w:cs="Amiri"/>
          <w:lang w:bidi="ar-SA"/>
          <w:color w:val="111111"/>
          <w:sz w:val="28"/>
          <w:szCs w:val="28"/>
          <w:rtl/>
        </w:rPr>
        <w:t xml:space="preserve">القائم عليه‌السلام أمر بهدم المنار</w:t>
      </w:r>
      <w:r>
        <w:rPr>
          <w:rStyle w:val="FootnoteReference"/>
        </w:rPr>
        <w:footnoteReference w:id="522"/>
      </w:r>
      <w:r>
        <w:rPr>
          <w:rFonts w:ascii="Amiri" w:hAnsi="Amiri" w:eastAsia="Amiri" w:cs="Amiri"/>
          <w:lang w:bidi="ar-SA"/>
          <w:color w:val="111111"/>
          <w:sz w:val="28"/>
          <w:szCs w:val="28"/>
          <w:rtl/>
        </w:rPr>
        <w:t xml:space="preserve">والمقاصير التي في المساجد فقلت: في نفسي لأيّ معنى هذا؟ فأقبل عليَّ وقال: معنى هذا أنّها محدثة مبتدعة لم يبنها نبيّ ولا حجّة</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Heading2"/>
      </w:pPr>
      <w:bookmarkStart w:id="145" w:name="_Toc90"/>
      <w:r>
        <w:t>المساجد في المدينة</w:t>
      </w:r>
      <w:bookmarkEnd w:id="145"/>
    </w:p>
    <w:p>
      <w:pPr>
        <w:pStyle w:val="BookText"/>
      </w:pPr>
      <w:r>
        <w:rPr>
          <w:rFonts w:ascii="Amiri" w:hAnsi="Amiri" w:eastAsia="Amiri" w:cs="Amiri"/>
          <w:lang w:bidi="ar-SA"/>
          <w:color w:val="111111"/>
          <w:sz w:val="28"/>
          <w:szCs w:val="28"/>
          <w:rtl/>
        </w:rPr>
        <w:t xml:space="preserve">عن عُقبة عن أبي عبداللّه عليه‌السلام قلت له عليه‌السلام : إنّي آتي المساجد التي حول المدينة فبأيّها ابدأ؟ فقال: أبدأ بقُبا فصلّ فيه وأكثر، فإنّه أوّل مسجد صلّى فيه رسول اللّه صلى‌الله‌عليه‌و‌آله في هذه العرصة، ثم ائتِ مِشربة اُم ابراهيم فصلّ فيها فإنّه مسكن رسول اللّه صلى‌الله‌عليه‌و‌آله ومصلاّه، ثمّ تأتي مسجد الفَضِيخ فصلّ فيه ركعتين فقد صلّى فيه نبيّك، فإذا قضيت هذا الجانب فائت جانب اُحد فابدأ بالمسجد الذي دون الحَرَّة فصلّ فيه، ثمّ مرّ بقبر حمزة بن عبدالمطلب فسلّم عليه</w:t>
      </w:r>
      <w:r>
        <w:rPr>
          <w:rStyle w:val="FootnoteReference"/>
        </w:rPr>
        <w:footnoteReference w:id="524"/>
      </w:r>
      <w:r>
        <w:rPr>
          <w:rFonts w:ascii="Amiri" w:hAnsi="Amiri" w:eastAsia="Amiri" w:cs="Amiri"/>
          <w:lang w:bidi="ar-SA"/>
          <w:color w:val="111111"/>
          <w:sz w:val="28"/>
          <w:szCs w:val="28"/>
          <w:rtl/>
        </w:rPr>
        <w:t xml:space="preserve">. ثمّ مرّ بقبور الشهداء فقم عندهم وقل: السلام عليكم يا أهل الديار، أنتم لنا فرط وإنّا بكم لاحقون. ثمّ تأتي المسجد الذي في المكان الواسع إلى جنب الجبل عن يمينك حتى تدخل اُحد فتصلي فيه، فعنده خرج النبي صلى‌الله‌عليه‌و‌آله إلى اُحد حيث لقي المشركين، فلم يبرحوا حتى حضرت الصلاة فصلّى فيه، ثمّ مرّ أيضا حتى ترجع فتصلّي عند قبور الشهداء ماكتب اللّه لك، ثمّ امض على وجهك، ثمّ تأتي مسجد الأحزاب فتصلي فيه، فإنّ رسول اللّه صلى‌الله‌عليه‌و‌آله دعا فيه يوم الأحزاب وقال: ياصريخ المكروبين،</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9" w:name="pg7579_76920"/>
    <w:bookmarkEnd w:id="49"/>
    <w:p>
      <w:pPr>
        <w:pStyle w:val="BookText"/>
      </w:pPr>
      <w:r>
        <w:rPr>
          <w:rFonts w:ascii="Amiri" w:hAnsi="Amiri" w:eastAsia="Amiri" w:cs="Amiri"/>
          <w:lang w:bidi="ar-SA"/>
          <w:color w:val="111111"/>
          <w:sz w:val="28"/>
          <w:szCs w:val="28"/>
          <w:rtl/>
        </w:rPr>
        <w:t xml:space="preserve">ويا مجيب دعوة المضطرين، ويا غياث الملهوفين اكشف همّي وكربي وغمّي فقدترى حالي وحال أصحابي</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Heading2"/>
      </w:pPr>
      <w:bookmarkStart w:id="146" w:name="_Toc91"/>
      <w:r>
        <w:t>مساجد المخالفين</w:t>
      </w:r>
      <w:bookmarkEnd w:id="14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زيد الشَّحام عن أبي عبداللّه عليه‌السلام أنّه قال: يازيد خالقوا الناس بأخلاقهم، صلّوا في مساجدهم و عودوا مرضاهم واشهدوا جنائزهم، وإن استطعتم أن تكونوا الأئمة والمؤذّنين فافعلوا، فإنّكم إذا فعلتم ذلك، قالوا: هؤلاء الجعفريّة، رحم اللّه جعفرا ماكان أحسن مايؤدب أصحابه</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بعض أصحابه قال،قلت لأبي عبداللّه عليه‌السلام : إنّي لأكره الصلاة في مساجدهم فقال: لاتكره فما من مسجد بني إلاّ على قبر نبيّ أو وصيّ نبيّ قتل فأصاب تلك البقعة رشّة من دمه، فأحب اللّه أن يذكر فيها، فأدّ فيها الفريضة والنوافل واقض ما فاتك</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كُليب بن معاوية الأسدي قال: سمعت أبا عبداللّه عليه‌السلام يقول: واللّه إنّكم لعلى دين اللّه ودين ملائكته، فأعينوني بورع واجتهاد، فو اللّه مايتقبّل إلاّ منكم، فاتّقوا اللّه وكفّوا ألسنتكم، وصلّوا في مساجدهم [وعودوا مرضاكم] فإذا تميّز القوم فتميزوا</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Heading2"/>
      </w:pPr>
      <w:bookmarkStart w:id="147" w:name="_Toc92"/>
      <w:r>
        <w:t>مسجد أهل النصب</w:t>
      </w:r>
      <w:bookmarkEnd w:id="147"/>
    </w:p>
    <w:p>
      <w:pPr>
        <w:pStyle w:val="BookText"/>
      </w:pPr>
      <w:r>
        <w:rPr>
          <w:rFonts w:ascii="Amiri" w:hAnsi="Amiri" w:eastAsia="Amiri" w:cs="Amiri"/>
          <w:lang w:bidi="ar-SA"/>
          <w:color w:val="111111"/>
          <w:sz w:val="28"/>
          <w:szCs w:val="28"/>
          <w:rtl/>
        </w:rPr>
        <w:t xml:space="preserve">قال الصادق عليه‌السلام : من دخل سوق جماعة أو مسجد أهل نصب فقال</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0" w:name="pg7579_76921"/>
    <w:bookmarkEnd w:id="50"/>
    <w:p>
      <w:pPr>
        <w:pStyle w:val="BookText"/>
      </w:pPr>
      <w:r>
        <w:rPr>
          <w:rFonts w:ascii="Amiri" w:hAnsi="Amiri" w:eastAsia="Amiri" w:cs="Amiri"/>
          <w:lang w:bidi="ar-SA"/>
          <w:color w:val="111111"/>
          <w:sz w:val="28"/>
          <w:szCs w:val="28"/>
          <w:rtl/>
        </w:rPr>
        <w:t xml:space="preserve">مرّة واحدة: «اشهد أن لاإله الاّ اللّه وحد لاشريك له، واللّه أكبر كبيرا، والحمد للّه كثيرا، وسبحان اللّه بكرة وأصيلاً، ولاحول ولاقوّة إلاّ باللّه العليّ العظيم وصلّى اللّه على محمّد وآله وأهل بيته» عدلت حجّة مبرورة</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Heading2"/>
      </w:pPr>
      <w:bookmarkStart w:id="148" w:name="_Toc93"/>
      <w:r>
        <w:t>مسجد بُرَاثا</w:t>
      </w:r>
      <w:bookmarkEnd w:id="148"/>
    </w:p>
    <w:p>
      <w:pPr>
        <w:pStyle w:val="BookText"/>
      </w:pPr>
      <w:r>
        <w:rPr>
          <w:rFonts w:ascii="Amiri" w:hAnsi="Amiri" w:eastAsia="Amiri" w:cs="Amiri"/>
          <w:lang w:bidi="ar-SA"/>
          <w:color w:val="111111"/>
          <w:sz w:val="28"/>
          <w:szCs w:val="28"/>
          <w:rtl/>
        </w:rPr>
        <w:t xml:space="preserve">بُرَاثا محلّة [عتيقة] كانت في طرف بغداد في قبلى الكرخ، وبني بها جامع كانت تجتمع به الشيعة ويسبون [مبغضي الزهراء عليهاالسلام فيه</w:t>
      </w:r>
      <w:r>
        <w:rPr>
          <w:rStyle w:val="FootnoteReference"/>
        </w:rPr>
        <w:footnoteReference w:id="530"/>
      </w:r>
      <w:r>
        <w:rPr>
          <w:rFonts w:ascii="Amiri" w:hAnsi="Amiri" w:eastAsia="Amiri" w:cs="Amiri"/>
          <w:lang w:bidi="ar-SA"/>
          <w:color w:val="111111"/>
          <w:sz w:val="28"/>
          <w:szCs w:val="28"/>
          <w:rtl/>
        </w:rPr>
        <w:t xml:space="preserve">]. وقد صلّى فيه أمير المؤمنين عليه‌السلام لما رجع من قتال أهل النهروان</w:t>
      </w:r>
      <w:r>
        <w:rPr>
          <w:rStyle w:val="FootnoteReference"/>
        </w:rPr>
        <w:footnoteReference w:id="531"/>
      </w:r>
      <w:r>
        <w:rPr>
          <w:rFonts w:ascii="Amiri" w:hAnsi="Amiri" w:eastAsia="Amiri" w:cs="Amiri"/>
          <w:lang w:bidi="ar-SA"/>
          <w:color w:val="111111"/>
          <w:sz w:val="28"/>
          <w:szCs w:val="28"/>
          <w:rtl/>
        </w:rPr>
        <w:t xml:space="preserve">. وقد بناه رجل اسمه بُرَاثا فسمي المسجد ببُراثا باسم الباني له</w:t>
      </w:r>
      <w:r>
        <w:rPr>
          <w:rStyle w:val="FootnoteReference"/>
        </w:rPr>
        <w:footnoteReference w:id="532"/>
      </w:r>
      <w:r>
        <w:rPr>
          <w:rFonts w:ascii="Amiri" w:hAnsi="Amiri" w:eastAsia="Amiri" w:cs="Amiri"/>
          <w:lang w:bidi="ar-SA"/>
          <w:color w:val="111111"/>
          <w:sz w:val="28"/>
          <w:szCs w:val="28"/>
          <w:rtl/>
        </w:rPr>
        <w:t xml:space="preserve">. وروي أنّ أمير المؤمنين عليه‌السلام سأل عن الديراني الذي كان في مسجد بُراثا وأسلم على يديه من صلّى ههنا؟ قال: صلّى عيسى بن مريم واُمّه فقال له علي عليه‌السلام : أفأخبرك من صلّى ههنا؟ قال: نعم. قال: الخليل عليه‌السلام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Heading2"/>
      </w:pPr>
      <w:bookmarkStart w:id="149" w:name="_Toc94"/>
      <w:r>
        <w:t>مسجد الفَضِيخ</w:t>
      </w:r>
      <w:bookmarkEnd w:id="149"/>
    </w:p>
    <w:p>
      <w:pPr>
        <w:pStyle w:val="BookText"/>
      </w:pPr>
      <w:r>
        <w:rPr>
          <w:rFonts w:ascii="Amiri" w:hAnsi="Amiri" w:eastAsia="Amiri" w:cs="Amiri"/>
          <w:lang w:bidi="ar-SA"/>
          <w:color w:val="111111"/>
          <w:sz w:val="28"/>
          <w:szCs w:val="28"/>
          <w:rtl/>
        </w:rPr>
        <w:t xml:space="preserve">مسجد الفَضِيخ هو مسجد من مساجد المدينة روي أنّ النبيّ صلى‌الله‌عليه‌و‌آله حاصر بني النَّضِير فضرب قبته قريبا من مسجد الفَضِيخ، وكان يصلى في موضع الفَضِيخ ستّ ليالٍ، فلما حرّمت الخمر... حلّوا وكاء السقاء فهراقوه</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1" w:name="pg7579_76922"/>
    <w:bookmarkEnd w:id="51"/>
    <w:p>
      <w:pPr>
        <w:pStyle w:val="BookText"/>
      </w:pPr>
      <w:r>
        <w:rPr>
          <w:rFonts w:ascii="Amiri" w:hAnsi="Amiri" w:eastAsia="Amiri" w:cs="Amiri"/>
          <w:lang w:bidi="ar-SA"/>
          <w:color w:val="111111"/>
          <w:sz w:val="28"/>
          <w:szCs w:val="28"/>
          <w:rtl/>
        </w:rPr>
        <w:t xml:space="preserve">فيه، فبذلك سمّي مسجد الفضيخ</w:t>
      </w:r>
      <w:r>
        <w:rPr>
          <w:rStyle w:val="FootnoteReference"/>
        </w:rPr>
        <w:footnoteReference w:id="534"/>
      </w:r>
      <w:r>
        <w:rPr>
          <w:rFonts w:ascii="Amiri" w:hAnsi="Amiri" w:eastAsia="Amiri" w:cs="Amiri"/>
          <w:lang w:bidi="ar-SA"/>
          <w:color w:val="111111"/>
          <w:sz w:val="28"/>
          <w:szCs w:val="28"/>
          <w:rtl/>
        </w:rPr>
        <w:t xml:space="preserve">. لأنّ كان أكثر شيء اُلقي من الأشربة الفضيخ</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أنّ فيه ردت الشمس لأمير المؤمنين عليه‌السلام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Heading2"/>
      </w:pPr>
      <w:bookmarkStart w:id="150" w:name="_Toc95"/>
      <w:r>
        <w:t>مسجد له ألف باب</w:t>
      </w:r>
      <w:bookmarkEnd w:id="150"/>
    </w:p>
    <w:p>
      <w:pPr>
        <w:pStyle w:val="BookText"/>
      </w:pPr>
      <w:r>
        <w:rPr>
          <w:rFonts w:ascii="Amiri" w:hAnsi="Amiri" w:eastAsia="Amiri" w:cs="Amiri"/>
          <w:lang w:bidi="ar-SA"/>
          <w:color w:val="111111"/>
          <w:sz w:val="28"/>
          <w:szCs w:val="28"/>
          <w:rtl/>
        </w:rPr>
        <w:t xml:space="preserve">إذا قام القائم بنى في ظهر الكوفة مسجدا له ألف باب، وتتّصل بيوت أهل الكوفة بنهري كربلاء</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Heading2"/>
      </w:pPr>
      <w:bookmarkStart w:id="151" w:name="_Toc96"/>
      <w:r>
        <w:t>المشط</w:t>
      </w:r>
      <w:bookmarkEnd w:id="151"/>
    </w:p>
    <w:p>
      <w:pPr>
        <w:pStyle w:val="BookText"/>
      </w:pPr>
      <w:r>
        <w:rPr>
          <w:rFonts w:ascii="Amiri" w:hAnsi="Amiri" w:eastAsia="Amiri" w:cs="Amiri"/>
          <w:lang w:bidi="ar-SA"/>
          <w:color w:val="111111"/>
          <w:sz w:val="28"/>
          <w:szCs w:val="28"/>
          <w:rtl/>
        </w:rPr>
        <w:t xml:space="preserve">كان لأبي عبداللّه عليه‌السلام مشط في المسجد يتمشّط به إذا فرغ من صلاته</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Heading2"/>
      </w:pPr>
      <w:bookmarkStart w:id="152" w:name="_Toc97"/>
      <w:r>
        <w:t>المظلمة</w:t>
      </w:r>
      <w:bookmarkEnd w:id="152"/>
    </w:p>
    <w:p>
      <w:pPr>
        <w:pStyle w:val="BookText"/>
      </w:pPr>
      <w:r>
        <w:rPr>
          <w:rFonts w:ascii="Amiri" w:hAnsi="Amiri" w:eastAsia="Amiri" w:cs="Amiri"/>
          <w:lang w:bidi="ar-SA"/>
          <w:color w:val="111111"/>
          <w:sz w:val="28"/>
          <w:szCs w:val="28"/>
          <w:rtl/>
        </w:rPr>
        <w:t xml:space="preserve">عن النبيّ صلى‌الله‌عليه‌و‌آله قال: أوحى اللّه تعالى إليّ أن انذر قومك لايدخلوا بيتا من بيوتي ولأحد من عبادي عند أحد منهم مظلمة، فإنّي ألعنه مادام قائما يصلي بين يدي حتى يرد تلك المظلمة فأكون سمعه الذي يسمع به، وأكون بصره الذي يبصر به، ويكون من أوليائي وأصفيائي، ويكون جاري مع</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2" w:name="pg7579_76923"/>
    <w:bookmarkEnd w:id="52"/>
    <w:p>
      <w:pPr>
        <w:pStyle w:val="BookText"/>
      </w:pPr>
      <w:r>
        <w:rPr>
          <w:rFonts w:ascii="Amiri" w:hAnsi="Amiri" w:eastAsia="Amiri" w:cs="Amiri"/>
          <w:lang w:bidi="ar-SA"/>
          <w:color w:val="111111"/>
          <w:sz w:val="28"/>
          <w:szCs w:val="28"/>
          <w:rtl/>
        </w:rPr>
        <w:t xml:space="preserve">النبيين والصديقين والشهداء والصالحين في الجنّة</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Heading2"/>
      </w:pPr>
      <w:bookmarkStart w:id="153" w:name="_Toc98"/>
      <w:r>
        <w:t>من أحبّ إليك؟</w:t>
      </w:r>
      <w:bookmarkEnd w:id="153"/>
    </w:p>
    <w:p>
      <w:pPr>
        <w:pStyle w:val="BookText"/>
      </w:pPr>
      <w:r>
        <w:rPr>
          <w:rFonts w:ascii="Amiri" w:hAnsi="Amiri" w:eastAsia="Amiri" w:cs="Amiri"/>
          <w:lang w:bidi="ar-SA"/>
          <w:color w:val="111111"/>
          <w:sz w:val="28"/>
          <w:szCs w:val="28"/>
          <w:rtl/>
        </w:rPr>
        <w:t xml:space="preserve">عن إبراهيم بن مَيمون، عن أبي عبداللّه عليه‌السلام قال، قلت له: إنّ رجلاً يصلّي بنا نقتدي به فهو أحبّ إليك أوفي المسجد؟ قال: المسجد أحبّ إليّ</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Heading2"/>
      </w:pPr>
      <w:bookmarkStart w:id="154" w:name="_Toc99"/>
      <w:r>
        <w:t>منزل خديجة رضي اللّه عنها</w:t>
      </w:r>
      <w:bookmarkEnd w:id="154"/>
    </w:p>
    <w:p>
      <w:pPr>
        <w:pStyle w:val="BookText"/>
      </w:pPr>
      <w:r>
        <w:rPr>
          <w:rFonts w:ascii="Amiri" w:hAnsi="Amiri" w:eastAsia="Amiri" w:cs="Amiri"/>
          <w:lang w:bidi="ar-SA"/>
          <w:color w:val="111111"/>
          <w:sz w:val="28"/>
          <w:szCs w:val="28"/>
          <w:rtl/>
        </w:rPr>
        <w:t xml:space="preserve">أمّا منزل خديجة... فجعله مسجدا يصلّي فيه وبناه على الذي هو عليه اليوم ولم يغيّر</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Heading2"/>
      </w:pPr>
      <w:bookmarkStart w:id="155" w:name="_Toc100"/>
      <w:r>
        <w:t>منع مساجد اللّه‌</w:t>
      </w:r>
      <w:bookmarkEnd w:id="155"/>
    </w:p>
    <w:p>
      <w:pPr>
        <w:pStyle w:val="BookText"/>
      </w:pPr>
      <w:r>
        <w:rPr>
          <w:rFonts w:ascii="Amiri" w:hAnsi="Amiri" w:eastAsia="Amiri" w:cs="Amiri"/>
          <w:lang w:bidi="ar-SA"/>
          <w:color w:val="111111"/>
          <w:sz w:val="28"/>
          <w:szCs w:val="28"/>
          <w:rtl/>
        </w:rPr>
        <w:t xml:space="preserve">المعنى في قوله تعالى «وَمَنْ أظْلَمُ مِمَّن مَنَعَ مَسَاجِدَ اللّه‌ِ أن يُذْكَرَ فِيهَا اسْمُهُ»</w:t>
      </w:r>
      <w:r>
        <w:rPr>
          <w:rStyle w:val="FootnoteReference"/>
        </w:rPr>
        <w:footnoteReference w:id="542"/>
      </w:r>
      <w:r>
        <w:rPr>
          <w:rFonts w:ascii="Amiri" w:hAnsi="Amiri" w:eastAsia="Amiri" w:cs="Amiri"/>
          <w:lang w:bidi="ar-SA"/>
          <w:color w:val="111111"/>
          <w:sz w:val="28"/>
          <w:szCs w:val="28"/>
          <w:rtl/>
        </w:rPr>
        <w:t xml:space="preserve">أي و أيّ أحد أشدّ وأعظم ظلما ممن منع مساجد اللّه من أن يذكر فيها اسمه، ويكون معناه لا أحد أظلم ممن منع أن يذكر في مساجد اللّه اسمه سبحانه وعمل في المنع من اقامة الجماعة والعبادة فيها</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Heading2"/>
      </w:pPr>
      <w:bookmarkStart w:id="156" w:name="_Toc101"/>
      <w:r>
        <w:t>الوباء</w:t>
      </w:r>
      <w:bookmarkEnd w:id="156"/>
    </w:p>
    <w:p>
      <w:pPr>
        <w:pStyle w:val="BookText"/>
      </w:pPr>
      <w:r>
        <w:rPr>
          <w:rFonts w:ascii="Amiri" w:hAnsi="Amiri" w:eastAsia="Amiri" w:cs="Amiri"/>
          <w:lang w:bidi="ar-SA"/>
          <w:color w:val="111111"/>
          <w:sz w:val="28"/>
          <w:szCs w:val="28"/>
          <w:rtl/>
        </w:rPr>
        <w:t xml:space="preserve">سأل علي بن جعفر أخيه موسى بن جعفر عليهماالسلام عن الوباء يقع في الأرض هل يصلح للرجل أن يهرب منه؟ قال: يهرب منه مالم يقع في</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3" w:name="pg7579_76924"/>
    <w:bookmarkEnd w:id="53"/>
    <w:p>
      <w:pPr>
        <w:pStyle w:val="BookText"/>
      </w:pPr>
      <w:r>
        <w:rPr>
          <w:rFonts w:ascii="Amiri" w:hAnsi="Amiri" w:eastAsia="Amiri" w:cs="Amiri"/>
          <w:lang w:bidi="ar-SA"/>
          <w:color w:val="111111"/>
          <w:sz w:val="28"/>
          <w:szCs w:val="28"/>
          <w:rtl/>
        </w:rPr>
        <w:t xml:space="preserve">مسجده الذي يصلّي فيه، فإذا وقع في أهل مسجده الذي يصلّي فيه فلا يصلح له الهرب منه</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Heading2"/>
      </w:pPr>
      <w:bookmarkStart w:id="157" w:name="_Toc102"/>
      <w:r>
        <w:t>الوقوف على المساجد</w:t>
      </w:r>
      <w:bookmarkEnd w:id="157"/>
    </w:p>
    <w:p>
      <w:pPr>
        <w:pStyle w:val="BookText"/>
      </w:pPr>
      <w:r>
        <w:rPr>
          <w:rFonts w:ascii="Amiri" w:hAnsi="Amiri" w:eastAsia="Amiri" w:cs="Amiri"/>
          <w:lang w:bidi="ar-SA"/>
          <w:color w:val="111111"/>
          <w:sz w:val="28"/>
          <w:szCs w:val="28"/>
          <w:rtl/>
        </w:rPr>
        <w:t xml:space="preserve">سئل الصادق عليه‌السلام عن الوقوف</w:t>
      </w:r>
      <w:r>
        <w:rPr>
          <w:rStyle w:val="FootnoteReference"/>
        </w:rPr>
        <w:footnoteReference w:id="545"/>
      </w:r>
      <w:r>
        <w:rPr>
          <w:rFonts w:ascii="Amiri" w:hAnsi="Amiri" w:eastAsia="Amiri" w:cs="Amiri"/>
          <w:lang w:bidi="ar-SA"/>
          <w:color w:val="111111"/>
          <w:sz w:val="28"/>
          <w:szCs w:val="28"/>
          <w:rtl/>
        </w:rPr>
        <w:t xml:space="preserve">على المساجد فقال: لايجوز، فإنّ المجوس أوقفوا على بيوت النار</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Heading2"/>
      </w:pPr>
      <w:bookmarkStart w:id="158" w:name="_Toc103"/>
      <w:r>
        <w:t>ياللعجب</w:t>
      </w:r>
      <w:bookmarkEnd w:id="158"/>
    </w:p>
    <w:p>
      <w:pPr>
        <w:pStyle w:val="BookText"/>
      </w:pPr>
      <w:r>
        <w:rPr>
          <w:rFonts w:ascii="Amiri" w:hAnsi="Amiri" w:eastAsia="Amiri" w:cs="Amiri"/>
          <w:lang w:bidi="ar-SA"/>
          <w:color w:val="111111"/>
          <w:sz w:val="28"/>
          <w:szCs w:val="28"/>
          <w:rtl/>
        </w:rPr>
        <w:t xml:space="preserve">ياللعجب أقاموا آل الرسول صلى‌الله‌عليه‌و‌آله على درج المسجد حيث يقام السبايا وفيهم زين العابدين عليه‌السلام ، وينصب على باب مسجد دمشق رأس الحسين عليه‌السلام </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4" w:name="pg7579_76925"/>
    <w:bookmarkEnd w:id="54"/>
    <w:p>
      <w:pPr>
        <w:pStyle w:val="BookText"/>
      </w:pPr>
      <w:r>
        <w:rPr>
          <w:rFonts w:ascii="Amiri" w:hAnsi="Amiri" w:eastAsia="Amiri" w:cs="Amiri"/>
          <w:lang w:bidi="ar-SA"/>
          <w:color w:val="111111"/>
          <w:sz w:val="28"/>
          <w:szCs w:val="28"/>
          <w:rtl/>
        </w:rPr>
        <w:t xml:space="preserve">وياللعجب تبنى مساجد</w:t>
      </w:r>
      <w:r>
        <w:rPr>
          <w:rStyle w:val="FootnoteReference"/>
        </w:rPr>
        <w:footnoteReference w:id="548"/>
      </w:r>
      <w:r>
        <w:rPr>
          <w:rFonts w:ascii="Amiri" w:hAnsi="Amiri" w:eastAsia="Amiri" w:cs="Amiri"/>
          <w:lang w:bidi="ar-SA"/>
          <w:color w:val="111111"/>
          <w:sz w:val="28"/>
          <w:szCs w:val="28"/>
          <w:rtl/>
        </w:rPr>
        <w:t xml:space="preserve">بالبصرة تقوم على بغض علي بن أبي طالب عليه‌السلام والوقيعة فيه</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أعلى المنابر تعلنون سبّه * وسيفه قامت لكم أعوادها</w:t>
      </w:r>
      <w:r>
        <w:rPr>
          <w:rStyle w:val="FootnoteReference"/>
        </w:rPr>
        <w:footnoteReference w:id="550"/>
      </w:r>
    </w:p>
    <w:p>
      <w:pPr>
        <w:pStyle w:val="BookText"/>
      </w:pPr>
      <w:r>
        <w:rPr>
          <w:rFonts w:ascii="Amiri" w:hAnsi="Amiri" w:eastAsia="Amiri" w:cs="Amiri"/>
          <w:lang w:bidi="ar-SA"/>
          <w:color w:val="111111"/>
          <w:sz w:val="28"/>
          <w:szCs w:val="28"/>
          <w:rtl/>
        </w:rPr>
        <w:t xml:space="preserve">والأعجب من ذلك أخذ الرواة في فضائل ابن آكلة الأكباد معاوية على المنابر في كل مسجد زورا وألقوا ذلك إلى معلمي الكتاتيب فعلّموا ذلك صبيانهم كما يعلّمون القرآن</w:t>
      </w:r>
      <w:r>
        <w:rPr>
          <w:rStyle w:val="FootnoteReference"/>
        </w:rPr>
        <w:footnoteReference w:id="551"/>
      </w:r>
      <w:r>
        <w:rPr>
          <w:rFonts w:ascii="Amiri" w:hAnsi="Amiri" w:eastAsia="Amiri" w:cs="Amiri"/>
          <w:lang w:bidi="ar-SA"/>
          <w:color w:val="111111"/>
          <w:sz w:val="28"/>
          <w:szCs w:val="28"/>
          <w:rtl/>
        </w:rPr>
        <w:t xml:space="preserve">. وقد سئل النسائي عن فضائل معاوية قال: ما أعرف له فضيلة إلاّ «لا أشبع اللّه بطنه». فانهالوا عليه بالضرب والدوس حتى أخرجوه من المسجد فمات بسبب ذلك الدوس</w:t>
      </w:r>
      <w:r>
        <w:rPr>
          <w:rStyle w:val="FootnoteReference"/>
        </w:rPr>
        <w:footnoteReference w:id="552"/>
      </w:r>
      <w:r>
        <w:rPr>
          <w:rFonts w:ascii="Amiri" w:hAnsi="Amiri" w:eastAsia="Amiri" w:cs="Amiri"/>
          <w:lang w:bidi="ar-SA"/>
          <w:color w:val="111111"/>
          <w:sz w:val="28"/>
          <w:szCs w:val="28"/>
          <w:rtl/>
        </w:rPr>
        <w:t xml:space="preserve">. فياللعجب في بيوت اللّه يسبّ من رفع ذكر اللّه ويحمد من خمد ذكر اللّه.</w:t>
      </w:r>
    </w:p>
    <w:p>
      <w:pPr>
        <w:pStyle w:val="Heading2"/>
      </w:pPr>
      <w:bookmarkStart w:id="159" w:name="_Toc104"/>
      <w:r>
        <w:t>وأخيرا مسجد جدّي</w:t>
      </w:r>
      <w:bookmarkEnd w:id="159"/>
    </w:p>
    <w:p>
      <w:pPr>
        <w:pStyle w:val="BookText"/>
      </w:pPr>
      <w:r>
        <w:rPr>
          <w:rFonts w:ascii="Amiri" w:hAnsi="Amiri" w:eastAsia="Amiri" w:cs="Amiri"/>
          <w:lang w:bidi="ar-SA"/>
          <w:color w:val="111111"/>
          <w:sz w:val="28"/>
          <w:szCs w:val="28"/>
          <w:rtl/>
        </w:rPr>
        <w:t xml:space="preserve">قبل أربعين عاما تباشرت الخالات والخُؤُولة حول دعوة أبيهم لأمر هام، وكان كلّ منهم يتصوّر توزيع الإرث لاغير؛ لأنّ جدّي قد ناهز السبعين و قد حان رحيله.</w:t>
      </w:r>
    </w:p>
    <w:p>
      <w:pPr>
        <w:pStyle w:val="BookText"/>
      </w:pPr>
      <w:r>
        <w:rPr>
          <w:rFonts w:ascii="Amiri" w:hAnsi="Amiri" w:eastAsia="Amiri" w:cs="Amiri"/>
          <w:lang w:bidi="ar-SA"/>
          <w:color w:val="111111"/>
          <w:sz w:val="28"/>
          <w:szCs w:val="28"/>
          <w:rtl/>
        </w:rPr>
        <w:t xml:space="preserve">وعندما جاء اليوم الموعود لاستقبال أبيهم تزينوا بزينة العيد ومجالس الأفراح. وحينما دخلوا بيتهم العتيق دخلوه باجلال وتكبير وصلوات على النبيّ محمّد صلى‌الله‌عليه‌و‌آله ،ثمّ قبّلوا يدي أبيهم مع كلمات لم أسمعها، و</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عيونهم تنهمر منها الدموع، وجدّي يمسح رؤوسهم بعطف و حنان.</w:t>
      </w:r>
    </w:p>
    <w:p>
      <w:pPr>
        <w:pStyle w:val="BookText"/>
      </w:pPr>
      <w:r>
        <w:rPr>
          <w:rFonts w:ascii="Amiri" w:hAnsi="Amiri" w:eastAsia="Amiri" w:cs="Amiri"/>
          <w:lang w:bidi="ar-SA"/>
          <w:color w:val="111111"/>
          <w:sz w:val="28"/>
          <w:szCs w:val="28"/>
          <w:rtl/>
        </w:rPr>
        <w:t xml:space="preserve">جلسوا حوله وأحداقهم تحاور ذكريات طفولتهم و صدى أتراحهم وأفراحهم، وجدّي يبتسم إليهم؛ ثمّ قال: الحمد للّه على ماأنعم علينا وعليكم، وإنّي ماقصّرت في تربيتكم وعطفكم رغم أنّكم من اُمهات شتّى، ولكن وللأسف لم أجد حنانا وعطفا منكم حينما كبرت. فأخذ بعضهم يلوم بعضا وهم يعتذرون إليه. ثمّ قال: لقد فكرت بمشروع أعمله في حياتي كي يكون صدقة جارية بعد موتي</w:t>
      </w:r>
      <w:r>
        <w:rPr>
          <w:rStyle w:val="FootnoteReference"/>
        </w:rPr>
        <w:footnoteReference w:id="553"/>
      </w:r>
      <w:r>
        <w:rPr>
          <w:rFonts w:ascii="Amiri" w:hAnsi="Amiri" w:eastAsia="Amiri" w:cs="Amiri"/>
          <w:lang w:bidi="ar-SA"/>
          <w:color w:val="111111"/>
          <w:sz w:val="28"/>
          <w:szCs w:val="28"/>
          <w:rtl/>
        </w:rPr>
        <w:t xml:space="preserve">، ومن طيبة نفسي، ومن خيرة ماأملك</w:t>
      </w:r>
      <w:r>
        <w:rPr>
          <w:rStyle w:val="FootnoteReference"/>
        </w:rPr>
        <w:footnoteReference w:id="554"/>
      </w:r>
      <w:r>
        <w:rPr>
          <w:rFonts w:ascii="Amiri" w:hAnsi="Amiri" w:eastAsia="Amiri" w:cs="Amiri"/>
          <w:lang w:bidi="ar-SA"/>
          <w:color w:val="111111"/>
          <w:sz w:val="28"/>
          <w:szCs w:val="28"/>
          <w:rtl/>
        </w:rPr>
        <w:t xml:space="preserve">، متقرّبا به إلى اللّه، فاخترت هذا البيت أن يكون مسجدا.</w:t>
      </w:r>
    </w:p>
    <w:p>
      <w:pPr>
        <w:pStyle w:val="BookText"/>
      </w:pPr>
      <w:r>
        <w:rPr>
          <w:rFonts w:ascii="Amiri" w:hAnsi="Amiri" w:eastAsia="Amiri" w:cs="Amiri"/>
          <w:lang w:bidi="ar-SA"/>
          <w:color w:val="111111"/>
          <w:sz w:val="28"/>
          <w:szCs w:val="28"/>
          <w:rtl/>
        </w:rPr>
        <w:t xml:space="preserve">فتعبست الوجوه، وتطايرت الكلمات منفجرات من هنا وهناك فأصبح البيت دَوِيا يصحبه صراخ الأطفال، لم يفهم منهم سوى عدم الرضا. فخرجوا منه مسرعين متردمين، تاركين وراءهم حزن أبيهم؛ ومن أحزن والديه فقد عقّهما</w:t>
      </w:r>
      <w:r>
        <w:rPr>
          <w:rStyle w:val="FootnoteReference"/>
        </w:rPr>
        <w:footnoteReference w:id="555"/>
      </w:r>
      <w:r>
        <w:rPr>
          <w:rFonts w:ascii="Amiri" w:hAnsi="Amiri" w:eastAsia="Amiri" w:cs="Amiri"/>
          <w:lang w:bidi="ar-SA"/>
          <w:color w:val="111111"/>
          <w:sz w:val="28"/>
          <w:szCs w:val="28"/>
          <w:rtl/>
        </w:rPr>
        <w:t xml:space="preserve">، وهم لايشعرون.</w:t>
      </w:r>
    </w:p>
    <w:p>
      <w:pPr>
        <w:pStyle w:val="BookText"/>
      </w:pPr>
      <w:r>
        <w:rPr>
          <w:rFonts w:ascii="Amiri" w:hAnsi="Amiri" w:eastAsia="Amiri" w:cs="Amiri"/>
          <w:lang w:bidi="ar-SA"/>
          <w:color w:val="111111"/>
          <w:sz w:val="28"/>
          <w:szCs w:val="28"/>
          <w:rtl/>
        </w:rPr>
        <w:t xml:space="preserve">فلمّا هدأت أراجيفهم زارهم أبوهم على انفراد مستمعا لما يقولون، فوجدهم منطمسين في اُمور دنياهم إلاّ والدتي قالت: لا صدقة و ذو رحم</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محتاج</w:t>
      </w:r>
      <w:r>
        <w:rPr>
          <w:rStyle w:val="FootnoteReference"/>
        </w:rPr>
        <w:footnoteReference w:id="556"/>
      </w:r>
      <w:r>
        <w:rPr>
          <w:rFonts w:ascii="Amiri" w:hAnsi="Amiri" w:eastAsia="Amiri" w:cs="Amiri"/>
          <w:lang w:bidi="ar-SA"/>
          <w:color w:val="111111"/>
          <w:sz w:val="28"/>
          <w:szCs w:val="28"/>
          <w:rtl/>
        </w:rPr>
        <w:t xml:space="preserve">. فقال جدّي: ومن هو المحتاج منهم؟ فسكتت.</w:t>
      </w:r>
    </w:p>
    <w:p>
      <w:pPr>
        <w:pStyle w:val="BookText"/>
      </w:pPr>
      <w:r>
        <w:rPr>
          <w:rFonts w:ascii="Amiri" w:hAnsi="Amiri" w:eastAsia="Amiri" w:cs="Amiri"/>
          <w:lang w:bidi="ar-SA"/>
          <w:color w:val="111111"/>
          <w:sz w:val="28"/>
          <w:szCs w:val="28"/>
          <w:rtl/>
        </w:rPr>
        <w:t xml:space="preserve">شرع جدّي ببناء المسجد غير مُكْتَرث</w:t>
      </w:r>
      <w:r>
        <w:rPr>
          <w:rStyle w:val="FootnoteReference"/>
        </w:rPr>
        <w:footnoteReference w:id="557"/>
      </w:r>
      <w:r>
        <w:rPr>
          <w:rFonts w:ascii="Amiri" w:hAnsi="Amiri" w:eastAsia="Amiri" w:cs="Amiri"/>
          <w:lang w:bidi="ar-SA"/>
          <w:color w:val="111111"/>
          <w:sz w:val="28"/>
          <w:szCs w:val="28"/>
          <w:rtl/>
        </w:rPr>
        <w:t xml:space="preserve">بما سيقولون، بيد أنّ أقاويلهم تلاشت حفاظا على ما بقي من ملكه من جهة، وعلى سمعتهم الدينية من جهة اُخرى. وعندما تمّ بناؤه غبطهم الناس، فتصدّى لمسؤوليته المرحوم الحاج حسن، فسافر إلى النجف الأشرف لكي يحصل على شيخ يصلّي في مسجدنا، فحصل عليه وكان نعم الشيخ، ولكن أين هم المصلون، وأغلب الذين يأتون إلى مسجدنا لقضاء الحاجة أو النوم أو الاستراحة في وقت الظهيرة وكلّما حاول الشيخ موسى زين العابدين أن يجمع أصحاب الدكاكين والباعة المتجولين للصلاة فلم يأت منهم إلاّ النزر اليسير خجلاً أو المسنون منهم تطوّعا. فهذا حال الآباء فكيف بالأبناء وخاصّة أنّ الأفكار الوضعية الهدّامة للدين قد طغت على مدينتنا بشكل ملحوظ.</w:t>
      </w:r>
    </w:p>
    <w:p>
      <w:pPr>
        <w:pStyle w:val="BookText"/>
      </w:pPr>
      <w:r>
        <w:rPr>
          <w:rFonts w:ascii="Amiri" w:hAnsi="Amiri" w:eastAsia="Amiri" w:cs="Amiri"/>
          <w:lang w:bidi="ar-SA"/>
          <w:color w:val="111111"/>
          <w:sz w:val="28"/>
          <w:szCs w:val="28"/>
          <w:rtl/>
        </w:rPr>
        <w:t xml:space="preserve">لقد أصبح أهمية مسجدنا لاقامة الفواتح ومراسيم العزاء أكثر جدية ممّا يقام فيه للصلاة. وإنّ الشيخ موسى زين العابدين حفظه اللّه ورعاه ترك مسجدنا لمواصلة دراسته، وقيل ذهب إلى إيران.</w:t>
      </w:r>
    </w:p>
    <w:p>
      <w:pPr>
        <w:pStyle w:val="BookText"/>
      </w:pPr>
      <w:r>
        <w:rPr>
          <w:rFonts w:ascii="Amiri" w:hAnsi="Amiri" w:eastAsia="Amiri" w:cs="Amiri"/>
          <w:lang w:bidi="ar-SA"/>
          <w:color w:val="111111"/>
          <w:sz w:val="28"/>
          <w:szCs w:val="28"/>
          <w:rtl/>
        </w:rPr>
        <w:t xml:space="preserve">وكلّما جاءنا شيخ بعده تراجع، ولا أدري ما علّة ذلك. لعلّ الرواتب الشهرية التي تعطى لهم غير كافية، أو لقلّة تواجد المصلين فيه، أو لعدم وجود الاهتمام بهم.</w:t>
      </w:r>
    </w:p>
    <w:p>
      <w:pPr>
        <w:pStyle w:val="BookText"/>
      </w:pPr>
      <w:r>
        <w:rPr>
          <w:rFonts w:ascii="Amiri" w:hAnsi="Amiri" w:eastAsia="Amiri" w:cs="Amiri"/>
          <w:lang w:bidi="ar-SA"/>
          <w:color w:val="111111"/>
          <w:sz w:val="28"/>
          <w:szCs w:val="28"/>
          <w:rtl/>
        </w:rPr>
        <w:t xml:space="preserve">وأخيرا طلب خالي الحاج عليّ فرّج اللّه عنه من السيّد الشهيد الصدر قدّس اللّه سرّه بأن يرسل إلينا شيخا همّه الدين لا الدنيا. فقال السيّد الشهيد الصدر: إنّ مدينتكم على بالي، وإنّي مفكّر فيها منذ زمن،وإن شاء اللّه</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سأرسل إليكم من هو جدير بالأمر. فأرسل إلينا شيخا لبنانيا اسمه حسن عبدالساتر، وعندما استقبله خالي الحاج عليّ قال الشيخ حسن: لقد أوصاني السيّد الصدر أن لا آخذ منكم راتبا ولا مسكنا كبيرا، وإنّما جئت لأهدي الناس إلى صراط عليّ وفاطمة والحسين عليهم‌السلام . فتعجب خالي من كلامه، فأسكنه في بيته مؤقتا حتى يرى مدى صحّة ذلك. فوجده صائما مصلّيا تاليا للقرآن همّه توعية الناس لا غير،فازدهر مسجدنا بقلوب شباب مدينتنا لما وجدوا منه خلوص النيّة، وصدق الحديث، وزخارة العلم، مع نفسٍ أبيَّة، ومواقف جريئة. ممّا جعل كلامه حين يلقاه في المسجد نافذا في القلوب، فأصبح الشيخ حديث مدينة الكوت الحبيبة.</w:t>
      </w:r>
    </w:p>
    <w:p>
      <w:pPr>
        <w:pStyle w:val="BookText"/>
      </w:pPr>
      <w:r>
        <w:rPr>
          <w:rFonts w:ascii="Amiri" w:hAnsi="Amiri" w:eastAsia="Amiri" w:cs="Amiri"/>
          <w:lang w:bidi="ar-SA"/>
          <w:color w:val="111111"/>
          <w:sz w:val="28"/>
          <w:szCs w:val="28"/>
          <w:rtl/>
        </w:rPr>
        <w:t xml:space="preserve">«وآخر دعوانا أن الحمد للّه ربّ العالمين»</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مصادر البحث</w:t>
      </w:r>
    </w:p>
    <w:p>
      <w:pPr>
        <w:pStyle w:val="BookText"/>
      </w:pPr>
      <w:r>
        <w:rPr>
          <w:rFonts w:ascii="Amiri" w:hAnsi="Amiri" w:eastAsia="Amiri" w:cs="Amiri"/>
          <w:lang w:bidi="ar-SA"/>
          <w:color w:val="111111"/>
          <w:sz w:val="28"/>
          <w:szCs w:val="28"/>
          <w:rtl/>
        </w:rPr>
        <w:t xml:space="preserve">1 - القرآن الكريم.</w:t>
      </w:r>
    </w:p>
    <w:p>
      <w:pPr>
        <w:pStyle w:val="BookText"/>
      </w:pPr>
      <w:r>
        <w:rPr>
          <w:rFonts w:ascii="Amiri" w:hAnsi="Amiri" w:eastAsia="Amiri" w:cs="Amiri"/>
          <w:lang w:bidi="ar-SA"/>
          <w:color w:val="111111"/>
          <w:sz w:val="28"/>
          <w:szCs w:val="28"/>
          <w:rtl/>
        </w:rPr>
        <w:t xml:space="preserve">2 - الاحتجاج : لأبي منصور أحمد بن علي بن أبيطالب الطبرسيّ، منشورات دار النعمان، النجف.</w:t>
      </w:r>
    </w:p>
    <w:p>
      <w:pPr>
        <w:pStyle w:val="BookText"/>
      </w:pPr>
      <w:r>
        <w:rPr>
          <w:rFonts w:ascii="Amiri" w:hAnsi="Amiri" w:eastAsia="Amiri" w:cs="Amiri"/>
          <w:lang w:bidi="ar-SA"/>
          <w:color w:val="111111"/>
          <w:sz w:val="28"/>
          <w:szCs w:val="28"/>
          <w:rtl/>
        </w:rPr>
        <w:t xml:space="preserve">3 - الاختصاص : للشيخ المفيد، منشورات جماعة المدرسين في الحوزة العلمية، قم.</w:t>
      </w:r>
    </w:p>
    <w:p>
      <w:pPr>
        <w:pStyle w:val="BookText"/>
      </w:pPr>
      <w:r>
        <w:rPr>
          <w:rFonts w:ascii="IRNazanin" w:hAnsi="IRNazanin" w:eastAsia="IRNazanin" w:cs="IRNazanin"/>
          <w:lang w:bidi="fa-IR"/>
          <w:color w:val="111111"/>
          <w:sz w:val="28"/>
          <w:szCs w:val="28"/>
          <w:rtl/>
        </w:rPr>
        <w:t xml:space="preserve">4 - اختيار معرفة الرجال المعروف برجال الكشّيّ: للشيخ الطوسيّ، منشورات دانشگده إلهيات و معارف إسلامي مشهد.</w:t>
      </w:r>
    </w:p>
    <w:p>
      <w:pPr>
        <w:pStyle w:val="BookText"/>
      </w:pPr>
      <w:r>
        <w:rPr>
          <w:rFonts w:ascii="Amiri" w:hAnsi="Amiri" w:eastAsia="Amiri" w:cs="Amiri"/>
          <w:lang w:bidi="ar-SA"/>
          <w:color w:val="111111"/>
          <w:sz w:val="28"/>
          <w:szCs w:val="28"/>
          <w:rtl/>
        </w:rPr>
        <w:t xml:space="preserve">5 - الإرشاد : للشيخ المفيد، منشورات بصيرتي، قم.</w:t>
      </w:r>
    </w:p>
    <w:p>
      <w:pPr>
        <w:pStyle w:val="BookText"/>
      </w:pPr>
      <w:r>
        <w:rPr>
          <w:rFonts w:ascii="Amiri" w:hAnsi="Amiri" w:eastAsia="Amiri" w:cs="Amiri"/>
          <w:lang w:bidi="ar-SA"/>
          <w:color w:val="111111"/>
          <w:sz w:val="28"/>
          <w:szCs w:val="28"/>
          <w:rtl/>
        </w:rPr>
        <w:t xml:space="preserve">6 - إرشاد القلوب: للشيخ الديلميّ، منشورات الرضيّ، قم.</w:t>
      </w:r>
    </w:p>
    <w:p>
      <w:pPr>
        <w:pStyle w:val="BookText"/>
      </w:pPr>
      <w:r>
        <w:rPr>
          <w:rFonts w:ascii="Amiri" w:hAnsi="Amiri" w:eastAsia="Amiri" w:cs="Amiri"/>
          <w:lang w:bidi="ar-SA"/>
          <w:color w:val="111111"/>
          <w:sz w:val="28"/>
          <w:szCs w:val="28"/>
          <w:rtl/>
        </w:rPr>
        <w:t xml:space="preserve">7 - الاستبصار فيما اختلف من الأخبار : للشيخ الطوسيّ، منشورات دارالكتب الإسلامية، طهران .</w:t>
      </w:r>
    </w:p>
    <w:p>
      <w:pPr>
        <w:pStyle w:val="BookText"/>
      </w:pPr>
      <w:r>
        <w:rPr>
          <w:rFonts w:ascii="Amiri" w:hAnsi="Amiri" w:eastAsia="Amiri" w:cs="Amiri"/>
          <w:lang w:bidi="ar-SA"/>
          <w:color w:val="111111"/>
          <w:sz w:val="28"/>
          <w:szCs w:val="28"/>
          <w:rtl/>
        </w:rPr>
        <w:t xml:space="preserve">8 - اُسد الغابة: لابن الأثير الجزري، دار الشعب.</w:t>
      </w:r>
    </w:p>
    <w:p>
      <w:pPr>
        <w:pStyle w:val="BookText"/>
      </w:pPr>
      <w:r>
        <w:rPr>
          <w:rFonts w:ascii="Amiri" w:hAnsi="Amiri" w:eastAsia="Amiri" w:cs="Amiri"/>
          <w:lang w:bidi="ar-SA"/>
          <w:color w:val="111111"/>
          <w:sz w:val="28"/>
          <w:szCs w:val="28"/>
          <w:rtl/>
        </w:rPr>
        <w:t xml:space="preserve">9 - الإصابة: لابن حجر العسقلاني، دار صادر، بيروت.</w:t>
      </w:r>
    </w:p>
    <w:p>
      <w:pPr>
        <w:pStyle w:val="BookText"/>
      </w:pPr>
      <w:r>
        <w:rPr>
          <w:rFonts w:ascii="Amiri" w:hAnsi="Amiri" w:eastAsia="Amiri" w:cs="Amiri"/>
          <w:lang w:bidi="ar-SA"/>
          <w:color w:val="111111"/>
          <w:sz w:val="28"/>
          <w:szCs w:val="28"/>
          <w:rtl/>
        </w:rPr>
        <w:t xml:space="preserve">10 - الاُصول الستّة عشر، دار الشبستري للمطبوعات، قم.</w:t>
      </w:r>
    </w:p>
    <w:p>
      <w:pPr>
        <w:pStyle w:val="BookText"/>
      </w:pPr>
      <w:r>
        <w:rPr>
          <w:rFonts w:ascii="Amiri" w:hAnsi="Amiri" w:eastAsia="Amiri" w:cs="Amiri"/>
          <w:lang w:bidi="ar-SA"/>
          <w:color w:val="111111"/>
          <w:sz w:val="28"/>
          <w:szCs w:val="28"/>
          <w:rtl/>
        </w:rPr>
        <w:t xml:space="preserve">11 - إعلام الدين في صفات المؤمنين : للشيخ حسن بن أبي الحسن الديلميّ، منشورات مؤسسة آل البيت عليهم‌السلام في قم.</w:t>
      </w:r>
    </w:p>
    <w:p>
      <w:pPr>
        <w:pStyle w:val="BookText"/>
      </w:pPr>
      <w:r>
        <w:rPr>
          <w:rFonts w:ascii="Amiri" w:hAnsi="Amiri" w:eastAsia="Amiri" w:cs="Amiri"/>
          <w:lang w:bidi="ar-SA"/>
          <w:color w:val="111111"/>
          <w:sz w:val="28"/>
          <w:szCs w:val="28"/>
          <w:rtl/>
        </w:rPr>
        <w:t xml:space="preserve">12 - إقبال الأعمال: للسيد ابن طاووس، دار الكتب الإسلامية، طهران.</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 أقرب الموارد: للشرتوني اللبناني، مكتبة المرعشي، قم.</w:t>
      </w:r>
    </w:p>
    <w:p>
      <w:pPr>
        <w:pStyle w:val="BookText"/>
      </w:pPr>
      <w:r>
        <w:rPr>
          <w:rFonts w:ascii="Amiri" w:hAnsi="Amiri" w:eastAsia="Amiri" w:cs="Amiri"/>
          <w:lang w:bidi="ar-SA"/>
          <w:color w:val="111111"/>
          <w:sz w:val="28"/>
          <w:szCs w:val="28"/>
          <w:rtl/>
        </w:rPr>
        <w:t xml:space="preserve">14 - أمالي الشيخ الصدوق، منشورات مؤسسة الأعلمي، بيروت.</w:t>
      </w:r>
    </w:p>
    <w:p>
      <w:pPr>
        <w:pStyle w:val="BookText"/>
      </w:pPr>
      <w:r>
        <w:rPr>
          <w:rFonts w:ascii="Amiri" w:hAnsi="Amiri" w:eastAsia="Amiri" w:cs="Amiri"/>
          <w:lang w:bidi="ar-SA"/>
          <w:color w:val="111111"/>
          <w:sz w:val="28"/>
          <w:szCs w:val="28"/>
          <w:rtl/>
        </w:rPr>
        <w:t xml:space="preserve">15 - أمالي الشيخ الطوسي، منشورات المكتبة الأهلية، بغداد.</w:t>
      </w:r>
    </w:p>
    <w:p>
      <w:pPr>
        <w:pStyle w:val="BookText"/>
      </w:pPr>
      <w:r>
        <w:rPr>
          <w:rFonts w:ascii="Amiri" w:hAnsi="Amiri" w:eastAsia="Amiri" w:cs="Amiri"/>
          <w:lang w:bidi="ar-SA"/>
          <w:color w:val="111111"/>
          <w:sz w:val="28"/>
          <w:szCs w:val="28"/>
          <w:rtl/>
        </w:rPr>
        <w:t xml:space="preserve">16 - بحارالأنوار : للعلاّمة المجلسيّ مؤسسة الوفاء، بيروت.</w:t>
      </w:r>
    </w:p>
    <w:p>
      <w:pPr>
        <w:pStyle w:val="BookText"/>
      </w:pPr>
      <w:r>
        <w:rPr>
          <w:rFonts w:ascii="Amiri" w:hAnsi="Amiri" w:eastAsia="Amiri" w:cs="Amiri"/>
          <w:lang w:bidi="ar-SA"/>
          <w:color w:val="111111"/>
          <w:sz w:val="28"/>
          <w:szCs w:val="28"/>
          <w:rtl/>
        </w:rPr>
        <w:t xml:space="preserve">17 - البداية و النهاية : لابن كثير، دارالكتب العلمية، بيروت.</w:t>
      </w:r>
    </w:p>
    <w:p>
      <w:pPr>
        <w:pStyle w:val="BookText"/>
      </w:pPr>
      <w:r>
        <w:rPr>
          <w:rFonts w:ascii="Amiri" w:hAnsi="Amiri" w:eastAsia="Amiri" w:cs="Amiri"/>
          <w:lang w:bidi="ar-SA"/>
          <w:color w:val="111111"/>
          <w:sz w:val="28"/>
          <w:szCs w:val="28"/>
          <w:rtl/>
        </w:rPr>
        <w:t xml:space="preserve">18 - البرهان في تفسير القرآن : للسيد هاشم البحراني، مؤسسة مطبوعاتي إسماعيليان، قم.</w:t>
      </w:r>
    </w:p>
    <w:p>
      <w:pPr>
        <w:pStyle w:val="BookText"/>
      </w:pPr>
      <w:r>
        <w:rPr>
          <w:rFonts w:ascii="Amiri" w:hAnsi="Amiri" w:eastAsia="Amiri" w:cs="Amiri"/>
          <w:lang w:bidi="ar-SA"/>
          <w:color w:val="111111"/>
          <w:sz w:val="28"/>
          <w:szCs w:val="28"/>
          <w:rtl/>
        </w:rPr>
        <w:t xml:space="preserve">19 - بشارة المصطفى: لأبي جعفر الطبريّ، منشورات المكتبة الحيدرية في النجف.</w:t>
      </w:r>
    </w:p>
    <w:p>
      <w:pPr>
        <w:pStyle w:val="BookText"/>
      </w:pPr>
      <w:r>
        <w:rPr>
          <w:rFonts w:ascii="Amiri" w:hAnsi="Amiri" w:eastAsia="Amiri" w:cs="Amiri"/>
          <w:lang w:bidi="ar-SA"/>
          <w:color w:val="111111"/>
          <w:sz w:val="28"/>
          <w:szCs w:val="28"/>
          <w:rtl/>
        </w:rPr>
        <w:t xml:space="preserve">20 - بصائر الدرجات : لابن فروّخ الصفّار القمّيّ، منشورات مكتبة آية‌اللّه المرعشيّ، قم.</w:t>
      </w:r>
    </w:p>
    <w:p>
      <w:pPr>
        <w:pStyle w:val="BookText"/>
      </w:pPr>
      <w:r>
        <w:rPr>
          <w:rFonts w:ascii="Amiri" w:hAnsi="Amiri" w:eastAsia="Amiri" w:cs="Amiri"/>
          <w:lang w:bidi="ar-SA"/>
          <w:color w:val="111111"/>
          <w:sz w:val="28"/>
          <w:szCs w:val="28"/>
          <w:rtl/>
        </w:rPr>
        <w:t xml:space="preserve">21 - تاريخ المدينة المنورة: لابن شبّة، الطبعة الثانية.</w:t>
      </w:r>
    </w:p>
    <w:p>
      <w:pPr>
        <w:pStyle w:val="BookText"/>
      </w:pPr>
      <w:r>
        <w:rPr>
          <w:rFonts w:ascii="Amiri" w:hAnsi="Amiri" w:eastAsia="Amiri" w:cs="Amiri"/>
          <w:lang w:bidi="ar-SA"/>
          <w:color w:val="111111"/>
          <w:sz w:val="28"/>
          <w:szCs w:val="28"/>
          <w:rtl/>
        </w:rPr>
        <w:t xml:space="preserve">22 - تاريخ اليعقوبيّ، دار صادر، بيروت.</w:t>
      </w:r>
    </w:p>
    <w:p>
      <w:pPr>
        <w:pStyle w:val="BookText"/>
      </w:pPr>
      <w:r>
        <w:rPr>
          <w:rFonts w:ascii="Amiri" w:hAnsi="Amiri" w:eastAsia="Amiri" w:cs="Amiri"/>
          <w:lang w:bidi="ar-SA"/>
          <w:color w:val="111111"/>
          <w:sz w:val="28"/>
          <w:szCs w:val="28"/>
          <w:rtl/>
        </w:rPr>
        <w:t xml:space="preserve">23 - تحف العقول : لابن شعبة الحرّانيّ، منشورات المكتبة الحيدريّة في النجف.</w:t>
      </w:r>
    </w:p>
    <w:p>
      <w:pPr>
        <w:pStyle w:val="BookText"/>
      </w:pPr>
      <w:r>
        <w:rPr>
          <w:rFonts w:ascii="Amiri" w:hAnsi="Amiri" w:eastAsia="Amiri" w:cs="Amiri"/>
          <w:lang w:bidi="ar-SA"/>
          <w:color w:val="111111"/>
          <w:sz w:val="28"/>
          <w:szCs w:val="28"/>
          <w:rtl/>
        </w:rPr>
        <w:t xml:space="preserve">24 - تذكرة الحفّاظ: للذهبيّ، دار إحياء التراث العربيّ، بيروت.</w:t>
      </w:r>
    </w:p>
    <w:p>
      <w:pPr>
        <w:pStyle w:val="BookText"/>
      </w:pPr>
      <w:r>
        <w:rPr>
          <w:rFonts w:ascii="Amiri" w:hAnsi="Amiri" w:eastAsia="Amiri" w:cs="Amiri"/>
          <w:lang w:bidi="ar-SA"/>
          <w:color w:val="111111"/>
          <w:sz w:val="28"/>
          <w:szCs w:val="28"/>
          <w:rtl/>
        </w:rPr>
        <w:t xml:space="preserve">25 - تصنيف غرر الحكم: للآمدي، مكتب الإعلام الإسلامي في قم.</w:t>
      </w:r>
    </w:p>
    <w:p>
      <w:pPr>
        <w:pStyle w:val="BookText"/>
      </w:pPr>
      <w:r>
        <w:rPr>
          <w:rFonts w:ascii="Amiri" w:hAnsi="Amiri" w:eastAsia="Amiri" w:cs="Amiri"/>
          <w:lang w:bidi="ar-SA"/>
          <w:color w:val="111111"/>
          <w:sz w:val="28"/>
          <w:szCs w:val="28"/>
          <w:rtl/>
        </w:rPr>
        <w:t xml:space="preserve">26 - تفسير روح الجنان وروح الجَنان: لأبي الفتوح الرازي، منشورات مكتبة المرعشي، قم.</w:t>
      </w:r>
    </w:p>
    <w:p>
      <w:pPr>
        <w:pStyle w:val="BookText"/>
      </w:pPr>
      <w:r>
        <w:rPr>
          <w:rFonts w:ascii="Amiri" w:hAnsi="Amiri" w:eastAsia="Amiri" w:cs="Amiri"/>
          <w:lang w:bidi="ar-SA"/>
          <w:color w:val="111111"/>
          <w:sz w:val="28"/>
          <w:szCs w:val="28"/>
          <w:rtl/>
        </w:rPr>
        <w:t xml:space="preserve">27 - تفسير العياشيّ، المكتبة العلميّة الإسلاميّة، طهران.</w:t>
      </w:r>
    </w:p>
    <w:p>
      <w:pPr>
        <w:pStyle w:val="BookText"/>
      </w:pPr>
      <w:r>
        <w:rPr>
          <w:rFonts w:ascii="Amiri" w:hAnsi="Amiri" w:eastAsia="Amiri" w:cs="Amiri"/>
          <w:lang w:bidi="ar-SA"/>
          <w:color w:val="111111"/>
          <w:sz w:val="28"/>
          <w:szCs w:val="28"/>
          <w:rtl/>
        </w:rPr>
        <w:t xml:space="preserve">28 - تفسير القميّ، مؤسسة دار الكتاب للطباعة والنشر، قم.</w:t>
      </w:r>
    </w:p>
    <w:p>
      <w:pPr>
        <w:pStyle w:val="BookText"/>
      </w:pPr>
      <w:r>
        <w:rPr>
          <w:rFonts w:ascii="Amiri" w:hAnsi="Amiri" w:eastAsia="Amiri" w:cs="Amiri"/>
          <w:lang w:bidi="ar-SA"/>
          <w:color w:val="111111"/>
          <w:sz w:val="28"/>
          <w:szCs w:val="28"/>
          <w:rtl/>
        </w:rPr>
        <w:t xml:space="preserve">29 - التفسير الكبير: للفخر الرازي، النشر الجامع الأزهر بالقاهرة.</w:t>
      </w:r>
    </w:p>
    <w:p>
      <w:pPr>
        <w:pStyle w:val="BookText"/>
      </w:pPr>
      <w:r>
        <w:rPr>
          <w:rFonts w:ascii="Amiri" w:hAnsi="Amiri" w:eastAsia="Amiri" w:cs="Amiri"/>
          <w:lang w:bidi="ar-SA"/>
          <w:color w:val="111111"/>
          <w:sz w:val="28"/>
          <w:szCs w:val="28"/>
          <w:rtl/>
        </w:rPr>
        <w:t xml:space="preserve">30 - التفسير المنسوب للإمام العسكري، مدرسة الإمام المهدي عليه‌السلام في قم.</w:t>
      </w:r>
    </w:p>
    <w:p>
      <w:pPr>
        <w:pStyle w:val="BookText"/>
      </w:pPr>
      <w:r>
        <w:rPr>
          <w:rFonts w:ascii="Amiri" w:hAnsi="Amiri" w:eastAsia="Amiri" w:cs="Amiri"/>
          <w:lang w:bidi="ar-SA"/>
          <w:color w:val="111111"/>
          <w:sz w:val="28"/>
          <w:szCs w:val="28"/>
          <w:rtl/>
        </w:rPr>
        <w:t xml:space="preserve">31 - تنبيه الخواطر، المعروف بمجموعة ورام: للأمير ورّام بن أبي فراس، دار صعب و دار التعارف.</w:t>
      </w:r>
    </w:p>
    <w:p>
      <w:pPr>
        <w:pStyle w:val="BookText"/>
      </w:pPr>
      <w:r>
        <w:rPr>
          <w:rFonts w:ascii="Amiri" w:hAnsi="Amiri" w:eastAsia="Amiri" w:cs="Amiri"/>
          <w:lang w:bidi="ar-SA"/>
          <w:color w:val="111111"/>
          <w:sz w:val="28"/>
          <w:szCs w:val="28"/>
          <w:rtl/>
        </w:rPr>
        <w:t xml:space="preserve">32 - تهذيب الأحكام : للشيخ الطوسيّ، دارالكتب الإسلاميّة، طهران.</w:t>
      </w:r>
    </w:p>
    <w:p>
      <w:pPr>
        <w:pStyle w:val="BookText"/>
      </w:pPr>
      <w:r>
        <w:rPr>
          <w:rFonts w:ascii="Amiri" w:hAnsi="Amiri" w:eastAsia="Amiri" w:cs="Amiri"/>
          <w:lang w:bidi="ar-SA"/>
          <w:color w:val="111111"/>
          <w:sz w:val="28"/>
          <w:szCs w:val="28"/>
          <w:rtl/>
        </w:rPr>
        <w:t xml:space="preserve">33 - تهذيب اللّغة: للأزهري، الدار المصريّة.</w:t>
      </w:r>
    </w:p>
    <w:p>
      <w:pPr>
        <w:pStyle w:val="BookText"/>
      </w:pPr>
      <w:r>
        <w:rPr>
          <w:rFonts w:ascii="Amiri" w:hAnsi="Amiri" w:eastAsia="Amiri" w:cs="Amiri"/>
          <w:lang w:bidi="ar-SA"/>
          <w:color w:val="111111"/>
          <w:sz w:val="28"/>
          <w:szCs w:val="28"/>
          <w:rtl/>
        </w:rPr>
        <w:t xml:space="preserve">34 - التوحيد : للشيخ الصدوق، مؤسسة النشر الإسلامي التابعة لجماعة المدرسين، قم.</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35 - ثواب الأعمال: للشيخ الصدوق، مكتبة الصدوق، طهران، و منشورات الرضي، قم.</w:t>
      </w:r>
    </w:p>
    <w:p>
      <w:pPr>
        <w:pStyle w:val="BookText"/>
      </w:pPr>
      <w:r>
        <w:rPr>
          <w:rFonts w:ascii="Amiri" w:hAnsi="Amiri" w:eastAsia="Amiri" w:cs="Amiri"/>
          <w:lang w:bidi="ar-SA"/>
          <w:color w:val="111111"/>
          <w:sz w:val="28"/>
          <w:szCs w:val="28"/>
          <w:rtl/>
        </w:rPr>
        <w:t xml:space="preserve">36 - جامع الأخبار: للشعيري، منشورات الرضي.</w:t>
      </w:r>
    </w:p>
    <w:p>
      <w:pPr>
        <w:pStyle w:val="BookText"/>
      </w:pPr>
      <w:r>
        <w:rPr>
          <w:rFonts w:ascii="Amiri" w:hAnsi="Amiri" w:eastAsia="Amiri" w:cs="Amiri"/>
          <w:lang w:bidi="ar-SA"/>
          <w:color w:val="111111"/>
          <w:sz w:val="28"/>
          <w:szCs w:val="28"/>
          <w:rtl/>
        </w:rPr>
        <w:t xml:space="preserve">37 - جامع الرواة: للأردبيلي، دار الأضواء، بيروت.</w:t>
      </w:r>
    </w:p>
    <w:p>
      <w:pPr>
        <w:pStyle w:val="BookText"/>
      </w:pPr>
      <w:r>
        <w:rPr>
          <w:rFonts w:ascii="Amiri" w:hAnsi="Amiri" w:eastAsia="Amiri" w:cs="Amiri"/>
          <w:lang w:bidi="ar-SA"/>
          <w:color w:val="111111"/>
          <w:sz w:val="28"/>
          <w:szCs w:val="28"/>
          <w:rtl/>
        </w:rPr>
        <w:t xml:space="preserve">38 - الجعفريات أو الأشعثيات: للأشعث الكوفي، اصدار مكتبة نينوى الحديثة، طهران. المطبوع مع قرب الإسناد.</w:t>
      </w:r>
    </w:p>
    <w:p>
      <w:pPr>
        <w:pStyle w:val="BookText"/>
      </w:pPr>
      <w:r>
        <w:rPr>
          <w:rFonts w:ascii="Amiri" w:hAnsi="Amiri" w:eastAsia="Amiri" w:cs="Amiri"/>
          <w:lang w:bidi="ar-SA"/>
          <w:color w:val="111111"/>
          <w:sz w:val="28"/>
          <w:szCs w:val="28"/>
          <w:rtl/>
        </w:rPr>
        <w:t xml:space="preserve">39 - جمال الاُسبوع: لابن طاووس، منشورات الرضي، قم.</w:t>
      </w:r>
    </w:p>
    <w:p>
      <w:pPr>
        <w:pStyle w:val="BookText"/>
      </w:pPr>
      <w:r>
        <w:rPr>
          <w:rFonts w:ascii="Amiri" w:hAnsi="Amiri" w:eastAsia="Amiri" w:cs="Amiri"/>
          <w:lang w:bidi="ar-SA"/>
          <w:color w:val="111111"/>
          <w:sz w:val="28"/>
          <w:szCs w:val="28"/>
          <w:rtl/>
        </w:rPr>
        <w:t xml:space="preserve">40 - جواهر الكلام: للشيخ محمد حسن النجفيّ، دار إحياء التراث العربيّ، بيروت.</w:t>
      </w:r>
    </w:p>
    <w:p>
      <w:pPr>
        <w:pStyle w:val="BookText"/>
      </w:pPr>
      <w:r>
        <w:rPr>
          <w:rFonts w:ascii="Amiri" w:hAnsi="Amiri" w:eastAsia="Amiri" w:cs="Amiri"/>
          <w:lang w:bidi="ar-SA"/>
          <w:color w:val="111111"/>
          <w:sz w:val="28"/>
          <w:szCs w:val="28"/>
          <w:rtl/>
        </w:rPr>
        <w:t xml:space="preserve">41 - حياة الحيوان الكبرى: للدميري، منشورات مكتبة مصطفى البابي الحلبي بمصر.</w:t>
      </w:r>
    </w:p>
    <w:p>
      <w:pPr>
        <w:pStyle w:val="BookText"/>
      </w:pPr>
      <w:r>
        <w:rPr>
          <w:rFonts w:ascii="Amiri" w:hAnsi="Amiri" w:eastAsia="Amiri" w:cs="Amiri"/>
          <w:lang w:bidi="ar-SA"/>
          <w:color w:val="111111"/>
          <w:sz w:val="28"/>
          <w:szCs w:val="28"/>
          <w:rtl/>
        </w:rPr>
        <w:t xml:space="preserve">42 - الخصال : للشيخ الصدوق، منشورات جماعة المدرّسين في الحوزة العلمية، قم.</w:t>
      </w:r>
    </w:p>
    <w:p>
      <w:pPr>
        <w:pStyle w:val="BookText"/>
      </w:pPr>
      <w:r>
        <w:rPr>
          <w:rFonts w:ascii="Amiri" w:hAnsi="Amiri" w:eastAsia="Amiri" w:cs="Amiri"/>
          <w:lang w:bidi="ar-SA"/>
          <w:color w:val="111111"/>
          <w:sz w:val="28"/>
          <w:szCs w:val="28"/>
          <w:rtl/>
        </w:rPr>
        <w:t xml:space="preserve">43 - الدرّ المنثور: للسيوطيّ، منشورات محمدأمين وشركاؤه، بيروت.</w:t>
      </w:r>
    </w:p>
    <w:p>
      <w:pPr>
        <w:pStyle w:val="BookText"/>
      </w:pPr>
      <w:r>
        <w:rPr>
          <w:rFonts w:ascii="Amiri" w:hAnsi="Amiri" w:eastAsia="Amiri" w:cs="Amiri"/>
          <w:lang w:bidi="ar-SA"/>
          <w:color w:val="111111"/>
          <w:sz w:val="28"/>
          <w:szCs w:val="28"/>
          <w:rtl/>
        </w:rPr>
        <w:t xml:space="preserve">44 - الدروع الواقية: لابن طاووس، مؤسسه آل البيت عليهم‌السلام ، قم.</w:t>
      </w:r>
    </w:p>
    <w:p>
      <w:pPr>
        <w:pStyle w:val="BookText"/>
      </w:pPr>
      <w:r>
        <w:rPr>
          <w:rFonts w:ascii="Amiri" w:hAnsi="Amiri" w:eastAsia="Amiri" w:cs="Amiri"/>
          <w:lang w:bidi="ar-SA"/>
          <w:color w:val="111111"/>
          <w:sz w:val="28"/>
          <w:szCs w:val="28"/>
          <w:rtl/>
        </w:rPr>
        <w:t xml:space="preserve">45 - دعائم الإسلام: للقاضي التميمي، دار المعارف.</w:t>
      </w:r>
    </w:p>
    <w:p>
      <w:pPr>
        <w:pStyle w:val="BookText"/>
      </w:pPr>
      <w:r>
        <w:rPr>
          <w:rFonts w:ascii="Amiri" w:hAnsi="Amiri" w:eastAsia="Amiri" w:cs="Amiri"/>
          <w:lang w:bidi="ar-SA"/>
          <w:color w:val="111111"/>
          <w:sz w:val="28"/>
          <w:szCs w:val="28"/>
          <w:rtl/>
        </w:rPr>
        <w:t xml:space="preserve">46 - الدعوات : لقطب الدين الراونديّ، مدرسة الإمام المهدي عليه‌السلام في قم.</w:t>
      </w:r>
    </w:p>
    <w:p>
      <w:pPr>
        <w:pStyle w:val="BookText"/>
      </w:pPr>
      <w:r>
        <w:rPr>
          <w:rFonts w:ascii="Amiri" w:hAnsi="Amiri" w:eastAsia="Amiri" w:cs="Amiri"/>
          <w:lang w:bidi="ar-SA"/>
          <w:color w:val="111111"/>
          <w:sz w:val="28"/>
          <w:szCs w:val="28"/>
          <w:rtl/>
        </w:rPr>
        <w:t xml:space="preserve">47 - ذكرى الشيعة: للشهيد الأوّل محمد بن مكي العاملي، مكتبة بصيرتي.</w:t>
      </w:r>
    </w:p>
    <w:p>
      <w:pPr>
        <w:pStyle w:val="BookText"/>
      </w:pPr>
      <w:r>
        <w:rPr>
          <w:rFonts w:ascii="Amiri" w:hAnsi="Amiri" w:eastAsia="Amiri" w:cs="Amiri"/>
          <w:lang w:bidi="ar-SA"/>
          <w:color w:val="111111"/>
          <w:sz w:val="28"/>
          <w:szCs w:val="28"/>
          <w:rtl/>
        </w:rPr>
        <w:t xml:space="preserve">48 - ربيع الأبرار و نصوص الأخبار : للزمخشري، منشورات الشريف الرضيّ.</w:t>
      </w:r>
    </w:p>
    <w:p>
      <w:pPr>
        <w:pStyle w:val="BookText"/>
      </w:pPr>
      <w:r>
        <w:rPr>
          <w:rFonts w:ascii="Amiri" w:hAnsi="Amiri" w:eastAsia="Amiri" w:cs="Amiri"/>
          <w:lang w:bidi="ar-SA"/>
          <w:color w:val="111111"/>
          <w:sz w:val="28"/>
          <w:szCs w:val="28"/>
          <w:rtl/>
        </w:rPr>
        <w:t xml:space="preserve">49 - رجال النجاشي، مؤسسة النشر الإسلامي التابعة لجماعة المدرسين بقم.</w:t>
      </w:r>
    </w:p>
    <w:p>
      <w:pPr>
        <w:pStyle w:val="BookText"/>
      </w:pPr>
      <w:r>
        <w:rPr>
          <w:rFonts w:ascii="Amiri" w:hAnsi="Amiri" w:eastAsia="Amiri" w:cs="Amiri"/>
          <w:lang w:bidi="ar-SA"/>
          <w:color w:val="111111"/>
          <w:sz w:val="28"/>
          <w:szCs w:val="28"/>
          <w:rtl/>
        </w:rPr>
        <w:t xml:space="preserve">50 - روض الجنان في شرح إرشاد الأذهان: للشهيد الثاني، مؤسسة آل البيت عليهم‌السلام لإحياء التراث، قم.</w:t>
      </w:r>
    </w:p>
    <w:p>
      <w:pPr>
        <w:pStyle w:val="BookText"/>
      </w:pPr>
      <w:r>
        <w:rPr>
          <w:rFonts w:ascii="Amiri" w:hAnsi="Amiri" w:eastAsia="Amiri" w:cs="Amiri"/>
          <w:lang w:bidi="ar-SA"/>
          <w:color w:val="111111"/>
          <w:sz w:val="28"/>
          <w:szCs w:val="28"/>
          <w:rtl/>
        </w:rPr>
        <w:t xml:space="preserve">51 - روضة الواعظين : للفتّال النيسابوريّ الشهيد، منشورات الرضي، قم.</w:t>
      </w:r>
    </w:p>
    <w:p>
      <w:pPr>
        <w:pStyle w:val="BookText"/>
      </w:pPr>
      <w:r>
        <w:rPr>
          <w:rFonts w:ascii="Amiri" w:hAnsi="Amiri" w:eastAsia="Amiri" w:cs="Amiri"/>
          <w:lang w:bidi="ar-SA"/>
          <w:color w:val="111111"/>
          <w:sz w:val="28"/>
          <w:szCs w:val="28"/>
          <w:rtl/>
        </w:rPr>
        <w:t xml:space="preserve">52 - سنن الترمذي، وهو الجامع الصحيح، دار الفكر، بيروت.</w:t>
      </w:r>
    </w:p>
    <w:p>
      <w:pPr>
        <w:pStyle w:val="BookText"/>
      </w:pPr>
      <w:r>
        <w:rPr>
          <w:rFonts w:ascii="Amiri" w:hAnsi="Amiri" w:eastAsia="Amiri" w:cs="Amiri"/>
          <w:lang w:bidi="ar-SA"/>
          <w:color w:val="111111"/>
          <w:sz w:val="28"/>
          <w:szCs w:val="28"/>
          <w:rtl/>
        </w:rPr>
        <w:t xml:space="preserve">53 - سنن النسائي، المطبعة المصرية بالأزهر، الطبعة الاُولى.</w:t>
      </w:r>
    </w:p>
    <w:p>
      <w:pPr>
        <w:pStyle w:val="BookText"/>
      </w:pPr>
      <w:r>
        <w:rPr>
          <w:rFonts w:ascii="Amiri" w:hAnsi="Amiri" w:eastAsia="Amiri" w:cs="Amiri"/>
          <w:lang w:bidi="ar-SA"/>
          <w:color w:val="111111"/>
          <w:sz w:val="28"/>
          <w:szCs w:val="28"/>
          <w:rtl/>
        </w:rPr>
        <w:t xml:space="preserve">54 - شرايع الإسلام: للمحقّق الحليّ، منشورات الأعلمي، طهران.</w:t>
      </w:r>
    </w:p>
    <w:p>
      <w:pPr>
        <w:pStyle w:val="BookText"/>
      </w:pPr>
      <w:r>
        <w:rPr>
          <w:rFonts w:ascii="IRNazanin" w:hAnsi="IRNazanin" w:eastAsia="IRNazanin" w:cs="IRNazanin"/>
          <w:lang w:bidi="fa-IR"/>
          <w:color w:val="111111"/>
          <w:sz w:val="28"/>
          <w:szCs w:val="28"/>
          <w:rtl/>
        </w:rPr>
        <w:t xml:space="preserve">55 - شرح غرر الحكم: للآمدي، منشورات دانشگاه طهران.</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56 - شرح نهج البلاغة: لابن أبي الحديد، منشورات مكتبة المرعشي، قم.</w:t>
      </w:r>
    </w:p>
    <w:p>
      <w:pPr>
        <w:pStyle w:val="BookText"/>
      </w:pPr>
      <w:r>
        <w:rPr>
          <w:rFonts w:ascii="Amiri" w:hAnsi="Amiri" w:eastAsia="Amiri" w:cs="Amiri"/>
          <w:lang w:bidi="ar-SA"/>
          <w:color w:val="111111"/>
          <w:sz w:val="28"/>
          <w:szCs w:val="28"/>
          <w:rtl/>
        </w:rPr>
        <w:t xml:space="preserve">57 - الصحاح: للجوهري، دار العلم للملايين، بيروت.</w:t>
      </w:r>
    </w:p>
    <w:p>
      <w:pPr>
        <w:pStyle w:val="BookText"/>
      </w:pPr>
      <w:r>
        <w:rPr>
          <w:rFonts w:ascii="Amiri" w:hAnsi="Amiri" w:eastAsia="Amiri" w:cs="Amiri"/>
          <w:lang w:bidi="ar-SA"/>
          <w:color w:val="111111"/>
          <w:sz w:val="28"/>
          <w:szCs w:val="28"/>
          <w:rtl/>
        </w:rPr>
        <w:t xml:space="preserve">58 - صفة الصفوة : لأبيالفرج ابن الجوزيّ، دار المعرفة، بيروت</w:t>
      </w:r>
    </w:p>
    <w:p>
      <w:pPr>
        <w:pStyle w:val="BookText"/>
      </w:pPr>
      <w:r>
        <w:rPr>
          <w:rFonts w:ascii="Amiri" w:hAnsi="Amiri" w:eastAsia="Amiri" w:cs="Amiri"/>
          <w:lang w:bidi="ar-SA"/>
          <w:color w:val="111111"/>
          <w:sz w:val="28"/>
          <w:szCs w:val="28"/>
          <w:rtl/>
        </w:rPr>
        <w:t xml:space="preserve">59 - الطبقات الكبرى : لابن سعد ، دار بيروت.</w:t>
      </w:r>
    </w:p>
    <w:p>
      <w:pPr>
        <w:pStyle w:val="BookText"/>
      </w:pPr>
      <w:r>
        <w:rPr>
          <w:rFonts w:ascii="Amiri" w:hAnsi="Amiri" w:eastAsia="Amiri" w:cs="Amiri"/>
          <w:lang w:bidi="ar-SA"/>
          <w:color w:val="111111"/>
          <w:sz w:val="28"/>
          <w:szCs w:val="28"/>
          <w:rtl/>
        </w:rPr>
        <w:t xml:space="preserve">60 - عدّة الداعي و نجاح الساعي : لأحمد بن فهد الحلّي، مكتبة الوجداني في قم.</w:t>
      </w:r>
    </w:p>
    <w:p>
      <w:pPr>
        <w:pStyle w:val="BookText"/>
      </w:pPr>
      <w:r>
        <w:rPr>
          <w:rFonts w:ascii="Amiri" w:hAnsi="Amiri" w:eastAsia="Amiri" w:cs="Amiri"/>
          <w:lang w:bidi="ar-SA"/>
          <w:color w:val="111111"/>
          <w:sz w:val="28"/>
          <w:szCs w:val="28"/>
          <w:rtl/>
        </w:rPr>
        <w:t xml:space="preserve">61 - العدد القوية: لعليّ بن يوسف بن المطهر الحليّ، منشورات مكتبة المرعشي، قم.</w:t>
      </w:r>
    </w:p>
    <w:p>
      <w:pPr>
        <w:pStyle w:val="BookText"/>
      </w:pPr>
      <w:r>
        <w:rPr>
          <w:rFonts w:ascii="Amiri" w:hAnsi="Amiri" w:eastAsia="Amiri" w:cs="Amiri"/>
          <w:lang w:bidi="ar-SA"/>
          <w:color w:val="111111"/>
          <w:sz w:val="28"/>
          <w:szCs w:val="28"/>
          <w:rtl/>
        </w:rPr>
        <w:t xml:space="preserve">62 - علل الشرائع : للشيخ الصدوق ، مكتبة الداوري، قم.</w:t>
      </w:r>
    </w:p>
    <w:p>
      <w:pPr>
        <w:pStyle w:val="BookText"/>
      </w:pPr>
      <w:r>
        <w:rPr>
          <w:rFonts w:ascii="Amiri" w:hAnsi="Amiri" w:eastAsia="Amiri" w:cs="Amiri"/>
          <w:lang w:bidi="ar-SA"/>
          <w:color w:val="111111"/>
          <w:sz w:val="28"/>
          <w:szCs w:val="28"/>
          <w:rtl/>
        </w:rPr>
        <w:t xml:space="preserve">63 - العين: للفراهيدي، مؤسسة دار الهجرة، إيران.</w:t>
      </w:r>
    </w:p>
    <w:p>
      <w:pPr>
        <w:pStyle w:val="BookText"/>
      </w:pPr>
      <w:r>
        <w:rPr>
          <w:rFonts w:ascii="Amiri" w:hAnsi="Amiri" w:eastAsia="Amiri" w:cs="Amiri"/>
          <w:lang w:bidi="ar-SA"/>
          <w:color w:val="111111"/>
          <w:sz w:val="28"/>
          <w:szCs w:val="28"/>
          <w:rtl/>
        </w:rPr>
        <w:t xml:space="preserve">64 - عيون أخبار الرضا : للشيخ الصدوق، منشورات كتاب فروشي طوسي، قم.</w:t>
      </w:r>
    </w:p>
    <w:p>
      <w:pPr>
        <w:pStyle w:val="BookText"/>
      </w:pPr>
      <w:r>
        <w:rPr>
          <w:rFonts w:ascii="Amiri" w:hAnsi="Amiri" w:eastAsia="Amiri" w:cs="Amiri"/>
          <w:lang w:bidi="ar-SA"/>
          <w:color w:val="111111"/>
          <w:sz w:val="28"/>
          <w:szCs w:val="28"/>
          <w:rtl/>
        </w:rPr>
        <w:t xml:space="preserve">65 - الغارات: للثقفيّ، منشورات انجمن آثار ملي، طهران.</w:t>
      </w:r>
    </w:p>
    <w:p>
      <w:pPr>
        <w:pStyle w:val="BookText"/>
      </w:pPr>
      <w:r>
        <w:rPr>
          <w:rFonts w:ascii="Amiri" w:hAnsi="Amiri" w:eastAsia="Amiri" w:cs="Amiri"/>
          <w:lang w:bidi="ar-SA"/>
          <w:color w:val="111111"/>
          <w:sz w:val="28"/>
          <w:szCs w:val="28"/>
          <w:rtl/>
        </w:rPr>
        <w:t xml:space="preserve">66 - غوالي اللآلي: لابن أبي جمهور، الطبعة الاُولى، قم.</w:t>
      </w:r>
    </w:p>
    <w:p>
      <w:pPr>
        <w:pStyle w:val="BookText"/>
      </w:pPr>
      <w:r>
        <w:rPr>
          <w:rFonts w:ascii="Amiri" w:hAnsi="Amiri" w:eastAsia="Amiri" w:cs="Amiri"/>
          <w:lang w:bidi="ar-SA"/>
          <w:color w:val="111111"/>
          <w:sz w:val="28"/>
          <w:szCs w:val="28"/>
          <w:rtl/>
        </w:rPr>
        <w:t xml:space="preserve">67 - الغيبة: للطوسيّ، مؤسسة المعارف الإسلامية، قم.</w:t>
      </w:r>
    </w:p>
    <w:p>
      <w:pPr>
        <w:pStyle w:val="BookText"/>
      </w:pPr>
      <w:r>
        <w:rPr>
          <w:rFonts w:ascii="Amiri" w:hAnsi="Amiri" w:eastAsia="Amiri" w:cs="Amiri"/>
          <w:lang w:bidi="ar-SA"/>
          <w:color w:val="111111"/>
          <w:sz w:val="28"/>
          <w:szCs w:val="28"/>
          <w:rtl/>
        </w:rPr>
        <w:t xml:space="preserve">68 - فرحة الغري: للسيّد عبدالكريم بن طاووس، منشورات الرضي، قم.</w:t>
      </w:r>
    </w:p>
    <w:p>
      <w:pPr>
        <w:pStyle w:val="BookText"/>
      </w:pPr>
      <w:r>
        <w:rPr>
          <w:rFonts w:ascii="Amiri" w:hAnsi="Amiri" w:eastAsia="Amiri" w:cs="Amiri"/>
          <w:lang w:bidi="ar-SA"/>
          <w:color w:val="111111"/>
          <w:sz w:val="28"/>
          <w:szCs w:val="28"/>
          <w:rtl/>
        </w:rPr>
        <w:t xml:space="preserve">69 - الفضائل: لشاذان بن جبرئيل، منشورات الرضيّ، قم.</w:t>
      </w:r>
    </w:p>
    <w:p>
      <w:pPr>
        <w:pStyle w:val="BookText"/>
      </w:pPr>
      <w:r>
        <w:rPr>
          <w:rFonts w:ascii="Amiri" w:hAnsi="Amiri" w:eastAsia="Amiri" w:cs="Amiri"/>
          <w:lang w:bidi="ar-SA"/>
          <w:color w:val="111111"/>
          <w:sz w:val="28"/>
          <w:szCs w:val="28"/>
          <w:rtl/>
        </w:rPr>
        <w:t xml:space="preserve">70 - الفقه المنسوب للإمام الرضا عليه‌السلام مؤسسه آل البيت عليهم‌السلام ، قم.</w:t>
      </w:r>
    </w:p>
    <w:p>
      <w:pPr>
        <w:pStyle w:val="BookText"/>
      </w:pPr>
      <w:r>
        <w:rPr>
          <w:rFonts w:ascii="Amiri" w:hAnsi="Amiri" w:eastAsia="Amiri" w:cs="Amiri"/>
          <w:lang w:bidi="ar-SA"/>
          <w:color w:val="111111"/>
          <w:sz w:val="28"/>
          <w:szCs w:val="28"/>
          <w:rtl/>
        </w:rPr>
        <w:t xml:space="preserve">71 - فلاح السائل: لابن طاووس، دفتر تبليغات إسلامي، قم.</w:t>
      </w:r>
    </w:p>
    <w:p>
      <w:pPr>
        <w:pStyle w:val="BookText"/>
      </w:pPr>
      <w:r>
        <w:rPr>
          <w:rFonts w:ascii="Amiri" w:hAnsi="Amiri" w:eastAsia="Amiri" w:cs="Amiri"/>
          <w:lang w:bidi="ar-SA"/>
          <w:color w:val="111111"/>
          <w:sz w:val="28"/>
          <w:szCs w:val="28"/>
          <w:rtl/>
        </w:rPr>
        <w:t xml:space="preserve">72 - قرب الإسناد : لأبي العباس عبداللّه بن جعفر الحميريّ، مكتبة نينوى الحديثة، طهران. و مؤسسة آل البيت عليهم‌السلام لإحياء التراث، قم.</w:t>
      </w:r>
    </w:p>
    <w:p>
      <w:pPr>
        <w:pStyle w:val="BookText"/>
      </w:pPr>
      <w:r>
        <w:rPr>
          <w:rFonts w:ascii="Amiri" w:hAnsi="Amiri" w:eastAsia="Amiri" w:cs="Amiri"/>
          <w:lang w:bidi="ar-SA"/>
          <w:color w:val="111111"/>
          <w:sz w:val="28"/>
          <w:szCs w:val="28"/>
          <w:rtl/>
        </w:rPr>
        <w:t xml:space="preserve">73 - قصص الأنبياء: للراوندي، مجمع البحوث الإسلامية، مشهد.</w:t>
      </w:r>
    </w:p>
    <w:p>
      <w:pPr>
        <w:pStyle w:val="BookText"/>
      </w:pPr>
      <w:r>
        <w:rPr>
          <w:rFonts w:ascii="Amiri" w:hAnsi="Amiri" w:eastAsia="Amiri" w:cs="Amiri"/>
          <w:lang w:bidi="ar-SA"/>
          <w:color w:val="111111"/>
          <w:sz w:val="28"/>
          <w:szCs w:val="28"/>
          <w:rtl/>
        </w:rPr>
        <w:t xml:space="preserve">74 - الكافي : للشيخ الكلينيّ الرازي، دار الكتب الإسلاميّة، طهران.</w:t>
      </w:r>
    </w:p>
    <w:p>
      <w:pPr>
        <w:pStyle w:val="BookText"/>
      </w:pPr>
      <w:r>
        <w:rPr>
          <w:rFonts w:ascii="Amiri" w:hAnsi="Amiri" w:eastAsia="Amiri" w:cs="Amiri"/>
          <w:lang w:bidi="ar-SA"/>
          <w:color w:val="111111"/>
          <w:sz w:val="28"/>
          <w:szCs w:val="28"/>
          <w:rtl/>
        </w:rPr>
        <w:t xml:space="preserve">75 - كامل الزيارات : لابن قولويه، منشورات المرتضوية في النجف الأشرف.</w:t>
      </w:r>
    </w:p>
    <w:p>
      <w:pPr>
        <w:pStyle w:val="BookText"/>
      </w:pPr>
      <w:r>
        <w:rPr>
          <w:rFonts w:ascii="Amiri" w:hAnsi="Amiri" w:eastAsia="Amiri" w:cs="Amiri"/>
          <w:lang w:bidi="ar-SA"/>
          <w:color w:val="111111"/>
          <w:sz w:val="28"/>
          <w:szCs w:val="28"/>
          <w:rtl/>
        </w:rPr>
        <w:t xml:space="preserve">76 - كشف الغمّة في معرفة الأئمّة : لابن الفتح الإربليّ، نشر أدب الحوزة و كتاب فروشي إسلامي.</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77 - كنز العمال : للمتقيالهنديّ، مؤسسة الرسالة، بيروت.</w:t>
      </w:r>
    </w:p>
    <w:p>
      <w:pPr>
        <w:pStyle w:val="BookText"/>
      </w:pPr>
      <w:r>
        <w:rPr>
          <w:rFonts w:ascii="Amiri" w:hAnsi="Amiri" w:eastAsia="Amiri" w:cs="Amiri"/>
          <w:lang w:bidi="ar-SA"/>
          <w:color w:val="111111"/>
          <w:sz w:val="28"/>
          <w:szCs w:val="28"/>
          <w:rtl/>
        </w:rPr>
        <w:t xml:space="preserve">78 - كنز الفوائد: للكراجكي، مكتبة مصطفوي. و دار الأضواء، بيروت.</w:t>
      </w:r>
    </w:p>
    <w:p>
      <w:pPr>
        <w:pStyle w:val="BookText"/>
      </w:pPr>
      <w:r>
        <w:rPr>
          <w:rFonts w:ascii="Amiri" w:hAnsi="Amiri" w:eastAsia="Amiri" w:cs="Amiri"/>
          <w:lang w:bidi="ar-SA"/>
          <w:color w:val="111111"/>
          <w:sz w:val="28"/>
          <w:szCs w:val="28"/>
          <w:rtl/>
        </w:rPr>
        <w:t xml:space="preserve">79 - لسان العرب : لابن منظور، نشر أدب الحوزة، قم.</w:t>
      </w:r>
    </w:p>
    <w:p>
      <w:pPr>
        <w:pStyle w:val="BookText"/>
      </w:pPr>
      <w:r>
        <w:rPr>
          <w:rFonts w:ascii="Amiri" w:hAnsi="Amiri" w:eastAsia="Amiri" w:cs="Amiri"/>
          <w:lang w:bidi="ar-SA"/>
          <w:color w:val="111111"/>
          <w:sz w:val="28"/>
          <w:szCs w:val="28"/>
          <w:rtl/>
        </w:rPr>
        <w:t xml:space="preserve">80 - المجازات النبوية: للشريف الرضي، سنة 1408.</w:t>
      </w:r>
    </w:p>
    <w:p>
      <w:pPr>
        <w:pStyle w:val="BookText"/>
      </w:pPr>
      <w:r>
        <w:rPr>
          <w:rFonts w:ascii="IRNazanin" w:hAnsi="IRNazanin" w:eastAsia="IRNazanin" w:cs="IRNazanin"/>
          <w:lang w:bidi="fa-IR"/>
          <w:color w:val="111111"/>
          <w:sz w:val="28"/>
          <w:szCs w:val="28"/>
          <w:rtl/>
        </w:rPr>
        <w:t xml:space="preserve">81 - مجمع البحرين: للطريحيّ، المكتبة المرتضوية، طهران و دفتر نشر فرهنگ إسلامي، الطبعة الثانية.</w:t>
      </w:r>
    </w:p>
    <w:p>
      <w:pPr>
        <w:pStyle w:val="BookText"/>
      </w:pPr>
      <w:r>
        <w:rPr>
          <w:rFonts w:ascii="Amiri" w:hAnsi="Amiri" w:eastAsia="Amiri" w:cs="Amiri"/>
          <w:lang w:bidi="ar-SA"/>
          <w:color w:val="111111"/>
          <w:sz w:val="28"/>
          <w:szCs w:val="28"/>
          <w:rtl/>
        </w:rPr>
        <w:t xml:space="preserve">82 - مجمع البيان في تفسير القرآن : للفضل بن الحسن الطبرسيّ، منشورات مكتبة آية‌اللّه المرعشيّ، قم.</w:t>
      </w:r>
    </w:p>
    <w:p>
      <w:pPr>
        <w:pStyle w:val="BookText"/>
      </w:pPr>
      <w:r>
        <w:rPr>
          <w:rFonts w:ascii="Amiri" w:hAnsi="Amiri" w:eastAsia="Amiri" w:cs="Amiri"/>
          <w:lang w:bidi="ar-SA"/>
          <w:color w:val="111111"/>
          <w:sz w:val="28"/>
          <w:szCs w:val="28"/>
          <w:rtl/>
        </w:rPr>
        <w:t xml:space="preserve">83 - مجمع الزوائد: للهيتميّ، منشورات دار الكتاب، بيروت.</w:t>
      </w:r>
    </w:p>
    <w:p>
      <w:pPr>
        <w:pStyle w:val="BookText"/>
      </w:pPr>
      <w:r>
        <w:rPr>
          <w:rFonts w:ascii="Amiri" w:hAnsi="Amiri" w:eastAsia="Amiri" w:cs="Amiri"/>
          <w:lang w:bidi="ar-SA"/>
          <w:color w:val="111111"/>
          <w:sz w:val="28"/>
          <w:szCs w:val="28"/>
          <w:rtl/>
        </w:rPr>
        <w:t xml:space="preserve">84 - المحاسن : للبرقيّ، دار الكتب الإسلامية، قم.</w:t>
      </w:r>
    </w:p>
    <w:p>
      <w:pPr>
        <w:pStyle w:val="BookText"/>
      </w:pPr>
      <w:r>
        <w:rPr>
          <w:rFonts w:ascii="Amiri" w:hAnsi="Amiri" w:eastAsia="Amiri" w:cs="Amiri"/>
          <w:lang w:bidi="ar-SA"/>
          <w:color w:val="111111"/>
          <w:sz w:val="28"/>
          <w:szCs w:val="28"/>
          <w:rtl/>
        </w:rPr>
        <w:t xml:space="preserve">85 - المحجة البيضاء: للكاشاني، منشورات دفتر انتشارات إسلامي، قم.</w:t>
      </w:r>
    </w:p>
    <w:p>
      <w:pPr>
        <w:pStyle w:val="BookText"/>
      </w:pPr>
      <w:r>
        <w:rPr>
          <w:rFonts w:ascii="Amiri" w:hAnsi="Amiri" w:eastAsia="Amiri" w:cs="Amiri"/>
          <w:lang w:bidi="ar-SA"/>
          <w:color w:val="111111"/>
          <w:sz w:val="28"/>
          <w:szCs w:val="28"/>
          <w:rtl/>
        </w:rPr>
        <w:t xml:space="preserve">86 - مراصد الاطلاع: لابن عبدالحقِّ البغداديّ، دار المعرفة، بيروت.</w:t>
      </w:r>
    </w:p>
    <w:p>
      <w:pPr>
        <w:pStyle w:val="BookText"/>
      </w:pPr>
      <w:r>
        <w:rPr>
          <w:rFonts w:ascii="Amiri" w:hAnsi="Amiri" w:eastAsia="Amiri" w:cs="Amiri"/>
          <w:lang w:bidi="ar-SA"/>
          <w:color w:val="111111"/>
          <w:sz w:val="28"/>
          <w:szCs w:val="28"/>
          <w:rtl/>
        </w:rPr>
        <w:t xml:space="preserve">87 - مستدرك الوسائل: للشيخ النوري الطبرسي، تحقيق مؤسسة آل البيت عليهم‌السلام لإحياء التراث، قم وكذا الطبعة الحجرية مؤسسة إسماعيليان قم.</w:t>
      </w:r>
    </w:p>
    <w:p>
      <w:pPr>
        <w:pStyle w:val="BookText"/>
      </w:pPr>
      <w:r>
        <w:rPr>
          <w:rFonts w:ascii="Amiri" w:hAnsi="Amiri" w:eastAsia="Amiri" w:cs="Amiri"/>
          <w:lang w:bidi="ar-SA"/>
          <w:color w:val="111111"/>
          <w:sz w:val="28"/>
          <w:szCs w:val="28"/>
          <w:rtl/>
        </w:rPr>
        <w:t xml:space="preserve">88 - المستطرف: لأبي الفتح الابستيهي، دار الفكر، بيروت.</w:t>
      </w:r>
    </w:p>
    <w:p>
      <w:pPr>
        <w:pStyle w:val="BookText"/>
      </w:pPr>
      <w:r>
        <w:rPr>
          <w:rFonts w:ascii="Amiri" w:hAnsi="Amiri" w:eastAsia="Amiri" w:cs="Amiri"/>
          <w:lang w:bidi="ar-SA"/>
          <w:color w:val="111111"/>
          <w:sz w:val="28"/>
          <w:szCs w:val="28"/>
          <w:rtl/>
        </w:rPr>
        <w:t xml:space="preserve">89 - مسكن الفؤاد: للشهيد الثاني، مؤسسة آل البيت عليهم‌السلام ، قم.</w:t>
      </w:r>
    </w:p>
    <w:p>
      <w:pPr>
        <w:pStyle w:val="BookText"/>
      </w:pPr>
      <w:r>
        <w:rPr>
          <w:rFonts w:ascii="Amiri" w:hAnsi="Amiri" w:eastAsia="Amiri" w:cs="Amiri"/>
          <w:lang w:bidi="ar-SA"/>
          <w:color w:val="111111"/>
          <w:sz w:val="28"/>
          <w:szCs w:val="28"/>
          <w:rtl/>
        </w:rPr>
        <w:t xml:space="preserve">90 - مشكاة الأنوار : لأبي الفضل عليّ الطبرسيّ، منشورات المكتبة الحيدريّة في النجف.</w:t>
      </w:r>
    </w:p>
    <w:p>
      <w:pPr>
        <w:pStyle w:val="BookText"/>
      </w:pPr>
      <w:r>
        <w:rPr>
          <w:rFonts w:ascii="IRNazanin" w:hAnsi="IRNazanin" w:eastAsia="IRNazanin" w:cs="IRNazanin"/>
          <w:lang w:bidi="fa-IR"/>
          <w:color w:val="111111"/>
          <w:sz w:val="28"/>
          <w:szCs w:val="28"/>
          <w:rtl/>
        </w:rPr>
        <w:t xml:space="preserve">91 - مشارق الأنوار: للبرسيّ، انتشارات دفتر نشر فرهنگ أهل البيت عليهم‌السلام ، طهران.</w:t>
      </w:r>
    </w:p>
    <w:p>
      <w:pPr>
        <w:pStyle w:val="BookText"/>
      </w:pPr>
      <w:r>
        <w:rPr>
          <w:rFonts w:ascii="Amiri" w:hAnsi="Amiri" w:eastAsia="Amiri" w:cs="Amiri"/>
          <w:lang w:bidi="ar-SA"/>
          <w:color w:val="111111"/>
          <w:sz w:val="28"/>
          <w:szCs w:val="28"/>
          <w:rtl/>
        </w:rPr>
        <w:t xml:space="preserve">92 - مصباح الشريعة: للإمام جعفر الصادق عليه‌السلام ، منشورات مؤسسه الأعلمي، بيروت.</w:t>
      </w:r>
    </w:p>
    <w:p>
      <w:pPr>
        <w:pStyle w:val="BookText"/>
      </w:pPr>
      <w:r>
        <w:rPr>
          <w:rFonts w:ascii="Amiri" w:hAnsi="Amiri" w:eastAsia="Amiri" w:cs="Amiri"/>
          <w:lang w:bidi="ar-SA"/>
          <w:color w:val="111111"/>
          <w:sz w:val="28"/>
          <w:szCs w:val="28"/>
          <w:rtl/>
        </w:rPr>
        <w:t xml:space="preserve">93 - المعارف : لابن قتيبة، دارالمعارف بمصر.</w:t>
      </w:r>
    </w:p>
    <w:p>
      <w:pPr>
        <w:pStyle w:val="BookText"/>
      </w:pPr>
      <w:r>
        <w:rPr>
          <w:rFonts w:ascii="Amiri" w:hAnsi="Amiri" w:eastAsia="Amiri" w:cs="Amiri"/>
          <w:lang w:bidi="ar-SA"/>
          <w:color w:val="111111"/>
          <w:sz w:val="28"/>
          <w:szCs w:val="28"/>
          <w:rtl/>
        </w:rPr>
        <w:t xml:space="preserve">94 - معاني الأخبار: للصدوق، دار المعرفة، بيروت.</w:t>
      </w:r>
    </w:p>
    <w:p>
      <w:pPr>
        <w:pStyle w:val="BookText"/>
      </w:pPr>
      <w:r>
        <w:rPr>
          <w:rFonts w:ascii="Amiri" w:hAnsi="Amiri" w:eastAsia="Amiri" w:cs="Amiri"/>
          <w:lang w:bidi="ar-SA"/>
          <w:color w:val="111111"/>
          <w:sz w:val="28"/>
          <w:szCs w:val="28"/>
          <w:rtl/>
        </w:rPr>
        <w:t xml:space="preserve">95 - المعتبر: للمحقق الحليّ، مؤسسة سيّد الشهداء، قم.</w:t>
      </w:r>
    </w:p>
    <w:p>
      <w:pPr>
        <w:pStyle w:val="BookText"/>
      </w:pPr>
      <w:r>
        <w:rPr>
          <w:rFonts w:ascii="Amiri" w:hAnsi="Amiri" w:eastAsia="Amiri" w:cs="Amiri"/>
          <w:lang w:bidi="ar-SA"/>
          <w:color w:val="111111"/>
          <w:sz w:val="28"/>
          <w:szCs w:val="28"/>
          <w:rtl/>
        </w:rPr>
        <w:t xml:space="preserve">96 - معجم البلدان : لياقوت الحمويّ، دار إحياء التراث العربيّ، بيروت.</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97 - مفتاح الكرامة: للسيد محمد جواد الحسينيّ العامليّ، مؤسسة آل البيت عليهم‌السلام ، قم.</w:t>
      </w:r>
    </w:p>
    <w:p>
      <w:pPr>
        <w:pStyle w:val="BookText"/>
      </w:pPr>
      <w:r>
        <w:rPr>
          <w:rFonts w:ascii="Amiri" w:hAnsi="Amiri" w:eastAsia="Amiri" w:cs="Amiri"/>
          <w:lang w:bidi="ar-SA"/>
          <w:color w:val="111111"/>
          <w:sz w:val="28"/>
          <w:szCs w:val="28"/>
          <w:rtl/>
        </w:rPr>
        <w:t xml:space="preserve">98 - المقنع: للشيخ الصدوق، دار المحجة البيضاء، بيروت و دار الرسول الأكرم.</w:t>
      </w:r>
    </w:p>
    <w:p>
      <w:pPr>
        <w:pStyle w:val="BookText"/>
      </w:pPr>
      <w:r>
        <w:rPr>
          <w:rFonts w:ascii="Amiri" w:hAnsi="Amiri" w:eastAsia="Amiri" w:cs="Amiri"/>
          <w:lang w:bidi="ar-SA"/>
          <w:color w:val="111111"/>
          <w:sz w:val="28"/>
          <w:szCs w:val="28"/>
          <w:rtl/>
        </w:rPr>
        <w:t xml:space="preserve">99 - المقنعة : للشيخ المفيد، مكتبة الداوري، قم.</w:t>
      </w:r>
    </w:p>
    <w:p>
      <w:pPr>
        <w:pStyle w:val="BookText"/>
      </w:pPr>
      <w:r>
        <w:rPr>
          <w:rFonts w:ascii="Amiri" w:hAnsi="Amiri" w:eastAsia="Amiri" w:cs="Amiri"/>
          <w:lang w:bidi="ar-SA"/>
          <w:color w:val="111111"/>
          <w:sz w:val="28"/>
          <w:szCs w:val="28"/>
          <w:rtl/>
        </w:rPr>
        <w:t xml:space="preserve">100- مكارم الأخلاق : للحسن بن الفضل الطبرسيّ، منشورات مؤسسة الأعلميّ، بيروت.</w:t>
      </w:r>
    </w:p>
    <w:p>
      <w:pPr>
        <w:pStyle w:val="BookText"/>
      </w:pPr>
      <w:r>
        <w:rPr>
          <w:rFonts w:ascii="Amiri" w:hAnsi="Amiri" w:eastAsia="Amiri" w:cs="Amiri"/>
          <w:lang w:bidi="ar-SA"/>
          <w:color w:val="111111"/>
          <w:sz w:val="28"/>
          <w:szCs w:val="28"/>
          <w:rtl/>
        </w:rPr>
        <w:t xml:space="preserve">101- من لا يحضره الفقيه : للشيخ الصدوق، انتشارات الإمام المهدي عليه‌السلام ، قم. وطبعة جماعة المدرسين في قم.</w:t>
      </w:r>
    </w:p>
    <w:p>
      <w:pPr>
        <w:pStyle w:val="BookText"/>
      </w:pPr>
      <w:r>
        <w:rPr>
          <w:rFonts w:ascii="Amiri" w:hAnsi="Amiri" w:eastAsia="Amiri" w:cs="Amiri"/>
          <w:lang w:bidi="ar-SA"/>
          <w:color w:val="111111"/>
          <w:sz w:val="28"/>
          <w:szCs w:val="28"/>
          <w:rtl/>
        </w:rPr>
        <w:t xml:space="preserve">102- مناقب آل أبي طالب : لابن شهر آشوب، مؤسسة انتشارات علاّمه، قم.</w:t>
      </w:r>
    </w:p>
    <w:p>
      <w:pPr>
        <w:pStyle w:val="BookText"/>
      </w:pPr>
      <w:r>
        <w:rPr>
          <w:rFonts w:ascii="Amiri" w:hAnsi="Amiri" w:eastAsia="Amiri" w:cs="Amiri"/>
          <w:lang w:bidi="ar-SA"/>
          <w:color w:val="111111"/>
          <w:sz w:val="28"/>
          <w:szCs w:val="28"/>
          <w:rtl/>
        </w:rPr>
        <w:t xml:space="preserve">103- المنتظم في تاريخ الأُمم و الملوك : لأبي الفرج ابن الجوزيّ، دار الكتب العلميّة، بيروت.</w:t>
      </w:r>
    </w:p>
    <w:p>
      <w:pPr>
        <w:pStyle w:val="BookText"/>
      </w:pPr>
      <w:r>
        <w:rPr>
          <w:rFonts w:ascii="Amiri" w:hAnsi="Amiri" w:eastAsia="Amiri" w:cs="Amiri"/>
          <w:lang w:bidi="ar-SA"/>
          <w:color w:val="111111"/>
          <w:sz w:val="28"/>
          <w:szCs w:val="28"/>
          <w:rtl/>
        </w:rPr>
        <w:t xml:space="preserve">104- النفلية: للشهيد الأوّل، دفتر تبليغات إسلامي،قم.</w:t>
      </w:r>
    </w:p>
    <w:p>
      <w:pPr>
        <w:pStyle w:val="BookText"/>
      </w:pPr>
      <w:r>
        <w:rPr>
          <w:rFonts w:ascii="Amiri" w:hAnsi="Amiri" w:eastAsia="Amiri" w:cs="Amiri"/>
          <w:lang w:bidi="ar-SA"/>
          <w:color w:val="111111"/>
          <w:sz w:val="28"/>
          <w:szCs w:val="28"/>
          <w:rtl/>
        </w:rPr>
        <w:t xml:space="preserve">105- النهاية: للطوسي، انتشارات قدس محمدي،قم.</w:t>
      </w:r>
    </w:p>
    <w:p>
      <w:pPr>
        <w:pStyle w:val="BookText"/>
      </w:pPr>
      <w:r>
        <w:rPr>
          <w:rFonts w:ascii="Amiri" w:hAnsi="Amiri" w:eastAsia="Amiri" w:cs="Amiri"/>
          <w:lang w:bidi="ar-SA"/>
          <w:color w:val="111111"/>
          <w:sz w:val="28"/>
          <w:szCs w:val="28"/>
          <w:rtl/>
        </w:rPr>
        <w:t xml:space="preserve">106- النهاية في غريب الحديث والأثر: لابن الأثير، مؤسسة مطبوعاتي إسماعيليان، قم.</w:t>
      </w:r>
    </w:p>
    <w:p>
      <w:pPr>
        <w:pStyle w:val="BookText"/>
      </w:pPr>
      <w:r>
        <w:rPr>
          <w:rFonts w:ascii="Amiri" w:hAnsi="Amiri" w:eastAsia="Amiri" w:cs="Amiri"/>
          <w:lang w:bidi="ar-SA"/>
          <w:color w:val="111111"/>
          <w:sz w:val="28"/>
          <w:szCs w:val="28"/>
          <w:rtl/>
        </w:rPr>
        <w:t xml:space="preserve">107- نهج البلاغة: للإمام عليّ عليه‌السلام ، ضبط وفهرست الدكتور صبحي الصالح، دار الكتاب اللبناني.</w:t>
      </w:r>
    </w:p>
    <w:p>
      <w:pPr>
        <w:pStyle w:val="BookText"/>
      </w:pPr>
      <w:r>
        <w:rPr>
          <w:rFonts w:ascii="Amiri" w:hAnsi="Amiri" w:eastAsia="Amiri" w:cs="Amiri"/>
          <w:lang w:bidi="ar-SA"/>
          <w:color w:val="111111"/>
          <w:sz w:val="28"/>
          <w:szCs w:val="28"/>
          <w:rtl/>
        </w:rPr>
        <w:t xml:space="preserve">108- نوادر الراوندي، منشورات المطبعة الحيدرية في النجف.</w:t>
      </w:r>
    </w:p>
    <w:p>
      <w:pPr>
        <w:pStyle w:val="BookText"/>
      </w:pPr>
      <w:r>
        <w:rPr>
          <w:rFonts w:ascii="Amiri" w:hAnsi="Amiri" w:eastAsia="Amiri" w:cs="Amiri"/>
          <w:lang w:bidi="ar-SA"/>
          <w:color w:val="111111"/>
          <w:sz w:val="28"/>
          <w:szCs w:val="28"/>
          <w:rtl/>
        </w:rPr>
        <w:t xml:space="preserve">109- الهداية: للصدوق، دار المحجة البيضاء، بيروت و دار الرسول الأكرم.</w:t>
      </w:r>
    </w:p>
    <w:p>
      <w:pPr>
        <w:pStyle w:val="BookText"/>
      </w:pPr>
      <w:r>
        <w:rPr>
          <w:rFonts w:ascii="Amiri" w:hAnsi="Amiri" w:eastAsia="Amiri" w:cs="Amiri"/>
          <w:lang w:bidi="ar-SA"/>
          <w:color w:val="111111"/>
          <w:sz w:val="28"/>
          <w:szCs w:val="28"/>
          <w:rtl/>
        </w:rPr>
        <w:t xml:space="preserve">110- الوافي بالوفيات : للصفدي، الطبعة الثانية 1394 ه-.</w:t>
      </w:r>
    </w:p>
    <w:p>
      <w:pPr>
        <w:pStyle w:val="BookText"/>
      </w:pPr>
      <w:r>
        <w:rPr>
          <w:rFonts w:ascii="Amiri" w:hAnsi="Amiri" w:eastAsia="Amiri" w:cs="Amiri"/>
          <w:lang w:bidi="ar-SA"/>
          <w:color w:val="111111"/>
          <w:sz w:val="28"/>
          <w:szCs w:val="28"/>
          <w:rtl/>
        </w:rPr>
        <w:t xml:space="preserve">111- وسائل الشيعة إلى تحصيل مسائل الشريعة : للشيخ الحرّ العامليّ، دار إحياء التراث العربيّ، بيروت. ومؤسسة آل البيت عليهم‌السلام ، قم.</w:t>
      </w:r>
    </w:p>
    <w:p>
      <w:pPr>
        <w:pStyle w:val="BookText"/>
      </w:pPr>
      <w:r>
        <w:rPr>
          <w:rFonts w:ascii="Amiri" w:hAnsi="Amiri" w:eastAsia="Amiri" w:cs="Amiri"/>
          <w:lang w:bidi="ar-SA"/>
          <w:color w:val="111111"/>
          <w:sz w:val="28"/>
          <w:szCs w:val="28"/>
          <w:rtl/>
        </w:rPr>
        <w:t xml:space="preserve">112- وفاء الوفا: للسهمودي، منشورات دار إحياء التراث العربي، بيروت.</w:t>
      </w:r>
    </w:p>
    <w:p>
      <w:pPr>
        <w:pStyle w:val="BookText"/>
      </w:pPr>
      <w:r>
        <w:rPr>
          <w:rFonts w:ascii="Amiri" w:hAnsi="Amiri" w:eastAsia="Amiri" w:cs="Amiri"/>
          <w:lang w:bidi="ar-SA"/>
          <w:color w:val="111111"/>
          <w:sz w:val="28"/>
          <w:szCs w:val="28"/>
          <w:rtl/>
        </w:rPr>
        <w:t xml:space="preserve">113- وفيات الأعيان : لابن خلّكان، منشورات الشريف الرضيّ، قم.</w:t>
      </w:r>
    </w:p>
    <w:p>
      <w:pPr>
        <w:pStyle w:val="BookText"/>
      </w:pPr>
      <w:r>
        <w:rPr>
          <w:rFonts w:ascii="Amiri" w:hAnsi="Amiri" w:eastAsia="Amiri" w:cs="Amiri"/>
          <w:lang w:bidi="ar-SA"/>
          <w:color w:val="111111"/>
          <w:sz w:val="28"/>
          <w:szCs w:val="28"/>
          <w:rtl/>
        </w:rPr>
        <w:t xml:space="preserve">114- اليقين في إمرة أميرالمؤمنين عليه‌السلام : لابن طاووس، مؤسسة دار الكتاب، قم.</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5" w:name="pg7579_76936"/>
    <w:bookmarkEnd w:id="55"/>
    <w:p>
      <w:pPr>
        <w:pStyle w:val="Heading2"/>
      </w:pPr>
      <w:bookmarkStart w:id="160" w:name="_Toc105"/>
      <w:r>
        <w:t>المحتويات</w:t>
      </w:r>
      <w:bookmarkEnd w:id="160"/>
    </w:p>
    <w:p>
      <w:pPr>
        <w:pStyle w:val="BookText"/>
      </w:pPr>
      <w:r>
        <w:rPr>
          <w:rFonts w:ascii="Amiri" w:hAnsi="Amiri" w:eastAsia="Amiri" w:cs="Amiri"/>
          <w:lang w:bidi="ar-SA"/>
          <w:color w:val="111111"/>
          <w:sz w:val="28"/>
          <w:szCs w:val="28"/>
          <w:rtl/>
        </w:rPr>
        <w:t xml:space="preserve">المقدّمة··· 5</w:t>
      </w:r>
    </w:p>
    <w:p>
      <w:pPr>
        <w:pStyle w:val="BookText"/>
      </w:pPr>
      <w:r>
        <w:rPr>
          <w:rFonts w:ascii="Amiri" w:hAnsi="Amiri" w:eastAsia="Amiri" w:cs="Amiri"/>
          <w:lang w:bidi="ar-SA"/>
          <w:color w:val="111111"/>
          <w:sz w:val="28"/>
          <w:szCs w:val="28"/>
          <w:rtl/>
        </w:rPr>
        <w:t xml:space="preserve">كيفية بناء المساجد··· 11</w:t>
      </w:r>
    </w:p>
    <w:p>
      <w:pPr>
        <w:pStyle w:val="BookText"/>
      </w:pPr>
      <w:r>
        <w:rPr>
          <w:rFonts w:ascii="Amiri" w:hAnsi="Amiri" w:eastAsia="Amiri" w:cs="Amiri"/>
          <w:lang w:bidi="ar-SA"/>
          <w:color w:val="111111"/>
          <w:sz w:val="28"/>
          <w:szCs w:val="28"/>
          <w:rtl/>
        </w:rPr>
        <w:t xml:space="preserve">مسجد ضِرار··· 19</w:t>
      </w:r>
    </w:p>
    <w:p>
      <w:pPr>
        <w:pStyle w:val="BookText"/>
      </w:pPr>
      <w:r>
        <w:rPr>
          <w:rFonts w:ascii="Amiri" w:hAnsi="Amiri" w:eastAsia="Amiri" w:cs="Amiri"/>
          <w:lang w:bidi="ar-SA"/>
          <w:color w:val="111111"/>
          <w:sz w:val="28"/>
          <w:szCs w:val="28"/>
          <w:rtl/>
        </w:rPr>
        <w:t xml:space="preserve">جيران المسجد··· 21</w:t>
      </w:r>
    </w:p>
    <w:p>
      <w:pPr>
        <w:pStyle w:val="BookText"/>
      </w:pPr>
      <w:r>
        <w:rPr>
          <w:rFonts w:ascii="Amiri" w:hAnsi="Amiri" w:eastAsia="Amiri" w:cs="Amiri"/>
          <w:lang w:bidi="ar-SA"/>
          <w:color w:val="111111"/>
          <w:sz w:val="28"/>
          <w:szCs w:val="28"/>
          <w:rtl/>
        </w:rPr>
        <w:t xml:space="preserve">العلّة في توقير المساجد··· 23</w:t>
      </w:r>
    </w:p>
    <w:p>
      <w:pPr>
        <w:pStyle w:val="BookText"/>
      </w:pPr>
      <w:r>
        <w:rPr>
          <w:rFonts w:ascii="Amiri" w:hAnsi="Amiri" w:eastAsia="Amiri" w:cs="Amiri"/>
          <w:lang w:bidi="ar-SA"/>
          <w:color w:val="111111"/>
          <w:sz w:val="28"/>
          <w:szCs w:val="28"/>
          <w:rtl/>
        </w:rPr>
        <w:t xml:space="preserve">كيفية توقير المساجد··· 24</w:t>
      </w:r>
    </w:p>
    <w:p>
      <w:pPr>
        <w:pStyle w:val="BookText"/>
      </w:pPr>
      <w:r>
        <w:rPr>
          <w:rFonts w:ascii="Amiri" w:hAnsi="Amiri" w:eastAsia="Amiri" w:cs="Amiri"/>
          <w:lang w:bidi="ar-SA"/>
          <w:color w:val="111111"/>
          <w:sz w:val="28"/>
          <w:szCs w:val="28"/>
          <w:rtl/>
        </w:rPr>
        <w:t xml:space="preserve">المشي إلى المساجد··· 30</w:t>
      </w:r>
    </w:p>
    <w:p>
      <w:pPr>
        <w:pStyle w:val="BookText"/>
      </w:pPr>
      <w:r>
        <w:rPr>
          <w:rFonts w:ascii="Amiri" w:hAnsi="Amiri" w:eastAsia="Amiri" w:cs="Amiri"/>
          <w:lang w:bidi="ar-SA"/>
          <w:color w:val="111111"/>
          <w:sz w:val="28"/>
          <w:szCs w:val="28"/>
          <w:rtl/>
        </w:rPr>
        <w:t xml:space="preserve">كيفية دخول المساجد؟··· 32</w:t>
      </w:r>
    </w:p>
    <w:p>
      <w:pPr>
        <w:pStyle w:val="BookText"/>
      </w:pPr>
      <w:r>
        <w:rPr>
          <w:rFonts w:ascii="Amiri" w:hAnsi="Amiri" w:eastAsia="Amiri" w:cs="Amiri"/>
          <w:lang w:bidi="ar-SA"/>
          <w:color w:val="111111"/>
          <w:sz w:val="28"/>
          <w:szCs w:val="28"/>
          <w:rtl/>
        </w:rPr>
        <w:t xml:space="preserve">كيفية الخروج منها؟··· 35</w:t>
      </w:r>
    </w:p>
    <w:p>
      <w:pPr>
        <w:pStyle w:val="BookText"/>
      </w:pPr>
      <w:r>
        <w:rPr>
          <w:rFonts w:ascii="Amiri" w:hAnsi="Amiri" w:eastAsia="Amiri" w:cs="Amiri"/>
          <w:lang w:bidi="ar-SA"/>
          <w:color w:val="111111"/>
          <w:sz w:val="28"/>
          <w:szCs w:val="28"/>
          <w:rtl/>
        </w:rPr>
        <w:t xml:space="preserve">الجلوس في المسجد··· 36</w:t>
      </w:r>
    </w:p>
    <w:p>
      <w:pPr>
        <w:pStyle w:val="BookText"/>
      </w:pPr>
      <w:r>
        <w:rPr>
          <w:rFonts w:ascii="Amiri" w:hAnsi="Amiri" w:eastAsia="Amiri" w:cs="Amiri"/>
          <w:lang w:bidi="ar-SA"/>
          <w:color w:val="111111"/>
          <w:sz w:val="28"/>
          <w:szCs w:val="28"/>
          <w:rtl/>
        </w:rPr>
        <w:t xml:space="preserve">في بيته مسجد··· 39</w:t>
      </w:r>
    </w:p>
    <w:p>
      <w:pPr>
        <w:pStyle w:val="BookText"/>
      </w:pPr>
      <w:r>
        <w:rPr>
          <w:rFonts w:ascii="Amiri" w:hAnsi="Amiri" w:eastAsia="Amiri" w:cs="Amiri"/>
          <w:lang w:bidi="ar-SA"/>
          <w:color w:val="111111"/>
          <w:sz w:val="28"/>
          <w:szCs w:val="28"/>
          <w:rtl/>
        </w:rPr>
        <w:t xml:space="preserve">فائدة المساجد··· 41</w:t>
      </w:r>
    </w:p>
    <w:p>
      <w:pPr>
        <w:pStyle w:val="BookText"/>
      </w:pPr>
      <w:r>
        <w:rPr>
          <w:rFonts w:ascii="Amiri" w:hAnsi="Amiri" w:eastAsia="Amiri" w:cs="Amiri"/>
          <w:lang w:bidi="ar-SA"/>
          <w:color w:val="111111"/>
          <w:sz w:val="28"/>
          <w:szCs w:val="28"/>
          <w:rtl/>
        </w:rPr>
        <w:t xml:space="preserve">الاعتكاف··· 44</w:t>
      </w:r>
    </w:p>
    <w:p>
      <w:pPr>
        <w:pStyle w:val="BookText"/>
      </w:pPr>
      <w:r>
        <w:rPr>
          <w:rFonts w:ascii="Amiri" w:hAnsi="Amiri" w:eastAsia="Amiri" w:cs="Amiri"/>
          <w:lang w:bidi="ar-SA"/>
          <w:color w:val="111111"/>
          <w:sz w:val="28"/>
          <w:szCs w:val="28"/>
          <w:rtl/>
        </w:rPr>
        <w:t xml:space="preserve">فوائد الاعتكاف··· 49</w:t>
      </w:r>
    </w:p>
    <w:p>
      <w:pPr>
        <w:pStyle w:val="BookText"/>
      </w:pPr>
      <w:r>
        <w:rPr>
          <w:rFonts w:ascii="Amiri" w:hAnsi="Amiri" w:eastAsia="Amiri" w:cs="Amiri"/>
          <w:lang w:bidi="ar-SA"/>
          <w:color w:val="111111"/>
          <w:sz w:val="28"/>
          <w:szCs w:val="28"/>
          <w:rtl/>
        </w:rPr>
        <w:t xml:space="preserve">مساجدنا تشكو و تدعو الشباب··· 50</w:t>
      </w:r>
    </w:p>
    <w:p>
      <w:pPr>
        <w:pStyle w:val="BookText"/>
      </w:pPr>
      <w:r>
        <w:rPr>
          <w:rFonts w:ascii="Amiri" w:hAnsi="Amiri" w:eastAsia="Amiri" w:cs="Amiri"/>
          <w:lang w:bidi="ar-SA"/>
          <w:color w:val="111111"/>
          <w:sz w:val="28"/>
          <w:szCs w:val="28"/>
          <w:rtl/>
        </w:rPr>
        <w:t xml:space="preserve">كيفية تواجد الشباب؟··· 52</w:t>
      </w:r>
    </w:p>
    <w:p>
      <w:pPr>
        <w:pStyle w:val="BookText"/>
      </w:pPr>
      <w:r>
        <w:rPr>
          <w:rFonts w:ascii="Amiri" w:hAnsi="Amiri" w:eastAsia="Amiri" w:cs="Amiri"/>
          <w:lang w:bidi="ar-SA"/>
          <w:color w:val="111111"/>
          <w:sz w:val="28"/>
          <w:szCs w:val="28"/>
          <w:rtl/>
        </w:rPr>
        <w:t xml:space="preserve">الصلاة جامعة··· 57</w:t>
      </w:r>
    </w:p>
    <w:p>
      <w:pPr>
        <w:pStyle w:val="BookText"/>
      </w:pPr>
      <w:r>
        <w:rPr>
          <w:rFonts w:ascii="Amiri" w:hAnsi="Amiri" w:eastAsia="Amiri" w:cs="Amiri"/>
          <w:lang w:bidi="ar-SA"/>
          <w:color w:val="111111"/>
          <w:sz w:val="28"/>
          <w:szCs w:val="28"/>
          <w:rtl/>
        </w:rPr>
        <w:t xml:space="preserve">مساجد يثاب فيها··· 60</w:t>
      </w:r>
    </w:p>
    <w:p>
      <w:pPr>
        <w:pStyle w:val="BookText"/>
      </w:pPr>
      <w:r>
        <w:rPr>
          <w:rFonts w:ascii="IRNazanin" w:hAnsi="IRNazanin" w:eastAsia="IRNazanin" w:cs="IRNazanin"/>
          <w:lang w:bidi="fa-IR"/>
          <w:color w:val="111111"/>
          <w:sz w:val="28"/>
          <w:szCs w:val="28"/>
          <w:rtl/>
        </w:rPr>
        <w:t xml:space="preserve">المتفرقات··· 70</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 الزمان··· 70</w:t>
      </w:r>
    </w:p>
    <w:p>
      <w:pPr>
        <w:pStyle w:val="BookText"/>
      </w:pPr>
      <w:r>
        <w:rPr>
          <w:rFonts w:ascii="IRNazanin" w:hAnsi="IRNazanin" w:eastAsia="IRNazanin" w:cs="IRNazanin"/>
          <w:lang w:bidi="fa-IR"/>
          <w:color w:val="111111"/>
          <w:sz w:val="28"/>
          <w:szCs w:val="28"/>
          <w:rtl/>
        </w:rPr>
        <w:t xml:space="preserve">الآفات··· 71</w:t>
      </w:r>
    </w:p>
    <w:p>
      <w:pPr>
        <w:pStyle w:val="BookText"/>
      </w:pPr>
      <w:r>
        <w:rPr>
          <w:rFonts w:ascii="Amiri" w:hAnsi="Amiri" w:eastAsia="Amiri" w:cs="Amiri"/>
          <w:lang w:bidi="ar-SA"/>
          <w:color w:val="111111"/>
          <w:sz w:val="28"/>
          <w:szCs w:val="28"/>
          <w:rtl/>
        </w:rPr>
        <w:t xml:space="preserve">أحبّ الناس··· 71</w:t>
      </w:r>
    </w:p>
    <w:p>
      <w:pPr>
        <w:pStyle w:val="BookText"/>
      </w:pPr>
      <w:r>
        <w:rPr>
          <w:rFonts w:ascii="IRNazanin" w:hAnsi="IRNazanin" w:eastAsia="IRNazanin" w:cs="IRNazanin"/>
          <w:lang w:bidi="fa-IR"/>
          <w:color w:val="111111"/>
          <w:sz w:val="28"/>
          <w:szCs w:val="28"/>
          <w:rtl/>
        </w:rPr>
        <w:t xml:space="preserve">الاحتباء··· 71</w:t>
      </w:r>
    </w:p>
    <w:p>
      <w:pPr>
        <w:pStyle w:val="BookText"/>
      </w:pPr>
      <w:r>
        <w:rPr>
          <w:rFonts w:ascii="IRNazanin" w:hAnsi="IRNazanin" w:eastAsia="IRNazanin" w:cs="IRNazanin"/>
          <w:lang w:bidi="fa-IR"/>
          <w:color w:val="111111"/>
          <w:sz w:val="28"/>
          <w:szCs w:val="28"/>
          <w:rtl/>
        </w:rPr>
        <w:t xml:space="preserve">الاحتلام··· 72</w:t>
      </w:r>
    </w:p>
    <w:p>
      <w:pPr>
        <w:pStyle w:val="BookText"/>
      </w:pPr>
      <w:r>
        <w:rPr>
          <w:rFonts w:ascii="Amiri" w:hAnsi="Amiri" w:eastAsia="Amiri" w:cs="Amiri"/>
          <w:lang w:bidi="ar-SA"/>
          <w:color w:val="111111"/>
          <w:sz w:val="28"/>
          <w:szCs w:val="28"/>
          <w:rtl/>
        </w:rPr>
        <w:t xml:space="preserve">أحيا الليل كلّه··· 72</w:t>
      </w:r>
    </w:p>
    <w:p>
      <w:pPr>
        <w:pStyle w:val="BookText"/>
      </w:pPr>
      <w:r>
        <w:rPr>
          <w:rFonts w:ascii="IRNazanin" w:hAnsi="IRNazanin" w:eastAsia="IRNazanin" w:cs="IRNazanin"/>
          <w:lang w:bidi="fa-IR"/>
          <w:color w:val="111111"/>
          <w:sz w:val="28"/>
          <w:szCs w:val="28"/>
          <w:rtl/>
        </w:rPr>
        <w:t xml:space="preserve">أدعو لهم··· 72</w:t>
      </w:r>
    </w:p>
    <w:p>
      <w:pPr>
        <w:pStyle w:val="BookText"/>
      </w:pPr>
      <w:r>
        <w:rPr>
          <w:rFonts w:ascii="IRNazanin" w:hAnsi="IRNazanin" w:eastAsia="IRNazanin" w:cs="IRNazanin"/>
          <w:lang w:bidi="fa-IR"/>
          <w:color w:val="111111"/>
          <w:sz w:val="28"/>
          <w:szCs w:val="28"/>
          <w:rtl/>
        </w:rPr>
        <w:t xml:space="preserve">الاستبشار··· 73</w:t>
      </w:r>
    </w:p>
    <w:p>
      <w:pPr>
        <w:pStyle w:val="BookText"/>
      </w:pPr>
      <w:r>
        <w:rPr>
          <w:rFonts w:ascii="IRNazanin" w:hAnsi="IRNazanin" w:eastAsia="IRNazanin" w:cs="IRNazanin"/>
          <w:lang w:bidi="fa-IR"/>
          <w:color w:val="111111"/>
          <w:sz w:val="28"/>
          <w:szCs w:val="28"/>
          <w:rtl/>
        </w:rPr>
        <w:t xml:space="preserve">الافتاء··· 73</w:t>
      </w:r>
    </w:p>
    <w:p>
      <w:pPr>
        <w:pStyle w:val="BookText"/>
      </w:pPr>
      <w:r>
        <w:rPr>
          <w:rFonts w:ascii="Amiri" w:hAnsi="Amiri" w:eastAsia="Amiri" w:cs="Amiri"/>
          <w:lang w:bidi="ar-SA"/>
          <w:color w:val="111111"/>
          <w:sz w:val="28"/>
          <w:szCs w:val="28"/>
          <w:rtl/>
        </w:rPr>
        <w:t xml:space="preserve">أقيموا وجوهكم··· 73</w:t>
      </w:r>
    </w:p>
    <w:p>
      <w:pPr>
        <w:pStyle w:val="BookText"/>
      </w:pPr>
      <w:r>
        <w:rPr>
          <w:rFonts w:ascii="Amiri" w:hAnsi="Amiri" w:eastAsia="Amiri" w:cs="Amiri"/>
          <w:lang w:bidi="ar-SA"/>
          <w:color w:val="111111"/>
          <w:sz w:val="28"/>
          <w:szCs w:val="28"/>
          <w:rtl/>
        </w:rPr>
        <w:t xml:space="preserve">إنّه مؤمن··· 74</w:t>
      </w:r>
    </w:p>
    <w:p>
      <w:pPr>
        <w:pStyle w:val="BookText"/>
      </w:pPr>
      <w:r>
        <w:rPr>
          <w:rFonts w:ascii="Amiri" w:hAnsi="Amiri" w:eastAsia="Amiri" w:cs="Amiri"/>
          <w:lang w:bidi="ar-SA"/>
          <w:color w:val="111111"/>
          <w:sz w:val="28"/>
          <w:szCs w:val="28"/>
          <w:rtl/>
        </w:rPr>
        <w:t xml:space="preserve">أيّهما أفضل الدعاء أم القرآن؟··· 74</w:t>
      </w:r>
    </w:p>
    <w:p>
      <w:pPr>
        <w:pStyle w:val="BookText"/>
      </w:pPr>
      <w:r>
        <w:rPr>
          <w:rFonts w:ascii="IRNazanin" w:hAnsi="IRNazanin" w:eastAsia="IRNazanin" w:cs="IRNazanin"/>
          <w:lang w:bidi="fa-IR"/>
          <w:color w:val="111111"/>
          <w:sz w:val="28"/>
          <w:szCs w:val="28"/>
          <w:rtl/>
        </w:rPr>
        <w:t xml:space="preserve">البساط··· 74</w:t>
      </w:r>
    </w:p>
    <w:p>
      <w:pPr>
        <w:pStyle w:val="BookText"/>
      </w:pPr>
      <w:r>
        <w:rPr>
          <w:rFonts w:ascii="IRNazanin" w:hAnsi="IRNazanin" w:eastAsia="IRNazanin" w:cs="IRNazanin"/>
          <w:lang w:bidi="fa-IR"/>
          <w:color w:val="111111"/>
          <w:sz w:val="28"/>
          <w:szCs w:val="28"/>
          <w:rtl/>
        </w:rPr>
        <w:t xml:space="preserve">بعض الشبان··· 75</w:t>
      </w:r>
    </w:p>
    <w:p>
      <w:pPr>
        <w:pStyle w:val="BookText"/>
      </w:pPr>
      <w:r>
        <w:rPr>
          <w:rFonts w:ascii="Amiri" w:hAnsi="Amiri" w:eastAsia="Amiri" w:cs="Amiri"/>
          <w:lang w:bidi="ar-SA"/>
          <w:color w:val="111111"/>
          <w:sz w:val="28"/>
          <w:szCs w:val="28"/>
          <w:rtl/>
        </w:rPr>
        <w:t xml:space="preserve">البيت المعمور··· 75</w:t>
      </w:r>
    </w:p>
    <w:p>
      <w:pPr>
        <w:pStyle w:val="BookText"/>
      </w:pPr>
      <w:r>
        <w:rPr>
          <w:rFonts w:ascii="Amiri" w:hAnsi="Amiri" w:eastAsia="Amiri" w:cs="Amiri"/>
          <w:lang w:bidi="ar-SA"/>
          <w:color w:val="111111"/>
          <w:sz w:val="28"/>
          <w:szCs w:val="28"/>
          <w:rtl/>
        </w:rPr>
        <w:t xml:space="preserve">البيعة··· 75</w:t>
      </w:r>
    </w:p>
    <w:p>
      <w:pPr>
        <w:pStyle w:val="BookText"/>
      </w:pPr>
      <w:r>
        <w:rPr>
          <w:rFonts w:ascii="Amiri" w:hAnsi="Amiri" w:eastAsia="Amiri" w:cs="Amiri"/>
          <w:lang w:bidi="ar-SA"/>
          <w:color w:val="111111"/>
          <w:sz w:val="28"/>
          <w:szCs w:val="28"/>
          <w:rtl/>
        </w:rPr>
        <w:t xml:space="preserve">التصاوير والتماثيل··· 76</w:t>
      </w:r>
    </w:p>
    <w:p>
      <w:pPr>
        <w:pStyle w:val="BookText"/>
      </w:pPr>
      <w:r>
        <w:rPr>
          <w:rFonts w:ascii="IRNazanin" w:hAnsi="IRNazanin" w:eastAsia="IRNazanin" w:cs="IRNazanin"/>
          <w:lang w:bidi="fa-IR"/>
          <w:color w:val="111111"/>
          <w:sz w:val="28"/>
          <w:szCs w:val="28"/>
          <w:rtl/>
        </w:rPr>
        <w:t xml:space="preserve">التمندل··· 76</w:t>
      </w:r>
    </w:p>
    <w:p>
      <w:pPr>
        <w:pStyle w:val="BookText"/>
      </w:pPr>
      <w:r>
        <w:rPr>
          <w:rFonts w:ascii="Amiri" w:hAnsi="Amiri" w:eastAsia="Amiri" w:cs="Amiri"/>
          <w:lang w:bidi="ar-SA"/>
          <w:color w:val="111111"/>
          <w:sz w:val="28"/>
          <w:szCs w:val="28"/>
          <w:rtl/>
        </w:rPr>
        <w:t xml:space="preserve">الجمعة··· 76</w:t>
      </w:r>
    </w:p>
    <w:p>
      <w:pPr>
        <w:pStyle w:val="BookText"/>
      </w:pPr>
      <w:r>
        <w:rPr>
          <w:rFonts w:ascii="Amiri" w:hAnsi="Amiri" w:eastAsia="Amiri" w:cs="Amiri"/>
          <w:lang w:bidi="ar-SA"/>
          <w:color w:val="111111"/>
          <w:sz w:val="28"/>
          <w:szCs w:val="28"/>
          <w:rtl/>
        </w:rPr>
        <w:t xml:space="preserve">جيران اللّه عزّوجلّ··· 77</w:t>
      </w:r>
    </w:p>
    <w:p>
      <w:pPr>
        <w:pStyle w:val="BookText"/>
      </w:pPr>
      <w:r>
        <w:rPr>
          <w:rFonts w:ascii="IRNazanin" w:hAnsi="IRNazanin" w:eastAsia="IRNazanin" w:cs="IRNazanin"/>
          <w:lang w:bidi="fa-IR"/>
          <w:color w:val="111111"/>
          <w:sz w:val="28"/>
          <w:szCs w:val="28"/>
          <w:rtl/>
        </w:rPr>
        <w:t xml:space="preserve">الحائض والجنب··· 78</w:t>
      </w:r>
    </w:p>
    <w:p>
      <w:pPr>
        <w:pStyle w:val="BookText"/>
      </w:pPr>
      <w:r>
        <w:rPr>
          <w:rFonts w:ascii="IRNazanin" w:hAnsi="IRNazanin" w:eastAsia="IRNazanin" w:cs="IRNazanin"/>
          <w:lang w:bidi="fa-IR"/>
          <w:color w:val="111111"/>
          <w:sz w:val="28"/>
          <w:szCs w:val="28"/>
          <w:rtl/>
        </w:rPr>
        <w:t xml:space="preserve">الحارس··· 78</w:t>
      </w:r>
    </w:p>
    <w:p>
      <w:pPr>
        <w:pStyle w:val="BookText"/>
      </w:pPr>
      <w:r>
        <w:rPr>
          <w:rFonts w:ascii="Amiri" w:hAnsi="Amiri" w:eastAsia="Amiri" w:cs="Amiri"/>
          <w:lang w:bidi="ar-SA"/>
          <w:color w:val="111111"/>
          <w:sz w:val="28"/>
          <w:szCs w:val="28"/>
          <w:rtl/>
        </w:rPr>
        <w:t xml:space="preserve">خُذوا زينتكم··· 78</w:t>
      </w:r>
    </w:p>
    <w:p>
      <w:pPr>
        <w:pStyle w:val="BookText"/>
      </w:pPr>
      <w:r>
        <w:rPr>
          <w:rFonts w:ascii="Amiri" w:hAnsi="Amiri" w:eastAsia="Amiri" w:cs="Amiri"/>
          <w:lang w:bidi="ar-SA"/>
          <w:color w:val="111111"/>
          <w:sz w:val="28"/>
          <w:szCs w:val="28"/>
          <w:rtl/>
        </w:rPr>
        <w:t xml:space="preserve">الديك··· 79</w:t>
      </w:r>
    </w:p>
    <w:p>
      <w:pPr>
        <w:pStyle w:val="BookText"/>
      </w:pPr>
      <w:r>
        <w:rPr>
          <w:rFonts w:ascii="Amiri" w:hAnsi="Amiri" w:eastAsia="Amiri" w:cs="Amiri"/>
          <w:lang w:bidi="ar-SA"/>
          <w:color w:val="111111"/>
          <w:sz w:val="28"/>
          <w:szCs w:val="28"/>
          <w:rtl/>
        </w:rPr>
        <w:t xml:space="preserve">رجل به تأنيث··· 79</w:t>
      </w:r>
    </w:p>
    <w:p>
      <w:pPr>
        <w:pStyle w:val="BookText"/>
      </w:pPr>
      <w:r>
        <w:rPr>
          <w:rFonts w:ascii="Amiri" w:hAnsi="Amiri" w:eastAsia="Amiri" w:cs="Amiri"/>
          <w:lang w:bidi="ar-SA"/>
          <w:color w:val="111111"/>
          <w:sz w:val="28"/>
          <w:szCs w:val="28"/>
          <w:rtl/>
        </w:rPr>
        <w:t xml:space="preserve">الرَّطانة··· 79</w:t>
      </w:r>
    </w:p>
    <w:p>
      <w:pPr>
        <w:pStyle w:val="BookText"/>
      </w:pPr>
      <w:r>
        <w:rPr>
          <w:rFonts w:ascii="Amiri" w:hAnsi="Amiri" w:eastAsia="Amiri" w:cs="Amiri"/>
          <w:lang w:bidi="ar-SA"/>
          <w:color w:val="111111"/>
          <w:sz w:val="28"/>
          <w:szCs w:val="28"/>
          <w:rtl/>
        </w:rPr>
        <w:t xml:space="preserve">رياض الجنّة··· 80</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الزحام··· 80</w:t>
      </w:r>
    </w:p>
    <w:p>
      <w:pPr>
        <w:pStyle w:val="BookText"/>
      </w:pPr>
      <w:r>
        <w:rPr>
          <w:rFonts w:ascii="Amiri" w:hAnsi="Amiri" w:eastAsia="Amiri" w:cs="Amiri"/>
          <w:lang w:bidi="ar-SA"/>
          <w:color w:val="111111"/>
          <w:sz w:val="28"/>
          <w:szCs w:val="28"/>
          <w:rtl/>
        </w:rPr>
        <w:t xml:space="preserve">الزكاة··· 80</w:t>
      </w:r>
    </w:p>
    <w:p>
      <w:pPr>
        <w:pStyle w:val="BookText"/>
      </w:pPr>
      <w:r>
        <w:rPr>
          <w:rFonts w:ascii="IRNazanin" w:hAnsi="IRNazanin" w:eastAsia="IRNazanin" w:cs="IRNazanin"/>
          <w:lang w:bidi="fa-IR"/>
          <w:color w:val="111111"/>
          <w:sz w:val="28"/>
          <w:szCs w:val="28"/>
          <w:rtl/>
        </w:rPr>
        <w:t xml:space="preserve">السائل··· 80</w:t>
      </w:r>
    </w:p>
    <w:p>
      <w:pPr>
        <w:pStyle w:val="BookText"/>
      </w:pPr>
      <w:r>
        <w:rPr>
          <w:rFonts w:ascii="Amiri" w:hAnsi="Amiri" w:eastAsia="Amiri" w:cs="Amiri"/>
          <w:lang w:bidi="ar-SA"/>
          <w:color w:val="111111"/>
          <w:sz w:val="28"/>
          <w:szCs w:val="28"/>
          <w:rtl/>
        </w:rPr>
        <w:t xml:space="preserve">السرقة··· 81</w:t>
      </w:r>
    </w:p>
    <w:p>
      <w:pPr>
        <w:pStyle w:val="BookText"/>
      </w:pPr>
      <w:r>
        <w:rPr>
          <w:rFonts w:ascii="Amiri" w:hAnsi="Amiri" w:eastAsia="Amiri" w:cs="Amiri"/>
          <w:lang w:bidi="ar-SA"/>
          <w:color w:val="111111"/>
          <w:sz w:val="28"/>
          <w:szCs w:val="28"/>
          <w:rtl/>
        </w:rPr>
        <w:t xml:space="preserve">السعي··· 81</w:t>
      </w:r>
    </w:p>
    <w:p>
      <w:pPr>
        <w:pStyle w:val="BookText"/>
      </w:pPr>
      <w:r>
        <w:rPr>
          <w:rFonts w:ascii="Amiri" w:hAnsi="Amiri" w:eastAsia="Amiri" w:cs="Amiri"/>
          <w:lang w:bidi="ar-SA"/>
          <w:color w:val="111111"/>
          <w:sz w:val="28"/>
          <w:szCs w:val="28"/>
          <w:rtl/>
        </w:rPr>
        <w:t xml:space="preserve">السواك··· 82</w:t>
      </w:r>
    </w:p>
    <w:p>
      <w:pPr>
        <w:pStyle w:val="BookText"/>
      </w:pPr>
      <w:r>
        <w:rPr>
          <w:rFonts w:ascii="IRNazanin" w:hAnsi="IRNazanin" w:eastAsia="IRNazanin" w:cs="IRNazanin"/>
          <w:lang w:bidi="fa-IR"/>
          <w:color w:val="111111"/>
          <w:sz w:val="28"/>
          <w:szCs w:val="28"/>
          <w:rtl/>
        </w:rPr>
        <w:t xml:space="preserve">شعبان··· 82</w:t>
      </w:r>
    </w:p>
    <w:p>
      <w:pPr>
        <w:pStyle w:val="BookText"/>
      </w:pPr>
      <w:r>
        <w:rPr>
          <w:rFonts w:ascii="Amiri" w:hAnsi="Amiri" w:eastAsia="Amiri" w:cs="Amiri"/>
          <w:lang w:bidi="ar-SA"/>
          <w:color w:val="111111"/>
          <w:sz w:val="28"/>
          <w:szCs w:val="28"/>
          <w:rtl/>
        </w:rPr>
        <w:t xml:space="preserve">شهادة عليّ عليه‌السلام ··· 82</w:t>
      </w:r>
    </w:p>
    <w:p>
      <w:pPr>
        <w:pStyle w:val="BookText"/>
      </w:pPr>
      <w:r>
        <w:rPr>
          <w:rFonts w:ascii="Amiri" w:hAnsi="Amiri" w:eastAsia="Amiri" w:cs="Amiri"/>
          <w:lang w:bidi="ar-SA"/>
          <w:color w:val="111111"/>
          <w:sz w:val="28"/>
          <w:szCs w:val="28"/>
          <w:rtl/>
        </w:rPr>
        <w:t xml:space="preserve">الصدقة··· 83</w:t>
      </w:r>
    </w:p>
    <w:p>
      <w:pPr>
        <w:pStyle w:val="BookText"/>
      </w:pPr>
      <w:r>
        <w:rPr>
          <w:rFonts w:ascii="IRNazanin" w:hAnsi="IRNazanin" w:eastAsia="IRNazanin" w:cs="IRNazanin"/>
          <w:lang w:bidi="fa-IR"/>
          <w:color w:val="111111"/>
          <w:sz w:val="28"/>
          <w:szCs w:val="28"/>
          <w:rtl/>
        </w:rPr>
        <w:t xml:space="preserve">الصفوف··· 83</w:t>
      </w:r>
    </w:p>
    <w:p>
      <w:pPr>
        <w:pStyle w:val="BookText"/>
      </w:pPr>
      <w:r>
        <w:rPr>
          <w:rFonts w:ascii="Amiri" w:hAnsi="Amiri" w:eastAsia="Amiri" w:cs="Amiri"/>
          <w:lang w:bidi="ar-SA"/>
          <w:color w:val="111111"/>
          <w:sz w:val="28"/>
          <w:szCs w:val="28"/>
          <w:rtl/>
        </w:rPr>
        <w:t xml:space="preserve">الصلاة تامة··· 84</w:t>
      </w:r>
    </w:p>
    <w:p>
      <w:pPr>
        <w:pStyle w:val="BookText"/>
      </w:pPr>
      <w:r>
        <w:rPr>
          <w:rFonts w:ascii="Amiri" w:hAnsi="Amiri" w:eastAsia="Amiri" w:cs="Amiri"/>
          <w:lang w:bidi="ar-SA"/>
          <w:color w:val="111111"/>
          <w:sz w:val="28"/>
          <w:szCs w:val="28"/>
          <w:rtl/>
        </w:rPr>
        <w:t xml:space="preserve">صلاة العيدين··· 84</w:t>
      </w:r>
    </w:p>
    <w:p>
      <w:pPr>
        <w:pStyle w:val="BookText"/>
      </w:pPr>
      <w:r>
        <w:rPr>
          <w:rFonts w:ascii="IRNazanin" w:hAnsi="IRNazanin" w:eastAsia="IRNazanin" w:cs="IRNazanin"/>
          <w:lang w:bidi="fa-IR"/>
          <w:color w:val="111111"/>
          <w:sz w:val="28"/>
          <w:szCs w:val="28"/>
          <w:rtl/>
        </w:rPr>
        <w:t xml:space="preserve">صلاته تنهاه··· 84</w:t>
      </w:r>
    </w:p>
    <w:p>
      <w:pPr>
        <w:pStyle w:val="BookText"/>
      </w:pPr>
      <w:r>
        <w:rPr>
          <w:rFonts w:ascii="Amiri" w:hAnsi="Amiri" w:eastAsia="Amiri" w:cs="Amiri"/>
          <w:lang w:bidi="ar-SA"/>
          <w:color w:val="111111"/>
          <w:sz w:val="28"/>
          <w:szCs w:val="28"/>
          <w:rtl/>
        </w:rPr>
        <w:t xml:space="preserve">صلّينا في رحالنا··· 85</w:t>
      </w:r>
    </w:p>
    <w:p>
      <w:pPr>
        <w:pStyle w:val="BookText"/>
      </w:pPr>
      <w:r>
        <w:rPr>
          <w:rFonts w:ascii="Amiri" w:hAnsi="Amiri" w:eastAsia="Amiri" w:cs="Amiri"/>
          <w:lang w:bidi="ar-SA"/>
          <w:color w:val="111111"/>
          <w:sz w:val="28"/>
          <w:szCs w:val="28"/>
          <w:rtl/>
        </w:rPr>
        <w:t xml:space="preserve">الضحك··· 85</w:t>
      </w:r>
    </w:p>
    <w:p>
      <w:pPr>
        <w:pStyle w:val="BookText"/>
      </w:pPr>
      <w:r>
        <w:rPr>
          <w:rFonts w:ascii="IRNazanin" w:hAnsi="IRNazanin" w:eastAsia="IRNazanin" w:cs="IRNazanin"/>
          <w:lang w:bidi="fa-IR"/>
          <w:color w:val="111111"/>
          <w:sz w:val="28"/>
          <w:szCs w:val="28"/>
          <w:rtl/>
        </w:rPr>
        <w:t xml:space="preserve">ضعفاء الناس··· 85</w:t>
      </w:r>
    </w:p>
    <w:p>
      <w:pPr>
        <w:pStyle w:val="BookText"/>
      </w:pPr>
      <w:r>
        <w:rPr>
          <w:rFonts w:ascii="IRNazanin" w:hAnsi="IRNazanin" w:eastAsia="IRNazanin" w:cs="IRNazanin"/>
          <w:lang w:bidi="fa-IR"/>
          <w:color w:val="111111"/>
          <w:sz w:val="28"/>
          <w:szCs w:val="28"/>
          <w:rtl/>
        </w:rPr>
        <w:t xml:space="preserve">العابد والفاسق··· 86</w:t>
      </w:r>
    </w:p>
    <w:p>
      <w:pPr>
        <w:pStyle w:val="BookText"/>
      </w:pPr>
      <w:r>
        <w:rPr>
          <w:rFonts w:ascii="Amiri" w:hAnsi="Amiri" w:eastAsia="Amiri" w:cs="Amiri"/>
          <w:lang w:bidi="ar-SA"/>
          <w:color w:val="111111"/>
          <w:sz w:val="28"/>
          <w:szCs w:val="28"/>
          <w:rtl/>
        </w:rPr>
        <w:t xml:space="preserve">علّة غسل يوم الجمعة··· 86</w:t>
      </w:r>
    </w:p>
    <w:p>
      <w:pPr>
        <w:pStyle w:val="BookText"/>
      </w:pPr>
      <w:r>
        <w:rPr>
          <w:rFonts w:ascii="IRNazanin" w:hAnsi="IRNazanin" w:eastAsia="IRNazanin" w:cs="IRNazanin"/>
          <w:lang w:bidi="fa-IR"/>
          <w:color w:val="111111"/>
          <w:sz w:val="28"/>
          <w:szCs w:val="28"/>
          <w:rtl/>
        </w:rPr>
        <w:t xml:space="preserve">فضل المساجد··· 86</w:t>
      </w:r>
    </w:p>
    <w:p>
      <w:pPr>
        <w:pStyle w:val="BookText"/>
      </w:pPr>
      <w:r>
        <w:rPr>
          <w:rFonts w:ascii="Amiri" w:hAnsi="Amiri" w:eastAsia="Amiri" w:cs="Amiri"/>
          <w:lang w:bidi="ar-SA"/>
          <w:color w:val="111111"/>
          <w:sz w:val="28"/>
          <w:szCs w:val="28"/>
          <w:rtl/>
        </w:rPr>
        <w:t xml:space="preserve">فرقعة الأصابع··· 87</w:t>
      </w:r>
    </w:p>
    <w:p>
      <w:pPr>
        <w:pStyle w:val="BookText"/>
      </w:pPr>
      <w:r>
        <w:rPr>
          <w:rFonts w:ascii="Amiri" w:hAnsi="Amiri" w:eastAsia="Amiri" w:cs="Amiri"/>
          <w:lang w:bidi="ar-SA"/>
          <w:color w:val="111111"/>
          <w:sz w:val="28"/>
          <w:szCs w:val="28"/>
          <w:rtl/>
        </w:rPr>
        <w:t xml:space="preserve">قارورة مسك··· 87</w:t>
      </w:r>
    </w:p>
    <w:p>
      <w:pPr>
        <w:pStyle w:val="BookText"/>
      </w:pPr>
      <w:r>
        <w:rPr>
          <w:rFonts w:ascii="Amiri" w:hAnsi="Amiri" w:eastAsia="Amiri" w:cs="Amiri"/>
          <w:lang w:bidi="ar-SA"/>
          <w:color w:val="111111"/>
          <w:sz w:val="28"/>
          <w:szCs w:val="28"/>
          <w:rtl/>
        </w:rPr>
        <w:t xml:space="preserve">القاصّ··· 87</w:t>
      </w:r>
    </w:p>
    <w:p>
      <w:pPr>
        <w:pStyle w:val="BookText"/>
      </w:pPr>
      <w:r>
        <w:rPr>
          <w:rFonts w:ascii="IRNazanin" w:hAnsi="IRNazanin" w:eastAsia="IRNazanin" w:cs="IRNazanin"/>
          <w:lang w:bidi="fa-IR"/>
          <w:color w:val="111111"/>
          <w:sz w:val="28"/>
          <w:szCs w:val="28"/>
          <w:rtl/>
        </w:rPr>
        <w:t xml:space="preserve">القضاء··· 88</w:t>
      </w:r>
    </w:p>
    <w:p>
      <w:pPr>
        <w:pStyle w:val="BookText"/>
      </w:pPr>
      <w:r>
        <w:rPr>
          <w:rFonts w:ascii="Amiri" w:hAnsi="Amiri" w:eastAsia="Amiri" w:cs="Amiri"/>
          <w:lang w:bidi="ar-SA"/>
          <w:color w:val="111111"/>
          <w:sz w:val="28"/>
          <w:szCs w:val="28"/>
          <w:rtl/>
        </w:rPr>
        <w:t xml:space="preserve">القُمَامَة··· 88</w:t>
      </w:r>
    </w:p>
    <w:p>
      <w:pPr>
        <w:pStyle w:val="BookText"/>
      </w:pPr>
      <w:r>
        <w:rPr>
          <w:rFonts w:ascii="Amiri" w:hAnsi="Amiri" w:eastAsia="Amiri" w:cs="Amiri"/>
          <w:lang w:bidi="ar-SA"/>
          <w:color w:val="111111"/>
          <w:sz w:val="28"/>
          <w:szCs w:val="28"/>
          <w:rtl/>
        </w:rPr>
        <w:t xml:space="preserve">كفارة ذنبك··· 88</w:t>
      </w:r>
    </w:p>
    <w:p>
      <w:pPr>
        <w:pStyle w:val="BookText"/>
      </w:pPr>
      <w:r>
        <w:rPr>
          <w:rFonts w:ascii="Amiri" w:hAnsi="Amiri" w:eastAsia="Amiri" w:cs="Amiri"/>
          <w:lang w:bidi="ar-SA"/>
          <w:color w:val="111111"/>
          <w:sz w:val="28"/>
          <w:szCs w:val="28"/>
          <w:rtl/>
        </w:rPr>
        <w:t xml:space="preserve">كلمة حقّ يراد بها باطل··· 89</w:t>
      </w:r>
    </w:p>
    <w:p>
      <w:pPr>
        <w:pStyle w:val="BookText"/>
      </w:pPr>
      <w:r>
        <w:rPr>
          <w:rFonts w:ascii="Amiri" w:hAnsi="Amiri" w:eastAsia="Amiri" w:cs="Amiri"/>
          <w:lang w:bidi="ar-SA"/>
          <w:color w:val="111111"/>
          <w:sz w:val="28"/>
          <w:szCs w:val="28"/>
          <w:rtl/>
        </w:rPr>
        <w:t xml:space="preserve">كيف اُصلّي بهم؟··· 89</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لأستغفرنّ لك··· 89</w:t>
      </w:r>
    </w:p>
    <w:p>
      <w:pPr>
        <w:pStyle w:val="BookText"/>
      </w:pPr>
      <w:r>
        <w:rPr>
          <w:rFonts w:ascii="Amiri" w:hAnsi="Amiri" w:eastAsia="Amiri" w:cs="Amiri"/>
          <w:lang w:bidi="ar-SA"/>
          <w:color w:val="111111"/>
          <w:sz w:val="28"/>
          <w:szCs w:val="28"/>
          <w:rtl/>
        </w:rPr>
        <w:t xml:space="preserve">لَنَتَّخِذَنَّ عَلَيْهِمْ مَسْجدا··· 90</w:t>
      </w:r>
    </w:p>
    <w:p>
      <w:pPr>
        <w:pStyle w:val="BookText"/>
      </w:pPr>
      <w:r>
        <w:rPr>
          <w:rFonts w:ascii="Amiri" w:hAnsi="Amiri" w:eastAsia="Amiri" w:cs="Amiri"/>
          <w:lang w:bidi="ar-SA"/>
          <w:color w:val="111111"/>
          <w:sz w:val="28"/>
          <w:szCs w:val="28"/>
          <w:rtl/>
        </w:rPr>
        <w:t xml:space="preserve">لَهُدِّمتْ صَوَامِعُ وَبِيَعٌ··· 90</w:t>
      </w:r>
    </w:p>
    <w:p>
      <w:pPr>
        <w:pStyle w:val="BookText"/>
      </w:pPr>
      <w:r>
        <w:rPr>
          <w:rFonts w:ascii="Amiri" w:hAnsi="Amiri" w:eastAsia="Amiri" w:cs="Amiri"/>
          <w:lang w:bidi="ar-SA"/>
          <w:color w:val="111111"/>
          <w:sz w:val="28"/>
          <w:szCs w:val="28"/>
          <w:rtl/>
        </w:rPr>
        <w:t xml:space="preserve">ليلة الفطر··· 91</w:t>
      </w:r>
    </w:p>
    <w:p>
      <w:pPr>
        <w:pStyle w:val="BookText"/>
      </w:pPr>
      <w:r>
        <w:rPr>
          <w:rFonts w:ascii="Amiri" w:hAnsi="Amiri" w:eastAsia="Amiri" w:cs="Amiri"/>
          <w:lang w:bidi="ar-SA"/>
          <w:color w:val="111111"/>
          <w:sz w:val="28"/>
          <w:szCs w:val="28"/>
          <w:rtl/>
        </w:rPr>
        <w:t xml:space="preserve">المباهاة في المساجد··· 91</w:t>
      </w:r>
    </w:p>
    <w:p>
      <w:pPr>
        <w:pStyle w:val="BookText"/>
      </w:pPr>
      <w:r>
        <w:rPr>
          <w:rFonts w:ascii="Amiri" w:hAnsi="Amiri" w:eastAsia="Amiri" w:cs="Amiri"/>
          <w:lang w:bidi="ar-SA"/>
          <w:color w:val="111111"/>
          <w:sz w:val="28"/>
          <w:szCs w:val="28"/>
          <w:rtl/>
        </w:rPr>
        <w:t xml:space="preserve">محدثة مبتدعة··· 91</w:t>
      </w:r>
    </w:p>
    <w:p>
      <w:pPr>
        <w:pStyle w:val="BookText"/>
      </w:pPr>
      <w:r>
        <w:rPr>
          <w:rFonts w:ascii="Amiri" w:hAnsi="Amiri" w:eastAsia="Amiri" w:cs="Amiri"/>
          <w:lang w:bidi="ar-SA"/>
          <w:color w:val="111111"/>
          <w:sz w:val="28"/>
          <w:szCs w:val="28"/>
          <w:rtl/>
        </w:rPr>
        <w:t xml:space="preserve">المساجد في المدينة··· 92</w:t>
      </w:r>
    </w:p>
    <w:p>
      <w:pPr>
        <w:pStyle w:val="BookText"/>
      </w:pPr>
      <w:r>
        <w:rPr>
          <w:rFonts w:ascii="Amiri" w:hAnsi="Amiri" w:eastAsia="Amiri" w:cs="Amiri"/>
          <w:lang w:bidi="ar-SA"/>
          <w:color w:val="111111"/>
          <w:sz w:val="28"/>
          <w:szCs w:val="28"/>
          <w:rtl/>
        </w:rPr>
        <w:t xml:space="preserve">مساجد المخالفين··· 93</w:t>
      </w:r>
    </w:p>
    <w:p>
      <w:pPr>
        <w:pStyle w:val="BookText"/>
      </w:pPr>
      <w:r>
        <w:rPr>
          <w:rFonts w:ascii="IRNazanin" w:hAnsi="IRNazanin" w:eastAsia="IRNazanin" w:cs="IRNazanin"/>
          <w:lang w:bidi="fa-IR"/>
          <w:color w:val="111111"/>
          <w:sz w:val="28"/>
          <w:szCs w:val="28"/>
          <w:rtl/>
        </w:rPr>
        <w:t xml:space="preserve">مسجد أهل النصب··· 93</w:t>
      </w:r>
    </w:p>
    <w:p>
      <w:pPr>
        <w:pStyle w:val="BookText"/>
      </w:pPr>
      <w:r>
        <w:rPr>
          <w:rFonts w:ascii="Amiri" w:hAnsi="Amiri" w:eastAsia="Amiri" w:cs="Amiri"/>
          <w:lang w:bidi="ar-SA"/>
          <w:color w:val="111111"/>
          <w:sz w:val="28"/>
          <w:szCs w:val="28"/>
          <w:rtl/>
        </w:rPr>
        <w:t xml:space="preserve">مسجد بُرَاثا··· 94</w:t>
      </w:r>
    </w:p>
    <w:p>
      <w:pPr>
        <w:pStyle w:val="BookText"/>
      </w:pPr>
      <w:r>
        <w:rPr>
          <w:rFonts w:ascii="Amiri" w:hAnsi="Amiri" w:eastAsia="Amiri" w:cs="Amiri"/>
          <w:lang w:bidi="ar-SA"/>
          <w:color w:val="111111"/>
          <w:sz w:val="28"/>
          <w:szCs w:val="28"/>
          <w:rtl/>
        </w:rPr>
        <w:t xml:space="preserve">مسجد الفَضِيخ··· 94</w:t>
      </w:r>
    </w:p>
    <w:p>
      <w:pPr>
        <w:pStyle w:val="BookText"/>
      </w:pPr>
      <w:r>
        <w:rPr>
          <w:rFonts w:ascii="IRNazanin" w:hAnsi="IRNazanin" w:eastAsia="IRNazanin" w:cs="IRNazanin"/>
          <w:lang w:bidi="fa-IR"/>
          <w:color w:val="111111"/>
          <w:sz w:val="28"/>
          <w:szCs w:val="28"/>
          <w:rtl/>
        </w:rPr>
        <w:t xml:space="preserve">مسجد له ألف باب··· 95</w:t>
      </w:r>
    </w:p>
    <w:p>
      <w:pPr>
        <w:pStyle w:val="BookText"/>
      </w:pPr>
      <w:r>
        <w:rPr>
          <w:rFonts w:ascii="IRNazanin" w:hAnsi="IRNazanin" w:eastAsia="IRNazanin" w:cs="IRNazanin"/>
          <w:lang w:bidi="fa-IR"/>
          <w:color w:val="111111"/>
          <w:sz w:val="28"/>
          <w:szCs w:val="28"/>
          <w:rtl/>
        </w:rPr>
        <w:t xml:space="preserve">المشط··· 95</w:t>
      </w:r>
    </w:p>
    <w:p>
      <w:pPr>
        <w:pStyle w:val="BookText"/>
      </w:pPr>
      <w:r>
        <w:rPr>
          <w:rFonts w:ascii="Amiri" w:hAnsi="Amiri" w:eastAsia="Amiri" w:cs="Amiri"/>
          <w:lang w:bidi="ar-SA"/>
          <w:color w:val="111111"/>
          <w:sz w:val="28"/>
          <w:szCs w:val="28"/>
          <w:rtl/>
        </w:rPr>
        <w:t xml:space="preserve">المظلمة··· 95</w:t>
      </w:r>
    </w:p>
    <w:p>
      <w:pPr>
        <w:pStyle w:val="BookText"/>
      </w:pPr>
      <w:r>
        <w:rPr>
          <w:rFonts w:ascii="Amiri" w:hAnsi="Amiri" w:eastAsia="Amiri" w:cs="Amiri"/>
          <w:lang w:bidi="ar-SA"/>
          <w:color w:val="111111"/>
          <w:sz w:val="28"/>
          <w:szCs w:val="28"/>
          <w:rtl/>
        </w:rPr>
        <w:t xml:space="preserve">من أحبّ إليك؟··· 96</w:t>
      </w:r>
    </w:p>
    <w:p>
      <w:pPr>
        <w:pStyle w:val="BookText"/>
      </w:pPr>
      <w:r>
        <w:rPr>
          <w:rFonts w:ascii="Amiri" w:hAnsi="Amiri" w:eastAsia="Amiri" w:cs="Amiri"/>
          <w:lang w:bidi="ar-SA"/>
          <w:color w:val="111111"/>
          <w:sz w:val="28"/>
          <w:szCs w:val="28"/>
          <w:rtl/>
        </w:rPr>
        <w:t xml:space="preserve">منزل خديجة رضي اللّه عنها··· 96</w:t>
      </w:r>
    </w:p>
    <w:p>
      <w:pPr>
        <w:pStyle w:val="BookText"/>
      </w:pPr>
      <w:r>
        <w:rPr>
          <w:rFonts w:ascii="IRNazanin" w:hAnsi="IRNazanin" w:eastAsia="IRNazanin" w:cs="IRNazanin"/>
          <w:lang w:bidi="fa-IR"/>
          <w:color w:val="111111"/>
          <w:sz w:val="28"/>
          <w:szCs w:val="28"/>
          <w:rtl/>
        </w:rPr>
        <w:t xml:space="preserve">منع مساجد اللّه‌··· 96</w:t>
      </w:r>
    </w:p>
    <w:p>
      <w:pPr>
        <w:pStyle w:val="BookText"/>
      </w:pPr>
      <w:r>
        <w:rPr>
          <w:rFonts w:ascii="IRNazanin" w:hAnsi="IRNazanin" w:eastAsia="IRNazanin" w:cs="IRNazanin"/>
          <w:lang w:bidi="fa-IR"/>
          <w:color w:val="111111"/>
          <w:sz w:val="28"/>
          <w:szCs w:val="28"/>
          <w:rtl/>
        </w:rPr>
        <w:t xml:space="preserve">الوباء··· 96</w:t>
      </w:r>
    </w:p>
    <w:p>
      <w:pPr>
        <w:pStyle w:val="BookText"/>
      </w:pPr>
      <w:r>
        <w:rPr>
          <w:rFonts w:ascii="IRNazanin" w:hAnsi="IRNazanin" w:eastAsia="IRNazanin" w:cs="IRNazanin"/>
          <w:lang w:bidi="fa-IR"/>
          <w:color w:val="111111"/>
          <w:sz w:val="28"/>
          <w:szCs w:val="28"/>
          <w:rtl/>
        </w:rPr>
        <w:t xml:space="preserve">الوقوف على المساجد··· 97</w:t>
      </w:r>
    </w:p>
    <w:p>
      <w:pPr>
        <w:pStyle w:val="BookText"/>
      </w:pPr>
      <w:r>
        <w:rPr>
          <w:rFonts w:ascii="Amiri" w:hAnsi="Amiri" w:eastAsia="Amiri" w:cs="Amiri"/>
          <w:lang w:bidi="ar-SA"/>
          <w:color w:val="111111"/>
          <w:sz w:val="28"/>
          <w:szCs w:val="28"/>
          <w:rtl/>
        </w:rPr>
        <w:t xml:space="preserve">ياللعجب··· 97</w:t>
      </w:r>
    </w:p>
    <w:p>
      <w:pPr>
        <w:pStyle w:val="BookText"/>
      </w:pPr>
      <w:r>
        <w:rPr>
          <w:rFonts w:ascii="Amiri" w:hAnsi="Amiri" w:eastAsia="Amiri" w:cs="Amiri"/>
          <w:lang w:bidi="ar-SA"/>
          <w:color w:val="111111"/>
          <w:sz w:val="28"/>
          <w:szCs w:val="28"/>
          <w:rtl/>
        </w:rPr>
        <w:t xml:space="preserve">وأخيرا مسجد جدّي··· 98</w:t>
      </w:r>
    </w:p>
    <w:p>
      <w:pPr>
        <w:pStyle w:val="BookText"/>
      </w:pPr>
      <w:r>
        <w:rPr>
          <w:rFonts w:ascii="IRNazanin" w:hAnsi="IRNazanin" w:eastAsia="IRNazanin" w:cs="IRNazanin"/>
          <w:lang w:bidi="fa-IR"/>
          <w:color w:val="111111"/>
          <w:sz w:val="28"/>
          <w:szCs w:val="28"/>
          <w:rtl/>
        </w:rPr>
        <w:t xml:space="preserve">مصادر البحث··· 103</w:t>
      </w:r>
    </w:p>
    <w:p>
      <w:pPr>
        <w:pStyle w:val="BookText"/>
      </w:pPr>
      <w:r>
        <w:rPr>
          <w:rFonts w:ascii="Amiri" w:hAnsi="Amiri" w:eastAsia="Amiri" w:cs="Amiri"/>
          <w:lang w:bidi="ar-SA"/>
          <w:color w:val="111111"/>
          <w:sz w:val="28"/>
          <w:szCs w:val="28"/>
          <w:rtl/>
        </w:rPr>
        <w:t xml:space="preserve">المحتويات··· 109</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أقرب الموارد 1:495.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اللغة 10:570.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الجعفریات: 241، نوادر الراوندی: 41.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البلدان 5:123.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الإسلام 1:148 الهامش. وینظر مجمع البحرین 4:314.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العین 1:240.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لسان العرب 8:55.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3:1199.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العین 1:240ص:10.</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الکلام 14:69.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مفتاح الکرامة 2: 225.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ینظر المستدرک 3:448/ح20.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ینظر المستدرک 3:363/ضمن ح18.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العمّال 7:650/ ح20736.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الصدوق: 293/ح8.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27، النهایة للطوسیّ: 108.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الإسلام 1: 154.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ینظر البحار 88:7/ضمن ح9.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غوالی اللآلی 2:32/ح79.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المستدرک 3: 362 / ذح18.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النفلیة: 139.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الترمذی 4: 125/ ح2751.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325/ح 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العمال 7:570/ح 20302.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ینظر البحار 78:115/ضمن ح 10 عن العدد:53.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ربیع الأبرار 2:97.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الماعون 107/5.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الخصال:621.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المستطرف 1:7، ربیع الأبرار 2:93.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غوالی اللآلی 1:136/ح 35. وینظر سنن النسائی 2:42.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العمال 7:678/ح 20875.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3:252/ح694، روضة الواعظین: 328.</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العمال 15:785/ح43103.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ینظر البحار 84:2/ضمن ح71 عن الخصال: 343/ضمن ح8.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3:398.</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غیبة الطوسی: 284/ح18.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غرر الحکم 4: 183.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ینظر العقد الفرید 2:361.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المستطرف2:31.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المیل إلی الهوی. لسان العرب14:451.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المحجة البیضاء7:90.</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ینظر شرح غرر الحکم3:90.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البحار61:187.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الخصال: 409/ح10: مستظرفا.</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الفقیه 1: 153، التهذیب 3:248/ح681، أمالی الطوسیّ 2:47، روضة الواعظین: 338، المحاسن: 48/ح66. وینظر فلاح السائل: 90.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مشکاة الأنوار: 262.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3: 445/ذ ح 12.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4: 217/ح3.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العمال 7:654/ ح20758.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الموضع التی تجثم القَطَاة - وهو طائر فی حجم الحَمَام - فیه وتبیض. النهایة لابن الأثیر3: 415.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ینظر أمالی الطوسیّ 1: 186 و دعائم الإسلام 1:150.</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34:430/ رقم 69.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الکافی 6:299/ح20:مسکنا.</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16:454/ح4.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الفقیه 1:114/ح531.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الترمذی 1:199/ح316.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الراوندی 43. والحَشّ: المُتَوَضَّأُ سمّی به لأنّهم کانوا یذهبون عند قضاء الحاجة إلی البساتین، لأنّ الحَشّ فی الأصل البستان. لسان العرب 6:286.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الطیبی: کانوا یجعلونها قبلة یسجدون إلیها فی الصلاة کالوثن، أمّا من اتخذ مسجدا فی جوار رجل صالح، أوصلّی فی مقبرة قاصدابها الاستظهار بروحه، أو وصول أثر من أثار عبادته إلیه لاالتوجه إلیه والتعظیم له فلا حرج علیه، ألا یری أنّ مرقد إسماعیل فی الحجر فی المسجد الحرام والصلاة فیه أفضل. البحار 82:56.</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الفقیه 1:114/ح532.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معابد للنصاری والیهود.</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3:368/ح3، التهذیب 3: 260/ح732.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1:109.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ینظر المستدرک 3:369/ح4 عن غوالی اللآلی 2:216/ح7.</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لبنة لبنة. الوسائل.</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لبنة ونصف. الوسائل.</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لبنتان مخالفتان. الوسائل.</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جمع ساریة و هی الاُسطوانة. النهایة 2: 365.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الإذْخِر: حشیش طیّب الریح أطول من الثَّیْل. لسان العرب 4: 303.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یقطر، لسان العرب 9: 263.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5: 206/ح1 عن الکافی 3: 295/ح1 والتهذیب 3: 261 /ح83. وینظر معانی الأخبار 159/ح1. و وفاء الوفا 1: 335.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الکافی3:368/ح4.</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الفقیه1:153/ح707.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المجازات النبویة: 89. وقال الشریف الرضی فی المجازات النبویة: 89: و هذه استعارة لأنّ المراد ابنوها ولاتتخدوا لها شُرفا فشبهها علیه الصلاة و السلام بالکباش الجُمّ و هی التی قرونها صغار خافیة... و ذلک من أحسن التشبیه و أوقع التمثیل.</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الشّرف: التی طُوّلت أبنیتها. النهایة 2: 463.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المفید :365.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83:353/ح6 عن غیبة الطوسی: 297.</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الیعقوبی 2:42.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ینظر المناقب 1:171 والتهذیب 2::284/ح1134.</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شرائع الإسلام 1:127.</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الکلام 14:79و80.</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الإسلام 1:147، الغیبة للطوسی: 123. وینظر الفقیه 1:155 والتهذیب 3:256.</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 الجنان 1:234.</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البحرین 1:441.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مِطاهرکم جمع مِطْهَرة البیت الذی یُتَطهّر فیه من الاستنجاء. لسان العرب 4:506.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3:254/ح702. وینظر المستدرک 3:380/ح2 والبحار83:383/ح54.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الکلام 14:78.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شرائع الإسلام 1:127.</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المستدرک3:371/ح1.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الإسناد:290/ح1148.</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الإسناد:290/ح1149.</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المحاسن:609/ح13.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لسان العرب1:306.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البیان2:436 و ج 6:505.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وفاء الوفا1:370.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البحار83:353.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وهی المواضع التی تقیم بها الکهنة القدّاس، وتذبح الذبیحة غیر الدمویة. أقرب الموارد1:365.</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الشرائع:320/ح1.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المحاسن:320/ح58.</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النهایة 1:393.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مایسقط من خیوط خِرَقٍ وأشیاء تُسْتقذر. لسان العرب 1:319.</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مایرمی به من لزج النخامة. لسان العرب 6:294.</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لسان العرب 1:319.</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الفقیه 1:154/ح718، التهذیب 3:256/ح711، علل الشرائع 320/ح1.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أخبار الرضا 2:17/ضمن ح40.</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غوالی اللآلی 2:208/ح130.</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410.</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ینظر وفاء الوفا 1:340.</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اُسد الغابة 1:127/رقم 206.</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فهو الإمام الباقر أو الإمام الصادق علیهماالسلام. جامع الرواة 2:461.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الخمرة: سجادة صغیرة تعمل من سعف النخل وتزمّل بالخیوط. مجمع البحرین 3:292.وفیالنهایة 2:77: هی مقدار مایصنع الرجل علیه وجهه فی سجوده من حصیر أو نسیجه خوص ونحوه من النبات، ولاتکون خُمرة إلاّ فی هذا المقدار، وسمیت خُمرة لأنّ خیوطها مستورة بعضها.</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الطنفسة البساط الذی له خمل رقیق.</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التهذیب2:305/ح90،الاستبصار1:335/ح1.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ینظرالفقیه 1:67/ح154.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ینظرالبحار 84:11/ح86 عن المحاسن: 55/ح85.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غرر الحکم 1:260/رقم 1040.</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2:84/ح1.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الطوسیّ 1:396.</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العمال 3:421/ح7257.</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الشریعة: 53.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261/ح321.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تعالی «لَمَسْجِدٌ اُسِّسَ عَلَی التَّقْوَی مِن أوّلِ یَومٍ» التوبة 9/108أی بنی أهله علی تقوی اللّه وطاعته، ویحبّون أن یتطهروا من الذنوب منذ أوّل یوم وضع أساسه. وقد اختلف فی هذا المسجد فقیل هو مسجد قبا، وقیل مسجد الرسول صلی‌الله‌علیه‌و‌آله... وقیل کلّ مسجد بنی للإسلام واُرید به وجه اللّه. مجمع البیان 5:73.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مابین المعقوفتین من تاریخ المدینة المنورة 1:53.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تفسیر القمی1:305.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التوبة9/107.</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5: 72. وینظر غوالی اللآلی 2: 32/ ح81.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غرر الحکم 5: 462/ رقم 9186.</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تصنیف غرر الحکم: 92/ رقم 1604: من حسنت نیّته کثرت مثوبته، وطابت عیشته، ووجبت مودّته.</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رسول اللّه صلی‌الله‌علیه‌و‌آله قال: أتدرون ماحقّ الجار؟ إن استغاثک أغثه، وإن استقرضک أقرضه، وإن افتقر عدت علیه، وإن أصابته مصیبة عزیته، وإن أصابه خیر هنأته، وإن مرض عدته، وإن مات اتبعت جنازته، ولا تستطل علیه بالبناء فتحجب عنه الریح إلا بأذنه، وإذا اشتریت فاکهة فاهدِ له، فإن لم تفعل فادخلها سرّا ولاتخرج بها ولدک یغیظ بها ولده ولاتؤذه بریح قدرک إلاّ أن تعرف به منها. مسکن الفؤاد: 105. وأما حقّ المسجد فالمحافظة علی نظافته وممتلکاته وعدم اللغو فیه وصلاة رکعتین تحیة للمسجد والحضور عند کلّ صلاة.</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544/ ح20، روضة الواعظین: 336.</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ینظر دعائم الإسلام 1: 148.</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85/ذ ح21.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الصدوق: 392/ح14، ثواب الأعمال: 276/ح2.</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الفقیه 1: 245/ ح1091.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3: 25/ح87.</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قاد ضریرا إلی مسجده أو إلی منزله أو لحاجة من حوائجه کتب اللّه له بکلّ قدم رفعها ووضعها عتق رقبة، وصلّت علیه الملائکة حتی یفارقه. ثواب الأعمال: 340.</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3: 266/ ح703.</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الطوسی 2: 307.</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ذکری الشیعة: 265.</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 318 / ح1.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الجن 72/18.</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 64.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کنز العمّال 7 : 667 وتاریخ المدینة المنورة 1 : 35 : وجمروها فی الجمع. وفی دعائم الإسلام 1 : 149 : وجمروا المساجد فی کلّ سبعة أیام.</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وفاء الوفا 2 : 662.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روی أنّ علیّ بن الحسین علیهماالسلام استقبله مولی له فی لیلة باردة وعلیه جبّة خزّ ومطرف خزّ وعمامة خزّ وهو متغلّف بالغَالیة - أی ضرب من الطیب مرکب من مسک وعنبر وکافور ودهن البان وعود مجمع البحرین 1 : 319 - فقال له : جعلت فداک فی مثل هذه الساعة علی هذه الهیئة إلی أین؟! فقال: إلی مسجد جدّی رسول اللّه صلی‌الله‌علیه‌و‌آله . الکافی 6: 517/ح5.</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الباقر علیه‌السلام : فلا تدخله إلاّ طاهرا. التهذیب 3: 263/ ضمن ح743.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الصادق علیه‌السلام : فأتیها سعیا ولیکن علیک السکینة والوقار. علل الشرائع : 357/ح1.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7/31.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3: 263/ح743.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375/ح2. وینظر دعائم الاسلام 2:112.</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ینظر المحاسن: 512 ودعائم الإسلام: 2: 12 والبحار 84: 9.</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النسائی 2: 43.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الإسلام 1 : 150.</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الفقیه 4 : 2 / ضمن ح1.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وفاء الوفا 2: 664 : تفقّدوا.</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الأخلاق: 123. وقال المجلسیّ فی البحار 83: 366: یحتمل أن یکون المراد بتعاهد النعل أن یحفظ عند أمین لئلا یشتغل قلبه فی حال الصلاة به.</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المدینة المنورة 1 : 25. وفی التهذیب 3 : 256/ ح712: قال علیّ علیه‌السلام : البزاق فی المسجد خطیئة ، و کفارته دفنه.</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الفقیه : 1: 152/ح700 . وفی المحاسن: 54/ح83: من ردّ ریقه تعظیما لحقّ المسجد جعل اللّه ذلک قوة فی بدنه وکتب له بها حسنة، وحطّ عنه بها سیئة. وفی کنز العمال 7 : 665/ ح20811 : إذا هم العبد أن یبزق فی المسجد اضطربت أرکانه وانزوی کما تنزوی الجلدة فی النار، فإن هو ابتلعها أخرج اللّه منه اثنتین وسبعین داءً، وکتب له بها ألف ألف حسنة.</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النخامة : البصاق الذی یخرج من أقصی الحلق، والتنخع اخراج النخامة من مکانها. مجمع البحرین 3 : 395.</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المدینة المنورة 1 : 19. وروی أیضا أنّ رسول اللّه صلی‌الله‌علیه‌و‌آله رأی نخامة فی قبلة المسجد فلعن صاحبها وکان غائبا، فبلغ ذلک امرأته فأتت فحکت النخامة وجعلت مکانها خَلُوقا - أی طیبا مرکبا من الزعفران وغیره والغالب علیه الصفرة أو الحمرة مجمع البحرین 5 : 157 - فأثنی رسول اللّه صلی‌الله‌علیه‌و‌آله علیها لما حفظت أمر زوجها. المستدرک 3 : 376/ح4 عن دعائم الإسلام 1 : 173.</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الصدوق: 405/ح17. وینظر الجعفریات: 42.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2 : 55/ح189، الاستبصار 1:301/ح1116.</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یرمی. وروی أن الخذف فی النادی من أخلاق قوم لوط قال تعالی «وَتَأْتُونَ فِی نَادِیکُمُ المُنکَرَ» العنکبوت 29/29 قال هو الخذف. التهذیب 3 : 262/ ح 741.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الجعفریات : 157.</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نوع من العلک ، وقیل اللبان. لسان العرب 5 : 135.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الفقیه 1:168/ ذح795، التهذیب 2 : 371/ ذح 1542.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3 : 263 / ح742، الجعفریات : 37.</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2:194.</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المدینة المنورة 1 : 38. والعَوْسج أصلب واعتق وأجود الأعواد.</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الأخبار : 70.</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غوالی اللآلی 1 : 158/ ح139.</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سئل الکاظم علیه‌السلام عن السیف یعلّق فی المسجد؟ قال : أمّا فی القبلة فلا ، وأمّا فی جانبه فلابأس. البحار 10 : 270 عن قرب الإسناد: 290/ح1146 وفیه «جانب» بدل «جانبه».</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الإسلام 1 : 149.</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العمال 7 : 667 / ضمن ح 20820.</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ینظر مکارم الأخلاق : 467.</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 319/ح2، التهذیب 3: 249/ ح682، الخصال 410/ح13.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النبیّ صلی‌الله‌علیه‌و‌آله : لاتقوم الساعة حتی یتبایع الناس فی المسجد. المستدرک 3 : 382/ح7.</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العمال 7 : 666 / ضمن ح 20817.</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الضالة: وهی الضائعة من کلّ مایَقْتَنی من الحیوان وغیره. النهایة 3: 98.</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أصل الفض الکسر. مجمع البحرین 3 : 407.</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3 : 369/ح5، التهذیب 3 : 259/ ح725.</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2 : 48.</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القصيدة التائية ومطلعها: مدارسُ آياتٍ خَلَتْ من تلاوةٍ ومنزلُ وحيٍّ مِقْفِرُ العَرَصَاتِ</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الخِلع: جمع الخِلعة مايعطيه الإنسان غيره من الثياب منحة. مجمع البحرين 1: 683.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2: 264.</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7 : 666/ ضمن ح20817.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الستّة عشر : 55 (أصل زيد النرسي). والقَذَى مايقع من تبن ونحوه.</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إنّ تميما الداري أوّل من علّق المصابيح في المسجد وذلك في زمن النبيّ صلى‌الله‌عليه‌و‌آله . وفاء الوفا 2 : 670.</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154 / ح717، ثواب الأعمال : 49/ح1، المقنع : 58 ، المحاسن : 57/ح88 . وفيه : «سرّج» بدل «أسرج» و «يسبحون» بدل «يستغفرون».</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لشاذان : 153.</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1: 381.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البحار 84: 154/ ضمن ح49.</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المستدرك 3:365/ ضمن ح4.</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336.</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أمالي الصدوق: 265/ ضمن ح10.</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7: 571/ ح20308. وفي إعلام الدين: 423: فله بكلّ خطوة خطاها حتى يرجع إلى منزله عشر حسنات ومُحي عنه عشر سيئات ورفع له عشر درجات.</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 100.</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280. وينظر الاُصول الستّة عشر 45 (أصل زيد النرسي).</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النبيّ صلى‌الله‌عليه‌و‌آله حثّ الناس على الصف الأوّل وقال: إنّ اللّه وملائكته يصلّون على الصف المقدّم فازدحم الناس، وكانت دور بني عذرة بعيدة من المسجد فقالوا: لنبيعنّ دورنا ولنشترين دورا قريبة من المسجد حتى ندرك الصف المتقدم. مجمع البيان 6: 334.</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7: 576/ ذح 20328. وينظر الدرّ المنثور 5: 260 والآية 12 في سورة يس (36).</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7: 576/ ذح 20328. وينظر الدرّ المنثور 5: 260 والآية 12 في سورة يس (36).</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466/ ح18.</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337.</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130.</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7: 580 / ح 20348.</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الصادق عليه‌السلام : إنّ اللّه اختار من بقاع الأرض ستّة: البيت الحرام والحرم ومقابر الأنبياء ومقابر الأوصياء ومقابر الشهداء،والمساجد التي يذكر فيها اسم اللّه. كامل الزيارات: 125.</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70. وفي فقه الرضا: 85: ولاتدخل المسجد وأنت جنب ولا الحائض إلاّ مجتازين.</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155، المقنع: 58. وفي جمال الاُسبوع: 225: اليسرى قبل اليمنى.</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68. وفي مجمع البيان 10: 372: من السنة أن يقال عند الدخول: لا إله إلا اللّه، ولا أدعو مع اللّه أحدا.</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263/ح744.</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68.</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155. وفي سنن الترمذي 1: 197/ح313: عن فاطمة الكبرى عليهاالسلام قالت: كان رسول اللّه صلى‌الله‌عليه‌و‌آله إذا دخل المسجد صلّى على محمد وسلّم وقال: ربّ اغفر لي ذنوبي وافتح لي أبواب رحمتك، وإذا خرج صلّى على محمد وسلّم وقال: ربّ اغفر لي ذنوبي وافتح لي أبواب فضلك.</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7: 661/ذح 20791.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84: 306 / ح31.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523 / ح13، معاني الأخبار: 333 / ضمن ح1. وينظر أمالي الطوسي 2: 153.</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1: 198 / ح 315.</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344 / ضمن ح1.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124 / ذح 539، أمالي الطوسيّ 1: 144.</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6: 38 / ح3 عن تفسير أبي الفتوح 5: 325 (فارسي).</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485 / ح7.</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294 / ذ ح 8.</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294 / ذ ح 8.</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الكافي 3: 308 / ضمن ح1 والهداية: 280.</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7: 660 / ح 20786.</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كنز العمال 7: 657 / ح 20773: فليسلم على النبيّ صلى‌الله‌عليه‌و‌آله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155،المقنع: 58، وذكر في أمالي الطوسي 2: 209 أنّ رسول اللّه صلى‌الله‌عليه‌و‌آله إذا خرج قال: اللّهمّ افتح لي أبواب رزقك.</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69.</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فلاح السائل: 210: معصيتك.</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309 / ح4. وروى المجلسيّ في البحار 84: 22 / ح10 دعاءً آخر؛ فراجع.</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76: 315 / ح2 عن جامع الأخبار: 124.</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405 / ح17، روضة الواعظين: 337.</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 147.</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 148.</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25.</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 356.</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(58) / 11.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كنز العمال 7: 556 / ح 20228.</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342/ ح11.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70.</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الكافي 2: 499 / ضمن ح1.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1: 69.</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7: 671 / ح 20840.</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2: 62، مكارم الأخلاق: 467.</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124 / ح 540، التهذيب 7: 9 / ح31.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331 / ح10.</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 / ذح 66.</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612 / ضمن ح10.</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34: 18.</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 148.</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أمالي الصدوق: 40: إنّما رهبانية اُمّتي الجهاد في سبيل اللّه. وينظر التعازي 16 / ح 28 أيضا.</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الاستراحة.</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7: 659 / ح 20785 وينظر المستدرك 3: 362 / ح18.</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218. وينظر عدّة الداعي: 194.</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3: 250.</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612 / ح 30. وينظر مابين القوسين ح29 من المحا</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7: 577 / ح 20333. وفي الكافي 3: 381 / ح 8: من صلّى في منزله ثمّ أتى مسجدا من مساجدهم فصلَّى معهم خرج بحسناتهم.</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2: 141.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88: 14 / ضمن ح25 عن أمالي الطوسيّ 2: 307.</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481 / ح1.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482 / ح3.</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الطِّمْر: الخَلق البالي العتيق.</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612 / ح31.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2: 436.</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بشارة المصطفى: 198 وعلل الشرايع: 181 / ح1.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رسول اللّه صلى‌الله‌عليه‌و‌آله لعثمان بن مظعون حينما توفّي ابنه اشتدّ حزنه عليه حتّى اتّخذ من داره مسجدا يتعبّد فيه: إنّ اللّه لم يكتب علينا الرهبانية، إنّما رهبانية اُمّتي الجهاد في سبيل اللّه. أمالي الصدوق: 40.</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501 / ح2.</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1: 45.</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روضة الواعظين: 338.</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7: 567 / ح 20291.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76: 318</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1: 45.</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خرجت وقت الهاجرة وهي نصف النهار في القيظ أو من عند زوال الشمس إلى العصر؛ لأنّ الناس يستكنون في بيوتهم كأنّهم قد تهاجروا.</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2: /38 ح 3 عن تفسير العياشي 2: 29 / ح82. وينظر رجال الكشي: 231 / ح418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1: 100، تفسير العياشي 1: 43 /ح39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قرب الإسناد: 33: تقوى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 / ضمن ح 66.</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 157.</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مابين القوسين ليس في ثواب الأعمال: 273/ ح1 والمحاسن: 79 / ح5.</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391 / ح8. وفي المحاسن: 82 / ذح 11: أبصر عليّ عليه‌السلام رجلاً ينقر بصلاته فقال:... مثلك عند اللّه كمثل الغراب إذا ما نقر لو متّ متّ على غير ملّة أبي القاسم... وإنّ أسرق الناس من سرق من صلاته.</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خوفا.</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ربيع الأبرار 2: 106.</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صاحب المستدرك 3: 367: إنّ المراد من... عمارة المساجد بالصلاة والدعاء والذكر وقراءة القرآن وغيرها لابناؤها وعمارة سقفها وجدرانها.</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229، مشكاة الأنوار: 124.</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35. وينظر مسكن الفؤاد: 94.</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375/ح4.</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7: 581 / ح20351. وينظر المجازات النبوية: 412/ ح330.</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7: 581 / ح20351. وينظر المجازات النبوية: 412/ ح330.</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قرب الإسناد: 33: قال الحسن بن عليّ عليهماالسلام : من أدمن الاختلاف إلى المساجد لم يعدم واحدة من سبع.</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1: 153 / ح 36، ثواب الأعمال: 46 / ح1،التهذيب 3: 248/ ح681، النهاية للطوسي: 108،فلاح السائل: 90، المحاسن: 48 / ح66، تحف العقول: 166. ومابين القوسين في قرب الإسناد 33: أو رحمة منتظرة أو آية محكمة تدلّ على هدى أو - إنّه أظنّه قال - سدّة أو رشدة تصدّه عن ردى.</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 97.</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187.</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9: 255.</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1: 215. وينظر جواهر الكلام 17: 159.</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 286.</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الكافي 4: 177/ ح2 والفقيه 2: 121 / ح 525 والاستبصار 2: 128 / ح418 والتهذيب 4: 289 / ح 876.</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175 / ح1،الفقيه 2: 120 / ح517، التهذيب 4: 287/ ح869، الاستبصار 2: 130 / ح 426.</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123/ ح 535، الكافي 4: 175/ ح3.</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176 / ح2.</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المعتبر 2: 726: أي صوم اتفق واجبا كان أو ندبا رمضان أو غيره وعليه فتوى علمائنا.</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17: 164.</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1: 215.</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المفيد في المقنعة 58: إنّما سمّيت بالبيض باسم لياليها واستحقت لياليها هذا الاسم، لأنّ القمر يطلع فيها من غروب الشمس ولايغرب حتى تطلع. وينظر الدروع الواقية: 66 عن المقنعة مع اختلاف يسير.قال الشيخ المفيد في المقنعة 58: إنّما سمّيت بالبيض باسم لياليها واستحقت لياليها هذا الاسم، لأنّ القمر يطلع فيها من غروب الشمس ولايغرب حتى تطلع. وينظر الدروع الواقية: 66 عن المقنعة مع اختلاف يسير.</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رجب شهر عظيم يضاعف اللّه فيه الحسنات ويمحو فيه السيئات، من صام يوما من رجب تباعدت عنه النّار، ومن صام ثلاثة أيام وجبت له الجنّة. الفقيه 2: 56/ ح245. ومن صام أيام البيض من رجب وقام لياليها... قضى اللّه له ألف حاجة... وبنى اللّه له في الجنة مائة قصر من زمرّد... وذلك على اللّه يسير. المستدرك 7: 523/ ح4. وهو شهر اللّه الأصبّ يصب اللّه فيه الرحمة على عباده. البحار 97: 36/ح16 عن عيون أخبار الرضا 2: 71 / ح 331 وفيه «الأصم» بدل «الأصب». ورجب نهر في الجنّة أشدّ بياضا من اللبن وأحلى من العسل من صام يوما من رجب سقاه اللّه من ذلك النهر. التهذيب 4: 306/ ح924.</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437/ ح3.</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الكاظم عليه‌السلام . جامع الرواة 2: 462.</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190، الكافي 4: 176/ح3 عن الصادق عليه‌السلام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176 / ح1.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120/ح520.</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1: 216.</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فقه الإمام الرضا: 190.</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الكافي 4: 178/ح1.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الكافي 4: 178/ح1.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 128.</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179/ذح2، الفقيه 2: 123/ ذح 536.</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179 / ح1، الفقيه 2: 122 / ح 530، التهذيب 4: 294/ 893.</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1: 217.</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 287.</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الكافي 4: 177/ ح4 والفقيه 2: 122 / ح 527 والتهذيب 4: 288 / ح 872 والاستبصار 2: 129/ ح3.</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(2)/187.</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97: 38/ ح24.</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1: 616 / ح 2845.</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2: 307.</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وروي أيضا: ثلاثة يشكون إلى اللّه عزّوجلّ: مسجد خراب لايصلّي فيه أهله، وعالم بين جهّال، ومصحف معلق قد وقع عليه غبار لايقرأ فيه. الخصال: 142 / ح 163 وفي روضة الواعظين: 336 فيه «مغلق» بدل «معلّق» وفي جامع الأخبار: 70 ذكر منها ومسجد خراب لايصلّي فيه أهله.</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175 / ح232.</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البَشّ: اللطف في المسألة والاقبال على الرجل، وقيل هو أن يبتسم له ويلقاه لقاءً جميلاً. والمعنيان مقتربان. لسان العرب 6: 266.</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 148.</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لابن الأثير 1: 130.</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1: 124.</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 151.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 151.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6: 476 / ح 8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66، علل الشرائع: 326/ ذح2.</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247/ ح1101، علل الشرائع: 326/ح3.</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56/ ح194، علل الشرائع: 326/ح4 ومابين المعقوفتين من ثواب الأعمال: 246/ح1 والمحاسن: 93/ح49.</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1: 125.</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3: 363/ح21 عن درّ اللآلي 1: 8.</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1: 544/ ح2436.</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1: 367.</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2/ح1.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أوّل من رزق المؤذنين أي جعل لهم رزقا على الأذان عثمان بن عفان. ينظر وفاء الوفا 2: 530.</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342.</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163 / ضمن ح1.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7: 96/ ح3 عن تفسير أبي الفتوح 1: 470.</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150/ح493.</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غوالي اللآلي 3: 114/ح4.</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الاختصاص: 304 وبصائر الدرجات: 358.</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مايقع في العين أو في الشراب من تبنة ونحوها.</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1: 615/ ح2833.</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152/ ح701، أمالي الصدوق: 405/ ح15، التهذيب 3: 254/ ح703، روضة الواعظين: 336. وينظر ثواب الأعمال: 51/ ح1.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152/ ح1، روضة الواعظين: 336، المحاسن: 56/ ح87.</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الستة عشر: 55 (أصل زيد النرسي)</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لشاذان: 153.</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7: 655/ ذح 20766.</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البحار 57: 115.</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ضفيرة شعرها.</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21: 119/ ح18 عن إرشاد المفيد: 33.</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أيام التشريق: أيام منى وهي الحادي عشر والثاني عشر والثالث عشر بعد يوم النحر، واختلف في وجه التسمية فقيل سمّيت لذلك من تشريق اللحم وهو تقديده وبسطه في الشمس ليجفّ لأنّ لحوم الأضاحي كانت تشرّق فيها بمنى، وقيل سمّيت به لأنّ الهَدْي والضحايا لاتنحر حتى تَشْرُق الشمس أي تطلع. ينظر النهاية 2: 464 ومجمع البحرين 5: 191.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النصر (110)/1.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مسجد الخيف ما انحدر من غِلَظ الجبل وارتفع عن مسيل الماء ومنه سمّي مسجد الخيف من منى. معجم البلدان 2: 412.</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 173. وينظر البحار 37: 128.</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124، التوحيد: 48/ ح13.</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منْبج: مدينة واسعة ذات خيرات كثيرة، ولها سور مبني بالحجارة بينها وبين الفرات ثلاثة فراسخ. معجم البلدان 5: 206.</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قوله تعالى: «كُتِبَ عَلَيْكُمُ القِتَالُ وَهُوَ كُرْهٌ لَكُمْ» البقرة (2) 216.</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44: 50 عن شرح نهج البلاغة 16: 38 والآية 46 في سورة الأنفال (8).</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سنن النسائي 2: 32، قال تعالى: «وَإذْ يَرْفَعُ إبْرَاهِيمُ القَوَاعِدَ مِنَ البَيْتِ» البقرة (2) 127.</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سُئل أبو ذرّ رسول اللّه صلى‌الله‌عليه‌و‌آله أيّ مسجد وضع أوّلاً؟ قال: المسجد الحرام. سنن النسائي 2: 32.</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أمير المؤمنين عليه‌السلام أربعة من قصور الجنّة في الدنيا: المسجد الحرام ومسجد الرسول ومسجد بيت المقدس ومسجد الكوفة. أمالي الطوسي 1: 379.</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536 / ح5. وينظر دعائم الإسلام 1: 148.</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50.</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جعفر قال: المساجد الأربعة: المسجد الحرام ومسجد الرسول ومسجد المقدس ومسجد الكوفة... الفريضة فيها تعدل حجة والنافلة تعدل عمرة. الفقيه 1: 148/ ح683.</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272/ح9 عن الكافي 4: 526/ح4.</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وروي آدم عليه‌السلام . سنن النسائي 2: 32.</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سنن النسائي 2: 32.</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لايحركة.</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2: 34.</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338.</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ويسمّى أيضا مسجد الحصباء. ينظر الهداية: 321/ رقم 138.</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مكان يجفّف فيه التمر.</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سارية وهي الاُسطوانة. النهاية 2: 365.</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وفاء الوفا 1: 324 - 340.</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160/ ذح1.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قُباء: بالضمّ يقصّر ويمدّ ولايصرف ويذكّر ويؤنّث موضع بقرب المدينة من جهة الجنوب نحوا من ميلين [ويسمّى أيضا مسجد التقوى]. مجمع البحرين 3: 454 ومابين المعقوفتين ينظر معجم البلدان 5: 124.</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5: 124.</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108.</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المدينة المنورة 1: 47.</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5: 124.</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المدينة المنورة 1: 45: يوم الإثنين.</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19: 194.</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المدينة المنورة 1: 40.</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المدينة المنورة 1: 41.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111/ ح135.</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حنظلة غسيل الملائكة، كان يلقب في الجاهلية الراهب لكثرة عبادته، وما كان في الأوس والخزرج رجل أوصف لرسول اللّه صلى‌الله‌عليه‌و‌آله منه، فكان يسأل اليهود والنصارى فيخبرونه بصفة النبيّ، وإنّ المدينة دار هجرته، فلمّا قدم النبيّ المدينة حسده وبغى ونافق، فسمّاه النبيّ صلى‌الله‌عليه‌و‌آله الفاسق لما خالف الحقّ وأهله، ولمّا أسلم ابنه حنظلة استأذن رسول اللّه صلى‌الله‌عليه‌و‌آله في قتل أبيه فنهاه عن ذلك، وكان أبو عامر رأس المنافقين، ومات أبو عامر طريدا وحيدا كما قال رسول اللّه صلى‌الله‌عليه‌و‌آله والكاذب أماته اللّه طريدا وحيدا. ينظر البداية والنهاية 4: 22 والإصابة 1: 361 وصفة الصفوة 1: 608 ومجمع البيان 3: 72 والمعارف: 343 والمنتظم 3: 184.</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المدينة المنورة 1: 54.</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القمي 1: 62: بني سالم.</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مابين المعقوفتين من تاريخ اليعقوبي 2: 42.</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(2)/144.</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178/ ح843.</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2: 42.</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44/ ذح 138. وبئر رومة في عقيق المدينة. معجم البلدان 1: 299.</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44/ح138.</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178/ ذح 842.</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43/ ح135.</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كوفان والكوفة واحد. معجم البلدان 4: 490.</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69، كامل الزيارات: 28.</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50/ح2.</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337.</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491/ ح2، التهذيب 3: 251/ ح689، كامل الزيارات: 32.</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150/ح695، الخصال 1: 142/ح166.</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337.</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مابين المعقوفتين من روضة الواعظين: 336 والتهذيب 3: 250 والكافي 3: 490.</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أمالي الطوسيّ 1: 171: العرب.</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الغارات 2: 484: ابن ظفر، وما أثبتناه من الكافي 3: 489/ح1 والخصال: 300/ح75 والتهذيب 3: 249/ ح685 وأمالي الطوسي 1: 171.</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2: 484.</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490/ح2، التهذيب 3: 250/ح687.</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495/ح2، التهذيب 3: 252/ ح692. وينظر قصص الأنبياء: 80/ح63.</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53: 11.</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80/ ح64.</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38/ ح77.</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30، التهذيب 6: 31 / ح57.</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3: 447/ ح19.</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130، تنبيه الخواطر 1: 69.</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البحار 78: 23 و ج6: 307.</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38.</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301/ح4.</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11: 176/ح31109.</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130.</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39.</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الاحتباء: هو أن يضمّ الإنسان رجليه إلى بطنه بثوب يجمعهما به مع ظهره ويشدّه عليهما. لسان العرب 14: 161.</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كأنّه يقوم مقام الاستناد إلى الجدران. مجمع البحرين 1: 451.</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52.</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446/ ح1.</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81: 52/ ضمن ح23 عن فقه الرضا: 85.</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269 / ذح5.</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290/ ح32.</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7: 575/ ح 20319.</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17: 315/ ذح 14 عن رجال النجاشي: 10.</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29.</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2: 411.</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7: 579/ ح 20342. والآية 18 في سورة التوبة (9).</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مجمع البيان 5: 13.</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(40)/60.</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 166.</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8: 145/ ضمن ح67.</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الفضائل: يبكي. والصواب ماأثبتناه.</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لشاذان: 153.</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 196. والآية 59 في سورة الأحزاب (33).</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9: 163.</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فتداكوا عليه تداك الإبل الهيم على وردها أي تزاحموا عليه كتزاحم الإبل العطاش على الماء الذي ترد عليه. ينظر مجمع البحرين 2: 47 و ج4: 453 ولسان العرب 3: 457.</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4: 8.</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32: 24.</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205/ ح793.</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429/ ح 247 و 248.</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37/ ح91.</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6: 9/ح13 عن البحار 89: 183/ ح18.</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مجمع البيان 10: 286 وتاريخ المدينة المنورة 1: 68.</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5/ ضمن ح1.</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3: 244/ ح 660: قيد.</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429/ ح8.</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247/ ح674 وينظر الفقيه 1: 273/ ح1248 والخصال: 393/ ح94.</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7: 578.</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المدينة المنورة 1: 38.</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43.</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43.</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 2: 531.</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 31.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شاهدت من تلفزة إيران الشيخ التربوي قرائتي حول تفسير «خذوا زينتكم» فَكَاهة تعليمية لطيفة قال: إنّ شابا لما سمع مني تفسير الآية اعتنى ذلك الشاب بنفسه ولبس لباسا جديدا، وذهب إلى المسجد، فرأه خادم المسجد وقال: عجب عجب أفلا تخجل، فكأنّما ذاهب إلى حفلة عرس اُمّك، اذهب وغيّر ملابسك.</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2: 412. وينظر تفسير العياشي 2: 14/ ح29. وص 12/ ح21.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الحيوان 1: 490.</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602 / ح63.</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الرّطانة بفتح الراء أو كسرها والتَّراطن كلام لايفهمه الجمهور، وإنّما هو مواضعه بين اثنين أو جماعة، والعرب تخصّ بها غالبا كلام العجم. النهاية 2: 233.</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369/ ح7، التهذيب 3: 262 / ح739.</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7: 651/ح 20739.</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39.</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1: 108.</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35: 194 / ح15 عن كشف الغمة 1: 428. وينظر المناقب 3: 3 والفضائل: 149. والآية 55 في سورة المائدة (5).</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الأرحية: جمع رحى [أو الطحاونة] التي يطحن بها. لسان العرب 14: 312.</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193 / ح877.</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(51) / 50.</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177.</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 211.</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635.</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الإسلام 3: 608: قطام بنت شجنة من بني تَيْم الرباب، وكان عليّ قتل أباها وأخاها يوم النهروان.</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3: 307.</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32.</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7 / ح11.</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المصدرين: فيكم.</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472/ح7 عن ثواب الأعمال: 274/ح1 والمحاسن: 80/ح7.</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250 وفي ص 249: تتمّ الصلاة في ثلاثة مواطن: في المسجد الحرام ومسجد الرسول وعند قبر الحسين عليه‌السلام .</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322/ ح 1471.</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8: 285.</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237/ح1.</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6: 495/ ح3 عن غوالي اللآلي 1: 59/ ح92.</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7: 668/ ح 20826.</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الأنوار: 91.</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 185.</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عن الإمام الباقر أو الصادق عليهماالسلام . جامع الرواة 2: 461.</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مؤمن صادق في إيمانه كثير الصدق والتصديق قولاً وفعلاً.</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314/ح6.</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النواضح: الإبل التي يستقى عليها الماء.</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62/ ح230، علل الشرائع: 285/ح3.</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 148.</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فرقع أي غمزها حتى يسمع لمفاصلها صوت.</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تصيبه من ثوابها.</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365/ ح8.</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515/ ح6.</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التي يضرب بها. لسان العرب 4: 282. وفي مجمع البحرين 1: 24: وكان مع عليّ عليه‌السلام دِرّة لها سبَابتان أي طرفان.</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149/ ح595، الكافي 7: 263/ح20.</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455/ ح19.</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القُمامة جمع قُمام أي الكناسة.</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تنبية الخواطر 1: 69.</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5: 210.</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 393.</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440/ 53 (كتاب). وما بين المعقوفتين من البحار 77: 260.</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مايعمل من الطين على شكل البُندْقة فيرمى به.</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1: 2. ومابين المعقوفتين من البحار 42: 157/ح25.</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(18)/21.</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6: 460. وما بين المعقوفتين من تفسير القمي 2: 33.</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 40.</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الكبير 23: 40.</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274.</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2: 32.</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المجلسيّ: المشهور بين الأصحاب كراهية تطويل المنارة أزيد من سطح المسجد لئلاّ يشرف المؤذنون على الجيران، والمنارات الطويلة من بدع عمر. البحار 83: 376.</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3: 296.</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26.</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23.</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251/ ح 1129.</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370/ ح14، التهذيب 3: 258/ ح72</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339/ ح628. ومابين المعقوفتين من إعلام الدين: 458.</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 ح48.</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مراصد الاطلاع 1: 174 ومجمع البحرين 1: 176.</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1: 176. وينظر البحار 99: 30.</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في إمرة أمير المؤمنين عليه‌السلام : 56/ ضمن الباب السابع والخمسون بعد المائة.</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151/ ذح 699.</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المدينة المنورة 1: 69.</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 180. وفي علل الشرائع: 459: لم سمّي مسجد الفضيخ مسجد الفضيخ قال: النخل سمّي الفضيخ فلذلك سميه.</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3: 407.</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3: 361. وينظر البحار 100: 385/ ح3.</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13 / ح26.</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129.</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261/ ح734.</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22: 167.</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114.</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1: 189.</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10: 255/ ضمن ح1.</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الفيض الكاشاني: المستفاد من الخبر تعليل المنع بالتشبه بالمجوس، ولعلّ الأصل فيه خفّة مؤونة المساجد وعدم افتقارها إلى الوقف إذا بنيت كما ينبغي، وإنّما افتقرت إليه للتعدي عن حدّهما. وقال المجلسيّ: عبارة الخبر محتمل للجواز بان يكون المراد أنّه إذا كان المجوس أوقفوا عن بيت النار الباطل فإنّهم أولى بأن يوقفوا على المسجد الحقّ . وقيل: ويحتمل أن يكون مراده بالسؤال عن الوقوف على المساجد وقف الأولاد عليها للخدمة، وجوابه عليه‌السلام والتعليل بانّ المجوس أوقفوا على بيوت النار. انتهى. فانّ عبارة الخبر لاتدلّ على النهي التحريمي بل غاية مايستفاد منه الكراهة ووجهها أنّ المسجد إذا لم يكن له موقوف لامطمع لأحد فيه ولايتخذ دكانا يتنازع في إمامته وتوليته وغير ذلك ينظر هامش الفقيه 1: 238 (جماعة المدرسين في الحوزة العلمية في قم).</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552/ ح1 عن الفقيه 1: 154/ ح 720.</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أمالي الصدوق: 141/ ضمن ح3.</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مسجد بني عَدي، ومسجد بني مجاشع، ومسجد كان في العلافين على وجه البصرة، ومسجد في الأزد. البحار 34: 293.</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البحار 34: 293.</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3: 222.</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 17.</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وفيات الأعيان 1: 77 والوافي بالوفيات 6: 417 وتذكرة الحفّاظ 2: 700.</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الصادق عليه‌السلام : ليس يتبع الرجل بعد موته من الأجر إلاّ ثلاث خصال: صدقة أجراها في حياته فهي تجري بعد موته إلى يوم القيامة - صدقة موقوفة لاتورث - أو سنّة هدى سنّها فكان يعمل بها وعمل بها من بعده غيره، أو ولد صالح يستغفر له. الخصال: 151/ ح184. وروي عن النبيّ صلى‌الله‌عليه‌و‌آله أنّه قال: خمسة في قبورهم وثوابهم يجري إلى ديوانهم: من غرس نخلاً، ومن حفر بئرا، ومن بنى للّه مسجدا، ومن كتب مصحفا، ومن خلّف ابنا صالحا. البحار 104: 97/ح59 والمستدرك 12: 229/ح5 عن جامع الأخبار: 105.</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أنّ قابيل كان صاحب زرع فقرّب قمحا رديئا، وكان هابيل صاحب غنم فقرّب كبشا سمينا من خيار غنمه، فأكلت النار قربان هابيل، ولم تأكل قربان قابيل... البحار 11: 227. وينظر تفسير القميّ 1: 165.</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الفقية 4: 416/ ذح 5904،نوادر الراوندي: 5.</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219/ح3.</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غير مبالي.</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4DA9F2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مساجدنا تدعوا الشباب</dc:title>
  <dc:description/>
  <dc:subject/>
  <cp:keywords/>
  <cp:category/>
  <cp:lastModifiedBy/>
  <dcterms:created xsi:type="dcterms:W3CDTF">2026-08-27T13:45:50+03:30</dcterms:created>
  <dcterms:modified xsi:type="dcterms:W3CDTF">2026-08-27T13:45:50+03:30</dcterms:modified>
</cp:coreProperties>
</file>

<file path=docProps/custom.xml><?xml version="1.0" encoding="utf-8"?>
<Properties xmlns="http://schemas.openxmlformats.org/officeDocument/2006/custom-properties" xmlns:vt="http://schemas.openxmlformats.org/officeDocument/2006/docPropsVTypes"/>
</file>